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52A0B" w:rsidRDefault="00F52A0B">
      <w:pPr>
        <w:spacing w:line="288" w:lineRule="auto"/>
        <w:jc w:val="center"/>
      </w:pPr>
    </w:p>
    <w:p w:rsidR="00F52A0B" w:rsidRDefault="00F52A0B">
      <w:pPr>
        <w:spacing w:line="288" w:lineRule="auto"/>
        <w:jc w:val="center"/>
      </w:pPr>
    </w:p>
    <w:p w:rsidR="00F52A0B" w:rsidRDefault="00F52A0B">
      <w:pPr>
        <w:spacing w:line="288" w:lineRule="auto"/>
        <w:jc w:val="center"/>
      </w:pPr>
    </w:p>
    <w:p w:rsidR="00F52A0B" w:rsidRDefault="00002E1E">
      <w:pPr>
        <w:spacing w:line="288" w:lineRule="auto"/>
        <w:jc w:val="center"/>
        <w:rPr>
          <w:spacing w:val="-20"/>
          <w:sz w:val="31"/>
          <w:szCs w:val="31"/>
        </w:rPr>
      </w:pPr>
      <w:r>
        <w:rPr>
          <w:noProof/>
          <w:lang w:eastAsia="ru-RU"/>
        </w:rPr>
        <mc:AlternateContent>
          <mc:Choice Requires="wps">
            <w:drawing>
              <wp:inline distT="0" distB="0" distL="0" distR="0">
                <wp:extent cx="948055" cy="1014730"/>
                <wp:effectExtent l="0" t="0" r="0" b="0"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47520" cy="1014120"/>
                        </a:xfrm>
                        <a:prstGeom prst="rect">
                          <a:avLst/>
                        </a:prstGeom>
                        <a:blipFill rotWithShape="0">
                          <a:blip r:embed="rId6"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  <w:p w:rsidR="00F52A0B" w:rsidRDefault="00F52A0B">
                            <w:pPr>
                              <w:pStyle w:val="afb"/>
                              <w:jc w:val="center"/>
                              <w:rPr>
                                <w:color w:val="000000"/>
                              </w:rPr>
                            </w:pPr>
                          </w:p>
                        </w:txbxContent>
                      </wps:txbx>
                      <wps:bodyPr lIns="0" tIns="0" rIns="0" bIns="0" anchor="ctr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_0" stroked="f" style="position:absolute;margin-left:0pt;margin-top:-79.9pt;width:74.55pt;height:79.8pt;mso-position-vertical:top">
                <w10:wrap type="square"/>
                <v:imagedata r:id="rId7" o:detectmouseclick="t"/>
                <v:stroke color="#3465a4" joinstyle="round" endcap="flat"/>
                <v:textbox>
                  <w:txbxContent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>
                          <w:color w:val="000000"/>
                        </w:rPr>
                      </w:r>
                    </w:p>
                    <w:p>
                      <w:pPr>
                        <w:pStyle w:val="Style40"/>
                        <w:overflowPunct w:val="true"/>
                        <w:bidi w:val="0"/>
                        <w:jc w:val="center"/>
                        <w:rPr>
                          <w:color w:val="000000"/>
                        </w:rPr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 w:rsidR="00F52A0B" w:rsidRDefault="00002E1E">
      <w:pPr>
        <w:pStyle w:val="14"/>
        <w:spacing w:line="240" w:lineRule="auto"/>
        <w:ind w:left="-340"/>
        <w:rPr>
          <w:spacing w:val="-20"/>
          <w:sz w:val="31"/>
          <w:szCs w:val="31"/>
        </w:rPr>
      </w:pPr>
      <w:r>
        <w:rPr>
          <w:spacing w:val="-20"/>
          <w:sz w:val="31"/>
          <w:szCs w:val="31"/>
        </w:rPr>
        <w:t>ГЛАВНОЕ УПРАВЛЕНИЕ  АРХИТЕКТУРЫ  И  ГРАДОСТРОИТЕЛЬСТВА</w:t>
      </w:r>
    </w:p>
    <w:p w:rsidR="00F52A0B" w:rsidRDefault="00002E1E">
      <w:pPr>
        <w:pStyle w:val="1"/>
        <w:numPr>
          <w:ilvl w:val="0"/>
          <w:numId w:val="2"/>
        </w:numPr>
        <w:spacing w:line="288" w:lineRule="auto"/>
        <w:rPr>
          <w:sz w:val="31"/>
          <w:szCs w:val="31"/>
        </w:rPr>
      </w:pPr>
      <w:r>
        <w:rPr>
          <w:sz w:val="31"/>
          <w:szCs w:val="31"/>
        </w:rPr>
        <w:t>РЯЗАНСКОЙ   ОБЛАСТИ</w:t>
      </w:r>
    </w:p>
    <w:p w:rsidR="00F52A0B" w:rsidRDefault="00F52A0B">
      <w:pPr>
        <w:jc w:val="center"/>
      </w:pPr>
    </w:p>
    <w:p w:rsidR="00F52A0B" w:rsidRDefault="00F52A0B">
      <w:pPr>
        <w:jc w:val="center"/>
      </w:pPr>
    </w:p>
    <w:p w:rsidR="00F52A0B" w:rsidRDefault="00002E1E">
      <w:pPr>
        <w:tabs>
          <w:tab w:val="left" w:pos="709"/>
        </w:tabs>
        <w:jc w:val="center"/>
        <w:rPr>
          <w:b/>
          <w:sz w:val="32"/>
          <w:szCs w:val="32"/>
        </w:rPr>
      </w:pPr>
      <w:proofErr w:type="gramStart"/>
      <w:r>
        <w:rPr>
          <w:b/>
          <w:sz w:val="32"/>
          <w:szCs w:val="32"/>
        </w:rPr>
        <w:t>П</w:t>
      </w:r>
      <w:proofErr w:type="gramEnd"/>
      <w:r>
        <w:rPr>
          <w:b/>
          <w:sz w:val="32"/>
          <w:szCs w:val="32"/>
        </w:rPr>
        <w:t xml:space="preserve"> О С Т А Н О В Л Е Н И Е</w:t>
      </w:r>
    </w:p>
    <w:p w:rsidR="00F52A0B" w:rsidRDefault="00F52A0B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F52A0B" w:rsidRDefault="00F52A0B">
      <w:pPr>
        <w:tabs>
          <w:tab w:val="left" w:pos="709"/>
        </w:tabs>
        <w:jc w:val="center"/>
        <w:rPr>
          <w:b/>
          <w:sz w:val="32"/>
          <w:szCs w:val="32"/>
        </w:rPr>
      </w:pPr>
    </w:p>
    <w:p w:rsidR="00F52A0B" w:rsidRDefault="00002E1E">
      <w:pPr>
        <w:tabs>
          <w:tab w:val="left" w:pos="0"/>
        </w:tabs>
        <w:jc w:val="both"/>
      </w:pPr>
      <w:r>
        <w:rPr>
          <w:sz w:val="28"/>
          <w:szCs w:val="28"/>
        </w:rPr>
        <w:t xml:space="preserve">   18 января </w:t>
      </w:r>
      <w:r>
        <w:rPr>
          <w:sz w:val="28"/>
          <w:szCs w:val="28"/>
        </w:rPr>
        <w:t xml:space="preserve">2023 г.                                                                                       </w:t>
      </w:r>
      <w:bookmarkStart w:id="0" w:name="_GoBack"/>
      <w:bookmarkEnd w:id="0"/>
      <w:r>
        <w:rPr>
          <w:sz w:val="28"/>
          <w:szCs w:val="28"/>
        </w:rPr>
        <w:t xml:space="preserve"> № 15-п</w:t>
      </w:r>
    </w:p>
    <w:p w:rsidR="00F52A0B" w:rsidRDefault="00F52A0B">
      <w:pPr>
        <w:tabs>
          <w:tab w:val="left" w:pos="709"/>
        </w:tabs>
        <w:jc w:val="both"/>
        <w:rPr>
          <w:sz w:val="28"/>
          <w:szCs w:val="28"/>
        </w:rPr>
      </w:pPr>
    </w:p>
    <w:p w:rsidR="00F52A0B" w:rsidRDefault="00F52A0B">
      <w:pPr>
        <w:tabs>
          <w:tab w:val="left" w:pos="709"/>
        </w:tabs>
        <w:jc w:val="both"/>
        <w:rPr>
          <w:sz w:val="28"/>
          <w:szCs w:val="28"/>
        </w:rPr>
      </w:pPr>
    </w:p>
    <w:p w:rsidR="00F52A0B" w:rsidRDefault="00002E1E">
      <w:pPr>
        <w:jc w:val="center"/>
      </w:pPr>
      <w:r>
        <w:rPr>
          <w:sz w:val="28"/>
          <w:szCs w:val="28"/>
        </w:rPr>
        <w:t xml:space="preserve">О </w:t>
      </w:r>
      <w:r>
        <w:rPr>
          <w:sz w:val="28"/>
          <w:szCs w:val="28"/>
        </w:rPr>
        <w:t>проведении общественных обсуждений по проекту правил землепользования и застройки муниципального образования —</w:t>
      </w:r>
      <w:r>
        <w:rPr>
          <w:sz w:val="28"/>
          <w:szCs w:val="28"/>
        </w:rPr>
        <w:t xml:space="preserve"> </w:t>
      </w:r>
      <w:proofErr w:type="spellStart"/>
      <w:r>
        <w:rPr>
          <w:color w:val="000000"/>
          <w:sz w:val="28"/>
          <w:szCs w:val="28"/>
          <w:highlight w:val="white"/>
        </w:rPr>
        <w:t>Чернавское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Милославского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</w:p>
    <w:p w:rsidR="00F52A0B" w:rsidRDefault="00F52A0B">
      <w:pPr>
        <w:jc w:val="both"/>
        <w:rPr>
          <w:sz w:val="28"/>
          <w:szCs w:val="28"/>
        </w:rPr>
      </w:pPr>
    </w:p>
    <w:p w:rsidR="00F52A0B" w:rsidRDefault="00002E1E">
      <w:pPr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" behindDoc="0" locked="0" layoutInCell="1" allowOverlap="1">
                <wp:simplePos x="0" y="0"/>
                <wp:positionH relativeFrom="column">
                  <wp:posOffset>2889250</wp:posOffset>
                </wp:positionH>
                <wp:positionV relativeFrom="paragraph">
                  <wp:posOffset>1816100</wp:posOffset>
                </wp:positionV>
                <wp:extent cx="297180" cy="227330"/>
                <wp:effectExtent l="0" t="0" r="0" b="0"/>
                <wp:wrapNone/>
                <wp:docPr id="3" name="Фигура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6640" cy="2268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600" h="21600">
                              <a:moveTo>
                                <a:pt x="0" y="0"/>
                              </a:moveTo>
                              <a:lnTo>
                                <a:pt x="21600" y="0"/>
                              </a:lnTo>
                              <a:lnTo>
                                <a:pt x="21600" y="21600"/>
                              </a:lnTo>
                              <a:lnTo>
                                <a:pt x="0" y="2160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tab/>
      </w:r>
      <w:r>
        <w:rPr>
          <w:sz w:val="28"/>
          <w:szCs w:val="28"/>
        </w:rPr>
        <w:t xml:space="preserve">На основании статьи 31 </w:t>
      </w:r>
      <w:r>
        <w:rPr>
          <w:color w:val="000000"/>
          <w:sz w:val="28"/>
          <w:szCs w:val="28"/>
        </w:rPr>
        <w:t xml:space="preserve">Градостроительного кодекса </w:t>
      </w:r>
      <w:r>
        <w:rPr>
          <w:color w:val="000000"/>
          <w:sz w:val="28"/>
          <w:szCs w:val="28"/>
        </w:rPr>
        <w:t>Российской Федерации, статьи 2 Закона Рязанской области от 28.12.2018 № 106-ОЗ</w:t>
      </w:r>
      <w:r>
        <w:rPr>
          <w:color w:val="000000"/>
          <w:sz w:val="28"/>
          <w:szCs w:val="28"/>
        </w:rPr>
        <w:br/>
        <w:t xml:space="preserve">«О 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</w:t>
      </w:r>
      <w:r>
        <w:rPr>
          <w:color w:val="000000"/>
          <w:sz w:val="28"/>
          <w:szCs w:val="28"/>
        </w:rPr>
        <w:t xml:space="preserve">государственной власти Рязанской </w:t>
      </w:r>
      <w:proofErr w:type="gramStart"/>
      <w:r>
        <w:rPr>
          <w:color w:val="000000"/>
          <w:sz w:val="28"/>
          <w:szCs w:val="28"/>
        </w:rPr>
        <w:t>области», руководствуясь постановлением главного управления архитектуры</w:t>
      </w:r>
      <w:r>
        <w:rPr>
          <w:color w:val="000000"/>
          <w:sz w:val="28"/>
          <w:szCs w:val="28"/>
        </w:rPr>
        <w:br/>
        <w:t>и градостроительства Рязанской области от 03.04.2019 № 6-п «Об утверждении Положения о комиссии по территориальному планированию, землепользованию и за</w:t>
      </w:r>
      <w:r>
        <w:rPr>
          <w:color w:val="000000"/>
          <w:sz w:val="28"/>
          <w:szCs w:val="28"/>
        </w:rPr>
        <w:t>стройке Рязанской области, Положения об организации и проведении общественных обсуждений, публичных слушаний при осуществлении градостроительной деятельности», постановлением Правительства Рязанской области от 06.08.2008 № 153 «Об утверждении Положения о г</w:t>
      </w:r>
      <w:r>
        <w:rPr>
          <w:color w:val="000000"/>
          <w:sz w:val="28"/>
          <w:szCs w:val="28"/>
        </w:rPr>
        <w:t>лавном управлении архитектуры и градостроительства Рязанской области», распоряжением Губернатора Рязанской</w:t>
      </w:r>
      <w:proofErr w:type="gramEnd"/>
      <w:r>
        <w:rPr>
          <w:color w:val="000000"/>
          <w:sz w:val="28"/>
          <w:szCs w:val="28"/>
        </w:rPr>
        <w:t xml:space="preserve"> области от 22.09.2022 № 372-рг, главное управление архитектуры и градостроительства Рязанской области ПОСТАНОВЛЯЕТ:</w:t>
      </w:r>
    </w:p>
    <w:p w:rsidR="00F52A0B" w:rsidRDefault="00002E1E">
      <w:pPr>
        <w:jc w:val="both"/>
      </w:pPr>
      <w:r>
        <w:rPr>
          <w:sz w:val="28"/>
          <w:szCs w:val="28"/>
        </w:rPr>
        <w:tab/>
        <w:t xml:space="preserve">1. Комиссии по территориальному </w:t>
      </w:r>
      <w:r>
        <w:rPr>
          <w:sz w:val="28"/>
          <w:szCs w:val="28"/>
        </w:rPr>
        <w:t xml:space="preserve">планированию, землепользованию                         и застройке Рязанской области организовать и провести общественные обсуждения </w:t>
      </w:r>
      <w:r>
        <w:rPr>
          <w:color w:val="000000"/>
          <w:sz w:val="28"/>
          <w:szCs w:val="28"/>
          <w:highlight w:val="white"/>
        </w:rPr>
        <w:t xml:space="preserve">по проекту правил землепользования и застройки муниципального образования — </w:t>
      </w:r>
      <w:proofErr w:type="spellStart"/>
      <w:r>
        <w:rPr>
          <w:color w:val="000000"/>
          <w:sz w:val="28"/>
          <w:szCs w:val="28"/>
          <w:highlight w:val="white"/>
        </w:rPr>
        <w:t>Чернавское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Милославского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>.</w:t>
      </w:r>
    </w:p>
    <w:p w:rsidR="00F52A0B" w:rsidRDefault="00002E1E">
      <w:pPr>
        <w:jc w:val="both"/>
      </w:pPr>
      <w:r>
        <w:rPr>
          <w:sz w:val="28"/>
          <w:szCs w:val="28"/>
        </w:rPr>
        <w:tab/>
        <w:t>2. </w:t>
      </w:r>
      <w:proofErr w:type="gramStart"/>
      <w:r>
        <w:rPr>
          <w:sz w:val="28"/>
          <w:szCs w:val="28"/>
        </w:rPr>
        <w:t xml:space="preserve">Отделу кадровой работы и делопроизводства главного управления архитектуры и градостроительства Рязанской области обеспечить </w:t>
      </w:r>
      <w:r>
        <w:rPr>
          <w:sz w:val="28"/>
          <w:szCs w:val="28"/>
        </w:rPr>
        <w:t>опубликование</w:t>
      </w:r>
      <w:r>
        <w:rPr>
          <w:sz w:val="28"/>
          <w:szCs w:val="28"/>
        </w:rPr>
        <w:t xml:space="preserve"> настоящего постановления в с</w:t>
      </w:r>
      <w:r>
        <w:rPr>
          <w:sz w:val="28"/>
          <w:szCs w:val="28"/>
        </w:rPr>
        <w:t xml:space="preserve">етевом издании </w:t>
      </w:r>
      <w:r>
        <w:rPr>
          <w:sz w:val="28"/>
          <w:szCs w:val="28"/>
        </w:rPr>
        <w:t>«Рязанские ведомости» (www.rv</w:t>
      </w:r>
      <w:r>
        <w:rPr>
          <w:sz w:val="28"/>
          <w:szCs w:val="28"/>
        </w:rPr>
        <w:t>-ryazan.ru) и на официальном интернет-портале правовой информации (www.pravo.gov.ru) в течение двух дней со дня его издания.</w:t>
      </w:r>
      <w:proofErr w:type="gramEnd"/>
    </w:p>
    <w:p w:rsidR="00F52A0B" w:rsidRDefault="00F52A0B">
      <w:pPr>
        <w:overflowPunct w:val="0"/>
        <w:ind w:firstLine="737"/>
        <w:jc w:val="both"/>
        <w:rPr>
          <w:sz w:val="28"/>
          <w:szCs w:val="28"/>
        </w:rPr>
      </w:pPr>
    </w:p>
    <w:p w:rsidR="00F52A0B" w:rsidRDefault="00F52A0B">
      <w:pPr>
        <w:overflowPunct w:val="0"/>
        <w:ind w:firstLine="737"/>
        <w:jc w:val="both"/>
        <w:rPr>
          <w:sz w:val="28"/>
          <w:szCs w:val="28"/>
        </w:rPr>
      </w:pPr>
    </w:p>
    <w:p w:rsidR="00F52A0B" w:rsidRDefault="00002E1E">
      <w:pPr>
        <w:overflowPunct w:val="0"/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</w:p>
    <w:p w:rsidR="00F52A0B" w:rsidRDefault="00F52A0B">
      <w:pPr>
        <w:overflowPunct w:val="0"/>
        <w:ind w:firstLine="737"/>
        <w:jc w:val="both"/>
        <w:rPr>
          <w:sz w:val="28"/>
          <w:szCs w:val="28"/>
        </w:rPr>
      </w:pPr>
    </w:p>
    <w:p w:rsidR="00F52A0B" w:rsidRDefault="00002E1E">
      <w:pPr>
        <w:overflowPunct w:val="0"/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>3. Государственному казенному учреждению Рязанской области «Центр градостроительного развития Рязанской области»:</w:t>
      </w:r>
    </w:p>
    <w:p w:rsidR="00F52A0B" w:rsidRDefault="00002E1E">
      <w:pPr>
        <w:ind w:firstLine="73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proofErr w:type="gramStart"/>
      <w:r>
        <w:rPr>
          <w:sz w:val="28"/>
          <w:szCs w:val="28"/>
        </w:rPr>
        <w:t>разместит</w:t>
      </w:r>
      <w:r>
        <w:rPr>
          <w:sz w:val="28"/>
          <w:szCs w:val="28"/>
        </w:rPr>
        <w:t>ь</w:t>
      </w:r>
      <w:proofErr w:type="gramEnd"/>
      <w:r>
        <w:rPr>
          <w:sz w:val="28"/>
          <w:szCs w:val="28"/>
        </w:rPr>
        <w:t xml:space="preserve"> настоящее постановление на официальном сайте главного управления архитектуры и градостроительства Рязанской области в сети «Интернет»;</w:t>
      </w:r>
    </w:p>
    <w:p w:rsidR="00F52A0B" w:rsidRDefault="00002E1E">
      <w:pPr>
        <w:ind w:firstLine="737"/>
        <w:jc w:val="both"/>
      </w:pPr>
      <w:r>
        <w:rPr>
          <w:sz w:val="28"/>
          <w:szCs w:val="28"/>
        </w:rPr>
        <w:t xml:space="preserve">2) предложить главе муниципального образования — </w:t>
      </w:r>
      <w:r>
        <w:rPr>
          <w:color w:val="000000"/>
          <w:sz w:val="28"/>
          <w:szCs w:val="28"/>
          <w:highlight w:val="white"/>
        </w:rPr>
        <w:t>Милославский</w:t>
      </w:r>
      <w:r>
        <w:rPr>
          <w:color w:val="000000"/>
          <w:sz w:val="28"/>
          <w:szCs w:val="28"/>
          <w:highlight w:val="white"/>
        </w:rPr>
        <w:t xml:space="preserve"> муниципальный район Рязанской области, главе муниципально</w:t>
      </w:r>
      <w:r>
        <w:rPr>
          <w:color w:val="000000"/>
          <w:sz w:val="28"/>
          <w:szCs w:val="28"/>
          <w:highlight w:val="white"/>
        </w:rPr>
        <w:t xml:space="preserve">го образования – </w:t>
      </w:r>
      <w:proofErr w:type="spellStart"/>
      <w:r>
        <w:rPr>
          <w:color w:val="000000"/>
          <w:sz w:val="28"/>
          <w:szCs w:val="28"/>
          <w:highlight w:val="white"/>
        </w:rPr>
        <w:t>Чернавское</w:t>
      </w:r>
      <w:proofErr w:type="spellEnd"/>
      <w:r>
        <w:rPr>
          <w:color w:val="000000"/>
          <w:sz w:val="28"/>
          <w:szCs w:val="28"/>
          <w:highlight w:val="white"/>
        </w:rPr>
        <w:t xml:space="preserve"> сельское поселение </w:t>
      </w:r>
      <w:r>
        <w:rPr>
          <w:color w:val="000000"/>
          <w:sz w:val="28"/>
          <w:szCs w:val="28"/>
          <w:highlight w:val="white"/>
        </w:rPr>
        <w:t>Милославского</w:t>
      </w:r>
      <w:r>
        <w:rPr>
          <w:color w:val="000000"/>
          <w:sz w:val="28"/>
          <w:szCs w:val="28"/>
          <w:highlight w:val="white"/>
        </w:rPr>
        <w:t xml:space="preserve"> муниципального района Рязанской области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обеспечить размещение настоящего постановления</w:t>
      </w:r>
      <w:r>
        <w:rPr>
          <w:sz w:val="28"/>
          <w:szCs w:val="28"/>
        </w:rPr>
        <w:br/>
        <w:t>на официальном сайте муниципального образования в сети «Интернет»,</w:t>
      </w:r>
      <w:r>
        <w:rPr>
          <w:sz w:val="28"/>
          <w:szCs w:val="28"/>
        </w:rPr>
        <w:br/>
        <w:t>в средствах массовой информации, являющих</w:t>
      </w:r>
      <w:r>
        <w:rPr>
          <w:sz w:val="28"/>
          <w:szCs w:val="28"/>
        </w:rPr>
        <w:t>ся источниками официального опубликования правовых актов органов местного самоуправления.</w:t>
      </w:r>
    </w:p>
    <w:p w:rsidR="00F52A0B" w:rsidRDefault="00002E1E">
      <w:pPr>
        <w:overflowPunct w:val="0"/>
        <w:ind w:firstLine="73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 </w:t>
      </w:r>
      <w:proofErr w:type="gramStart"/>
      <w:r>
        <w:rPr>
          <w:color w:val="000000"/>
          <w:sz w:val="28"/>
          <w:szCs w:val="28"/>
        </w:rPr>
        <w:t>Контроль за</w:t>
      </w:r>
      <w:proofErr w:type="gramEnd"/>
      <w:r>
        <w:rPr>
          <w:color w:val="000000"/>
          <w:sz w:val="28"/>
          <w:szCs w:val="28"/>
        </w:rPr>
        <w:t xml:space="preserve"> исполнением настоящего постановления </w:t>
      </w:r>
      <w:r>
        <w:rPr>
          <w:sz w:val="28"/>
          <w:szCs w:val="28"/>
        </w:rPr>
        <w:t>возложить</w:t>
      </w:r>
      <w:r>
        <w:rPr>
          <w:sz w:val="28"/>
          <w:szCs w:val="28"/>
        </w:rPr>
        <w:br/>
        <w:t>на заместителя начальника главного управления архитектуры</w:t>
      </w:r>
      <w:r>
        <w:rPr>
          <w:sz w:val="28"/>
          <w:szCs w:val="28"/>
        </w:rPr>
        <w:br/>
        <w:t xml:space="preserve">и градостроительства Рязанской области Н.А. </w:t>
      </w:r>
      <w:proofErr w:type="spellStart"/>
      <w:r>
        <w:rPr>
          <w:sz w:val="28"/>
          <w:szCs w:val="28"/>
        </w:rPr>
        <w:t>Ды</w:t>
      </w:r>
      <w:r>
        <w:rPr>
          <w:sz w:val="28"/>
          <w:szCs w:val="28"/>
        </w:rPr>
        <w:t>кину</w:t>
      </w:r>
      <w:proofErr w:type="spellEnd"/>
      <w:r>
        <w:rPr>
          <w:color w:val="000000"/>
          <w:sz w:val="28"/>
          <w:szCs w:val="28"/>
        </w:rPr>
        <w:t>.</w:t>
      </w:r>
    </w:p>
    <w:p w:rsidR="00F52A0B" w:rsidRDefault="00F52A0B">
      <w:pPr>
        <w:jc w:val="both"/>
        <w:rPr>
          <w:sz w:val="28"/>
          <w:szCs w:val="28"/>
        </w:rPr>
      </w:pPr>
    </w:p>
    <w:p w:rsidR="00F52A0B" w:rsidRDefault="00F52A0B">
      <w:pPr>
        <w:jc w:val="both"/>
        <w:rPr>
          <w:sz w:val="28"/>
          <w:szCs w:val="28"/>
        </w:rPr>
      </w:pPr>
    </w:p>
    <w:p w:rsidR="00F52A0B" w:rsidRDefault="00002E1E">
      <w:pPr>
        <w:tabs>
          <w:tab w:val="left" w:pos="709"/>
        </w:tabs>
        <w:jc w:val="both"/>
        <w:rPr>
          <w:color w:val="000000"/>
        </w:rPr>
      </w:pPr>
      <w:proofErr w:type="spellStart"/>
      <w:r>
        <w:rPr>
          <w:color w:val="000000"/>
          <w:sz w:val="28"/>
          <w:szCs w:val="28"/>
          <w:highlight w:val="white"/>
          <w:lang w:eastAsia="ar-SA"/>
        </w:rPr>
        <w:t>И.о</w:t>
      </w:r>
      <w:proofErr w:type="spellEnd"/>
      <w:r>
        <w:rPr>
          <w:color w:val="000000"/>
          <w:sz w:val="28"/>
          <w:szCs w:val="28"/>
          <w:highlight w:val="white"/>
          <w:lang w:eastAsia="ar-SA"/>
        </w:rPr>
        <w:t>. начальника</w:t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</w:r>
      <w:r>
        <w:rPr>
          <w:color w:val="000000"/>
          <w:sz w:val="28"/>
          <w:szCs w:val="28"/>
          <w:highlight w:val="white"/>
          <w:lang w:eastAsia="ar-SA"/>
        </w:rPr>
        <w:tab/>
        <w:t xml:space="preserve">                        Р.В. Шашкин</w:t>
      </w:r>
    </w:p>
    <w:p w:rsidR="00F52A0B" w:rsidRDefault="00F52A0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p w:rsidR="00F52A0B" w:rsidRDefault="00F52A0B">
      <w:pPr>
        <w:pStyle w:val="ConsPlusNormal"/>
        <w:rPr>
          <w:rFonts w:ascii="Times New Roman" w:hAnsi="Times New Roman" w:cs="Times New Roman"/>
          <w:sz w:val="28"/>
          <w:szCs w:val="28"/>
        </w:rPr>
      </w:pPr>
    </w:p>
    <w:sectPr w:rsidR="00F52A0B">
      <w:pgSz w:w="11906" w:h="16838"/>
      <w:pgMar w:top="60" w:right="793" w:bottom="788" w:left="1418" w:header="0" w:footer="0" w:gutter="0"/>
      <w:cols w:space="720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PT Sans">
    <w:altName w:val="Arial"/>
    <w:charset w:val="01"/>
    <w:family w:val="swiss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E0F1E"/>
    <w:multiLevelType w:val="multilevel"/>
    <w:tmpl w:val="6C82533E"/>
    <w:lvl w:ilvl="0">
      <w:start w:val="1"/>
      <w:numFmt w:val="none"/>
      <w:pStyle w:val="1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>
    <w:nsid w:val="7FC27CB4"/>
    <w:multiLevelType w:val="multilevel"/>
    <w:tmpl w:val="AE6E210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2"/>
  </w:compat>
  <w:rsids>
    <w:rsidRoot w:val="00F52A0B"/>
    <w:rsid w:val="00002E1E"/>
    <w:rsid w:val="00F52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PT Sans" w:eastAsia="Tahoma" w:hAnsi="PT Sans" w:cs="Noto Sans Devanagari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eastAsia="Times New Roman" w:hAnsi="Times New Roman" w:cs="Times New Roman"/>
      <w:sz w:val="26"/>
      <w:szCs w:val="20"/>
      <w:lang w:bidi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jc w:val="center"/>
      <w:outlineLvl w:val="0"/>
    </w:pPr>
    <w:rPr>
      <w:b/>
      <w:bCs/>
      <w:spacing w:val="-2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WW8Num4z0">
    <w:name w:val="WW8Num4z0"/>
    <w:qFormat/>
    <w:rPr>
      <w:rFonts w:cs="Times New Roman"/>
    </w:rPr>
  </w:style>
  <w:style w:type="character" w:customStyle="1" w:styleId="WW8Num4z1">
    <w:name w:val="WW8Num4z1"/>
    <w:qFormat/>
    <w:rPr>
      <w:rFonts w:cs="Times New Roman"/>
    </w:rPr>
  </w:style>
  <w:style w:type="character" w:customStyle="1" w:styleId="WW8Num5z0">
    <w:name w:val="WW8Num5z0"/>
    <w:qFormat/>
    <w:rPr>
      <w:rFonts w:cs="Times New Roman"/>
    </w:rPr>
  </w:style>
  <w:style w:type="character" w:customStyle="1" w:styleId="WW8Num5z1">
    <w:name w:val="WW8Num5z1"/>
    <w:qFormat/>
    <w:rPr>
      <w:rFonts w:cs="Times New Roman"/>
    </w:rPr>
  </w:style>
  <w:style w:type="character" w:customStyle="1" w:styleId="WW8Num6z0">
    <w:name w:val="WW8Num6z0"/>
    <w:qFormat/>
    <w:rPr>
      <w:rFonts w:cs="Times New Roman"/>
    </w:rPr>
  </w:style>
  <w:style w:type="character" w:customStyle="1" w:styleId="WW8Num6z1">
    <w:name w:val="WW8Num6z1"/>
    <w:qFormat/>
    <w:rPr>
      <w:rFonts w:cs="Times New Roman"/>
    </w:rPr>
  </w:style>
  <w:style w:type="character" w:customStyle="1" w:styleId="WW8Num7z0">
    <w:name w:val="WW8Num7z0"/>
    <w:qFormat/>
    <w:rPr>
      <w:rFonts w:cs="Times New Roman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9z1">
    <w:name w:val="WW8Num9z1"/>
    <w:qFormat/>
    <w:rPr>
      <w:rFonts w:cs="Times New Roman"/>
    </w:rPr>
  </w:style>
  <w:style w:type="character" w:customStyle="1" w:styleId="WW8Num10z0">
    <w:name w:val="WW8Num10z0"/>
    <w:qFormat/>
    <w:rPr>
      <w:rFonts w:cs="Times New Roman"/>
    </w:rPr>
  </w:style>
  <w:style w:type="character" w:customStyle="1" w:styleId="WW8Num10z1">
    <w:name w:val="WW8Num10z1"/>
    <w:qFormat/>
    <w:rPr>
      <w:rFonts w:cs="Times New Roman"/>
    </w:rPr>
  </w:style>
  <w:style w:type="character" w:customStyle="1" w:styleId="WW8Num11z0">
    <w:name w:val="WW8Num11z0"/>
    <w:qFormat/>
    <w:rPr>
      <w:rFonts w:cs="Times New Roman"/>
    </w:rPr>
  </w:style>
  <w:style w:type="character" w:customStyle="1" w:styleId="WW8Num11z1">
    <w:name w:val="WW8Num11z1"/>
    <w:qFormat/>
    <w:rPr>
      <w:rFonts w:cs="Times New Roman"/>
    </w:rPr>
  </w:style>
  <w:style w:type="character" w:customStyle="1" w:styleId="WW8Num12z0">
    <w:name w:val="WW8Num12z0"/>
    <w:qFormat/>
    <w:rPr>
      <w:rFonts w:cs="Times New Roman"/>
    </w:rPr>
  </w:style>
  <w:style w:type="character" w:customStyle="1" w:styleId="WW8Num12z1">
    <w:name w:val="WW8Num12z1"/>
    <w:qFormat/>
    <w:rPr>
      <w:rFonts w:cs="Times New Roman"/>
    </w:rPr>
  </w:style>
  <w:style w:type="character" w:customStyle="1" w:styleId="WW8Num13z0">
    <w:name w:val="WW8Num13z0"/>
    <w:qFormat/>
    <w:rPr>
      <w:rFonts w:cs="Times New Roman"/>
    </w:rPr>
  </w:style>
  <w:style w:type="character" w:customStyle="1" w:styleId="WW8Num13z1">
    <w:name w:val="WW8Num13z1"/>
    <w:qFormat/>
    <w:rPr>
      <w:rFonts w:cs="Times New Roman"/>
    </w:rPr>
  </w:style>
  <w:style w:type="character" w:customStyle="1" w:styleId="WW8Num14z0">
    <w:name w:val="WW8Num14z0"/>
    <w:qFormat/>
    <w:rPr>
      <w:rFonts w:cs="Times New Roman"/>
    </w:rPr>
  </w:style>
  <w:style w:type="character" w:customStyle="1" w:styleId="WW8Num15z0">
    <w:name w:val="WW8Num15z0"/>
    <w:qFormat/>
    <w:rPr>
      <w:rFonts w:cs="Times New Roman"/>
    </w:rPr>
  </w:style>
  <w:style w:type="character" w:customStyle="1" w:styleId="WW8Num15z1">
    <w:name w:val="WW8Num15z1"/>
    <w:qFormat/>
    <w:rPr>
      <w:rFonts w:cs="Times New Roman"/>
    </w:rPr>
  </w:style>
  <w:style w:type="character" w:customStyle="1" w:styleId="WW8Num16z0">
    <w:name w:val="WW8Num16z0"/>
    <w:qFormat/>
    <w:rPr>
      <w:rFonts w:cs="Times New Roman"/>
    </w:rPr>
  </w:style>
  <w:style w:type="character" w:customStyle="1" w:styleId="WW8Num16z1">
    <w:name w:val="WW8Num16z1"/>
    <w:qFormat/>
    <w:rPr>
      <w:rFonts w:cs="Times New Roman"/>
    </w:rPr>
  </w:style>
  <w:style w:type="character" w:customStyle="1" w:styleId="WW8Num17z0">
    <w:name w:val="WW8Num17z0"/>
    <w:qFormat/>
    <w:rPr>
      <w:rFonts w:cs="Times New Roman"/>
    </w:rPr>
  </w:style>
  <w:style w:type="character" w:customStyle="1" w:styleId="WW8Num18z0">
    <w:name w:val="WW8Num18z0"/>
    <w:qFormat/>
    <w:rPr>
      <w:rFonts w:cs="Times New Roman"/>
    </w:rPr>
  </w:style>
  <w:style w:type="character" w:customStyle="1" w:styleId="WW8Num18z1">
    <w:name w:val="WW8Num18z1"/>
    <w:qFormat/>
    <w:rPr>
      <w:rFonts w:cs="Times New Roman"/>
    </w:rPr>
  </w:style>
  <w:style w:type="character" w:customStyle="1" w:styleId="WW8Num19z0">
    <w:name w:val="WW8Num19z0"/>
    <w:qFormat/>
    <w:rPr>
      <w:rFonts w:cs="Times New Roman"/>
    </w:rPr>
  </w:style>
  <w:style w:type="character" w:customStyle="1" w:styleId="WW8Num19z1">
    <w:name w:val="WW8Num19z1"/>
    <w:qFormat/>
    <w:rPr>
      <w:rFonts w:cs="Times New Roman"/>
    </w:rPr>
  </w:style>
  <w:style w:type="character" w:customStyle="1" w:styleId="WW8Num20z0">
    <w:name w:val="WW8Num20z0"/>
    <w:qFormat/>
    <w:rPr>
      <w:rFonts w:cs="Times New Roman"/>
    </w:rPr>
  </w:style>
  <w:style w:type="character" w:customStyle="1" w:styleId="WW8Num20z1">
    <w:name w:val="WW8Num20z1"/>
    <w:qFormat/>
    <w:rPr>
      <w:rFonts w:cs="Times New Roman"/>
    </w:rPr>
  </w:style>
  <w:style w:type="character" w:customStyle="1" w:styleId="WW8Num21z0">
    <w:name w:val="WW8Num21z0"/>
    <w:qFormat/>
    <w:rPr>
      <w:rFonts w:cs="Times New Roman"/>
    </w:rPr>
  </w:style>
  <w:style w:type="character" w:customStyle="1" w:styleId="WW8Num21z1">
    <w:name w:val="WW8Num21z1"/>
    <w:qFormat/>
    <w:rPr>
      <w:rFonts w:cs="Times New Roman"/>
    </w:rPr>
  </w:style>
  <w:style w:type="character" w:customStyle="1" w:styleId="WW8Num22z0">
    <w:name w:val="WW8Num22z0"/>
    <w:qFormat/>
    <w:rPr>
      <w:rFonts w:cs="Times New Roman"/>
    </w:rPr>
  </w:style>
  <w:style w:type="character" w:customStyle="1" w:styleId="WW8Num22z1">
    <w:name w:val="WW8Num22z1"/>
    <w:qFormat/>
    <w:rPr>
      <w:rFonts w:ascii="Times New Roman" w:eastAsia="Times New Roman" w:hAnsi="Times New Roman" w:cs="Times New Roman"/>
    </w:rPr>
  </w:style>
  <w:style w:type="character" w:customStyle="1" w:styleId="WW8Num22z2">
    <w:name w:val="WW8Num22z2"/>
    <w:qFormat/>
    <w:rPr>
      <w:rFonts w:cs="Times New Roman"/>
    </w:rPr>
  </w:style>
  <w:style w:type="character" w:customStyle="1" w:styleId="10">
    <w:name w:val="Заголовок 1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3">
    <w:name w:val="Название Знак"/>
    <w:qFormat/>
    <w:rPr>
      <w:rFonts w:ascii="Cambria" w:eastAsia="Times New Roman" w:hAnsi="Cambria" w:cs="Times New Roman"/>
      <w:b/>
      <w:bCs/>
      <w:kern w:val="2"/>
      <w:sz w:val="32"/>
      <w:szCs w:val="32"/>
    </w:rPr>
  </w:style>
  <w:style w:type="character" w:customStyle="1" w:styleId="a4">
    <w:name w:val="Верхний колонтитул Знак"/>
    <w:qFormat/>
    <w:rPr>
      <w:rFonts w:cs="Times New Roman"/>
      <w:sz w:val="26"/>
    </w:rPr>
  </w:style>
  <w:style w:type="character" w:customStyle="1" w:styleId="a5">
    <w:name w:val="Нижний колонтитул Знак"/>
    <w:qFormat/>
    <w:rPr>
      <w:rFonts w:cs="Times New Roman"/>
      <w:sz w:val="26"/>
    </w:rPr>
  </w:style>
  <w:style w:type="character" w:customStyle="1" w:styleId="a6">
    <w:name w:val="Основной текст Знак"/>
    <w:qFormat/>
    <w:rPr>
      <w:rFonts w:cs="Times New Roman"/>
      <w:sz w:val="26"/>
    </w:rPr>
  </w:style>
  <w:style w:type="character" w:customStyle="1" w:styleId="21">
    <w:name w:val="Основной текст 2 Знак1"/>
    <w:qFormat/>
    <w:rPr>
      <w:rFonts w:cs="Times New Roman"/>
      <w:sz w:val="24"/>
      <w:szCs w:val="24"/>
      <w:lang w:val="ru-RU" w:bidi="ar-SA"/>
    </w:rPr>
  </w:style>
  <w:style w:type="character" w:styleId="a7">
    <w:name w:val="page number"/>
    <w:rPr>
      <w:rFonts w:cs="Times New Roman"/>
    </w:rPr>
  </w:style>
  <w:style w:type="character" w:customStyle="1" w:styleId="a8">
    <w:name w:val="Основной текст с отступом Знак"/>
    <w:qFormat/>
    <w:rPr>
      <w:rFonts w:cs="Times New Roman"/>
      <w:sz w:val="26"/>
    </w:rPr>
  </w:style>
  <w:style w:type="character" w:customStyle="1" w:styleId="-">
    <w:name w:val="Интернет-ссылка"/>
    <w:rPr>
      <w:rFonts w:ascii="Arial" w:hAnsi="Arial" w:cs="Arial"/>
      <w:color w:val="0000FF"/>
      <w:sz w:val="20"/>
      <w:szCs w:val="20"/>
      <w:u w:val="single"/>
    </w:rPr>
  </w:style>
  <w:style w:type="character" w:customStyle="1" w:styleId="11">
    <w:name w:val="Знак Знак1"/>
    <w:qFormat/>
    <w:rPr>
      <w:rFonts w:cs="Times New Roman"/>
      <w:sz w:val="26"/>
      <w:lang w:val="ru-RU" w:bidi="ar-SA"/>
    </w:rPr>
  </w:style>
  <w:style w:type="character" w:customStyle="1" w:styleId="a9">
    <w:name w:val="Текст выноски Знак"/>
    <w:qFormat/>
    <w:rPr>
      <w:rFonts w:ascii="Tahoma" w:hAnsi="Tahoma" w:cs="Tahoma"/>
      <w:sz w:val="16"/>
      <w:szCs w:val="16"/>
    </w:rPr>
  </w:style>
  <w:style w:type="paragraph" w:customStyle="1" w:styleId="aa">
    <w:name w:val="Заголовок"/>
    <w:basedOn w:val="a"/>
    <w:next w:val="ab"/>
    <w:qFormat/>
    <w:pPr>
      <w:spacing w:line="288" w:lineRule="auto"/>
      <w:jc w:val="center"/>
    </w:pPr>
    <w:rPr>
      <w:sz w:val="32"/>
    </w:rPr>
  </w:style>
  <w:style w:type="paragraph" w:styleId="ab">
    <w:name w:val="Body Text"/>
    <w:basedOn w:val="a"/>
    <w:pPr>
      <w:spacing w:before="120" w:line="192" w:lineRule="auto"/>
    </w:pPr>
    <w:rPr>
      <w:sz w:val="28"/>
      <w:lang w:val="en-US"/>
    </w:rPr>
  </w:style>
  <w:style w:type="paragraph" w:styleId="ac">
    <w:name w:val="List"/>
    <w:basedOn w:val="ab"/>
    <w:rPr>
      <w:rFonts w:ascii="PT Sans" w:hAnsi="PT Sans" w:cs="Noto Sans Devanagari"/>
    </w:rPr>
  </w:style>
  <w:style w:type="paragraph" w:styleId="ad">
    <w:name w:val="caption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styleId="ae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customStyle="1" w:styleId="af">
    <w:name w:val="Верхний и нижний колонтитулы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0">
    <w:name w:val="header"/>
    <w:basedOn w:val="a"/>
  </w:style>
  <w:style w:type="paragraph" w:styleId="af1">
    <w:name w:val="footer"/>
    <w:basedOn w:val="a"/>
  </w:style>
  <w:style w:type="paragraph" w:styleId="2">
    <w:name w:val="Body Text 2"/>
    <w:basedOn w:val="a"/>
    <w:qFormat/>
    <w:pPr>
      <w:jc w:val="both"/>
    </w:pPr>
    <w:rPr>
      <w:sz w:val="28"/>
      <w:szCs w:val="24"/>
    </w:rPr>
  </w:style>
  <w:style w:type="paragraph" w:styleId="af2">
    <w:name w:val="Body Text Indent"/>
    <w:basedOn w:val="a"/>
    <w:pPr>
      <w:ind w:firstLine="708"/>
      <w:jc w:val="both"/>
    </w:pPr>
    <w:rPr>
      <w:sz w:val="28"/>
    </w:rPr>
  </w:style>
  <w:style w:type="paragraph" w:customStyle="1" w:styleId="ConsNormal">
    <w:name w:val="Con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ConsNonformat">
    <w:name w:val="ConsNonformat"/>
    <w:qFormat/>
    <w:pPr>
      <w:widowControl w:val="0"/>
    </w:pPr>
    <w:rPr>
      <w:rFonts w:ascii="Courier New" w:eastAsia="Times New Roman" w:hAnsi="Courier New" w:cs="Courier New"/>
      <w:sz w:val="20"/>
      <w:szCs w:val="20"/>
      <w:lang w:bidi="ar-SA"/>
    </w:rPr>
  </w:style>
  <w:style w:type="paragraph" w:customStyle="1" w:styleId="ConsTitle">
    <w:name w:val="ConsTitle"/>
    <w:qFormat/>
    <w:pPr>
      <w:widowControl w:val="0"/>
    </w:pPr>
    <w:rPr>
      <w:rFonts w:ascii="Arial" w:eastAsia="Times New Roman" w:hAnsi="Arial" w:cs="Arial"/>
      <w:b/>
      <w:bCs/>
      <w:sz w:val="16"/>
      <w:szCs w:val="16"/>
      <w:lang w:bidi="ar-SA"/>
    </w:rPr>
  </w:style>
  <w:style w:type="paragraph" w:customStyle="1" w:styleId="af3">
    <w:name w:val="Текст документа Кодекс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12">
    <w:name w:val="Текст документа Кодекс1"/>
    <w:qFormat/>
    <w:pPr>
      <w:widowControl w:val="0"/>
      <w:jc w:val="both"/>
    </w:pPr>
    <w:rPr>
      <w:rFonts w:ascii="Arial" w:eastAsia="Times New Roman" w:hAnsi="Arial" w:cs="Arial"/>
      <w:color w:val="000000"/>
      <w:sz w:val="18"/>
      <w:szCs w:val="18"/>
      <w:lang w:bidi="ar-SA"/>
    </w:rPr>
  </w:style>
  <w:style w:type="paragraph" w:customStyle="1" w:styleId="af4">
    <w:name w:val="Заголовок документа Кодекс"/>
    <w:qFormat/>
    <w:pPr>
      <w:widowControl w:val="0"/>
      <w:jc w:val="center"/>
    </w:pPr>
    <w:rPr>
      <w:rFonts w:ascii="Arial" w:eastAsia="Times New Roman" w:hAnsi="Arial" w:cs="Arial"/>
      <w:b/>
      <w:bCs/>
      <w:color w:val="000000"/>
      <w:sz w:val="22"/>
      <w:szCs w:val="22"/>
      <w:lang w:bidi="ar-SA"/>
    </w:rPr>
  </w:style>
  <w:style w:type="paragraph" w:customStyle="1" w:styleId="af5">
    <w:name w:val="Неформатированный текст Кодекс"/>
    <w:qFormat/>
    <w:pPr>
      <w:widowControl w:val="0"/>
    </w:pPr>
    <w:rPr>
      <w:rFonts w:ascii="Courier New" w:eastAsia="Times New Roman" w:hAnsi="Courier New" w:cs="Courier New"/>
      <w:color w:val="000000"/>
      <w:sz w:val="20"/>
      <w:szCs w:val="20"/>
      <w:lang w:bidi="ar-SA"/>
    </w:rPr>
  </w:style>
  <w:style w:type="paragraph" w:customStyle="1" w:styleId="Context">
    <w:name w:val="Context"/>
    <w:qFormat/>
    <w:pPr>
      <w:widowControl w:val="0"/>
    </w:pPr>
    <w:rPr>
      <w:rFonts w:ascii="Arial" w:eastAsia="Times New Roman" w:hAnsi="Arial" w:cs="Arial"/>
      <w:color w:val="00FF00"/>
      <w:sz w:val="20"/>
      <w:szCs w:val="20"/>
      <w:u w:val="single"/>
      <w:lang w:bidi="ar-SA"/>
    </w:rPr>
  </w:style>
  <w:style w:type="paragraph" w:customStyle="1" w:styleId="210">
    <w:name w:val="Основной текст 21"/>
    <w:basedOn w:val="a"/>
    <w:qFormat/>
    <w:pPr>
      <w:jc w:val="both"/>
    </w:pPr>
    <w:rPr>
      <w:sz w:val="28"/>
      <w:szCs w:val="24"/>
    </w:rPr>
  </w:style>
  <w:style w:type="paragraph" w:customStyle="1" w:styleId="13">
    <w:name w:val="Текст1"/>
    <w:basedOn w:val="a"/>
    <w:qFormat/>
    <w:rPr>
      <w:rFonts w:ascii="Courier New" w:hAnsi="Courier New" w:cs="Courier New"/>
      <w:sz w:val="20"/>
    </w:rPr>
  </w:style>
  <w:style w:type="paragraph" w:customStyle="1" w:styleId="22">
    <w:name w:val="Основной текст 22"/>
    <w:basedOn w:val="a"/>
    <w:qFormat/>
    <w:pPr>
      <w:spacing w:after="120" w:line="480" w:lineRule="auto"/>
    </w:pPr>
  </w:style>
  <w:style w:type="paragraph" w:customStyle="1" w:styleId="ConsPlusNormal">
    <w:name w:val="ConsPlusNormal"/>
    <w:qFormat/>
    <w:pPr>
      <w:widowControl w:val="0"/>
      <w:ind w:firstLine="720"/>
    </w:pPr>
    <w:rPr>
      <w:rFonts w:ascii="Arial" w:eastAsia="Times New Roman" w:hAnsi="Arial" w:cs="Arial"/>
      <w:sz w:val="20"/>
      <w:szCs w:val="20"/>
      <w:lang w:bidi="ar-SA"/>
    </w:rPr>
  </w:style>
  <w:style w:type="paragraph" w:styleId="af6">
    <w:name w:val="Balloon Text"/>
    <w:basedOn w:val="a"/>
    <w:qFormat/>
    <w:rPr>
      <w:rFonts w:ascii="Tahoma" w:hAnsi="Tahoma" w:cs="Tahoma"/>
      <w:sz w:val="16"/>
      <w:szCs w:val="16"/>
    </w:rPr>
  </w:style>
  <w:style w:type="paragraph" w:styleId="af7">
    <w:name w:val="List Paragraph"/>
    <w:basedOn w:val="a"/>
    <w:qFormat/>
    <w:pPr>
      <w:ind w:left="720"/>
      <w:contextualSpacing/>
    </w:pPr>
  </w:style>
  <w:style w:type="paragraph" w:customStyle="1" w:styleId="14">
    <w:name w:val="Название объекта1"/>
    <w:basedOn w:val="a"/>
    <w:next w:val="a"/>
    <w:qFormat/>
    <w:pPr>
      <w:spacing w:line="288" w:lineRule="auto"/>
      <w:jc w:val="center"/>
    </w:pPr>
    <w:rPr>
      <w:b/>
      <w:sz w:val="36"/>
    </w:rPr>
  </w:style>
  <w:style w:type="paragraph" w:customStyle="1" w:styleId="af8">
    <w:name w:val="Верхний колонтитул слева"/>
    <w:basedOn w:val="a"/>
    <w:qFormat/>
    <w:pPr>
      <w:suppressLineNumbers/>
      <w:tabs>
        <w:tab w:val="center" w:pos="4820"/>
        <w:tab w:val="right" w:pos="9640"/>
      </w:tabs>
    </w:pPr>
  </w:style>
  <w:style w:type="paragraph" w:customStyle="1" w:styleId="af9">
    <w:name w:val="Содержимое таблицы"/>
    <w:basedOn w:val="a"/>
    <w:qFormat/>
    <w:pPr>
      <w:suppressLineNumbers/>
    </w:pPr>
  </w:style>
  <w:style w:type="paragraph" w:customStyle="1" w:styleId="afa">
    <w:name w:val="Заголовок таблицы"/>
    <w:basedOn w:val="af9"/>
    <w:qFormat/>
    <w:pPr>
      <w:jc w:val="center"/>
    </w:pPr>
    <w:rPr>
      <w:b/>
      <w:bCs/>
    </w:rPr>
  </w:style>
  <w:style w:type="paragraph" w:customStyle="1" w:styleId="afb">
    <w:name w:val="Содержимое врезки"/>
    <w:basedOn w:val="a"/>
    <w:qFormat/>
  </w:style>
  <w:style w:type="numbering" w:customStyle="1" w:styleId="WW8Num1">
    <w:name w:val="WW8Num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0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864</TotalTime>
  <Pages>2</Pages>
  <Words>462</Words>
  <Characters>2639</Characters>
  <Application>Microsoft Office Word</Application>
  <DocSecurity>0</DocSecurity>
  <Lines>21</Lines>
  <Paragraphs>6</Paragraphs>
  <ScaleCrop>false</ScaleCrop>
  <Company/>
  <LinksUpToDate>false</LinksUpToDate>
  <CharactersWithSpaces>3095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Хромова Наталья</dc:creator>
  <dc:description/>
  <cp:lastModifiedBy>Валентина А. Кондрашова</cp:lastModifiedBy>
  <cp:revision>232</cp:revision>
  <cp:lastPrinted>2022-12-16T11:16:00Z</cp:lastPrinted>
  <dcterms:created xsi:type="dcterms:W3CDTF">2023-01-18T07:40:00Z</dcterms:created>
  <dcterms:modified xsi:type="dcterms:W3CDTF">2023-01-18T07:40:00Z</dcterms:modified>
  <dc:language>ru-RU</dc:language>
</cp:coreProperties>
</file>