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30" w:rsidRDefault="000A0CF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0A0C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BC0D6C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  </w:t>
      </w:r>
    </w:p>
    <w:p w:rsidR="00DF0930" w:rsidRDefault="00BC0D6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января </w:t>
      </w:r>
      <w:r w:rsidR="000A0CF7">
        <w:rPr>
          <w:sz w:val="28"/>
        </w:rPr>
        <w:t>202</w:t>
      </w:r>
      <w:r w:rsidR="007C6679">
        <w:rPr>
          <w:sz w:val="28"/>
        </w:rPr>
        <w:t>3</w:t>
      </w:r>
      <w:r w:rsidR="000A0CF7">
        <w:rPr>
          <w:sz w:val="28"/>
        </w:rPr>
        <w:t xml:space="preserve"> г.                                                  </w:t>
      </w:r>
      <w:r>
        <w:rPr>
          <w:sz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</w:rPr>
        <w:t xml:space="preserve">  № 4-п</w:t>
      </w:r>
    </w:p>
    <w:p w:rsidR="00DF0930" w:rsidRDefault="00DF093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DF0930">
        <w:trPr>
          <w:trHeight w:val="1515"/>
        </w:trPr>
        <w:tc>
          <w:tcPr>
            <w:tcW w:w="9920" w:type="dxa"/>
          </w:tcPr>
          <w:p w:rsidR="00DF0930" w:rsidRDefault="00DF0930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DF0930" w:rsidRDefault="000A0CF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 w:rsidR="007C6679">
              <w:rPr>
                <w:sz w:val="28"/>
                <w:highlight w:val="white"/>
              </w:rPr>
              <w:t>Семеновское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Рязанского муниципального района Рязанской области</w:t>
            </w:r>
          </w:p>
        </w:tc>
      </w:tr>
      <w:tr w:rsidR="00DF0930">
        <w:tc>
          <w:tcPr>
            <w:tcW w:w="9920" w:type="dxa"/>
          </w:tcPr>
          <w:p w:rsidR="00DF0930" w:rsidRDefault="000A0CF7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основании обращения </w:t>
            </w:r>
            <w:r w:rsidR="009541B6">
              <w:rPr>
                <w:sz w:val="28"/>
              </w:rPr>
              <w:t>ООО «Кристалл»</w:t>
            </w:r>
            <w:r>
              <w:rPr>
                <w:sz w:val="28"/>
              </w:rPr>
              <w:t>, статьи 31 Градостроительного кодекса Российской Федерации, статьи 2 Закона Рязанской области                           от 28.12.2018 № 106-ОЗ «О перераспределении отдельных полномочий                       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 от</w:t>
            </w:r>
            <w:r w:rsidR="008F42D2">
              <w:rPr>
                <w:sz w:val="28"/>
              </w:rPr>
              <w:t xml:space="preserve"> 1</w:t>
            </w:r>
            <w:r w:rsidR="00C76534">
              <w:rPr>
                <w:sz w:val="28"/>
              </w:rPr>
              <w:t>1</w:t>
            </w:r>
            <w:r>
              <w:rPr>
                <w:sz w:val="28"/>
              </w:rPr>
              <w:t>.1</w:t>
            </w:r>
            <w:r w:rsidR="00C76534">
              <w:rPr>
                <w:sz w:val="28"/>
              </w:rPr>
              <w:t>1</w:t>
            </w:r>
            <w:r>
              <w:rPr>
                <w:sz w:val="28"/>
              </w:rPr>
              <w:t xml:space="preserve">.2022,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                         </w:t>
            </w:r>
            <w:r>
              <w:rPr>
                <w:sz w:val="28"/>
                <w:szCs w:val="28"/>
              </w:rPr>
              <w:t xml:space="preserve"> распоряжением Губернатора Рязанской области от 22.09.2022 № 372-рг,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DF0930" w:rsidRPr="00232554" w:rsidRDefault="000A0CF7" w:rsidP="00696AC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 w:rsidRPr="00232554">
              <w:rPr>
                <w:sz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 </w:t>
            </w:r>
            <w:r w:rsidR="00F04636" w:rsidRPr="00232554">
              <w:rPr>
                <w:sz w:val="28"/>
              </w:rPr>
              <w:t>Семеновское</w:t>
            </w:r>
            <w:r w:rsidRPr="00232554">
              <w:rPr>
                <w:sz w:val="28"/>
              </w:rPr>
              <w:t xml:space="preserve"> сельское поселение Рязанского муниципального района Рязанской области (далее – проект внесения изменений в правила землепользования и застройки), утвержденные постановлением главного управления архитектуры                                 и градостроительства Рязанской области от 2</w:t>
            </w:r>
            <w:r w:rsidR="00897F7A" w:rsidRPr="00232554">
              <w:rPr>
                <w:sz w:val="28"/>
              </w:rPr>
              <w:t>4</w:t>
            </w:r>
            <w:r w:rsidRPr="00232554">
              <w:rPr>
                <w:sz w:val="28"/>
              </w:rPr>
              <w:t>.0</w:t>
            </w:r>
            <w:r w:rsidR="00545993" w:rsidRPr="00232554">
              <w:rPr>
                <w:sz w:val="28"/>
              </w:rPr>
              <w:t>2</w:t>
            </w:r>
            <w:r w:rsidRPr="00232554">
              <w:rPr>
                <w:sz w:val="28"/>
              </w:rPr>
              <w:t>.202</w:t>
            </w:r>
            <w:r w:rsidR="00545993" w:rsidRPr="00232554">
              <w:rPr>
                <w:sz w:val="28"/>
              </w:rPr>
              <w:t>2</w:t>
            </w:r>
            <w:r w:rsidRPr="00232554">
              <w:rPr>
                <w:sz w:val="28"/>
              </w:rPr>
              <w:t xml:space="preserve"> № </w:t>
            </w:r>
            <w:r w:rsidR="00545993" w:rsidRPr="00232554">
              <w:rPr>
                <w:sz w:val="28"/>
              </w:rPr>
              <w:t>71</w:t>
            </w:r>
            <w:r w:rsidRPr="00232554">
              <w:rPr>
                <w:sz w:val="28"/>
              </w:rPr>
              <w:t>-п</w:t>
            </w:r>
            <w:r w:rsidR="00232554" w:rsidRPr="00232554">
              <w:rPr>
                <w:sz w:val="28"/>
              </w:rPr>
              <w:t xml:space="preserve"> </w:t>
            </w:r>
            <w:r w:rsidRPr="00232554">
              <w:rPr>
                <w:sz w:val="28"/>
              </w:rPr>
              <w:t xml:space="preserve">«Об утверждении правил землепользования и застройки муниципального образования – </w:t>
            </w:r>
            <w:r w:rsidR="007D6E77" w:rsidRPr="00232554">
              <w:rPr>
                <w:sz w:val="28"/>
              </w:rPr>
              <w:t>Семеновское</w:t>
            </w:r>
            <w:r w:rsidRPr="00232554">
              <w:rPr>
                <w:sz w:val="28"/>
              </w:rPr>
              <w:t xml:space="preserve"> сельское поселение Рязанского муниципального района Рязанской области»</w:t>
            </w:r>
            <w:r w:rsidR="001C7CB0">
              <w:rPr>
                <w:sz w:val="28"/>
              </w:rPr>
              <w:t xml:space="preserve"> </w:t>
            </w:r>
            <w:r w:rsidR="001C7CB0" w:rsidRPr="00232554">
              <w:rPr>
                <w:sz w:val="28"/>
              </w:rPr>
              <w:t>(в ред</w:t>
            </w:r>
            <w:r w:rsidR="001C7CB0">
              <w:rPr>
                <w:sz w:val="28"/>
              </w:rPr>
              <w:t>акции</w:t>
            </w:r>
            <w:r w:rsidR="001C7CB0" w:rsidRPr="00232554">
              <w:rPr>
                <w:sz w:val="28"/>
              </w:rPr>
              <w:t xml:space="preserve"> Постановления Главархитектуры Рязанской области</w:t>
            </w:r>
            <w:r w:rsidR="001C7CB0">
              <w:rPr>
                <w:sz w:val="28"/>
              </w:rPr>
              <w:t xml:space="preserve"> </w:t>
            </w:r>
            <w:r w:rsidR="001C7CB0" w:rsidRPr="00232554">
              <w:rPr>
                <w:sz w:val="28"/>
              </w:rPr>
              <w:t>от</w:t>
            </w:r>
            <w:r w:rsidR="00C907FB">
              <w:rPr>
                <w:sz w:val="28"/>
              </w:rPr>
              <w:t> </w:t>
            </w:r>
            <w:r w:rsidR="001C7CB0" w:rsidRPr="00232554">
              <w:rPr>
                <w:sz w:val="28"/>
              </w:rPr>
              <w:t xml:space="preserve">16.11.2022 </w:t>
            </w:r>
            <w:r w:rsidR="001C7CB0">
              <w:rPr>
                <w:sz w:val="28"/>
              </w:rPr>
              <w:t>№</w:t>
            </w:r>
            <w:r w:rsidR="001C7CB0" w:rsidRPr="00232554">
              <w:rPr>
                <w:sz w:val="28"/>
              </w:rPr>
              <w:t xml:space="preserve"> 683-п)</w:t>
            </w:r>
            <w:r w:rsidRPr="00232554">
              <w:rPr>
                <w:sz w:val="28"/>
              </w:rPr>
              <w:t xml:space="preserve">, в части изменения территориальной зоны </w:t>
            </w:r>
            <w:r w:rsidR="00C01251" w:rsidRPr="00232554">
              <w:rPr>
                <w:sz w:val="28"/>
              </w:rPr>
              <w:t xml:space="preserve">земельных участков с кадастровыми номерами 62:15:0020318:58, 62:15:0020318:181 с зоны «Производственная зона» на зону «Зоны сельскохозяйственного </w:t>
            </w:r>
            <w:r w:rsidR="00C01251" w:rsidRPr="00232554">
              <w:rPr>
                <w:sz w:val="28"/>
              </w:rPr>
              <w:lastRenderedPageBreak/>
              <w:t>использования»</w:t>
            </w:r>
            <w:r w:rsidRPr="00232554">
              <w:rPr>
                <w:sz w:val="28"/>
              </w:rPr>
              <w:t>.</w:t>
            </w:r>
          </w:p>
          <w:p w:rsidR="00DF0930" w:rsidRDefault="000A0CF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заявителю </w:t>
            </w:r>
            <w:r w:rsidR="00AB5EB0">
              <w:rPr>
                <w:sz w:val="28"/>
              </w:rPr>
              <w:t xml:space="preserve">ООО «Кристалл» </w:t>
            </w:r>
            <w:r>
              <w:rPr>
                <w:sz w:val="28"/>
              </w:rPr>
              <w:t>разработать проект внесения изменений в правила землепользования и застройки за счет собственных средств</w:t>
            </w:r>
            <w:r w:rsidRPr="00232554">
              <w:rPr>
                <w:sz w:val="28"/>
              </w:rPr>
              <w:t>.</w:t>
            </w:r>
          </w:p>
          <w:p w:rsidR="00DF0930" w:rsidRDefault="000A0CF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 w:rsidRPr="00232554">
              <w:rPr>
                <w:sz w:val="28"/>
              </w:rPr>
              <w:t xml:space="preserve">Комиссии по территориальному </w:t>
            </w:r>
            <w:r>
              <w:rPr>
                <w:sz w:val="28"/>
                <w:szCs w:val="28"/>
              </w:rPr>
              <w:t xml:space="preserve">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общественных обсуждениях (публичных слушаниях) в установленный законодательством срок и порядке.</w:t>
            </w:r>
          </w:p>
          <w:p w:rsidR="00DF0930" w:rsidRDefault="000A0CF7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</w:p>
          <w:p w:rsidR="00DF0930" w:rsidRDefault="000A0CF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F0930" w:rsidRDefault="000A0CF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r w:rsidR="00CD71B1">
              <w:rPr>
                <w:sz w:val="28"/>
              </w:rPr>
              <w:t>Семеновское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F0930" w:rsidRDefault="000A0CF7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за исполнением настоящего постановления возложить            на заместителя начальника главного управления архитектуры             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F0930" w:rsidRDefault="00DF0930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DF0930" w:rsidRDefault="00DF0930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DF0930">
        <w:tc>
          <w:tcPr>
            <w:tcW w:w="9920" w:type="dxa"/>
          </w:tcPr>
          <w:p w:rsidR="00DF0930" w:rsidRDefault="000A0CF7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>. начальника                                                                                        Р.В. Шашкин</w:t>
            </w:r>
          </w:p>
          <w:p w:rsidR="00DF0930" w:rsidRDefault="00DF0930">
            <w:pPr>
              <w:pStyle w:val="26"/>
              <w:widowControl w:val="0"/>
              <w:tabs>
                <w:tab w:val="left" w:pos="709"/>
              </w:tabs>
              <w:jc w:val="left"/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sectPr w:rsidR="00DF09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7B" w:rsidRDefault="008B707B">
      <w:r>
        <w:separator/>
      </w:r>
    </w:p>
  </w:endnote>
  <w:endnote w:type="continuationSeparator" w:id="0">
    <w:p w:rsidR="008B707B" w:rsidRDefault="008B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30" w:rsidRDefault="00DF09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30" w:rsidRDefault="00DF09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7B" w:rsidRDefault="008B707B">
      <w:r>
        <w:separator/>
      </w:r>
    </w:p>
  </w:footnote>
  <w:footnote w:type="continuationSeparator" w:id="0">
    <w:p w:rsidR="008B707B" w:rsidRDefault="008B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30" w:rsidRDefault="000A0CF7">
    <w:pPr>
      <w:pStyle w:val="af3"/>
      <w:jc w:val="center"/>
      <w:rPr>
        <w:sz w:val="28"/>
      </w:rPr>
    </w:pPr>
    <w:r>
      <w:rPr>
        <w:sz w:val="28"/>
      </w:rPr>
      <w:t>2</w:t>
    </w:r>
  </w:p>
  <w:p w:rsidR="00DF0930" w:rsidRDefault="00DF0930">
    <w:pPr>
      <w:pStyle w:val="af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30" w:rsidRDefault="00DF0930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4026"/>
    <w:multiLevelType w:val="multilevel"/>
    <w:tmpl w:val="6D386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72A1692B"/>
    <w:multiLevelType w:val="multilevel"/>
    <w:tmpl w:val="C7B06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930"/>
    <w:rsid w:val="000A0CF7"/>
    <w:rsid w:val="001013FB"/>
    <w:rsid w:val="001C7CB0"/>
    <w:rsid w:val="00232554"/>
    <w:rsid w:val="00277AE6"/>
    <w:rsid w:val="00291802"/>
    <w:rsid w:val="0034230B"/>
    <w:rsid w:val="00363D8C"/>
    <w:rsid w:val="00545993"/>
    <w:rsid w:val="00695D96"/>
    <w:rsid w:val="006A0008"/>
    <w:rsid w:val="007025AB"/>
    <w:rsid w:val="00791652"/>
    <w:rsid w:val="007C6679"/>
    <w:rsid w:val="007D6E77"/>
    <w:rsid w:val="00897F7A"/>
    <w:rsid w:val="008B707B"/>
    <w:rsid w:val="008F42D2"/>
    <w:rsid w:val="00914D76"/>
    <w:rsid w:val="009541B6"/>
    <w:rsid w:val="00975DFB"/>
    <w:rsid w:val="00A536BA"/>
    <w:rsid w:val="00AB5EB0"/>
    <w:rsid w:val="00B13D37"/>
    <w:rsid w:val="00BC0D6C"/>
    <w:rsid w:val="00C01251"/>
    <w:rsid w:val="00C76534"/>
    <w:rsid w:val="00C830E7"/>
    <w:rsid w:val="00C907FB"/>
    <w:rsid w:val="00CD71B1"/>
    <w:rsid w:val="00CF5BE9"/>
    <w:rsid w:val="00D4129C"/>
    <w:rsid w:val="00DF0930"/>
    <w:rsid w:val="00E26184"/>
    <w:rsid w:val="00EE59E2"/>
    <w:rsid w:val="00F04636"/>
    <w:rsid w:val="00F36B8C"/>
    <w:rsid w:val="00F45FAD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3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9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90</cp:revision>
  <cp:lastPrinted>2022-11-21T15:24:00Z</cp:lastPrinted>
  <dcterms:created xsi:type="dcterms:W3CDTF">2023-01-09T12:02:00Z</dcterms:created>
  <dcterms:modified xsi:type="dcterms:W3CDTF">2023-01-16T10:09:00Z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