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80375" w:rsidRDefault="00C80375">
      <w:pPr>
        <w:ind w:right="-1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207B6C">
        <w:rPr>
          <w:sz w:val="28"/>
          <w:szCs w:val="28"/>
        </w:rPr>
        <w:t>От</w:t>
      </w:r>
      <w:r w:rsidR="00207B6C">
        <w:rPr>
          <w:sz w:val="28"/>
          <w:szCs w:val="28"/>
          <w:u w:val="single"/>
        </w:rPr>
        <w:t xml:space="preserve">       23.01.2023        </w:t>
      </w:r>
      <w:r w:rsidR="00207B6C">
        <w:rPr>
          <w:sz w:val="28"/>
          <w:szCs w:val="28"/>
        </w:rPr>
        <w:t>№</w:t>
      </w:r>
      <w:r w:rsidR="00207B6C">
        <w:rPr>
          <w:sz w:val="28"/>
          <w:szCs w:val="28"/>
          <w:u w:val="single"/>
        </w:rPr>
        <w:t xml:space="preserve">    113-р   </w:t>
      </w:r>
    </w:p>
    <w:p w:rsidR="00C80375" w:rsidRDefault="00C80375">
      <w:pPr>
        <w:ind w:right="-1"/>
        <w:jc w:val="center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0375" w:rsidRDefault="00C80375">
      <w:pPr>
        <w:ind w:right="-1"/>
        <w:rPr>
          <w:sz w:val="22"/>
          <w:szCs w:val="22"/>
        </w:rPr>
      </w:pPr>
    </w:p>
    <w:p w:rsidR="00C80375" w:rsidRDefault="00C77C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80375" w:rsidRDefault="00C80375">
      <w:pPr>
        <w:spacing w:line="192" w:lineRule="auto"/>
        <w:jc w:val="right"/>
        <w:rPr>
          <w:sz w:val="14"/>
          <w:szCs w:val="14"/>
        </w:rPr>
      </w:pPr>
    </w:p>
    <w:p w:rsidR="00C80375" w:rsidRDefault="00C80375">
      <w:pPr>
        <w:spacing w:line="192" w:lineRule="auto"/>
        <w:jc w:val="right"/>
        <w:rPr>
          <w:sz w:val="36"/>
          <w:szCs w:val="36"/>
        </w:rPr>
      </w:pPr>
    </w:p>
    <w:p w:rsidR="00C80375" w:rsidRDefault="00C77C2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80375" w:rsidRDefault="00C8037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C80375" w:rsidTr="007D7E87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C80375" w:rsidTr="007D7E87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80375" w:rsidRDefault="00C8037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C80375" w:rsidTr="007D7E87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D7E87" w:rsidRPr="002E6E74" w:rsidTr="007D7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7D7E87" w:rsidRPr="007D7E87" w:rsidRDefault="007D7E87" w:rsidP="006F03A1">
            <w:pPr>
              <w:jc w:val="center"/>
              <w:rPr>
                <w:sz w:val="24"/>
                <w:szCs w:val="24"/>
              </w:rPr>
            </w:pPr>
            <w:r w:rsidRPr="007D7E8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D7E87" w:rsidRPr="007D7E87" w:rsidRDefault="007D7E87" w:rsidP="006F03A1">
            <w:pPr>
              <w:jc w:val="center"/>
              <w:rPr>
                <w:sz w:val="24"/>
                <w:szCs w:val="24"/>
              </w:rPr>
            </w:pPr>
            <w:r w:rsidRPr="007D7E87">
              <w:rPr>
                <w:sz w:val="24"/>
                <w:szCs w:val="24"/>
              </w:rPr>
              <w:t>394380.61</w:t>
            </w:r>
          </w:p>
        </w:tc>
        <w:tc>
          <w:tcPr>
            <w:tcW w:w="1701" w:type="dxa"/>
          </w:tcPr>
          <w:p w:rsidR="007D7E87" w:rsidRPr="007D7E87" w:rsidRDefault="007D7E87" w:rsidP="006F03A1">
            <w:pPr>
              <w:jc w:val="center"/>
              <w:rPr>
                <w:sz w:val="24"/>
                <w:szCs w:val="24"/>
              </w:rPr>
            </w:pPr>
            <w:r w:rsidRPr="007D7E87">
              <w:rPr>
                <w:sz w:val="24"/>
                <w:szCs w:val="24"/>
              </w:rPr>
              <w:t>1304038.39</w:t>
            </w:r>
          </w:p>
        </w:tc>
        <w:tc>
          <w:tcPr>
            <w:tcW w:w="4677" w:type="dxa"/>
          </w:tcPr>
          <w:p w:rsidR="007D7E87" w:rsidRPr="007D7E87" w:rsidRDefault="007D7E87" w:rsidP="006F03A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7D7E87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7D7E87" w:rsidRPr="002E6E74" w:rsidTr="007D7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7D7E87" w:rsidRPr="007D7E87" w:rsidRDefault="007D7E87" w:rsidP="006F03A1">
            <w:pPr>
              <w:jc w:val="center"/>
              <w:rPr>
                <w:sz w:val="24"/>
                <w:szCs w:val="24"/>
              </w:rPr>
            </w:pPr>
            <w:r w:rsidRPr="007D7E87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7D7E87" w:rsidRPr="007D7E87" w:rsidRDefault="007D7E87" w:rsidP="006F03A1">
            <w:pPr>
              <w:jc w:val="center"/>
              <w:rPr>
                <w:sz w:val="24"/>
                <w:szCs w:val="24"/>
              </w:rPr>
            </w:pPr>
            <w:r w:rsidRPr="007D7E87">
              <w:rPr>
                <w:sz w:val="24"/>
                <w:szCs w:val="24"/>
              </w:rPr>
              <w:t>394386.56</w:t>
            </w:r>
          </w:p>
        </w:tc>
        <w:tc>
          <w:tcPr>
            <w:tcW w:w="1701" w:type="dxa"/>
          </w:tcPr>
          <w:p w:rsidR="007D7E87" w:rsidRPr="007D7E87" w:rsidRDefault="007D7E87" w:rsidP="006F03A1">
            <w:pPr>
              <w:jc w:val="center"/>
              <w:rPr>
                <w:sz w:val="24"/>
                <w:szCs w:val="24"/>
              </w:rPr>
            </w:pPr>
            <w:r w:rsidRPr="007D7E87">
              <w:rPr>
                <w:sz w:val="24"/>
                <w:szCs w:val="24"/>
              </w:rPr>
              <w:t>1304049.41</w:t>
            </w:r>
          </w:p>
        </w:tc>
        <w:tc>
          <w:tcPr>
            <w:tcW w:w="4677" w:type="dxa"/>
          </w:tcPr>
          <w:p w:rsidR="007D7E87" w:rsidRDefault="007D7E87" w:rsidP="007D7E87">
            <w:pPr>
              <w:jc w:val="center"/>
            </w:pPr>
            <w:r w:rsidRPr="00403BAC">
              <w:rPr>
                <w:sz w:val="24"/>
                <w:szCs w:val="24"/>
              </w:rPr>
              <w:t>аналитический метод 0,1</w:t>
            </w:r>
          </w:p>
        </w:tc>
      </w:tr>
      <w:tr w:rsidR="007D7E87" w:rsidRPr="002E6E74" w:rsidTr="007D7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7D7E87" w:rsidRPr="007D7E87" w:rsidRDefault="007D7E87" w:rsidP="006F03A1">
            <w:pPr>
              <w:jc w:val="center"/>
              <w:rPr>
                <w:sz w:val="24"/>
                <w:szCs w:val="24"/>
              </w:rPr>
            </w:pPr>
            <w:r w:rsidRPr="007D7E87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7D7E87" w:rsidRPr="007D7E87" w:rsidRDefault="007D7E87" w:rsidP="006F03A1">
            <w:pPr>
              <w:jc w:val="center"/>
              <w:rPr>
                <w:sz w:val="24"/>
                <w:szCs w:val="24"/>
              </w:rPr>
            </w:pPr>
            <w:r w:rsidRPr="007D7E87">
              <w:rPr>
                <w:sz w:val="24"/>
                <w:szCs w:val="24"/>
              </w:rPr>
              <w:t>394383.04</w:t>
            </w:r>
          </w:p>
        </w:tc>
        <w:tc>
          <w:tcPr>
            <w:tcW w:w="1701" w:type="dxa"/>
          </w:tcPr>
          <w:p w:rsidR="007D7E87" w:rsidRPr="007D7E87" w:rsidRDefault="007D7E87" w:rsidP="006F03A1">
            <w:pPr>
              <w:jc w:val="center"/>
              <w:rPr>
                <w:sz w:val="24"/>
                <w:szCs w:val="24"/>
              </w:rPr>
            </w:pPr>
            <w:r w:rsidRPr="007D7E87">
              <w:rPr>
                <w:sz w:val="24"/>
                <w:szCs w:val="24"/>
              </w:rPr>
              <w:t>1304051.31</w:t>
            </w:r>
          </w:p>
        </w:tc>
        <w:tc>
          <w:tcPr>
            <w:tcW w:w="4677" w:type="dxa"/>
          </w:tcPr>
          <w:p w:rsidR="007D7E87" w:rsidRDefault="007D7E87" w:rsidP="007D7E87">
            <w:pPr>
              <w:jc w:val="center"/>
            </w:pPr>
            <w:r w:rsidRPr="00403BAC">
              <w:rPr>
                <w:sz w:val="24"/>
                <w:szCs w:val="24"/>
              </w:rPr>
              <w:t>аналитический метод 0,1</w:t>
            </w:r>
          </w:p>
        </w:tc>
      </w:tr>
      <w:tr w:rsidR="007D7E87" w:rsidRPr="002E6E74" w:rsidTr="007D7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7D7E87" w:rsidRPr="007D7E87" w:rsidRDefault="007D7E87" w:rsidP="006F03A1">
            <w:pPr>
              <w:jc w:val="center"/>
              <w:rPr>
                <w:sz w:val="24"/>
                <w:szCs w:val="24"/>
              </w:rPr>
            </w:pPr>
            <w:r w:rsidRPr="007D7E8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7D7E87" w:rsidRPr="007D7E87" w:rsidRDefault="007D7E87" w:rsidP="006F03A1">
            <w:pPr>
              <w:jc w:val="center"/>
              <w:rPr>
                <w:sz w:val="24"/>
                <w:szCs w:val="24"/>
              </w:rPr>
            </w:pPr>
            <w:r w:rsidRPr="007D7E87">
              <w:rPr>
                <w:sz w:val="24"/>
                <w:szCs w:val="24"/>
              </w:rPr>
              <w:t>394377.09</w:t>
            </w:r>
          </w:p>
        </w:tc>
        <w:tc>
          <w:tcPr>
            <w:tcW w:w="1701" w:type="dxa"/>
          </w:tcPr>
          <w:p w:rsidR="007D7E87" w:rsidRPr="007D7E87" w:rsidRDefault="007D7E87" w:rsidP="006F03A1">
            <w:pPr>
              <w:jc w:val="center"/>
              <w:rPr>
                <w:sz w:val="24"/>
                <w:szCs w:val="24"/>
              </w:rPr>
            </w:pPr>
            <w:r w:rsidRPr="007D7E87">
              <w:rPr>
                <w:sz w:val="24"/>
                <w:szCs w:val="24"/>
              </w:rPr>
              <w:t>1304040.29</w:t>
            </w:r>
          </w:p>
        </w:tc>
        <w:tc>
          <w:tcPr>
            <w:tcW w:w="4677" w:type="dxa"/>
          </w:tcPr>
          <w:p w:rsidR="007D7E87" w:rsidRDefault="007D7E87" w:rsidP="007D7E87">
            <w:pPr>
              <w:jc w:val="center"/>
            </w:pPr>
            <w:r w:rsidRPr="00403BAC">
              <w:rPr>
                <w:sz w:val="24"/>
                <w:szCs w:val="24"/>
              </w:rPr>
              <w:t>аналитический метод 0,1</w:t>
            </w:r>
          </w:p>
        </w:tc>
      </w:tr>
      <w:tr w:rsidR="007D7E87" w:rsidRPr="002E6E74" w:rsidTr="007D7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7D7E87" w:rsidRPr="007D7E87" w:rsidRDefault="007D7E87" w:rsidP="006F03A1">
            <w:pPr>
              <w:jc w:val="center"/>
              <w:rPr>
                <w:sz w:val="24"/>
                <w:szCs w:val="24"/>
              </w:rPr>
            </w:pPr>
            <w:r w:rsidRPr="007D7E8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D7E87" w:rsidRPr="007D7E87" w:rsidRDefault="007D7E87" w:rsidP="006F03A1">
            <w:pPr>
              <w:jc w:val="center"/>
              <w:rPr>
                <w:sz w:val="24"/>
                <w:szCs w:val="24"/>
              </w:rPr>
            </w:pPr>
            <w:r w:rsidRPr="007D7E87">
              <w:rPr>
                <w:sz w:val="24"/>
                <w:szCs w:val="24"/>
              </w:rPr>
              <w:t>394380.61</w:t>
            </w:r>
          </w:p>
        </w:tc>
        <w:tc>
          <w:tcPr>
            <w:tcW w:w="1701" w:type="dxa"/>
          </w:tcPr>
          <w:p w:rsidR="007D7E87" w:rsidRPr="007D7E87" w:rsidRDefault="007D7E87" w:rsidP="006F03A1">
            <w:pPr>
              <w:jc w:val="center"/>
              <w:rPr>
                <w:sz w:val="24"/>
                <w:szCs w:val="24"/>
              </w:rPr>
            </w:pPr>
            <w:r w:rsidRPr="007D7E87">
              <w:rPr>
                <w:sz w:val="24"/>
                <w:szCs w:val="24"/>
              </w:rPr>
              <w:t>1304038.39</w:t>
            </w:r>
          </w:p>
        </w:tc>
        <w:tc>
          <w:tcPr>
            <w:tcW w:w="4677" w:type="dxa"/>
          </w:tcPr>
          <w:p w:rsidR="007D7E87" w:rsidRDefault="007D7E87" w:rsidP="007D7E87">
            <w:pPr>
              <w:jc w:val="center"/>
            </w:pPr>
            <w:r w:rsidRPr="00403BAC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C80375" w:rsidRDefault="00C80375">
      <w:pPr>
        <w:rPr>
          <w:sz w:val="24"/>
          <w:szCs w:val="24"/>
        </w:rPr>
      </w:pP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80375" w:rsidSect="00C8037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3F9B" w:rsidRDefault="00FD3F9B" w:rsidP="00C80375">
      <w:r>
        <w:separator/>
      </w:r>
    </w:p>
  </w:endnote>
  <w:endnote w:type="continuationSeparator" w:id="0">
    <w:p w:rsidR="00FD3F9B" w:rsidRDefault="00FD3F9B" w:rsidP="00C8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75" w:rsidRDefault="00C80375">
    <w:pPr>
      <w:pStyle w:val="Footer"/>
      <w:jc w:val="center"/>
    </w:pPr>
  </w:p>
  <w:p w:rsidR="00C80375" w:rsidRDefault="00C8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3F9B" w:rsidRDefault="00FD3F9B" w:rsidP="00C80375">
      <w:r>
        <w:separator/>
      </w:r>
    </w:p>
  </w:footnote>
  <w:footnote w:type="continuationSeparator" w:id="0">
    <w:p w:rsidR="00FD3F9B" w:rsidRDefault="00FD3F9B" w:rsidP="00C8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80375" w:rsidRDefault="001C4DB7">
        <w:pPr>
          <w:pStyle w:val="Header"/>
          <w:jc w:val="center"/>
        </w:pPr>
        <w:r>
          <w:fldChar w:fldCharType="begin"/>
        </w:r>
        <w:r w:rsidR="00C77C28">
          <w:instrText>PAGE</w:instrText>
        </w:r>
        <w:r>
          <w:fldChar w:fldCharType="separate"/>
        </w:r>
        <w:r w:rsidR="00C77C28">
          <w:t>2</w:t>
        </w:r>
        <w:r>
          <w:fldChar w:fldCharType="end"/>
        </w:r>
      </w:p>
    </w:sdtContent>
  </w:sdt>
  <w:p w:rsidR="00C80375" w:rsidRDefault="00C803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375"/>
    <w:rsid w:val="001C4DB7"/>
    <w:rsid w:val="00207B6C"/>
    <w:rsid w:val="003A465C"/>
    <w:rsid w:val="004857D7"/>
    <w:rsid w:val="0076723E"/>
    <w:rsid w:val="007D7E87"/>
    <w:rsid w:val="00C77C28"/>
    <w:rsid w:val="00C80375"/>
    <w:rsid w:val="00FD3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803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80375"/>
    <w:pPr>
      <w:spacing w:after="140" w:line="276" w:lineRule="auto"/>
    </w:pPr>
  </w:style>
  <w:style w:type="paragraph" w:styleId="a9">
    <w:name w:val="List"/>
    <w:basedOn w:val="a8"/>
    <w:rsid w:val="00C80375"/>
    <w:rPr>
      <w:rFonts w:cs="Mangal"/>
    </w:rPr>
  </w:style>
  <w:style w:type="paragraph" w:customStyle="1" w:styleId="Caption">
    <w:name w:val="Caption"/>
    <w:basedOn w:val="a"/>
    <w:qFormat/>
    <w:rsid w:val="00C80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8037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8037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8037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803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4F00BAE-8237-4D64-9EEE-C969458E7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833</Characters>
  <Application>Microsoft Office Word</Application>
  <DocSecurity>0</DocSecurity>
  <Lines>6</Lines>
  <Paragraphs>1</Paragraphs>
  <ScaleCrop>false</ScaleCrop>
  <Company>Microsoft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2023-01-18T09:21:00Z</dcterms:created>
  <dcterms:modified xsi:type="dcterms:W3CDTF">2023-01-25T14:12:00Z</dcterms:modified>
  <dc:language>ru-RU</dc:language>
</cp:coreProperties>
</file>