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0B2AAD">
            <w:pPr>
              <w:widowControl w:val="0"/>
              <w:spacing w:line="235" w:lineRule="auto"/>
              <w:rPr>
                <w:rFonts w:ascii="Times New Roman" w:hAnsi="Times New Roman"/>
                <w:sz w:val="28"/>
                <w:szCs w:val="28"/>
              </w:rPr>
            </w:pPr>
          </w:p>
        </w:tc>
        <w:tc>
          <w:tcPr>
            <w:tcW w:w="4200" w:type="dxa"/>
          </w:tcPr>
          <w:p w:rsidR="00190FF9" w:rsidRPr="00F16284" w:rsidRDefault="00190FF9" w:rsidP="000B2AAD">
            <w:pPr>
              <w:spacing w:line="235" w:lineRule="auto"/>
              <w:jc w:val="both"/>
              <w:rPr>
                <w:rFonts w:ascii="Times New Roman" w:hAnsi="Times New Roman"/>
                <w:sz w:val="28"/>
                <w:szCs w:val="28"/>
              </w:rPr>
            </w:pPr>
            <w:r w:rsidRPr="00F16284">
              <w:rPr>
                <w:rFonts w:ascii="Times New Roman" w:hAnsi="Times New Roman"/>
                <w:sz w:val="28"/>
                <w:szCs w:val="28"/>
              </w:rPr>
              <w:t xml:space="preserve">Приложение </w:t>
            </w:r>
            <w:r w:rsidR="0028608C">
              <w:rPr>
                <w:rFonts w:ascii="Times New Roman" w:hAnsi="Times New Roman"/>
                <w:sz w:val="28"/>
                <w:szCs w:val="28"/>
              </w:rPr>
              <w:t xml:space="preserve">№ </w:t>
            </w:r>
            <w:r w:rsidR="00D4589C">
              <w:rPr>
                <w:rFonts w:ascii="Times New Roman" w:hAnsi="Times New Roman"/>
                <w:sz w:val="28"/>
                <w:szCs w:val="28"/>
              </w:rPr>
              <w:t>2</w:t>
            </w:r>
          </w:p>
        </w:tc>
      </w:tr>
      <w:tr w:rsidR="004F7248" w:rsidRPr="00F16284">
        <w:tc>
          <w:tcPr>
            <w:tcW w:w="5428" w:type="dxa"/>
          </w:tcPr>
          <w:p w:rsidR="004F7248" w:rsidRPr="00F16284" w:rsidRDefault="004F7248" w:rsidP="000B2AAD">
            <w:pPr>
              <w:widowControl w:val="0"/>
              <w:spacing w:line="235" w:lineRule="auto"/>
              <w:rPr>
                <w:rFonts w:ascii="Times New Roman" w:hAnsi="Times New Roman"/>
                <w:sz w:val="28"/>
                <w:szCs w:val="28"/>
              </w:rPr>
            </w:pPr>
          </w:p>
        </w:tc>
        <w:tc>
          <w:tcPr>
            <w:tcW w:w="4200" w:type="dxa"/>
          </w:tcPr>
          <w:p w:rsidR="004F7248" w:rsidRPr="00F16284" w:rsidRDefault="004F7248" w:rsidP="000B2AAD">
            <w:pPr>
              <w:spacing w:line="235" w:lineRule="auto"/>
              <w:rPr>
                <w:rFonts w:ascii="Times New Roman" w:hAnsi="Times New Roman"/>
                <w:sz w:val="28"/>
                <w:szCs w:val="28"/>
              </w:rPr>
            </w:pPr>
            <w:r w:rsidRPr="00470178">
              <w:rPr>
                <w:rFonts w:ascii="Times New Roman" w:hAnsi="Times New Roman"/>
                <w:sz w:val="28"/>
                <w:szCs w:val="28"/>
              </w:rPr>
              <w:t>к распоряжению</w:t>
            </w:r>
            <w:r>
              <w:rPr>
                <w:rFonts w:ascii="Times New Roman" w:hAnsi="Times New Roman"/>
                <w:sz w:val="28"/>
                <w:szCs w:val="28"/>
              </w:rPr>
              <w:t xml:space="preserve"> </w:t>
            </w:r>
            <w:r w:rsidRPr="00470178">
              <w:rPr>
                <w:rFonts w:ascii="Times New Roman" w:hAnsi="Times New Roman"/>
                <w:sz w:val="28"/>
                <w:szCs w:val="28"/>
              </w:rPr>
              <w:t>Губернатора Рязанской области</w:t>
            </w:r>
          </w:p>
        </w:tc>
      </w:tr>
      <w:tr w:rsidR="004F7248" w:rsidRPr="00F16284">
        <w:tc>
          <w:tcPr>
            <w:tcW w:w="5428" w:type="dxa"/>
          </w:tcPr>
          <w:p w:rsidR="004F7248" w:rsidRPr="00F16284" w:rsidRDefault="004F7248" w:rsidP="000B2AAD">
            <w:pPr>
              <w:widowControl w:val="0"/>
              <w:spacing w:line="235" w:lineRule="auto"/>
              <w:rPr>
                <w:rFonts w:ascii="Times New Roman" w:hAnsi="Times New Roman"/>
                <w:sz w:val="28"/>
                <w:szCs w:val="28"/>
              </w:rPr>
            </w:pPr>
          </w:p>
        </w:tc>
        <w:tc>
          <w:tcPr>
            <w:tcW w:w="4200" w:type="dxa"/>
          </w:tcPr>
          <w:p w:rsidR="004F7248" w:rsidRPr="00F16284" w:rsidRDefault="00A15DE2" w:rsidP="000B2AAD">
            <w:pPr>
              <w:spacing w:line="235" w:lineRule="auto"/>
              <w:jc w:val="both"/>
              <w:rPr>
                <w:rFonts w:ascii="Times New Roman" w:hAnsi="Times New Roman"/>
                <w:sz w:val="28"/>
                <w:szCs w:val="28"/>
              </w:rPr>
            </w:pPr>
            <w:r w:rsidRPr="004F2A3B">
              <w:rPr>
                <w:rFonts w:ascii="Times New Roman" w:hAnsi="Times New Roman"/>
                <w:color w:val="000000"/>
                <w:sz w:val="28"/>
                <w:szCs w:val="28"/>
              </w:rPr>
              <w:t xml:space="preserve">от </w:t>
            </w:r>
            <w:r>
              <w:rPr>
                <w:rFonts w:ascii="Times New Roman" w:hAnsi="Times New Roman"/>
                <w:color w:val="000000"/>
                <w:sz w:val="28"/>
                <w:szCs w:val="28"/>
              </w:rPr>
              <w:t>07.02.2023 № 45-рг</w:t>
            </w:r>
            <w:bookmarkStart w:id="0" w:name="_GoBack"/>
            <w:bookmarkEnd w:id="0"/>
          </w:p>
        </w:tc>
      </w:tr>
      <w:tr w:rsidR="004F7248" w:rsidRPr="00F16284">
        <w:tc>
          <w:tcPr>
            <w:tcW w:w="5428" w:type="dxa"/>
          </w:tcPr>
          <w:p w:rsidR="004F7248" w:rsidRPr="00F16284" w:rsidRDefault="004F7248" w:rsidP="000B2AAD">
            <w:pPr>
              <w:widowControl w:val="0"/>
              <w:spacing w:line="235" w:lineRule="auto"/>
              <w:rPr>
                <w:rFonts w:ascii="Times New Roman" w:hAnsi="Times New Roman"/>
                <w:sz w:val="28"/>
                <w:szCs w:val="28"/>
              </w:rPr>
            </w:pPr>
          </w:p>
        </w:tc>
        <w:tc>
          <w:tcPr>
            <w:tcW w:w="4200" w:type="dxa"/>
          </w:tcPr>
          <w:p w:rsidR="004F7248" w:rsidRPr="00F16284" w:rsidRDefault="004F7248" w:rsidP="000B2AAD">
            <w:pPr>
              <w:spacing w:line="235" w:lineRule="auto"/>
              <w:jc w:val="both"/>
              <w:rPr>
                <w:rFonts w:ascii="Times New Roman" w:hAnsi="Times New Roman"/>
                <w:sz w:val="28"/>
                <w:szCs w:val="28"/>
              </w:rPr>
            </w:pPr>
          </w:p>
        </w:tc>
      </w:tr>
      <w:tr w:rsidR="004F7248" w:rsidRPr="00F16284">
        <w:tc>
          <w:tcPr>
            <w:tcW w:w="5428" w:type="dxa"/>
          </w:tcPr>
          <w:p w:rsidR="004F7248" w:rsidRPr="00F16284" w:rsidRDefault="004F7248" w:rsidP="000B2AAD">
            <w:pPr>
              <w:widowControl w:val="0"/>
              <w:spacing w:line="235" w:lineRule="auto"/>
              <w:rPr>
                <w:rFonts w:ascii="Times New Roman" w:hAnsi="Times New Roman"/>
                <w:sz w:val="28"/>
                <w:szCs w:val="28"/>
              </w:rPr>
            </w:pPr>
          </w:p>
        </w:tc>
        <w:tc>
          <w:tcPr>
            <w:tcW w:w="4200" w:type="dxa"/>
          </w:tcPr>
          <w:p w:rsidR="004F7248" w:rsidRPr="00F16284" w:rsidRDefault="004F7248" w:rsidP="000B2AAD">
            <w:pPr>
              <w:spacing w:line="235" w:lineRule="auto"/>
              <w:jc w:val="both"/>
              <w:rPr>
                <w:rFonts w:ascii="Times New Roman" w:hAnsi="Times New Roman"/>
                <w:sz w:val="28"/>
                <w:szCs w:val="28"/>
              </w:rPr>
            </w:pPr>
          </w:p>
        </w:tc>
      </w:tr>
    </w:tbl>
    <w:p w:rsidR="00190FF9" w:rsidRDefault="00190FF9" w:rsidP="000B2AAD">
      <w:pPr>
        <w:spacing w:line="235" w:lineRule="auto"/>
        <w:jc w:val="center"/>
        <w:rPr>
          <w:rFonts w:ascii="Times New Roman" w:hAnsi="Times New Roman"/>
          <w:sz w:val="28"/>
          <w:szCs w:val="28"/>
        </w:rPr>
      </w:pPr>
    </w:p>
    <w:p w:rsidR="000B2AAD" w:rsidRPr="00533941" w:rsidRDefault="000B2AAD" w:rsidP="000B2AAD">
      <w:pPr>
        <w:autoSpaceDE w:val="0"/>
        <w:autoSpaceDN w:val="0"/>
        <w:adjustRightInd w:val="0"/>
        <w:spacing w:line="235" w:lineRule="auto"/>
        <w:jc w:val="center"/>
        <w:rPr>
          <w:rFonts w:ascii="Times New Roman" w:hAnsi="Times New Roman"/>
          <w:bCs/>
          <w:sz w:val="28"/>
          <w:szCs w:val="28"/>
        </w:rPr>
      </w:pPr>
      <w:proofErr w:type="gramStart"/>
      <w:r w:rsidRPr="00533941">
        <w:rPr>
          <w:rFonts w:ascii="Times New Roman" w:hAnsi="Times New Roman"/>
          <w:bCs/>
          <w:sz w:val="28"/>
          <w:szCs w:val="28"/>
        </w:rPr>
        <w:t>П</w:t>
      </w:r>
      <w:proofErr w:type="gramEnd"/>
      <w:r>
        <w:rPr>
          <w:rFonts w:ascii="Times New Roman" w:hAnsi="Times New Roman"/>
          <w:bCs/>
          <w:sz w:val="28"/>
          <w:szCs w:val="28"/>
        </w:rPr>
        <w:t xml:space="preserve"> </w:t>
      </w:r>
      <w:r w:rsidRPr="00533941">
        <w:rPr>
          <w:rFonts w:ascii="Times New Roman" w:hAnsi="Times New Roman"/>
          <w:bCs/>
          <w:sz w:val="28"/>
          <w:szCs w:val="28"/>
        </w:rPr>
        <w:t>О</w:t>
      </w:r>
      <w:r>
        <w:rPr>
          <w:rFonts w:ascii="Times New Roman" w:hAnsi="Times New Roman"/>
          <w:bCs/>
          <w:sz w:val="28"/>
          <w:szCs w:val="28"/>
        </w:rPr>
        <w:t xml:space="preserve"> </w:t>
      </w:r>
      <w:r w:rsidRPr="00533941">
        <w:rPr>
          <w:rFonts w:ascii="Times New Roman" w:hAnsi="Times New Roman"/>
          <w:bCs/>
          <w:sz w:val="28"/>
          <w:szCs w:val="28"/>
        </w:rPr>
        <w:t>Л</w:t>
      </w:r>
      <w:r>
        <w:rPr>
          <w:rFonts w:ascii="Times New Roman" w:hAnsi="Times New Roman"/>
          <w:bCs/>
          <w:sz w:val="28"/>
          <w:szCs w:val="28"/>
        </w:rPr>
        <w:t xml:space="preserve"> </w:t>
      </w:r>
      <w:r w:rsidRPr="00533941">
        <w:rPr>
          <w:rFonts w:ascii="Times New Roman" w:hAnsi="Times New Roman"/>
          <w:bCs/>
          <w:sz w:val="28"/>
          <w:szCs w:val="28"/>
        </w:rPr>
        <w:t>О</w:t>
      </w:r>
      <w:r>
        <w:rPr>
          <w:rFonts w:ascii="Times New Roman" w:hAnsi="Times New Roman"/>
          <w:bCs/>
          <w:sz w:val="28"/>
          <w:szCs w:val="28"/>
        </w:rPr>
        <w:t xml:space="preserve"> </w:t>
      </w:r>
      <w:r w:rsidRPr="00533941">
        <w:rPr>
          <w:rFonts w:ascii="Times New Roman" w:hAnsi="Times New Roman"/>
          <w:bCs/>
          <w:sz w:val="28"/>
          <w:szCs w:val="28"/>
        </w:rPr>
        <w:t>Ж</w:t>
      </w:r>
      <w:r>
        <w:rPr>
          <w:rFonts w:ascii="Times New Roman" w:hAnsi="Times New Roman"/>
          <w:bCs/>
          <w:sz w:val="28"/>
          <w:szCs w:val="28"/>
        </w:rPr>
        <w:t xml:space="preserve"> </w:t>
      </w:r>
      <w:r w:rsidRPr="00533941">
        <w:rPr>
          <w:rFonts w:ascii="Times New Roman" w:hAnsi="Times New Roman"/>
          <w:bCs/>
          <w:sz w:val="28"/>
          <w:szCs w:val="28"/>
        </w:rPr>
        <w:t>Е</w:t>
      </w:r>
      <w:r>
        <w:rPr>
          <w:rFonts w:ascii="Times New Roman" w:hAnsi="Times New Roman"/>
          <w:bCs/>
          <w:sz w:val="28"/>
          <w:szCs w:val="28"/>
        </w:rPr>
        <w:t xml:space="preserve"> </w:t>
      </w:r>
      <w:r w:rsidRPr="00533941">
        <w:rPr>
          <w:rFonts w:ascii="Times New Roman" w:hAnsi="Times New Roman"/>
          <w:bCs/>
          <w:sz w:val="28"/>
          <w:szCs w:val="28"/>
        </w:rPr>
        <w:t>Н</w:t>
      </w:r>
      <w:r>
        <w:rPr>
          <w:rFonts w:ascii="Times New Roman" w:hAnsi="Times New Roman"/>
          <w:bCs/>
          <w:sz w:val="28"/>
          <w:szCs w:val="28"/>
        </w:rPr>
        <w:t xml:space="preserve"> </w:t>
      </w:r>
      <w:r w:rsidRPr="00533941">
        <w:rPr>
          <w:rFonts w:ascii="Times New Roman" w:hAnsi="Times New Roman"/>
          <w:bCs/>
          <w:sz w:val="28"/>
          <w:szCs w:val="28"/>
        </w:rPr>
        <w:t>И</w:t>
      </w:r>
      <w:r>
        <w:rPr>
          <w:rFonts w:ascii="Times New Roman" w:hAnsi="Times New Roman"/>
          <w:bCs/>
          <w:sz w:val="28"/>
          <w:szCs w:val="28"/>
        </w:rPr>
        <w:t xml:space="preserve"> </w:t>
      </w:r>
      <w:r w:rsidRPr="00533941">
        <w:rPr>
          <w:rFonts w:ascii="Times New Roman" w:hAnsi="Times New Roman"/>
          <w:bCs/>
          <w:sz w:val="28"/>
          <w:szCs w:val="28"/>
        </w:rPr>
        <w:t>Е</w:t>
      </w:r>
    </w:p>
    <w:p w:rsidR="000B2AAD" w:rsidRDefault="000B2AAD" w:rsidP="000B2AAD">
      <w:pPr>
        <w:autoSpaceDE w:val="0"/>
        <w:autoSpaceDN w:val="0"/>
        <w:adjustRightInd w:val="0"/>
        <w:spacing w:line="235" w:lineRule="auto"/>
        <w:jc w:val="center"/>
        <w:rPr>
          <w:rFonts w:ascii="Times New Roman" w:hAnsi="Times New Roman"/>
          <w:sz w:val="28"/>
          <w:szCs w:val="28"/>
        </w:rPr>
      </w:pPr>
      <w:r w:rsidRPr="00533941">
        <w:rPr>
          <w:rFonts w:ascii="Times New Roman" w:hAnsi="Times New Roman"/>
          <w:bCs/>
          <w:sz w:val="28"/>
          <w:szCs w:val="28"/>
        </w:rPr>
        <w:t xml:space="preserve">о Межведомственной комиссии по решению </w:t>
      </w:r>
      <w:r>
        <w:rPr>
          <w:rFonts w:ascii="Times New Roman" w:hAnsi="Times New Roman"/>
          <w:sz w:val="28"/>
          <w:szCs w:val="28"/>
        </w:rPr>
        <w:t xml:space="preserve">вопросов, </w:t>
      </w:r>
    </w:p>
    <w:p w:rsidR="000B2AAD" w:rsidRDefault="000B2AAD" w:rsidP="000B2AAD">
      <w:pPr>
        <w:autoSpaceDE w:val="0"/>
        <w:autoSpaceDN w:val="0"/>
        <w:adjustRightInd w:val="0"/>
        <w:spacing w:line="235" w:lineRule="auto"/>
        <w:jc w:val="center"/>
        <w:rPr>
          <w:rFonts w:ascii="Times New Roman" w:hAnsi="Times New Roman"/>
          <w:bCs/>
          <w:sz w:val="28"/>
          <w:szCs w:val="28"/>
        </w:rPr>
      </w:pPr>
      <w:r>
        <w:rPr>
          <w:rFonts w:ascii="Times New Roman" w:hAnsi="Times New Roman"/>
          <w:sz w:val="28"/>
          <w:szCs w:val="28"/>
        </w:rPr>
        <w:t>возникающих в ходе предоставления</w:t>
      </w:r>
      <w:r w:rsidRPr="00EB134A">
        <w:rPr>
          <w:rFonts w:ascii="Times New Roman" w:hAnsi="Times New Roman"/>
          <w:sz w:val="28"/>
          <w:szCs w:val="28"/>
        </w:rPr>
        <w:t xml:space="preserve"> выплат гражданам</w:t>
      </w:r>
      <w:r w:rsidRPr="00533941">
        <w:rPr>
          <w:rFonts w:ascii="Times New Roman" w:hAnsi="Times New Roman"/>
          <w:bCs/>
          <w:sz w:val="28"/>
          <w:szCs w:val="28"/>
        </w:rPr>
        <w:t xml:space="preserve">, </w:t>
      </w:r>
    </w:p>
    <w:p w:rsidR="000B2AAD" w:rsidRDefault="000B2AAD" w:rsidP="000B2AAD">
      <w:pPr>
        <w:autoSpaceDE w:val="0"/>
        <w:autoSpaceDN w:val="0"/>
        <w:adjustRightInd w:val="0"/>
        <w:spacing w:line="235" w:lineRule="auto"/>
        <w:jc w:val="center"/>
        <w:rPr>
          <w:rFonts w:ascii="Times New Roman" w:hAnsi="Times New Roman"/>
          <w:bCs/>
          <w:sz w:val="28"/>
          <w:szCs w:val="28"/>
        </w:rPr>
      </w:pPr>
      <w:proofErr w:type="gramStart"/>
      <w:r w:rsidRPr="00533941">
        <w:rPr>
          <w:rFonts w:ascii="Times New Roman" w:hAnsi="Times New Roman"/>
          <w:bCs/>
          <w:sz w:val="28"/>
          <w:szCs w:val="28"/>
        </w:rPr>
        <w:t>покинувшим</w:t>
      </w:r>
      <w:proofErr w:type="gramEnd"/>
      <w:r w:rsidRPr="00533941">
        <w:rPr>
          <w:rFonts w:ascii="Times New Roman" w:hAnsi="Times New Roman"/>
          <w:bCs/>
          <w:sz w:val="28"/>
          <w:szCs w:val="28"/>
        </w:rPr>
        <w:t xml:space="preserve"> город Херсон</w:t>
      </w:r>
      <w:r>
        <w:rPr>
          <w:rFonts w:ascii="Times New Roman" w:hAnsi="Times New Roman"/>
          <w:bCs/>
          <w:sz w:val="28"/>
          <w:szCs w:val="28"/>
        </w:rPr>
        <w:t xml:space="preserve"> </w:t>
      </w:r>
      <w:r w:rsidRPr="00533941">
        <w:rPr>
          <w:rFonts w:ascii="Times New Roman" w:hAnsi="Times New Roman"/>
          <w:bCs/>
          <w:sz w:val="28"/>
          <w:szCs w:val="28"/>
        </w:rPr>
        <w:t>или часть Херсонской области</w:t>
      </w:r>
    </w:p>
    <w:p w:rsidR="000B2AAD" w:rsidRDefault="000B2AAD" w:rsidP="000B2AAD">
      <w:pPr>
        <w:autoSpaceDE w:val="0"/>
        <w:autoSpaceDN w:val="0"/>
        <w:adjustRightInd w:val="0"/>
        <w:spacing w:line="235" w:lineRule="auto"/>
        <w:jc w:val="center"/>
        <w:rPr>
          <w:rFonts w:ascii="Times New Roman" w:hAnsi="Times New Roman"/>
          <w:bCs/>
          <w:sz w:val="28"/>
          <w:szCs w:val="28"/>
        </w:rPr>
      </w:pPr>
    </w:p>
    <w:p w:rsidR="000B2AAD" w:rsidRDefault="000B2AAD" w:rsidP="000B2AAD">
      <w:pPr>
        <w:autoSpaceDE w:val="0"/>
        <w:autoSpaceDN w:val="0"/>
        <w:adjustRightInd w:val="0"/>
        <w:spacing w:line="235" w:lineRule="auto"/>
        <w:jc w:val="center"/>
        <w:rPr>
          <w:rFonts w:ascii="Times New Roman" w:hAnsi="Times New Roman"/>
          <w:bCs/>
          <w:sz w:val="28"/>
          <w:szCs w:val="28"/>
        </w:rPr>
      </w:pPr>
      <w:r>
        <w:rPr>
          <w:rFonts w:ascii="Times New Roman" w:hAnsi="Times New Roman"/>
          <w:bCs/>
          <w:sz w:val="28"/>
          <w:szCs w:val="28"/>
        </w:rPr>
        <w:t>1. Общие положения</w:t>
      </w:r>
    </w:p>
    <w:p w:rsidR="000B2AAD" w:rsidRPr="005C3BF5" w:rsidRDefault="000B2AAD" w:rsidP="000B2AAD">
      <w:pPr>
        <w:autoSpaceDE w:val="0"/>
        <w:autoSpaceDN w:val="0"/>
        <w:adjustRightInd w:val="0"/>
        <w:spacing w:line="235" w:lineRule="auto"/>
        <w:jc w:val="center"/>
        <w:rPr>
          <w:rFonts w:ascii="Times New Roman" w:hAnsi="Times New Roman"/>
          <w:bCs/>
          <w:sz w:val="28"/>
          <w:szCs w:val="28"/>
        </w:rPr>
      </w:pPr>
    </w:p>
    <w:p w:rsidR="000B2AAD" w:rsidRPr="00321FA5" w:rsidRDefault="000B2AAD" w:rsidP="000B2AAD">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bCs/>
          <w:sz w:val="28"/>
          <w:szCs w:val="28"/>
        </w:rPr>
        <w:t>1.1</w:t>
      </w:r>
      <w:r w:rsidR="00793577">
        <w:rPr>
          <w:rFonts w:ascii="Times New Roman" w:hAnsi="Times New Roman"/>
          <w:bCs/>
          <w:sz w:val="28"/>
          <w:szCs w:val="28"/>
        </w:rPr>
        <w:t>.</w:t>
      </w:r>
      <w:r>
        <w:rPr>
          <w:rFonts w:ascii="Times New Roman" w:hAnsi="Times New Roman"/>
          <w:bCs/>
          <w:sz w:val="28"/>
          <w:szCs w:val="28"/>
        </w:rPr>
        <w:t> </w:t>
      </w:r>
      <w:r w:rsidRPr="00321FA5">
        <w:rPr>
          <w:rFonts w:ascii="Times New Roman" w:hAnsi="Times New Roman"/>
          <w:bCs/>
          <w:sz w:val="28"/>
          <w:szCs w:val="28"/>
        </w:rPr>
        <w:t xml:space="preserve">Межведомственная комиссия по решению </w:t>
      </w:r>
      <w:r>
        <w:rPr>
          <w:rFonts w:ascii="Times New Roman" w:hAnsi="Times New Roman"/>
          <w:sz w:val="28"/>
          <w:szCs w:val="28"/>
        </w:rPr>
        <w:t>вопросов, возникающих в ходе предоставления</w:t>
      </w:r>
      <w:r w:rsidRPr="00EB134A">
        <w:rPr>
          <w:rFonts w:ascii="Times New Roman" w:hAnsi="Times New Roman"/>
          <w:sz w:val="28"/>
          <w:szCs w:val="28"/>
        </w:rPr>
        <w:t xml:space="preserve"> выплат гражданам</w:t>
      </w:r>
      <w:r w:rsidRPr="00321FA5">
        <w:rPr>
          <w:rFonts w:ascii="Times New Roman" w:hAnsi="Times New Roman"/>
          <w:bCs/>
          <w:sz w:val="28"/>
          <w:szCs w:val="28"/>
        </w:rPr>
        <w:t>, покинувшим город Херсон или часть Херсонской области (далее – Межведомственная комиссия)</w:t>
      </w:r>
      <w:r>
        <w:rPr>
          <w:rFonts w:ascii="Times New Roman" w:hAnsi="Times New Roman"/>
          <w:bCs/>
          <w:sz w:val="28"/>
          <w:szCs w:val="28"/>
        </w:rPr>
        <w:t>,</w:t>
      </w:r>
      <w:r w:rsidRPr="00321FA5">
        <w:rPr>
          <w:rFonts w:ascii="Times New Roman" w:hAnsi="Times New Roman"/>
          <w:bCs/>
          <w:sz w:val="28"/>
          <w:szCs w:val="28"/>
        </w:rPr>
        <w:t xml:space="preserve"> является коллегиальным органом, образованным в целях рассмотрения </w:t>
      </w:r>
      <w:r>
        <w:rPr>
          <w:rFonts w:ascii="Times New Roman" w:hAnsi="Times New Roman"/>
          <w:sz w:val="28"/>
          <w:szCs w:val="28"/>
        </w:rPr>
        <w:t>вопросов, возникающих в ходе предоставления</w:t>
      </w:r>
      <w:r w:rsidRPr="00EB134A">
        <w:rPr>
          <w:rFonts w:ascii="Times New Roman" w:hAnsi="Times New Roman"/>
          <w:sz w:val="28"/>
          <w:szCs w:val="28"/>
        </w:rPr>
        <w:t xml:space="preserve"> выплат гражданам</w:t>
      </w:r>
      <w:r w:rsidRPr="00321FA5">
        <w:rPr>
          <w:rFonts w:ascii="Times New Roman" w:hAnsi="Times New Roman"/>
          <w:bCs/>
          <w:sz w:val="28"/>
          <w:szCs w:val="28"/>
        </w:rPr>
        <w:t>, покинувшим город Херсон или часть Херсонской области.</w:t>
      </w:r>
    </w:p>
    <w:p w:rsidR="000B2AAD" w:rsidRPr="00321FA5" w:rsidRDefault="000B2AAD" w:rsidP="000B2AAD">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bCs/>
          <w:sz w:val="28"/>
          <w:szCs w:val="28"/>
        </w:rPr>
        <w:t>1.2</w:t>
      </w:r>
      <w:r w:rsidR="00BA7FD0">
        <w:rPr>
          <w:rFonts w:ascii="Times New Roman" w:hAnsi="Times New Roman"/>
          <w:bCs/>
          <w:sz w:val="28"/>
          <w:szCs w:val="28"/>
        </w:rPr>
        <w:t>. </w:t>
      </w:r>
      <w:r w:rsidRPr="00321FA5">
        <w:rPr>
          <w:rFonts w:ascii="Times New Roman" w:hAnsi="Times New Roman"/>
          <w:bCs/>
          <w:sz w:val="28"/>
          <w:szCs w:val="28"/>
        </w:rPr>
        <w:t xml:space="preserve">Межведомственная комиссия в своей деятельности руководствуется </w:t>
      </w:r>
      <w:hyperlink r:id="rId11" w:history="1">
        <w:r w:rsidRPr="00321FA5">
          <w:rPr>
            <w:rFonts w:ascii="Times New Roman" w:hAnsi="Times New Roman"/>
            <w:bCs/>
            <w:sz w:val="28"/>
            <w:szCs w:val="28"/>
          </w:rPr>
          <w:t>Конституцией</w:t>
        </w:r>
      </w:hyperlink>
      <w:r w:rsidRPr="00321FA5">
        <w:rPr>
          <w:rFonts w:ascii="Times New Roman" w:hAnsi="Times New Roman"/>
          <w:bCs/>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правовыми актами  Рязанской области, настоящим Положением.</w:t>
      </w:r>
    </w:p>
    <w:p w:rsidR="000B2AAD" w:rsidRPr="00321FA5" w:rsidRDefault="000B2AAD" w:rsidP="000B2AAD">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bCs/>
          <w:sz w:val="28"/>
          <w:szCs w:val="28"/>
        </w:rPr>
        <w:t>1.3. </w:t>
      </w:r>
      <w:r w:rsidRPr="00321FA5">
        <w:rPr>
          <w:rFonts w:ascii="Times New Roman" w:hAnsi="Times New Roman"/>
          <w:bCs/>
          <w:sz w:val="28"/>
          <w:szCs w:val="28"/>
        </w:rPr>
        <w:t>Положение о Межведомственной комисс</w:t>
      </w:r>
      <w:proofErr w:type="gramStart"/>
      <w:r w:rsidRPr="00321FA5">
        <w:rPr>
          <w:rFonts w:ascii="Times New Roman" w:hAnsi="Times New Roman"/>
          <w:bCs/>
          <w:sz w:val="28"/>
          <w:szCs w:val="28"/>
        </w:rPr>
        <w:t>ии и ее</w:t>
      </w:r>
      <w:proofErr w:type="gramEnd"/>
      <w:r w:rsidRPr="00321FA5">
        <w:rPr>
          <w:rFonts w:ascii="Times New Roman" w:hAnsi="Times New Roman"/>
          <w:bCs/>
          <w:sz w:val="28"/>
          <w:szCs w:val="28"/>
        </w:rPr>
        <w:t xml:space="preserve"> состав утверждаются Губернатором Рязанской области.</w:t>
      </w:r>
    </w:p>
    <w:p w:rsidR="000B2AAD" w:rsidRPr="00321FA5" w:rsidRDefault="000B2AAD" w:rsidP="000B2AAD">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bCs/>
          <w:sz w:val="28"/>
          <w:szCs w:val="28"/>
        </w:rPr>
        <w:t>4. </w:t>
      </w:r>
      <w:proofErr w:type="gramStart"/>
      <w:r w:rsidRPr="00321FA5">
        <w:rPr>
          <w:rFonts w:ascii="Times New Roman" w:hAnsi="Times New Roman"/>
          <w:bCs/>
          <w:sz w:val="28"/>
          <w:szCs w:val="28"/>
        </w:rPr>
        <w:t xml:space="preserve">Основной задачей Межведомственной комиссии является оперативное решение вопросов, возникающих </w:t>
      </w:r>
      <w:r>
        <w:rPr>
          <w:rFonts w:ascii="Times New Roman" w:hAnsi="Times New Roman"/>
          <w:sz w:val="28"/>
          <w:szCs w:val="28"/>
        </w:rPr>
        <w:t>в ходе предоставления</w:t>
      </w:r>
      <w:r w:rsidRPr="00EB134A">
        <w:rPr>
          <w:rFonts w:ascii="Times New Roman" w:hAnsi="Times New Roman"/>
          <w:sz w:val="28"/>
          <w:szCs w:val="28"/>
        </w:rPr>
        <w:t xml:space="preserve"> выплат гражданам</w:t>
      </w:r>
      <w:r w:rsidRPr="00321FA5">
        <w:rPr>
          <w:rFonts w:ascii="Times New Roman" w:hAnsi="Times New Roman"/>
          <w:bCs/>
          <w:sz w:val="28"/>
          <w:szCs w:val="28"/>
        </w:rPr>
        <w:t>, вынужденно покинувшим город Херсон или часть Херсонской области и прибывших в экстренном массовом порядке на территорию Рязанской области на постоянное место жительства, мер социальной поддержки в соответствии с постановлением Правительства Российской Федерации от 21 октября 2022 г. № 1876 «О реализации мероприятий по переселению жителей г. Херсона</w:t>
      </w:r>
      <w:proofErr w:type="gramEnd"/>
      <w:r w:rsidRPr="00321FA5">
        <w:rPr>
          <w:rFonts w:ascii="Times New Roman" w:hAnsi="Times New Roman"/>
          <w:bCs/>
          <w:sz w:val="28"/>
          <w:szCs w:val="28"/>
        </w:rPr>
        <w:t xml:space="preserve"> и части Херсонской области, вынужденно покинувших место постоянного проживания и прибывших в экстренном массовом порядке на иные территории» (далее – меры социальной поддержки):</w:t>
      </w:r>
    </w:p>
    <w:p w:rsidR="000B2AAD" w:rsidRDefault="000B2AAD" w:rsidP="000B2AAD">
      <w:pPr>
        <w:autoSpaceDE w:val="0"/>
        <w:autoSpaceDN w:val="0"/>
        <w:adjustRightInd w:val="0"/>
        <w:spacing w:line="235" w:lineRule="auto"/>
        <w:ind w:firstLine="709"/>
        <w:jc w:val="both"/>
        <w:rPr>
          <w:rFonts w:ascii="Times New Roman" w:hAnsi="Times New Roman"/>
          <w:bCs/>
          <w:strike/>
          <w:sz w:val="28"/>
          <w:szCs w:val="28"/>
        </w:rPr>
      </w:pPr>
      <w:r w:rsidRPr="00321FA5">
        <w:rPr>
          <w:rFonts w:ascii="Times New Roman" w:hAnsi="Times New Roman"/>
          <w:bCs/>
          <w:sz w:val="28"/>
          <w:szCs w:val="28"/>
        </w:rPr>
        <w:t>- единовременной выплаты на обзаведение имуществом</w:t>
      </w:r>
      <w:r>
        <w:rPr>
          <w:rFonts w:ascii="Times New Roman" w:hAnsi="Times New Roman"/>
          <w:bCs/>
          <w:sz w:val="28"/>
          <w:szCs w:val="28"/>
        </w:rPr>
        <w:t>;</w:t>
      </w:r>
      <w:r w:rsidRPr="00321FA5">
        <w:rPr>
          <w:rFonts w:ascii="Times New Roman" w:hAnsi="Times New Roman"/>
          <w:bCs/>
          <w:sz w:val="28"/>
          <w:szCs w:val="28"/>
        </w:rPr>
        <w:t xml:space="preserve"> </w:t>
      </w:r>
    </w:p>
    <w:p w:rsidR="000B2AAD" w:rsidRPr="00321FA5" w:rsidRDefault="000B2AAD" w:rsidP="000B2AAD">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bCs/>
          <w:sz w:val="28"/>
          <w:szCs w:val="28"/>
        </w:rPr>
        <w:t>- </w:t>
      </w:r>
      <w:r w:rsidRPr="00321FA5">
        <w:rPr>
          <w:rFonts w:ascii="Times New Roman" w:hAnsi="Times New Roman"/>
          <w:bCs/>
          <w:sz w:val="28"/>
          <w:szCs w:val="28"/>
        </w:rPr>
        <w:t>социальной выплаты на приобретение жилых помещений на основании выдаваемых государственных жилищных сертификатов.</w:t>
      </w:r>
    </w:p>
    <w:p w:rsidR="000B2AAD" w:rsidRDefault="000B2AAD" w:rsidP="000B2AAD">
      <w:pPr>
        <w:autoSpaceDE w:val="0"/>
        <w:autoSpaceDN w:val="0"/>
        <w:adjustRightInd w:val="0"/>
        <w:spacing w:line="235" w:lineRule="auto"/>
        <w:ind w:firstLine="709"/>
        <w:jc w:val="center"/>
        <w:rPr>
          <w:rFonts w:ascii="Times New Roman" w:hAnsi="Times New Roman"/>
          <w:bCs/>
          <w:sz w:val="28"/>
          <w:szCs w:val="28"/>
        </w:rPr>
      </w:pPr>
    </w:p>
    <w:p w:rsidR="000B2AAD" w:rsidRDefault="000B2AAD" w:rsidP="000B2AAD">
      <w:pPr>
        <w:autoSpaceDE w:val="0"/>
        <w:autoSpaceDN w:val="0"/>
        <w:adjustRightInd w:val="0"/>
        <w:spacing w:line="235" w:lineRule="auto"/>
        <w:ind w:firstLine="709"/>
        <w:jc w:val="center"/>
        <w:rPr>
          <w:rFonts w:ascii="Times New Roman" w:hAnsi="Times New Roman"/>
          <w:bCs/>
          <w:sz w:val="28"/>
          <w:szCs w:val="28"/>
        </w:rPr>
      </w:pPr>
      <w:r>
        <w:rPr>
          <w:rFonts w:ascii="Times New Roman" w:hAnsi="Times New Roman"/>
          <w:bCs/>
          <w:sz w:val="28"/>
          <w:szCs w:val="28"/>
        </w:rPr>
        <w:t>2. Права Межведомственной комиссии</w:t>
      </w:r>
    </w:p>
    <w:p w:rsidR="000B2AAD" w:rsidRDefault="000B2AAD" w:rsidP="000B2AAD">
      <w:pPr>
        <w:autoSpaceDE w:val="0"/>
        <w:autoSpaceDN w:val="0"/>
        <w:adjustRightInd w:val="0"/>
        <w:spacing w:line="235" w:lineRule="auto"/>
        <w:ind w:firstLine="709"/>
        <w:jc w:val="both"/>
        <w:rPr>
          <w:rFonts w:ascii="Times New Roman" w:hAnsi="Times New Roman"/>
          <w:bCs/>
          <w:sz w:val="28"/>
          <w:szCs w:val="28"/>
        </w:rPr>
      </w:pPr>
    </w:p>
    <w:p w:rsidR="000B2AAD" w:rsidRPr="00321FA5" w:rsidRDefault="000B2AAD" w:rsidP="000B2AAD">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sz w:val="28"/>
          <w:szCs w:val="28"/>
        </w:rPr>
        <w:t xml:space="preserve">2.1. </w:t>
      </w:r>
      <w:r w:rsidRPr="00321FA5">
        <w:rPr>
          <w:rFonts w:ascii="Times New Roman" w:hAnsi="Times New Roman"/>
          <w:bCs/>
          <w:sz w:val="28"/>
          <w:szCs w:val="28"/>
        </w:rPr>
        <w:t>Межведомственная комиссия имеет право:</w:t>
      </w:r>
    </w:p>
    <w:p w:rsidR="000B2AAD" w:rsidRPr="00321FA5" w:rsidRDefault="000B2AAD" w:rsidP="000B2AAD">
      <w:pPr>
        <w:autoSpaceDE w:val="0"/>
        <w:autoSpaceDN w:val="0"/>
        <w:adjustRightInd w:val="0"/>
        <w:spacing w:line="235" w:lineRule="auto"/>
        <w:ind w:firstLine="709"/>
        <w:jc w:val="both"/>
        <w:rPr>
          <w:rFonts w:ascii="Times New Roman" w:hAnsi="Times New Roman"/>
          <w:bCs/>
          <w:sz w:val="28"/>
          <w:szCs w:val="28"/>
        </w:rPr>
      </w:pPr>
      <w:r>
        <w:rPr>
          <w:rFonts w:ascii="Times New Roman" w:hAnsi="Times New Roman"/>
          <w:bCs/>
          <w:sz w:val="28"/>
          <w:szCs w:val="28"/>
        </w:rPr>
        <w:t>1</w:t>
      </w:r>
      <w:r w:rsidRPr="00321FA5">
        <w:rPr>
          <w:rFonts w:ascii="Times New Roman" w:hAnsi="Times New Roman"/>
          <w:bCs/>
          <w:sz w:val="28"/>
          <w:szCs w:val="28"/>
        </w:rPr>
        <w:t>) направлять рекомендации и предложения в исполнительные органы Рязанской области;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lastRenderedPageBreak/>
        <w:t>2</w:t>
      </w:r>
      <w:r w:rsidRPr="00321FA5">
        <w:rPr>
          <w:rFonts w:ascii="Times New Roman" w:hAnsi="Times New Roman"/>
          <w:bCs/>
          <w:sz w:val="28"/>
          <w:szCs w:val="28"/>
        </w:rPr>
        <w:t>) заслушивать на своих заседаниях информацию должностных лиц исполнительных органов Рязанской области, территориальных органов федеральных органов исполнительной власти, органов местного самоуправления муниципальных районов и городских округов Рязанской области, организаций независимо от их ведомственной подчиненности и форм собственности по вопросам, отнесенным к компетенции Межведомственной комиссии;</w:t>
      </w:r>
    </w:p>
    <w:p w:rsidR="000B2AAD" w:rsidRPr="00BA287C"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3</w:t>
      </w:r>
      <w:r w:rsidRPr="00321FA5">
        <w:rPr>
          <w:rFonts w:ascii="Times New Roman" w:hAnsi="Times New Roman"/>
          <w:bCs/>
          <w:sz w:val="28"/>
          <w:szCs w:val="28"/>
        </w:rPr>
        <w:t xml:space="preserve">) привлекать в установленном порядке для участия в работе Межведомственной комиссии представителей исполнительных органов Рязанской области, территориальных органов федеральных органов исполнительной власти, органов местного </w:t>
      </w:r>
      <w:r w:rsidRPr="00BA287C">
        <w:rPr>
          <w:rFonts w:ascii="Times New Roman" w:hAnsi="Times New Roman"/>
          <w:bCs/>
          <w:sz w:val="28"/>
          <w:szCs w:val="28"/>
        </w:rPr>
        <w:t>самоуправления муниципальных районов и городских округов Рязанской области, научных и иных организаций, а также экспертов по вопросам, отнесенным к компетенции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BA287C">
        <w:rPr>
          <w:rFonts w:ascii="Times New Roman" w:hAnsi="Times New Roman"/>
          <w:bCs/>
          <w:sz w:val="28"/>
          <w:szCs w:val="28"/>
        </w:rPr>
        <w:t>4) взаимодействовать с соответствующими исполнительными органами Рязанской области, территориальными органами федеральных органов исполнительной власти, органами местного самоуправления муниципальных районов, городских округов Рязанской области, органами прокуратуры, организациями независимо от форм собственности и ведомственной принадлежности для получения в установленном порядке информации</w:t>
      </w:r>
      <w:r w:rsidRPr="00321FA5">
        <w:rPr>
          <w:rFonts w:ascii="Times New Roman" w:hAnsi="Times New Roman"/>
          <w:bCs/>
          <w:sz w:val="28"/>
          <w:szCs w:val="28"/>
        </w:rPr>
        <w:t>, справочных и иных материалов по вопросам, отнесенным к компетенции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5</w:t>
      </w:r>
      <w:r w:rsidRPr="00321FA5">
        <w:rPr>
          <w:rFonts w:ascii="Times New Roman" w:hAnsi="Times New Roman"/>
          <w:bCs/>
          <w:sz w:val="28"/>
          <w:szCs w:val="28"/>
        </w:rPr>
        <w:t>) организовывать и проводить совещания, рабочие встречи по вопросам, отнесенным к компетенции Межведомственной комиссии.</w:t>
      </w:r>
    </w:p>
    <w:p w:rsidR="000B2AAD" w:rsidRDefault="000B2AAD" w:rsidP="000B2AAD">
      <w:pPr>
        <w:autoSpaceDE w:val="0"/>
        <w:autoSpaceDN w:val="0"/>
        <w:adjustRightInd w:val="0"/>
        <w:ind w:firstLine="709"/>
        <w:jc w:val="both"/>
      </w:pPr>
    </w:p>
    <w:p w:rsidR="000B2AAD" w:rsidRDefault="000B2AAD" w:rsidP="000B2AAD">
      <w:pPr>
        <w:autoSpaceDE w:val="0"/>
        <w:autoSpaceDN w:val="0"/>
        <w:adjustRightInd w:val="0"/>
        <w:ind w:firstLine="709"/>
        <w:jc w:val="center"/>
        <w:rPr>
          <w:rFonts w:ascii="Times New Roman" w:hAnsi="Times New Roman"/>
          <w:sz w:val="28"/>
          <w:szCs w:val="28"/>
        </w:rPr>
      </w:pPr>
      <w:r w:rsidRPr="005C3BF5">
        <w:rPr>
          <w:rFonts w:ascii="Times New Roman" w:hAnsi="Times New Roman"/>
          <w:sz w:val="28"/>
          <w:szCs w:val="28"/>
        </w:rPr>
        <w:t xml:space="preserve">3. Организация работы </w:t>
      </w:r>
      <w:r>
        <w:rPr>
          <w:rFonts w:ascii="Times New Roman" w:hAnsi="Times New Roman"/>
          <w:sz w:val="28"/>
          <w:szCs w:val="28"/>
        </w:rPr>
        <w:t>М</w:t>
      </w:r>
      <w:r w:rsidRPr="005C3BF5">
        <w:rPr>
          <w:rFonts w:ascii="Times New Roman" w:hAnsi="Times New Roman"/>
          <w:sz w:val="28"/>
          <w:szCs w:val="28"/>
        </w:rPr>
        <w:t>ежведомственной комиссии</w:t>
      </w:r>
    </w:p>
    <w:p w:rsidR="000B2AAD" w:rsidRDefault="000B2AAD" w:rsidP="000B2AAD">
      <w:pPr>
        <w:autoSpaceDE w:val="0"/>
        <w:autoSpaceDN w:val="0"/>
        <w:adjustRightInd w:val="0"/>
        <w:ind w:firstLine="709"/>
        <w:jc w:val="center"/>
        <w:rPr>
          <w:rFonts w:ascii="Times New Roman" w:hAnsi="Times New Roman"/>
          <w:sz w:val="28"/>
          <w:szCs w:val="28"/>
        </w:rPr>
      </w:pPr>
    </w:p>
    <w:p w:rsidR="000B2AAD" w:rsidRDefault="000B2AAD" w:rsidP="000B2AAD">
      <w:pPr>
        <w:autoSpaceDE w:val="0"/>
        <w:autoSpaceDN w:val="0"/>
        <w:adjustRightInd w:val="0"/>
        <w:ind w:firstLine="709"/>
        <w:jc w:val="both"/>
        <w:rPr>
          <w:rFonts w:ascii="Times New Roman" w:hAnsi="Times New Roman"/>
          <w:sz w:val="28"/>
          <w:szCs w:val="28"/>
        </w:rPr>
      </w:pPr>
      <w:r w:rsidRPr="000B2AAD">
        <w:rPr>
          <w:rFonts w:ascii="Times New Roman" w:hAnsi="Times New Roman"/>
          <w:spacing w:val="-4"/>
          <w:sz w:val="28"/>
          <w:szCs w:val="28"/>
        </w:rPr>
        <w:t>3.1. В состав Межведомственной комиссии входят председатель Межведомственной комиссии, заместитель председателя Межведомственной комиссии, секретарь Межведомственной комиссии и члены Межведомственной</w:t>
      </w:r>
      <w:r>
        <w:rPr>
          <w:rFonts w:ascii="Times New Roman" w:hAnsi="Times New Roman"/>
          <w:sz w:val="28"/>
          <w:szCs w:val="28"/>
        </w:rPr>
        <w:t xml:space="preserve"> комиссии.</w:t>
      </w:r>
    </w:p>
    <w:p w:rsidR="000B2AAD" w:rsidRPr="00321FA5" w:rsidRDefault="00A55D55" w:rsidP="000B2AAD">
      <w:pPr>
        <w:autoSpaceDE w:val="0"/>
        <w:autoSpaceDN w:val="0"/>
        <w:adjustRightInd w:val="0"/>
        <w:ind w:firstLine="709"/>
        <w:jc w:val="both"/>
        <w:rPr>
          <w:rFonts w:ascii="Times New Roman" w:hAnsi="Times New Roman"/>
          <w:bCs/>
          <w:sz w:val="28"/>
          <w:szCs w:val="28"/>
        </w:rPr>
      </w:pPr>
      <w:hyperlink r:id="rId12" w:history="1">
        <w:r w:rsidR="000B2AAD">
          <w:rPr>
            <w:rFonts w:ascii="Times New Roman" w:hAnsi="Times New Roman"/>
            <w:bCs/>
            <w:sz w:val="28"/>
            <w:szCs w:val="28"/>
          </w:rPr>
          <w:t>3.2</w:t>
        </w:r>
      </w:hyperlink>
      <w:r w:rsidR="000B2AAD" w:rsidRPr="00321FA5">
        <w:rPr>
          <w:rFonts w:ascii="Times New Roman" w:hAnsi="Times New Roman"/>
          <w:bCs/>
          <w:sz w:val="28"/>
          <w:szCs w:val="28"/>
        </w:rPr>
        <w:t>. Председатель Межведомственной комиссии:</w:t>
      </w:r>
    </w:p>
    <w:p w:rsidR="000B2AAD" w:rsidRPr="000B2AAD" w:rsidRDefault="000B2AAD" w:rsidP="000B2AAD">
      <w:pPr>
        <w:autoSpaceDE w:val="0"/>
        <w:autoSpaceDN w:val="0"/>
        <w:adjustRightInd w:val="0"/>
        <w:ind w:firstLine="709"/>
        <w:jc w:val="both"/>
        <w:rPr>
          <w:rFonts w:ascii="Times New Roman" w:hAnsi="Times New Roman"/>
          <w:bCs/>
          <w:spacing w:val="-4"/>
          <w:sz w:val="28"/>
          <w:szCs w:val="28"/>
        </w:rPr>
      </w:pPr>
      <w:r w:rsidRPr="000B2AAD">
        <w:rPr>
          <w:rFonts w:ascii="Times New Roman" w:hAnsi="Times New Roman"/>
          <w:bCs/>
          <w:spacing w:val="-4"/>
          <w:sz w:val="28"/>
          <w:szCs w:val="28"/>
        </w:rPr>
        <w:t>а) организует деятельность Межведомственной комиссии и обеспечивает контроль исполнения ее решений;</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t>б) назначает дату и время проведения заседаний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t>в) проводит заседания Межведомственной комиссии.</w:t>
      </w:r>
    </w:p>
    <w:p w:rsidR="000B2AAD" w:rsidRPr="00321FA5" w:rsidRDefault="00A55D55" w:rsidP="000B2AAD">
      <w:pPr>
        <w:autoSpaceDE w:val="0"/>
        <w:autoSpaceDN w:val="0"/>
        <w:adjustRightInd w:val="0"/>
        <w:ind w:firstLine="709"/>
        <w:jc w:val="both"/>
        <w:rPr>
          <w:rFonts w:ascii="Times New Roman" w:hAnsi="Times New Roman"/>
          <w:bCs/>
          <w:sz w:val="28"/>
          <w:szCs w:val="28"/>
        </w:rPr>
      </w:pPr>
      <w:hyperlink r:id="rId13" w:history="1">
        <w:r w:rsidR="000B2AAD">
          <w:rPr>
            <w:rFonts w:ascii="Times New Roman" w:hAnsi="Times New Roman"/>
            <w:bCs/>
            <w:sz w:val="28"/>
            <w:szCs w:val="28"/>
          </w:rPr>
          <w:t>3.3</w:t>
        </w:r>
      </w:hyperlink>
      <w:r w:rsidR="000B2AAD" w:rsidRPr="00321FA5">
        <w:rPr>
          <w:rFonts w:ascii="Times New Roman" w:hAnsi="Times New Roman"/>
          <w:bCs/>
          <w:sz w:val="28"/>
          <w:szCs w:val="28"/>
        </w:rPr>
        <w:t>. Заместитель председателя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t>а) осуществляет функции председателя Межведомственной комиссии в его отсутствие;</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t>б) выполняет поручения председателя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3.4</w:t>
      </w:r>
      <w:r w:rsidRPr="00321FA5">
        <w:rPr>
          <w:rFonts w:ascii="Times New Roman" w:hAnsi="Times New Roman"/>
          <w:bCs/>
          <w:sz w:val="28"/>
          <w:szCs w:val="28"/>
        </w:rPr>
        <w:t>. Секретарь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t>а) организует проведение заседаний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lastRenderedPageBreak/>
        <w:t>б) формирует повестку дня заседаний Межведомственной комиссии, организует подготовку материалов к заседаниям и решений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t>в) информирует членов Межведомственной комиссии о дате, месте и времени проведения заседаний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г) </w:t>
      </w:r>
      <w:r w:rsidRPr="00321FA5">
        <w:rPr>
          <w:rFonts w:ascii="Times New Roman" w:hAnsi="Times New Roman"/>
          <w:bCs/>
          <w:sz w:val="28"/>
          <w:szCs w:val="28"/>
        </w:rPr>
        <w:t>формирует проект протокола заседания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t>д)</w:t>
      </w:r>
      <w:r>
        <w:rPr>
          <w:rFonts w:ascii="Times New Roman" w:hAnsi="Times New Roman"/>
          <w:bCs/>
          <w:sz w:val="28"/>
          <w:szCs w:val="28"/>
        </w:rPr>
        <w:t xml:space="preserve"> осуществляет рассылку протоколов (выписок из них) членам </w:t>
      </w:r>
      <w:r w:rsidRPr="00321FA5">
        <w:rPr>
          <w:rFonts w:ascii="Times New Roman" w:hAnsi="Times New Roman"/>
          <w:bCs/>
          <w:sz w:val="28"/>
          <w:szCs w:val="28"/>
        </w:rPr>
        <w:t>Межведомственной комиссии.</w:t>
      </w:r>
    </w:p>
    <w:p w:rsidR="000B2AAD" w:rsidRPr="00321FA5" w:rsidRDefault="00A55D55" w:rsidP="000B2AAD">
      <w:pPr>
        <w:autoSpaceDE w:val="0"/>
        <w:autoSpaceDN w:val="0"/>
        <w:adjustRightInd w:val="0"/>
        <w:ind w:firstLine="709"/>
        <w:jc w:val="both"/>
        <w:rPr>
          <w:rFonts w:ascii="Times New Roman" w:hAnsi="Times New Roman"/>
          <w:bCs/>
          <w:sz w:val="28"/>
          <w:szCs w:val="28"/>
        </w:rPr>
      </w:pPr>
      <w:hyperlink r:id="rId14" w:history="1">
        <w:r w:rsidR="000B2AAD">
          <w:rPr>
            <w:rFonts w:ascii="Times New Roman" w:hAnsi="Times New Roman"/>
            <w:bCs/>
            <w:sz w:val="28"/>
            <w:szCs w:val="28"/>
          </w:rPr>
          <w:t>3.5.</w:t>
        </w:r>
      </w:hyperlink>
      <w:r w:rsidR="000B2AAD" w:rsidRPr="00321FA5">
        <w:rPr>
          <w:rFonts w:ascii="Times New Roman" w:hAnsi="Times New Roman"/>
          <w:bCs/>
          <w:sz w:val="28"/>
          <w:szCs w:val="28"/>
        </w:rPr>
        <w:t xml:space="preserve"> Члены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а) </w:t>
      </w:r>
      <w:r w:rsidRPr="00321FA5">
        <w:rPr>
          <w:rFonts w:ascii="Times New Roman" w:hAnsi="Times New Roman"/>
          <w:bCs/>
          <w:sz w:val="28"/>
          <w:szCs w:val="28"/>
        </w:rPr>
        <w:t>присутствуют на заседаниях Межведомственной комиссии и участвуют в обсуждении рассматриваемых вопросов и выработке решений;</w:t>
      </w:r>
    </w:p>
    <w:p w:rsidR="000B2AAD" w:rsidRPr="00321FA5"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t>б) представляют предложения к проекту повестки дня заседания Межведомственной комиссии и свое мнение по рассматриваемым вопросам на имя председателя Межведомственной комиссии в письменном виде не менее чем за три рабочих дня до дня заседания</w:t>
      </w:r>
      <w:r>
        <w:rPr>
          <w:rFonts w:ascii="Times New Roman" w:hAnsi="Times New Roman"/>
          <w:bCs/>
          <w:sz w:val="28"/>
          <w:szCs w:val="28"/>
        </w:rPr>
        <w:t xml:space="preserve"> </w:t>
      </w:r>
      <w:r w:rsidRPr="00321FA5">
        <w:rPr>
          <w:rFonts w:ascii="Times New Roman" w:hAnsi="Times New Roman"/>
          <w:bCs/>
          <w:sz w:val="28"/>
          <w:szCs w:val="28"/>
        </w:rPr>
        <w:t>Межведомственной комиссии;</w:t>
      </w:r>
    </w:p>
    <w:p w:rsidR="000B2AAD" w:rsidRDefault="000B2AAD" w:rsidP="000B2AAD">
      <w:pPr>
        <w:autoSpaceDE w:val="0"/>
        <w:autoSpaceDN w:val="0"/>
        <w:adjustRightInd w:val="0"/>
        <w:ind w:firstLine="709"/>
        <w:jc w:val="both"/>
        <w:rPr>
          <w:rFonts w:ascii="Times New Roman" w:hAnsi="Times New Roman"/>
          <w:bCs/>
          <w:sz w:val="28"/>
          <w:szCs w:val="28"/>
        </w:rPr>
      </w:pPr>
      <w:r w:rsidRPr="00321FA5">
        <w:rPr>
          <w:rFonts w:ascii="Times New Roman" w:hAnsi="Times New Roman"/>
          <w:bCs/>
          <w:sz w:val="28"/>
          <w:szCs w:val="28"/>
        </w:rPr>
        <w:t>в) в случае отсутствия на заседании Межведомственной комиссии имеют право заблаговременно представить на имя председателя Межведомственной комиссии мнение о рассматриваемых на заседании Межведомственной комиссии вопросах.</w:t>
      </w:r>
    </w:p>
    <w:p w:rsidR="000B2AAD" w:rsidRPr="00321FA5"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3.6</w:t>
      </w:r>
      <w:r w:rsidRPr="00321FA5">
        <w:rPr>
          <w:rFonts w:ascii="Times New Roman" w:hAnsi="Times New Roman"/>
          <w:bCs/>
          <w:sz w:val="28"/>
          <w:szCs w:val="28"/>
        </w:rPr>
        <w:t xml:space="preserve">. Члены Межведомственной комиссии обладают равными правами при обсуждении рассматриваемых на заседании Межведомственной комиссии вопросов. Решения Межведомственной комиссии принимаются большинством голосов присутствующих на заседании членов Межведомственной комиссии. При равенстве голосов решающим является голос председателя Межведомственной комиссии или в его отсутствие </w:t>
      </w:r>
      <w:r>
        <w:rPr>
          <w:rFonts w:ascii="Times New Roman" w:hAnsi="Times New Roman"/>
          <w:bCs/>
          <w:sz w:val="28"/>
          <w:szCs w:val="28"/>
        </w:rPr>
        <w:t>–</w:t>
      </w:r>
      <w:r w:rsidRPr="00321FA5">
        <w:rPr>
          <w:rFonts w:ascii="Times New Roman" w:hAnsi="Times New Roman"/>
          <w:bCs/>
          <w:sz w:val="28"/>
          <w:szCs w:val="28"/>
        </w:rPr>
        <w:t xml:space="preserve"> заместителя председателя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3.7. </w:t>
      </w:r>
      <w:r w:rsidRPr="00321FA5">
        <w:rPr>
          <w:rFonts w:ascii="Times New Roman" w:hAnsi="Times New Roman"/>
          <w:bCs/>
          <w:sz w:val="28"/>
          <w:szCs w:val="28"/>
        </w:rPr>
        <w:t>Заседания Межведомственной комиссии проводятся по мере поступления от министерства труда и социальной защиты населения Рязанской области, министерства строительного комплекса Рязанской области вопросов, возникающих при предоставлении гражданам, вынужденно покинувшим город Херсон или часть Херсонской области в экстренном массовом порядке на территорию Рязанской области на постоянное место жительства, мер социальной поддержки.</w:t>
      </w:r>
    </w:p>
    <w:p w:rsidR="000B2AAD" w:rsidRPr="00321FA5"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3.8. </w:t>
      </w:r>
      <w:r w:rsidRPr="00321FA5">
        <w:rPr>
          <w:rFonts w:ascii="Times New Roman" w:hAnsi="Times New Roman"/>
          <w:bCs/>
          <w:sz w:val="28"/>
          <w:szCs w:val="28"/>
        </w:rPr>
        <w:t>Заседание Межведомственной комиссии считается правомочным, если на нем присутствует более половины ее состава.</w:t>
      </w:r>
    </w:p>
    <w:p w:rsidR="000B2AAD" w:rsidRPr="00321FA5" w:rsidRDefault="000B2AAD" w:rsidP="000B2AAD">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3.9</w:t>
      </w:r>
      <w:r w:rsidRPr="00321FA5">
        <w:rPr>
          <w:rFonts w:ascii="Times New Roman" w:hAnsi="Times New Roman"/>
          <w:bCs/>
          <w:sz w:val="28"/>
          <w:szCs w:val="28"/>
        </w:rPr>
        <w:t xml:space="preserve">. Решения Межведомственной комиссии оформляются протоколами, которые подписываются председателем Межведомственной комиссии или в его отсутствие </w:t>
      </w:r>
      <w:r>
        <w:rPr>
          <w:rFonts w:ascii="Times New Roman" w:hAnsi="Times New Roman"/>
          <w:bCs/>
          <w:sz w:val="28"/>
          <w:szCs w:val="28"/>
        </w:rPr>
        <w:t>–</w:t>
      </w:r>
      <w:r w:rsidRPr="00321FA5">
        <w:rPr>
          <w:rFonts w:ascii="Times New Roman" w:hAnsi="Times New Roman"/>
          <w:bCs/>
          <w:sz w:val="28"/>
          <w:szCs w:val="28"/>
        </w:rPr>
        <w:t xml:space="preserve"> заместителем председателя Межведомственной комиссии.</w:t>
      </w:r>
    </w:p>
    <w:p w:rsidR="000B2AAD" w:rsidRPr="00321FA5" w:rsidRDefault="000B2AAD" w:rsidP="000B2AAD">
      <w:pPr>
        <w:autoSpaceDE w:val="0"/>
        <w:autoSpaceDN w:val="0"/>
        <w:adjustRightInd w:val="0"/>
        <w:ind w:firstLine="709"/>
        <w:jc w:val="both"/>
        <w:rPr>
          <w:rFonts w:ascii="Times New Roman" w:hAnsi="Times New Roman"/>
          <w:sz w:val="28"/>
          <w:szCs w:val="28"/>
        </w:rPr>
      </w:pPr>
      <w:r>
        <w:rPr>
          <w:rFonts w:ascii="Times New Roman" w:hAnsi="Times New Roman"/>
          <w:bCs/>
          <w:sz w:val="28"/>
          <w:szCs w:val="28"/>
        </w:rPr>
        <w:t>3.10</w:t>
      </w:r>
      <w:r w:rsidRPr="00321FA5">
        <w:rPr>
          <w:rFonts w:ascii="Times New Roman" w:hAnsi="Times New Roman"/>
          <w:bCs/>
          <w:sz w:val="28"/>
          <w:szCs w:val="28"/>
        </w:rPr>
        <w:t>.</w:t>
      </w:r>
      <w:r>
        <w:rPr>
          <w:rFonts w:ascii="Times New Roman" w:hAnsi="Times New Roman"/>
          <w:bCs/>
          <w:sz w:val="28"/>
          <w:szCs w:val="28"/>
        </w:rPr>
        <w:t> </w:t>
      </w:r>
      <w:r w:rsidRPr="00321FA5">
        <w:rPr>
          <w:rFonts w:ascii="Times New Roman" w:hAnsi="Times New Roman"/>
          <w:bCs/>
          <w:sz w:val="28"/>
          <w:szCs w:val="28"/>
        </w:rPr>
        <w:t>Организационно-техническое обеспечение деятельности Межведомственной комиссии осуществляет министерство труда и социальной защиты Рязанской области.</w:t>
      </w:r>
    </w:p>
    <w:p w:rsidR="000B2AAD" w:rsidRDefault="000B2AAD" w:rsidP="000B2AAD">
      <w:pPr>
        <w:tabs>
          <w:tab w:val="left" w:pos="3660"/>
        </w:tabs>
        <w:ind w:firstLine="709"/>
        <w:rPr>
          <w:rFonts w:ascii="Times New Roman" w:hAnsi="Times New Roman"/>
          <w:sz w:val="28"/>
          <w:szCs w:val="28"/>
        </w:rPr>
      </w:pPr>
    </w:p>
    <w:p w:rsidR="004F7248" w:rsidRPr="00190FF9" w:rsidRDefault="000B2AAD" w:rsidP="000B2AAD">
      <w:pPr>
        <w:tabs>
          <w:tab w:val="left" w:pos="3660"/>
        </w:tabs>
        <w:jc w:val="center"/>
        <w:rPr>
          <w:rFonts w:ascii="Times New Roman" w:hAnsi="Times New Roman"/>
          <w:sz w:val="28"/>
          <w:szCs w:val="28"/>
        </w:rPr>
      </w:pPr>
      <w:r>
        <w:rPr>
          <w:rFonts w:ascii="Times New Roman" w:hAnsi="Times New Roman"/>
          <w:sz w:val="28"/>
          <w:szCs w:val="28"/>
        </w:rPr>
        <w:t>___________</w:t>
      </w:r>
    </w:p>
    <w:sectPr w:rsidR="004F7248" w:rsidRPr="00190FF9" w:rsidSect="00190FF9">
      <w:headerReference w:type="default" r:id="rId15"/>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55" w:rsidRDefault="00A55D55">
      <w:r>
        <w:separator/>
      </w:r>
    </w:p>
  </w:endnote>
  <w:endnote w:type="continuationSeparator" w:id="0">
    <w:p w:rsidR="00A55D55" w:rsidRDefault="00A5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55" w:rsidRDefault="00A55D55">
      <w:r>
        <w:separator/>
      </w:r>
    </w:p>
  </w:footnote>
  <w:footnote w:type="continuationSeparator" w:id="0">
    <w:p w:rsidR="00A55D55" w:rsidRDefault="00A55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A15DE2">
      <w:rPr>
        <w:rStyle w:val="a8"/>
        <w:rFonts w:ascii="Times New Roman" w:hAnsi="Times New Roman"/>
        <w:noProof/>
        <w:sz w:val="28"/>
        <w:szCs w:val="28"/>
      </w:rPr>
      <w:t>3</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2.5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48"/>
    <w:rsid w:val="0001360F"/>
    <w:rsid w:val="000331B3"/>
    <w:rsid w:val="00033413"/>
    <w:rsid w:val="00037C0C"/>
    <w:rsid w:val="000502A3"/>
    <w:rsid w:val="00056DEB"/>
    <w:rsid w:val="00073A7A"/>
    <w:rsid w:val="00076D5E"/>
    <w:rsid w:val="00084DD3"/>
    <w:rsid w:val="000917C0"/>
    <w:rsid w:val="000A4257"/>
    <w:rsid w:val="000B0736"/>
    <w:rsid w:val="000B2AAD"/>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608C"/>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4F7248"/>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577"/>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5DE2"/>
    <w:rsid w:val="00A16FA3"/>
    <w:rsid w:val="00A44A8F"/>
    <w:rsid w:val="00A463D1"/>
    <w:rsid w:val="00A51D96"/>
    <w:rsid w:val="00A55D55"/>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A7FD0"/>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4589C"/>
    <w:rsid w:val="00D63949"/>
    <w:rsid w:val="00D652E7"/>
    <w:rsid w:val="00D77BCF"/>
    <w:rsid w:val="00D84394"/>
    <w:rsid w:val="00D95E55"/>
    <w:rsid w:val="00DB3664"/>
    <w:rsid w:val="00DC16FB"/>
    <w:rsid w:val="00DC4A65"/>
    <w:rsid w:val="00DC4F66"/>
    <w:rsid w:val="00E10B44"/>
    <w:rsid w:val="00E11F02"/>
    <w:rsid w:val="00E13F7C"/>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185B12FE9832FB17161151BC1816F6B5C4209BEBDF233FA58D0CAC315BF715DD766CAD95B64FD9FAEBC10CE06816E539FC2086A95969188EFB878BBEO1p6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85B12FE9832FB17161151BC1816F6B5C4209BEBDF233FA58D0CAC315BF715DD766CAD95B64FD9FAEBC10CE06816E539FC2086A95969188EFB878BBEO1p6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85B12FE9832FB1716114FB10E7AA8BFC523C2E3D7776BF08109A4630CF749982065A4C1EB0AD6E5E9C10EOEp0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185B12FE9832FB17161151BC1816F6B5C4209BEBDF233FA58D0CAC315BF715DD766CAD95B64FD9FAEBC10CE06E16E539FC2086A95969188EFB878BBEO1p6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5</TotalTime>
  <Pages>3</Pages>
  <Words>1108</Words>
  <Characters>6320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6</cp:revision>
  <cp:lastPrinted>2023-02-06T12:49:00Z</cp:lastPrinted>
  <dcterms:created xsi:type="dcterms:W3CDTF">2023-02-06T11:58:00Z</dcterms:created>
  <dcterms:modified xsi:type="dcterms:W3CDTF">2023-02-07T12:52:00Z</dcterms:modified>
</cp:coreProperties>
</file>