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E9F" w:rsidRDefault="00AE4101">
      <w:pPr>
        <w:ind w:left="5669" w:firstLine="0"/>
        <w:rPr>
          <w:szCs w:val="24"/>
        </w:rPr>
      </w:pPr>
      <w:r>
        <w:t>Утверждены</w:t>
      </w:r>
    </w:p>
    <w:p w:rsidR="00437E9F" w:rsidRDefault="00AE4101">
      <w:pPr>
        <w:ind w:left="5670" w:firstLine="0"/>
        <w:jc w:val="left"/>
        <w:rPr>
          <w:szCs w:val="24"/>
        </w:rPr>
      </w:pPr>
      <w:r>
        <w:rPr>
          <w:szCs w:val="24"/>
        </w:rPr>
        <w:t>постановлением главного управления</w:t>
      </w:r>
    </w:p>
    <w:p w:rsidR="00437E9F" w:rsidRDefault="00AE4101">
      <w:pPr>
        <w:ind w:left="5670" w:firstLine="0"/>
        <w:jc w:val="left"/>
        <w:rPr>
          <w:szCs w:val="24"/>
        </w:rPr>
      </w:pPr>
      <w:r>
        <w:rPr>
          <w:szCs w:val="24"/>
        </w:rPr>
        <w:t>архитектуры и градостроительства</w:t>
      </w:r>
    </w:p>
    <w:p w:rsidR="00437E9F" w:rsidRDefault="00AE4101">
      <w:pPr>
        <w:ind w:left="5670" w:firstLine="0"/>
        <w:jc w:val="left"/>
        <w:rPr>
          <w:szCs w:val="24"/>
        </w:rPr>
      </w:pPr>
      <w:r>
        <w:rPr>
          <w:szCs w:val="24"/>
        </w:rPr>
        <w:t>Рязанской области</w:t>
      </w:r>
    </w:p>
    <w:p w:rsidR="00437E9F" w:rsidRDefault="00C969A1">
      <w:pPr>
        <w:ind w:left="5670" w:firstLine="0"/>
        <w:jc w:val="left"/>
        <w:rPr>
          <w:szCs w:val="24"/>
        </w:rPr>
      </w:pPr>
      <w:r>
        <w:rPr>
          <w:szCs w:val="24"/>
        </w:rPr>
        <w:t xml:space="preserve">от 03 февраля 2023 г. </w:t>
      </w:r>
      <w:r w:rsidR="00AE4101">
        <w:rPr>
          <w:szCs w:val="24"/>
        </w:rPr>
        <w:t>№</w:t>
      </w:r>
      <w:r>
        <w:rPr>
          <w:szCs w:val="24"/>
        </w:rPr>
        <w:t xml:space="preserve"> 57-п</w:t>
      </w:r>
      <w:bookmarkStart w:id="0" w:name="_GoBack"/>
      <w:bookmarkEnd w:id="0"/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437E9F">
      <w:pPr>
        <w:pStyle w:val="af7"/>
        <w:ind w:firstLine="0"/>
        <w:jc w:val="center"/>
        <w:rPr>
          <w:sz w:val="32"/>
          <w:szCs w:val="32"/>
        </w:rPr>
      </w:pPr>
    </w:p>
    <w:p w:rsidR="00437E9F" w:rsidRDefault="00AE4101">
      <w:pPr>
        <w:pStyle w:val="af7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437E9F" w:rsidRDefault="00AE4101">
      <w:pPr>
        <w:pStyle w:val="af7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Ольховское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437E9F" w:rsidRDefault="00AE4101">
      <w:pPr>
        <w:pStyle w:val="af7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Шацкого муниципального района Рязанской области</w:t>
      </w: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437E9F">
      <w:pPr>
        <w:pStyle w:val="af7"/>
        <w:rPr>
          <w:rFonts w:cs="Times New Roman"/>
          <w:sz w:val="32"/>
          <w:szCs w:val="32"/>
        </w:rPr>
      </w:pPr>
    </w:p>
    <w:p w:rsidR="00437E9F" w:rsidRDefault="00AE4101">
      <w:pPr>
        <w:pStyle w:val="af7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205373193"/>
        <w:docPartObj>
          <w:docPartGallery w:val="Table of Contents"/>
          <w:docPartUnique/>
        </w:docPartObj>
      </w:sdtPr>
      <w:sdtEndPr/>
      <w:sdtContent>
        <w:p w:rsidR="00437E9F" w:rsidRDefault="00AE4101">
          <w:pPr>
            <w:pStyle w:val="18"/>
            <w:tabs>
              <w:tab w:val="right" w:leader="dot" w:pos="9921"/>
            </w:tabs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2">
            <w:r w:rsidR="00AE4101">
              <w:t>Статья 1. Основные понятия, используемые в правилах землепользования и застройки</w:t>
            </w:r>
            <w:r w:rsidR="00AE4101">
              <w:tab/>
              <w:t>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3">
            <w:r w:rsidR="00AE4101">
              <w:t>Статья 2. Положение о регулировании землепользования и застройки</w:t>
            </w:r>
            <w:r w:rsidR="00AE4101">
              <w:tab/>
              <w:t>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4">
            <w:r w:rsidR="00AE4101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AE4101">
              <w:tab/>
              <w:t>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5">
            <w:r w:rsidR="00AE4101">
              <w:t>Статья 4. Положение о подготовке документации по планировке территории</w:t>
            </w:r>
            <w:r w:rsidR="00AE4101">
              <w:tab/>
              <w:t>6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6">
            <w:r w:rsidR="00AE4101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AE4101">
              <w:tab/>
              <w:t>6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7">
            <w:r w:rsidR="00AE4101">
              <w:t>Статья 6. Положение о внесении изменений в правила землепользования и застройки</w:t>
            </w:r>
            <w:r w:rsidR="00AE4101">
              <w:tab/>
              <w:t>7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8">
            <w:r w:rsidR="00AE4101">
              <w:t>Статья 7. Градостроительные планы земельных участков</w:t>
            </w:r>
            <w:r w:rsidR="00AE4101">
              <w:tab/>
              <w:t>8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79">
            <w:r w:rsidR="00AE4101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AE4101">
              <w:tab/>
              <w:t>9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80">
            <w:r w:rsidR="00AE4101">
              <w:t>Раздел 2. Градостроительные регламенты</w:t>
            </w:r>
            <w:r w:rsidR="00AE4101">
              <w:tab/>
              <w:t>9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81">
            <w:r w:rsidR="00AE4101">
              <w:t>Статья 9. Общие требования предъявляемые к установлению градостроительных регламентов</w:t>
            </w:r>
            <w:r w:rsidR="00AE4101">
              <w:tab/>
              <w:t>9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82">
            <w:r w:rsidR="00AE4101">
              <w:t>Статья 10. Перечень территориальных зон, выделенных на карте градостроительного зонирования</w:t>
            </w:r>
            <w:r w:rsidR="00AE4101">
              <w:tab/>
              <w:t>10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83">
            <w:r w:rsidR="00AE4101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AE4101">
              <w:tab/>
              <w:t>11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84">
            <w:r w:rsidR="00AE4101">
              <w:t>Статья 11.1. Жилые зоны (1)</w:t>
            </w:r>
            <w:r w:rsidR="00AE4101">
              <w:tab/>
              <w:t>13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13416_1755484557">
            <w:r w:rsidR="00AE4101">
              <w:t>Статья 11.2. Производственная зона (3.1)</w:t>
            </w:r>
            <w:r w:rsidR="00AE4101">
              <w:tab/>
              <w:t>14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89">
            <w:r w:rsidR="00AE4101">
              <w:t>Статья 11.3. Зона транспортной инфраструктуры (3.4)</w:t>
            </w:r>
            <w:r w:rsidR="00AE4101">
              <w:tab/>
              <w:t>15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1">
            <w:r w:rsidR="00AE4101">
              <w:t>Статья 11.4. Зоны сельскохозяйственного использования (4.2)</w:t>
            </w:r>
            <w:r w:rsidR="00AE4101">
              <w:tab/>
              <w:t>16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2">
            <w:r w:rsidR="00AE4101">
              <w:t>Статья 11.5. Производственная зона сельскохозяйственных предприятий (4.4)</w:t>
            </w:r>
            <w:r w:rsidR="00AE4101">
              <w:tab/>
              <w:t>17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32">
            <w:r w:rsidR="00AE4101">
              <w:t>Статья 11.6. Зона озелененных территорий специального назначения (5.6)</w:t>
            </w:r>
            <w:r w:rsidR="00AE4101">
              <w:tab/>
              <w:t>19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3">
            <w:r w:rsidR="00AE4101">
              <w:t>Статья 11.7. Зона кладбищ (6.1)</w:t>
            </w:r>
            <w:r w:rsidR="00AE4101">
              <w:tab/>
              <w:t>19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31">
            <w:r w:rsidR="00AE4101">
              <w:t>Статья 11.8. Зона режимных территорий (6.2)</w:t>
            </w:r>
            <w:r w:rsidR="00AE4101">
              <w:tab/>
              <w:t>20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14260_2886153050">
            <w:r w:rsidR="00AE4101">
              <w:t>Статья 12. Земли, для которых градостроительные регламенты не устанавливаются</w:t>
            </w:r>
            <w:r w:rsidR="00AE4101">
              <w:tab/>
              <w:t>21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7">
            <w:r w:rsidR="00AE4101">
              <w:t>Статья 13.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AE4101">
              <w:tab/>
              <w:t>21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8">
            <w:r w:rsidR="00AE4101">
              <w:t>Статья 14. Зоны с особыми условиями использования территории</w:t>
            </w:r>
            <w:r w:rsidR="00AE4101">
              <w:tab/>
              <w:t>22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199">
            <w:r w:rsidR="00AE4101">
              <w:t>Статья 14.1. Санитарно-защитные зоны предприятий, сооружений и иных объектов</w:t>
            </w:r>
            <w:r w:rsidR="00AE4101">
              <w:tab/>
              <w:t>22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200">
            <w:r w:rsidR="00AE4101">
              <w:t>Статья 14.2. Водоохранные зоны и прибрежные защитные полосы водных объектов</w:t>
            </w:r>
            <w:r w:rsidR="00AE4101">
              <w:tab/>
              <w:t>23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201">
            <w:r w:rsidR="00AE4101">
              <w:t>Статья 14.3. Охранные зоны инженерных коммуникаций, сооружений</w:t>
            </w:r>
            <w:r w:rsidR="00AE4101">
              <w:tab/>
              <w:t>23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19568_2340155531">
            <w:r w:rsidR="00AE4101">
              <w:t>Статья 14.4. Придорожные полосы автомобильных дорог</w:t>
            </w:r>
            <w:r w:rsidR="00AE4101">
              <w:tab/>
              <w:t>23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19570_2340155531">
            <w:r w:rsidR="00AE4101">
              <w:t xml:space="preserve">Статья 14.5. </w:t>
            </w:r>
            <w:r w:rsidR="00AE4101">
              <w:rPr>
                <w:iCs/>
              </w:rPr>
              <w:t>Зона минимальных расстояний до магистральных или промышленных трубопроводов</w:t>
            </w:r>
            <w:r w:rsidR="00AE4101">
              <w:tab/>
              <w:t>24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204">
            <w:r w:rsidR="00AE4101">
              <w:t>Статья 15. Особо охраняемые природные территории</w:t>
            </w:r>
            <w:r w:rsidR="00AE4101">
              <w:tab/>
              <w:t>24</w:t>
            </w:r>
          </w:hyperlink>
        </w:p>
        <w:p w:rsidR="00437E9F" w:rsidRDefault="00993FFD">
          <w:pPr>
            <w:pStyle w:val="18"/>
            <w:tabs>
              <w:tab w:val="right" w:leader="dot" w:pos="9921"/>
            </w:tabs>
          </w:pPr>
          <w:hyperlink w:anchor="__RefHeading___Toc88848205">
            <w:r w:rsidR="00AE4101">
              <w:t>Статья 16. Объекты культурного наследия</w:t>
            </w:r>
            <w:r w:rsidR="00AE4101">
              <w:tab/>
              <w:t>25</w:t>
            </w:r>
          </w:hyperlink>
          <w:r w:rsidR="00AE4101">
            <w:fldChar w:fldCharType="end"/>
          </w:r>
        </w:p>
      </w:sdtContent>
    </w:sdt>
    <w:p w:rsidR="00437E9F" w:rsidRDefault="00437E9F">
      <w:pPr>
        <w:pStyle w:val="af7"/>
        <w:rPr>
          <w:rFonts w:ascii="Calibri" w:hAnsi="Calibri"/>
          <w:sz w:val="22"/>
        </w:rPr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AE4101">
      <w:pPr>
        <w:pStyle w:val="1"/>
        <w:ind w:firstLine="567"/>
        <w:contextualSpacing/>
      </w:pPr>
      <w:bookmarkStart w:id="1" w:name="__RefHeading___Toc88848171"/>
      <w:bookmarkEnd w:id="1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2" w:name="__RefHeading___Toc88848172"/>
      <w:bookmarkEnd w:id="2"/>
      <w:r>
        <w:rPr>
          <w:rFonts w:cs="Times New Roman"/>
        </w:rPr>
        <w:t>Статья 1. Основные понятия, используемые в правилах землепользования и застройки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В настоящих правилах землепользования и застройки муниципального образования – </w:t>
      </w:r>
      <w:proofErr w:type="spellStart"/>
      <w:r>
        <w:t>Ольховское</w:t>
      </w:r>
      <w:proofErr w:type="spellEnd"/>
      <w:r>
        <w:t xml:space="preserve"> сельское поселение Шацкого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3" w:name="__RefHeading___Toc88848173"/>
      <w:bookmarkEnd w:id="3"/>
      <w:r>
        <w:rPr>
          <w:rFonts w:cs="Times New Roman"/>
        </w:rPr>
        <w:t>Статья 2. Положение о регулировании землепользования и застройки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</w:t>
      </w:r>
      <w:r>
        <w:rPr>
          <w:rFonts w:eastAsia="Times New Roman" w:cs="Times New Roman"/>
          <w:szCs w:val="28"/>
          <w:lang w:eastAsia="ar-SA"/>
        </w:rPr>
        <w:t xml:space="preserve">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4" w:name="__RefHeading___Toc88848174"/>
      <w:bookmarkEnd w:id="4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5. Физическое или юридическое лицо вправе оспорить в суде решение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6.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7. В соответствии с п</w:t>
      </w:r>
      <w:r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5" w:name="__RefHeading___Toc88848175"/>
      <w:bookmarkEnd w:id="5"/>
      <w:r>
        <w:rPr>
          <w:rFonts w:cs="Times New Roman"/>
        </w:rPr>
        <w:lastRenderedPageBreak/>
        <w:t>Статья 4. Положение о подготовке документации по планировке  территории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6" w:name="__RefHeading___Toc88848176"/>
      <w:bookmarkEnd w:id="6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</w:t>
      </w:r>
      <w:r>
        <w:lastRenderedPageBreak/>
        <w:t>градостроительной деятельности в поселениях и городских округах Рязанской области.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Результаты общественных обсуждений и публичных слушаний носят рекомендательный характер.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</w:t>
      </w:r>
      <w:r>
        <w:br/>
        <w:t>о результатах общественных обсуждений или публичных слушаний.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7" w:name="__RefHeading___Toc88848177"/>
      <w:bookmarkEnd w:id="7"/>
      <w:r>
        <w:rPr>
          <w:rFonts w:cs="Times New Roman"/>
        </w:rPr>
        <w:t>Статья 6. Положение о внесении изменений в правила землепользования и застройки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br/>
        <w:t xml:space="preserve">с особыми условиями использования территорий, территорий </w:t>
      </w:r>
      <w:r>
        <w:lastRenderedPageBreak/>
        <w:t>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8" w:name="__RefHeading___Toc88848178"/>
      <w:bookmarkEnd w:id="8"/>
      <w:r>
        <w:rPr>
          <w:rFonts w:cs="Times New Roman"/>
        </w:rPr>
        <w:t>Статья 7. Градостроительные планы земельных участков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9" w:name="__RefHeading___Toc88848179"/>
      <w:bookmarkEnd w:id="9"/>
      <w:r>
        <w:rPr>
          <w:rFonts w:cs="Times New Roman"/>
        </w:rPr>
        <w:lastRenderedPageBreak/>
        <w:t>Статья 8. Разрешение на строительство, реконструкцию и ввод объектов капитального строительства в эксплуатацию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437E9F" w:rsidRDefault="00AE4101">
      <w:pPr>
        <w:pStyle w:val="af7"/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37E9F" w:rsidRDefault="00437E9F">
      <w:pPr>
        <w:pStyle w:val="af7"/>
        <w:rPr>
          <w:rFonts w:cs="Times New Roman"/>
          <w:color w:val="000000"/>
          <w:szCs w:val="28"/>
          <w:shd w:val="clear" w:color="auto" w:fill="FFFFFF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10" w:name="__RefHeading___Toc88848180"/>
      <w:bookmarkEnd w:id="10"/>
      <w:r>
        <w:rPr>
          <w:rFonts w:cs="Times New Roman"/>
        </w:rPr>
        <w:t>Раздел 2. Градостроительные регламенты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11" w:name="__RefHeading___Toc88848181"/>
      <w:bookmarkEnd w:id="11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proofErr w:type="gramStart"/>
      <w:r>
        <w:rPr>
          <w:rFonts w:cs="Times New Roman"/>
          <w:color w:val="000000"/>
        </w:rPr>
        <w:t>требования</w:t>
      </w:r>
      <w:proofErr w:type="gramEnd"/>
      <w:r>
        <w:rPr>
          <w:rFonts w:cs="Times New Roman"/>
        </w:rPr>
        <w:t xml:space="preserve"> предъявляемые к установлению градостроительных регламентов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37E9F" w:rsidRDefault="00AE4101">
      <w:pPr>
        <w:pStyle w:val="af7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437E9F" w:rsidRDefault="00AE4101">
      <w:pPr>
        <w:pStyle w:val="af7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437E9F" w:rsidRDefault="00AE4101">
      <w:pPr>
        <w:pStyle w:val="af7"/>
      </w:pPr>
      <w:r>
        <w:t>4. Градостроительные регламенты установлены с учетом:</w:t>
      </w:r>
    </w:p>
    <w:p w:rsidR="00437E9F" w:rsidRDefault="00AE4101">
      <w:pPr>
        <w:pStyle w:val="af7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437E9F" w:rsidRDefault="00AE4101">
      <w:pPr>
        <w:pStyle w:val="af7"/>
      </w:pPr>
      <w:r>
        <w:lastRenderedPageBreak/>
        <w:t>2) возможного сочетания в пределах одной территориальной зоне различных видов существующего и планируемого использования земельных участков и объектов капитального строительства;</w:t>
      </w:r>
    </w:p>
    <w:p w:rsidR="00437E9F" w:rsidRDefault="00AE4101">
      <w:pPr>
        <w:pStyle w:val="af7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>4) видов территориальных зон;</w:t>
      </w:r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437E9F" w:rsidRDefault="00AE4101">
      <w:pPr>
        <w:pStyle w:val="af7"/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color w:val="000000"/>
          <w:szCs w:val="28"/>
        </w:rPr>
        <w:t>ых</w:t>
      </w:r>
      <w:r>
        <w:rPr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 указанных в части 6 настоящей статьи.</w:t>
      </w:r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437E9F" w:rsidRDefault="00AE4101">
      <w:pPr>
        <w:pStyle w:val="af7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437E9F" w:rsidRDefault="00AE4101">
      <w:pPr>
        <w:pStyle w:val="af7"/>
      </w:pPr>
      <w:r>
        <w:t>2) в границах территорий общего пользования;</w:t>
      </w:r>
    </w:p>
    <w:p w:rsidR="00437E9F" w:rsidRDefault="00AE4101">
      <w:pPr>
        <w:pStyle w:val="af7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437E9F" w:rsidRDefault="00AE4101">
      <w:pPr>
        <w:pStyle w:val="af7"/>
        <w:rPr>
          <w:szCs w:val="28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437E9F" w:rsidRDefault="00437E9F">
      <w:pPr>
        <w:pStyle w:val="af7"/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12" w:name="__RefHeading___Toc88848182"/>
      <w:bookmarkEnd w:id="12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spacing w:val="5"/>
          <w:szCs w:val="28"/>
        </w:rPr>
        <w:t>Ольховское</w:t>
      </w:r>
      <w:proofErr w:type="spellEnd"/>
      <w:r>
        <w:rPr>
          <w:rFonts w:eastAsia="Times New Roman"/>
          <w:spacing w:val="5"/>
          <w:szCs w:val="28"/>
        </w:rPr>
        <w:t xml:space="preserve"> сельское поселение Шацкого муниципального района Рязанской области установлены следующие виды территориальных </w:t>
      </w:r>
      <w:proofErr w:type="gramStart"/>
      <w:r>
        <w:rPr>
          <w:rFonts w:eastAsia="Times New Roman"/>
          <w:spacing w:val="5"/>
          <w:szCs w:val="28"/>
        </w:rPr>
        <w:t>зон</w:t>
      </w:r>
      <w:proofErr w:type="gramEnd"/>
      <w:r>
        <w:rPr>
          <w:rFonts w:eastAsia="Times New Roman"/>
          <w:spacing w:val="5"/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437E9F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Обозначение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территориальной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6355" distB="50165" distL="47625" distR="46355" simplePos="0" relativeHeight="3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43815</wp:posOffset>
                      </wp:positionV>
                      <wp:extent cx="681990" cy="299085"/>
                      <wp:effectExtent l="5715" t="5080" r="4445" b="5080"/>
                      <wp:wrapSquare wrapText="largest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2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" path="m0,0l-2147483645,0l-2147483645,-2147483646l0,-2147483646xe" fillcolor="#ff6450" stroked="t" o:allowincell="t" style="position:absolute;margin-left:34.4pt;margin-top:3.45pt;width:53.65pt;height:23.5pt;mso-wrap-style:square;v-text-anchor:top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Жилые зоны (1)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57150</wp:posOffset>
                      </wp:positionV>
                      <wp:extent cx="677545" cy="294640"/>
                      <wp:effectExtent l="5080" t="5715" r="5080" b="4445"/>
                      <wp:wrapNone/>
                      <wp:docPr id="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9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6" path="m0,0l-2147483645,0l-2147483645,-2147483646l0,-2147483646xe" fillcolor="#895a44" stroked="t" o:allowincell="f" style="position:absolute;margin-left:35.35pt;margin-top:4.5pt;width:53.3pt;height:23.15pt;mso-wrap-style:square;v-text-anchor:top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Производственная зона (3.1)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77545" cy="294640"/>
                      <wp:effectExtent l="5080" t="5715" r="5080" b="4445"/>
                      <wp:wrapNone/>
                      <wp:docPr id="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9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3.4</w:t>
                                  </w:r>
                                </w:p>
                                <w:p w:rsidR="00437E9F" w:rsidRDefault="00437E9F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8" path="m0,0l-2147483645,0l-2147483645,-2147483646l0,-2147483646xe" fillcolor="#006a91" stroked="t" o:allowincell="f" style="position:absolute;margin-left:35.15pt;margin-top:4pt;width:53.3pt;height:23.15pt;mso-wrap-style:square;v-text-anchor:top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3.4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Зона транспортной инфраструктуры (3.4)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57150</wp:posOffset>
                      </wp:positionV>
                      <wp:extent cx="677545" cy="294640"/>
                      <wp:effectExtent l="5080" t="5715" r="5080" b="4445"/>
                      <wp:wrapNone/>
                      <wp:docPr id="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9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437E9F" w:rsidRDefault="00437E9F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" path="m0,0l-2147483645,0l-2147483645,-2147483646l0,-2147483646xe" fillcolor="#ffffb6" stroked="t" o:allowincell="f" style="position:absolute;margin-left:35.15pt;margin-top:4.5pt;width:53.3pt;height:23.15pt;mso-wrap-style:square;v-text-anchor:top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Зоны сельскохозяйственного использования (4.2)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080" distR="5080" simplePos="0" relativeHeight="7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677545" cy="294640"/>
                      <wp:effectExtent l="5080" t="5715" r="5080" b="4445"/>
                      <wp:wrapNone/>
                      <wp:docPr id="9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9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" path="m0,0l-2147483645,0l-2147483645,-2147483646l0,-2147483646xe" fillcolor="#c0c000" stroked="t" o:allowincell="f" style="position:absolute;margin-left:34.8pt;margin-top:4.05pt;width:53.3pt;height:23.15pt;mso-wrap-style:square;v-text-anchor:top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Производственная зона сельскохозяйственных предприятий (4.4)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9" behindDoc="0" locked="0" layoutInCell="0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48895</wp:posOffset>
                      </wp:positionV>
                      <wp:extent cx="658495" cy="313055"/>
                      <wp:effectExtent l="5080" t="5080" r="5080" b="5080"/>
                      <wp:wrapNone/>
                      <wp:docPr id="11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40" cy="31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0" path="m0,0l-2147483645,0l-2147483645,-2147483646l0,-2147483646xe" fillcolor="#69b366" stroked="t" o:allowincell="f" style="position:absolute;margin-left:34.45pt;margin-top:3.85pt;width:51.8pt;height:24.6pt;mso-wrap-style:square;v-text-anchor:top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widowControl w:val="0"/>
              <w:ind w:left="57" w:firstLine="0"/>
              <w:jc w:val="left"/>
            </w:pPr>
            <w:r>
              <w:t>Зона озелененных территорий специального назначения (5.6)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44855" cy="377190"/>
                      <wp:effectExtent l="0" t="0" r="0" b="0"/>
                      <wp:wrapNone/>
                      <wp:docPr id="13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84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" path="m0,0l-2147483645,0l-2147483645,-2147483646l0,-2147483646xe" stroked="f" o:allowincell="f" style="position:absolute;margin-left:32.85pt;margin-top:1.8pt;width:58.6pt;height:29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1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Зона кладбищ (6.1)</w:t>
            </w:r>
          </w:p>
        </w:tc>
      </w:tr>
      <w:tr w:rsidR="00437E9F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7" behindDoc="0" locked="0" layoutInCell="0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57150</wp:posOffset>
                      </wp:positionV>
                      <wp:extent cx="677545" cy="294640"/>
                      <wp:effectExtent l="5080" t="5715" r="5080" b="4445"/>
                      <wp:wrapNone/>
                      <wp:docPr id="16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9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D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AE4101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6.2</w:t>
                                  </w:r>
                                </w:p>
                                <w:p w:rsidR="00437E9F" w:rsidRDefault="00437E9F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1" path="m0,0l-2147483645,0l-2147483645,-2147483646l0,-2147483646xe" fillcolor="#d0d0ff" stroked="t" o:allowincell="f" style="position:absolute;margin-left:33.5pt;margin-top:4.5pt;width:53.3pt;height:23.15pt;mso-wrap-style:square;v-text-anchor:top">
                      <v:fill o:detectmouseclick="t" type="solid" color2="#2f2f00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6.2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ind w:left="57"/>
            </w:pPr>
            <w:r>
              <w:t>Зона режимных территорий (6.2)</w:t>
            </w:r>
          </w:p>
        </w:tc>
      </w:tr>
    </w:tbl>
    <w:p w:rsidR="00437E9F" w:rsidRDefault="00AE4101">
      <w:pPr>
        <w:pStyle w:val="af7"/>
      </w:pPr>
      <w:r>
        <w:rPr>
          <w:color w:val="000000"/>
          <w:spacing w:val="5"/>
          <w:szCs w:val="28"/>
        </w:rPr>
        <w:t>Границы территориальных зон отображены на карте градостроительного зонирования.</w:t>
      </w:r>
    </w:p>
    <w:p w:rsidR="00437E9F" w:rsidRDefault="00437E9F">
      <w:pPr>
        <w:pStyle w:val="af7"/>
      </w:pPr>
    </w:p>
    <w:p w:rsidR="00437E9F" w:rsidRDefault="00AE4101">
      <w:pPr>
        <w:pStyle w:val="1"/>
        <w:ind w:firstLine="567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437E9F" w:rsidRDefault="00437E9F">
      <w:pPr>
        <w:pStyle w:val="af7"/>
      </w:pPr>
    </w:p>
    <w:p w:rsidR="00437E9F" w:rsidRDefault="00AE4101">
      <w:pPr>
        <w:pStyle w:val="af7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437E9F" w:rsidRDefault="00AE4101">
      <w:pPr>
        <w:pStyle w:val="af7"/>
      </w:pPr>
      <w:r>
        <w:t>1) основные виды разрешенного использования;</w:t>
      </w:r>
    </w:p>
    <w:p w:rsidR="00437E9F" w:rsidRDefault="00AE4101">
      <w:pPr>
        <w:pStyle w:val="af7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437E9F" w:rsidRDefault="00AE4101">
      <w:pPr>
        <w:pStyle w:val="af7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37E9F" w:rsidRDefault="00AE4101">
      <w:pPr>
        <w:pStyle w:val="af7"/>
      </w:pPr>
      <w:r>
        <w:rPr>
          <w:color w:val="000000"/>
          <w:spacing w:val="4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политике и нормативному регулированию в сфере земельных отношений.</w:t>
      </w:r>
    </w:p>
    <w:p w:rsidR="00437E9F" w:rsidRDefault="00AE4101">
      <w:pPr>
        <w:pStyle w:val="af7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437E9F" w:rsidRDefault="00AE4101">
      <w:pPr>
        <w:pStyle w:val="af7"/>
      </w:pPr>
      <w:r>
        <w:rPr>
          <w:color w:val="000000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совместно с которыми применяются вспомогательные виды разрешенного использования.</w:t>
      </w:r>
    </w:p>
    <w:p w:rsidR="00437E9F" w:rsidRDefault="00AE4101">
      <w:pPr>
        <w:pStyle w:val="af7"/>
      </w:pPr>
      <w:r>
        <w:rPr>
          <w:color w:val="000000"/>
          <w:szCs w:val="28"/>
        </w:rPr>
        <w:t xml:space="preserve">6. Если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437E9F" w:rsidRDefault="00AE4101">
      <w:pPr>
        <w:pStyle w:val="a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437E9F" w:rsidRDefault="00AE4101">
      <w:pPr>
        <w:pStyle w:val="af7"/>
      </w:pPr>
      <w:r>
        <w:rPr>
          <w:color w:val="000000"/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437E9F" w:rsidRDefault="00AE4101">
      <w:pPr>
        <w:pStyle w:val="af7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437E9F" w:rsidRDefault="00AE4101">
      <w:pPr>
        <w:pStyle w:val="af7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437E9F" w:rsidRDefault="00437E9F">
      <w:pPr>
        <w:pStyle w:val="af7"/>
      </w:pPr>
    </w:p>
    <w:p w:rsidR="00437E9F" w:rsidRDefault="00437E9F">
      <w:pPr>
        <w:pStyle w:val="af7"/>
      </w:pPr>
    </w:p>
    <w:p w:rsidR="00437E9F" w:rsidRDefault="00AE4101">
      <w:pPr>
        <w:pStyle w:val="1"/>
        <w:ind w:firstLine="567"/>
        <w:contextualSpacing/>
      </w:pPr>
      <w:bookmarkStart w:id="14" w:name="__RefHeading___Toc88848184"/>
      <w:bookmarkEnd w:id="14"/>
      <w:r>
        <w:rPr>
          <w:rFonts w:cs="Times New Roman"/>
        </w:rPr>
        <w:lastRenderedPageBreak/>
        <w:t>Статья 11.1. Жилые зоны (1)</w:t>
      </w:r>
    </w:p>
    <w:p w:rsidR="00437E9F" w:rsidRDefault="00437E9F">
      <w:pPr>
        <w:pStyle w:val="af7"/>
        <w:rPr>
          <w:rFonts w:cs="Times New Roman"/>
          <w:sz w:val="24"/>
          <w:szCs w:val="24"/>
        </w:rPr>
      </w:pPr>
    </w:p>
    <w:p w:rsidR="00437E9F" w:rsidRDefault="00AE4101">
      <w:pPr>
        <w:pStyle w:val="af7"/>
        <w:numPr>
          <w:ilvl w:val="0"/>
          <w:numId w:val="1"/>
        </w:numPr>
        <w:ind w:firstLine="567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color w:val="000000"/>
          <w:szCs w:val="28"/>
          <w:shd w:val="clear" w:color="auto" w:fill="FFFFFF"/>
        </w:rPr>
        <w:t>Жилые зоны</w:t>
      </w:r>
      <w:r>
        <w:rPr>
          <w:rFonts w:eastAsia="XO Thames;Times New Roman" w:cs="Times New Roman"/>
          <w:color w:val="000000"/>
          <w:szCs w:val="28"/>
        </w:rPr>
        <w:t xml:space="preserve"> предназначены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</w:t>
      </w:r>
      <w:r>
        <w:rPr>
          <w:rFonts w:eastAsia="XO Thames;Times New Roman" w:cs="Times New Roman"/>
          <w:color w:val="000000"/>
          <w:szCs w:val="28"/>
          <w:shd w:val="clear" w:color="auto" w:fill="FFFFFF"/>
          <w:lang w:eastAsia="ar-SA"/>
        </w:rPr>
        <w:t>для размещения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индивидуальных жилых домов с приусадебными земельными участками, малоэтажных и блокированных жилых домов, объектов государственного и делового управления, социального и культурно-бытового обслуживания.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</w:rPr>
        <w:t xml:space="preserve">жилых зонах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3"/>
        <w:gridCol w:w="1745"/>
      </w:tblGrid>
      <w:tr w:rsidR="00437E9F">
        <w:trPr>
          <w:tblHeader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2.1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2.1.1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2.2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2.3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хранение автотранспорта;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2.7.1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3.1.1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3.1.2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ahoma"/>
                <w:color w:val="000000"/>
                <w:lang w:eastAsia="ru-RU"/>
              </w:rPr>
            </w:pPr>
            <w:r>
              <w:t>оказание социальной помощи населению;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3.2.2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оказание услуг связи;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3.2.3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общежития;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3.2.4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бытовое обслуживание;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3.4.1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3.5.1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3.6.1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color w:val="000000"/>
              </w:rPr>
            </w:pPr>
            <w:r>
              <w:t>парки культуры и отдыха;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3.6.2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государственное управление;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3.8.1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магазины;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4.4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5.1.2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площадки для занятий спортом;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5.1.3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8.3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12.0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религиозное использование;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3.7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ahoma"/>
                <w:color w:val="000000"/>
                <w:szCs w:val="28"/>
                <w:lang w:eastAsia="ru-RU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3.9.1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ahoma"/>
                <w:color w:val="000000"/>
                <w:szCs w:val="28"/>
                <w:lang w:eastAsia="ru-RU"/>
              </w:rPr>
            </w:pPr>
            <w:r>
              <w:t>амбулаторное ветеринарное обслуживание;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3.10.1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деловое управление;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4.1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общественное питание;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4.6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гостиничное обслуживание.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4.7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3.1.1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площадки для занятий спортом;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5.1.3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ahoma"/>
                <w:color w:val="000000"/>
                <w:spacing w:val="-3"/>
                <w:lang w:eastAsia="ru-RU"/>
              </w:rPr>
            </w:pPr>
            <w:r>
              <w:t>ведение огородничества.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13.1</w:t>
            </w:r>
          </w:p>
        </w:tc>
      </w:tr>
    </w:tbl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жилых зонах</w:t>
      </w:r>
      <w:r>
        <w:rPr>
          <w:rFonts w:cs="Times New Roman"/>
          <w:szCs w:val="28"/>
        </w:rPr>
        <w:t xml:space="preserve"> представлены в таблице ниже.</w:t>
      </w:r>
    </w:p>
    <w:p w:rsidR="00437E9F" w:rsidRDefault="00437E9F">
      <w:pPr>
        <w:pStyle w:val="af7"/>
        <w:rPr>
          <w:rFonts w:cs="Times New Roman"/>
          <w:szCs w:val="28"/>
        </w:rPr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631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635"/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2.1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40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2.1.1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2.2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40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40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3.2.2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3.2.4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3.10.1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283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60</w:t>
            </w:r>
          </w:p>
        </w:tc>
      </w:tr>
      <w:tr w:rsidR="00437E9F">
        <w:trPr>
          <w:trHeight w:hRule="exact" w:val="1431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437E9F" w:rsidRDefault="00AE4101">
            <w:pPr>
              <w:pStyle w:val="af7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  <w:p w:rsidR="00437E9F" w:rsidRDefault="00437E9F">
            <w:pPr>
              <w:pStyle w:val="af7"/>
              <w:widowControl w:val="0"/>
              <w:suppressLineNumbers/>
              <w:ind w:left="57" w:right="57" w:firstLine="0"/>
              <w:rPr>
                <w:sz w:val="24"/>
                <w:szCs w:val="24"/>
              </w:rPr>
            </w:pPr>
          </w:p>
        </w:tc>
      </w:tr>
    </w:tbl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  <w:rPr>
          <w:rFonts w:cs="Times New Roman"/>
        </w:rPr>
      </w:pPr>
      <w:bookmarkStart w:id="15" w:name="__RefHeading___Toc13416_1755484557"/>
      <w:bookmarkEnd w:id="15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2</w:t>
      </w:r>
      <w:r>
        <w:rPr>
          <w:rFonts w:cs="Times New Roman"/>
        </w:rPr>
        <w:t>. Производственная зона (3.1)</w:t>
      </w:r>
    </w:p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af7"/>
      </w:pPr>
      <w:r>
        <w:t xml:space="preserve">1. </w:t>
      </w:r>
      <w:r>
        <w:rPr>
          <w:bCs/>
          <w:szCs w:val="28"/>
        </w:rPr>
        <w:t>Производственная зона</w:t>
      </w:r>
      <w:r>
        <w:rPr>
          <w:szCs w:val="28"/>
        </w:rPr>
        <w:t xml:space="preserve">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lastRenderedPageBreak/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37E9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1.15</w:t>
            </w:r>
          </w:p>
        </w:tc>
      </w:tr>
      <w:tr w:rsidR="00437E9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3.1.1</w:t>
            </w:r>
          </w:p>
        </w:tc>
      </w:tr>
      <w:tr w:rsidR="00437E9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szCs w:val="24"/>
              </w:rPr>
            </w:pPr>
            <w: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6.0</w:t>
            </w:r>
          </w:p>
        </w:tc>
      </w:tr>
      <w:tr w:rsidR="00437E9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color w:val="000000"/>
                <w:szCs w:val="24"/>
              </w:rPr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6.4</w:t>
            </w:r>
          </w:p>
        </w:tc>
      </w:tr>
      <w:tr w:rsidR="00437E9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6.6</w:t>
            </w:r>
          </w:p>
        </w:tc>
      </w:tr>
      <w:tr w:rsidR="00437E9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6.9</w:t>
            </w:r>
          </w:p>
        </w:tc>
      </w:tr>
      <w:tr w:rsidR="00437E9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6.9.1</w:t>
            </w:r>
          </w:p>
        </w:tc>
      </w:tr>
      <w:tr w:rsidR="00437E9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6.3</w:t>
            </w:r>
          </w:p>
        </w:tc>
      </w:tr>
      <w:tr w:rsidR="00437E9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1.15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6.0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6.4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6.3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437E9F" w:rsidRDefault="00437E9F">
      <w:pPr>
        <w:pStyle w:val="af7"/>
        <w:rPr>
          <w:sz w:val="24"/>
          <w:szCs w:val="24"/>
        </w:rPr>
      </w:pPr>
    </w:p>
    <w:p w:rsidR="00437E9F" w:rsidRDefault="00AE4101">
      <w:pPr>
        <w:pStyle w:val="1"/>
        <w:ind w:firstLine="567"/>
      </w:pPr>
      <w:bookmarkStart w:id="16" w:name="__RefHeading___Toc88848189"/>
      <w:bookmarkEnd w:id="16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транспортной инфраструктуры (3.4)</w:t>
      </w:r>
    </w:p>
    <w:p w:rsidR="00437E9F" w:rsidRDefault="00437E9F">
      <w:pPr>
        <w:pStyle w:val="af7"/>
        <w:rPr>
          <w:sz w:val="24"/>
          <w:szCs w:val="24"/>
        </w:rPr>
      </w:pPr>
    </w:p>
    <w:p w:rsidR="00437E9F" w:rsidRDefault="00AE4101">
      <w:pPr>
        <w:pStyle w:val="af7"/>
        <w:numPr>
          <w:ilvl w:val="0"/>
          <w:numId w:val="1"/>
        </w:numPr>
        <w:ind w:firstLine="567"/>
      </w:pPr>
      <w:r>
        <w:rPr>
          <w:color w:val="000000"/>
        </w:rPr>
        <w:t>1. Зона транспортной инфраструктуры предназначена для размещения объектов автомобильного транспорта, дорожного сервиса, улично-дорожной сети.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3"/>
        <w:gridCol w:w="1745"/>
      </w:tblGrid>
      <w:tr w:rsidR="00437E9F">
        <w:trPr>
          <w:tblHeader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lastRenderedPageBreak/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объекты дорожного сервиса;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4.9.1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t>автомобильный транспорт;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7.2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t>трубопроводный транспорт;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7.5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12.0.1</w:t>
            </w:r>
          </w:p>
        </w:tc>
      </w:tr>
      <w:tr w:rsidR="00437E9F"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подлежит установлению.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  <w:tr w:rsidR="00437E9F"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4.9.1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7.2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12.0.1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  <w:rPr>
          <w:rFonts w:cs="Times New Roman"/>
        </w:rPr>
      </w:pPr>
      <w:bookmarkStart w:id="17" w:name="__RefHeading___Toc88848191"/>
      <w:bookmarkEnd w:id="17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4</w:t>
      </w:r>
      <w:r>
        <w:rPr>
          <w:rFonts w:cs="Times New Roman"/>
        </w:rPr>
        <w:t>. Зоны сельскохозяйственного использования (4.2)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</w:pPr>
      <w:r>
        <w:t>1. 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зонах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3"/>
        <w:gridCol w:w="1745"/>
      </w:tblGrid>
      <w:tr w:rsidR="00437E9F">
        <w:trPr>
          <w:tblHeader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1.14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1.15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1.16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SimSun;宋体"/>
                <w:color w:val="000000"/>
                <w:lang w:eastAsia="hi-IN" w:bidi="hi-IN"/>
              </w:rPr>
            </w:pPr>
            <w:r>
              <w:t>питомники.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1.17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1.18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1.19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1.20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скотоводство;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1.8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звероводство;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1.9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птицеводство;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1.10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свиноводство;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1.13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/>
              <w:jc w:val="center"/>
            </w:pPr>
            <w:r>
              <w:t>1.17</w:t>
            </w:r>
          </w:p>
        </w:tc>
      </w:tr>
      <w:tr w:rsidR="00437E9F"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57" w:firstLine="567"/>
            </w:pPr>
            <w:r>
              <w:t>-</w:t>
            </w:r>
          </w:p>
        </w:tc>
      </w:tr>
    </w:tbl>
    <w:p w:rsidR="00437E9F" w:rsidRDefault="00AE4101">
      <w:pPr>
        <w:pStyle w:val="af7"/>
        <w:rPr>
          <w:rFonts w:cs="Times New Roman"/>
          <w:szCs w:val="28"/>
        </w:rPr>
      </w:pPr>
      <w: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зонах сельскохозяйственного использования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1.16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1.17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1.9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  <w:contextualSpacing/>
      </w:pPr>
      <w:bookmarkStart w:id="18" w:name="__RefHeading___Toc88848192"/>
      <w:bookmarkEnd w:id="18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Производственная зона сельскохозяйственных предприятий (4.4)</w:t>
      </w:r>
    </w:p>
    <w:p w:rsidR="00437E9F" w:rsidRDefault="00437E9F">
      <w:pPr>
        <w:pStyle w:val="af7"/>
        <w:rPr>
          <w:sz w:val="20"/>
          <w:szCs w:val="20"/>
        </w:rPr>
      </w:pPr>
    </w:p>
    <w:p w:rsidR="00437E9F" w:rsidRDefault="00AE4101">
      <w:pPr>
        <w:pStyle w:val="af7"/>
        <w:rPr>
          <w:rFonts w:cs="Times New Roman"/>
          <w:szCs w:val="28"/>
        </w:rPr>
      </w:pPr>
      <w:r>
        <w:t>1. </w:t>
      </w:r>
      <w:r>
        <w:rPr>
          <w:rFonts w:cs="Times New Roman"/>
          <w:szCs w:val="28"/>
        </w:rPr>
        <w:t xml:space="preserve">Производственные зоны сельскохозяйственных предприятий предназначена для размещения объектов сельскохозяйственного назначения, </w:t>
      </w:r>
      <w:r>
        <w:rPr>
          <w:rFonts w:cs="Times New Roman"/>
          <w:szCs w:val="28"/>
        </w:rPr>
        <w:lastRenderedPageBreak/>
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3"/>
        <w:gridCol w:w="1745"/>
      </w:tblGrid>
      <w:tr w:rsidR="00437E9F">
        <w:trPr>
          <w:tblHeader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>
        <w:trPr>
          <w:trHeight w:val="295"/>
        </w:trPr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животноводство;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1.7</w:t>
            </w:r>
          </w:p>
        </w:tc>
      </w:tr>
      <w:tr w:rsidR="00437E9F">
        <w:trPr>
          <w:trHeight w:val="295"/>
        </w:trPr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1.13</w:t>
            </w:r>
          </w:p>
        </w:tc>
      </w:tr>
      <w:tr w:rsidR="00437E9F">
        <w:trPr>
          <w:trHeight w:val="295"/>
        </w:trPr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SimSun;宋体"/>
                <w:color w:val="000000"/>
                <w:lang w:eastAsia="hi-IN" w:bidi="hi-IN"/>
              </w:rPr>
            </w:pPr>
            <w:r>
              <w:t xml:space="preserve">хранение и переработка сельскохозяйственной продукции;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1.15</w:t>
            </w:r>
          </w:p>
        </w:tc>
      </w:tr>
      <w:tr w:rsidR="00437E9F">
        <w:trPr>
          <w:trHeight w:val="295"/>
        </w:trPr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1.17</w:t>
            </w:r>
          </w:p>
        </w:tc>
      </w:tr>
      <w:tr w:rsidR="00437E9F">
        <w:trPr>
          <w:trHeight w:val="295"/>
        </w:trPr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1.18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SimSun;宋体" w:cs="Times New Roman"/>
                <w:color w:val="000000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SimSun;宋体"/>
                <w:color w:val="000000"/>
                <w:lang w:eastAsia="hi-IN" w:bidi="hi-IN"/>
              </w:rPr>
            </w:pPr>
            <w:r>
              <w:t>пчеловодство;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</w:t>
            </w:r>
            <w:r>
              <w:rPr>
                <w:rFonts w:cs="Tahoma"/>
              </w:rPr>
              <w:t>12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1.14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SimSun;宋体"/>
                <w:color w:val="000000"/>
                <w:lang w:eastAsia="hi-IN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1.16</w:t>
            </w:r>
          </w:p>
        </w:tc>
      </w:tr>
      <w:tr w:rsidR="00437E9F"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spacing w:line="255" w:lineRule="exact"/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widowControl w:val="0"/>
              <w:suppressLineNumbers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437E9F" w:rsidRDefault="00437E9F">
      <w:pPr>
        <w:pStyle w:val="af7"/>
        <w:rPr>
          <w:szCs w:val="28"/>
        </w:rPr>
      </w:pPr>
    </w:p>
    <w:p w:rsidR="00437E9F" w:rsidRDefault="00437E9F">
      <w:pPr>
        <w:pStyle w:val="af7"/>
        <w:rPr>
          <w:szCs w:val="28"/>
        </w:rPr>
      </w:pPr>
    </w:p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</w:pPr>
      <w:bookmarkStart w:id="19" w:name="__RefHeading___Toc888481932"/>
      <w:bookmarkEnd w:id="19"/>
      <w:r>
        <w:rPr>
          <w:rFonts w:cs="Times New Roman"/>
          <w:color w:val="000000"/>
          <w:shd w:val="clear" w:color="auto" w:fill="auto"/>
        </w:rPr>
        <w:lastRenderedPageBreak/>
        <w:t>Статья 11.</w:t>
      </w:r>
      <w:r>
        <w:rPr>
          <w:rFonts w:cs="Times New Roman"/>
          <w:color w:val="000000"/>
        </w:rPr>
        <w:t>6</w:t>
      </w:r>
      <w:r>
        <w:rPr>
          <w:rFonts w:cs="Times New Roman"/>
          <w:color w:val="000000"/>
          <w:shd w:val="clear" w:color="auto" w:fill="auto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  <w:color w:val="000000"/>
          <w:shd w:val="clear" w:color="auto" w:fill="auto"/>
        </w:rPr>
        <w:t xml:space="preserve"> озелененных территорий специального</w:t>
      </w:r>
      <w:r>
        <w:rPr>
          <w:rFonts w:cs="Times New Roman"/>
          <w:color w:val="000000"/>
          <w:shd w:val="clear" w:color="auto" w:fill="auto"/>
        </w:rPr>
        <w:br/>
        <w:t>назначения (5.6)</w:t>
      </w:r>
    </w:p>
    <w:p w:rsidR="00437E9F" w:rsidRDefault="00437E9F">
      <w:pPr>
        <w:rPr>
          <w:sz w:val="28"/>
          <w:szCs w:val="28"/>
        </w:rPr>
      </w:pPr>
    </w:p>
    <w:p w:rsidR="00437E9F" w:rsidRDefault="00AE4101">
      <w:pPr>
        <w:pStyle w:val="af7"/>
      </w:pPr>
      <w:r>
        <w:rPr>
          <w:rStyle w:val="20"/>
          <w:rFonts w:eastAsia="Times New Roman" w:cs="Times New Roman"/>
          <w:szCs w:val="28"/>
          <w:lang w:eastAsia="ru-RU"/>
        </w:rPr>
        <w:t xml:space="preserve">1. </w:t>
      </w:r>
      <w:proofErr w:type="gramStart"/>
      <w:r>
        <w:rPr>
          <w:rStyle w:val="20"/>
          <w:rFonts w:eastAsia="Times New Roman" w:cs="Times New Roman"/>
          <w:szCs w:val="28"/>
          <w:lang w:eastAsia="ru-RU"/>
        </w:rPr>
        <w:t>Зона озелененных территорий специального назначения</w:t>
      </w:r>
      <w:r>
        <w:rPr>
          <w:rFonts w:eastAsia="Times New Roman" w:cs="Times New Roman"/>
          <w:szCs w:val="28"/>
          <w:lang w:eastAsia="ru-RU"/>
        </w:rPr>
        <w:t xml:space="preserve"> предназначена для формирования озелененных участков, выполняющих защитные и санитарно-гигиенические функций.</w:t>
      </w:r>
      <w:proofErr w:type="gramEnd"/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2"/>
        <w:gridCol w:w="1746"/>
      </w:tblGrid>
      <w:tr w:rsidR="00437E9F">
        <w:trPr>
          <w:tblHeader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>
        <w:trPr>
          <w:trHeight w:val="850"/>
        </w:trPr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12.0</w:t>
            </w:r>
          </w:p>
        </w:tc>
      </w:tr>
      <w:tr w:rsidR="00437E9F">
        <w:trPr>
          <w:trHeight w:val="553"/>
        </w:trPr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  <w:tr w:rsidR="00437E9F">
        <w:trPr>
          <w:trHeight w:val="553"/>
        </w:trPr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37E9F" w:rsidRDefault="00AE4101">
      <w:pPr>
        <w:pStyle w:val="af7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37E9F" w:rsidRDefault="00437E9F">
      <w:pPr>
        <w:pStyle w:val="af7"/>
        <w:rPr>
          <w:sz w:val="20"/>
          <w:szCs w:val="20"/>
        </w:rPr>
      </w:pPr>
    </w:p>
    <w:p w:rsidR="00437E9F" w:rsidRDefault="00AE4101">
      <w:pPr>
        <w:pStyle w:val="1"/>
        <w:ind w:firstLine="567"/>
      </w:pPr>
      <w:bookmarkStart w:id="20" w:name="__RefHeading___Toc88848193"/>
      <w:bookmarkEnd w:id="2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7</w:t>
      </w:r>
      <w:r>
        <w:rPr>
          <w:rFonts w:cs="Times New Roman"/>
        </w:rPr>
        <w:t>. Зона кладбищ (6.1)</w:t>
      </w:r>
    </w:p>
    <w:p w:rsidR="00437E9F" w:rsidRDefault="00437E9F">
      <w:pPr>
        <w:pStyle w:val="af7"/>
        <w:rPr>
          <w:rFonts w:cs="Times New Roman"/>
          <w:sz w:val="16"/>
          <w:szCs w:val="16"/>
        </w:rPr>
      </w:pPr>
    </w:p>
    <w:p w:rsidR="00437E9F" w:rsidRDefault="00AE4101">
      <w:pPr>
        <w:pStyle w:val="af7"/>
      </w:pPr>
      <w: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2"/>
        <w:gridCol w:w="1746"/>
      </w:tblGrid>
      <w:tr w:rsidR="00437E9F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 w:rsidTr="00B30B56">
        <w:tc>
          <w:tcPr>
            <w:tcW w:w="2393" w:type="dxa"/>
            <w:tcBorders>
              <w:left w:val="single" w:sz="4" w:space="0" w:color="000000"/>
              <w:bottom w:val="single" w:sz="4" w:space="0" w:color="auto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auto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ритуальная деятельность.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12.1</w:t>
            </w:r>
          </w:p>
        </w:tc>
      </w:tr>
      <w:tr w:rsidR="00437E9F" w:rsidTr="00B30B56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  <w:tr w:rsidR="00437E9F" w:rsidTr="00B30B56"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37E9F" w:rsidRDefault="00AE4101">
      <w:pPr>
        <w:pStyle w:val="af7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37E9F" w:rsidRDefault="00437E9F">
      <w:pPr>
        <w:pStyle w:val="af7"/>
        <w:rPr>
          <w:sz w:val="16"/>
          <w:szCs w:val="16"/>
        </w:rPr>
      </w:pPr>
    </w:p>
    <w:p w:rsidR="00437E9F" w:rsidRDefault="00AE4101">
      <w:pPr>
        <w:pStyle w:val="1"/>
        <w:ind w:firstLine="567"/>
      </w:pPr>
      <w:bookmarkStart w:id="21" w:name="__RefHeading___Toc888481931"/>
      <w:bookmarkEnd w:id="21"/>
      <w:r>
        <w:rPr>
          <w:rFonts w:cs="Times New Roman"/>
          <w:color w:val="000000"/>
          <w:shd w:val="clear" w:color="auto" w:fill="auto"/>
        </w:rPr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  <w:color w:val="000000"/>
          <w:shd w:val="clear" w:color="auto" w:fill="auto"/>
        </w:rPr>
        <w:t>. Зона режимных территорий (6.2)</w:t>
      </w:r>
    </w:p>
    <w:p w:rsidR="00437E9F" w:rsidRDefault="00437E9F">
      <w:pPr>
        <w:rPr>
          <w:sz w:val="16"/>
          <w:szCs w:val="16"/>
        </w:rPr>
      </w:pPr>
    </w:p>
    <w:p w:rsidR="00437E9F" w:rsidRDefault="00AE4101">
      <w:pPr>
        <w:pStyle w:val="af7"/>
        <w:rPr>
          <w:szCs w:val="28"/>
        </w:rPr>
      </w:pPr>
      <w:r>
        <w:rPr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pacing w:val="2"/>
          <w:szCs w:val="20"/>
          <w:shd w:val="clear" w:color="auto" w:fill="FFFFFF"/>
        </w:rPr>
        <w:t>Зона режимных территорий предназначена для размещения военных объектов.</w:t>
      </w:r>
    </w:p>
    <w:p w:rsidR="00437E9F" w:rsidRDefault="00AE4101">
      <w:pPr>
        <w:pStyle w:val="af7"/>
        <w:rPr>
          <w:szCs w:val="28"/>
        </w:rPr>
      </w:pPr>
      <w:r>
        <w:rPr>
          <w:rFonts w:eastAsia="Arial" w:cs="Times New Roman"/>
          <w:color w:val="000000"/>
          <w:spacing w:val="4"/>
          <w:szCs w:val="28"/>
          <w:lang w:eastAsia="ar-SA"/>
        </w:rPr>
        <w:t xml:space="preserve">2. </w:t>
      </w:r>
      <w:r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Виды разрешенного использования земельных участков и объектов капитального строительства в </w:t>
      </w:r>
      <w:r>
        <w:rPr>
          <w:rFonts w:eastAsia="Arial" w:cs="Times New Roman"/>
          <w:color w:val="000000"/>
          <w:spacing w:val="4"/>
          <w:szCs w:val="28"/>
          <w:lang w:eastAsia="ar-SA"/>
        </w:rPr>
        <w:t>зоне режимных территорий представлены в таблице ниже.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5782"/>
        <w:gridCol w:w="1746"/>
      </w:tblGrid>
      <w:tr w:rsidR="00437E9F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37E9F">
        <w:tc>
          <w:tcPr>
            <w:tcW w:w="2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color w:val="000000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обеспечение обороны и безопасности;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Main"/>
              <w:widowControl w:val="0"/>
              <w:tabs>
                <w:tab w:val="left" w:pos="-108"/>
                <w:tab w:val="left" w:pos="817"/>
              </w:tabs>
              <w:ind w:left="-139" w:right="-169"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t>обеспечение вооруженных сил;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Main"/>
              <w:widowControl w:val="0"/>
              <w:ind w:right="-2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437E9F"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437E9F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color w:val="000000"/>
                <w:szCs w:val="24"/>
                <w:lang w:eastAsia="ru-RU"/>
              </w:rPr>
            </w:pPr>
            <w:r>
              <w:t>обеспечение внутреннего правопорядка.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437E9F"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  <w:tr w:rsidR="00437E9F"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37E9F" w:rsidRDefault="00AE4101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82" w:type="dxa"/>
            <w:tcBorders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37E9F" w:rsidRDefault="00AE4101">
      <w:pPr>
        <w:pStyle w:val="af7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режимных территорий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37E9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37E9F" w:rsidRDefault="00AE4101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37E9F" w:rsidRDefault="00AE4101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437E9F">
            <w:pPr>
              <w:pStyle w:val="aff2"/>
              <w:widowControl w:val="0"/>
              <w:ind w:left="0"/>
              <w:jc w:val="center"/>
            </w:pP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8.0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8.1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37E9F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</w:pPr>
      <w:bookmarkStart w:id="22" w:name="__RefHeading___Toc14260_2886153050"/>
      <w:bookmarkEnd w:id="22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</w:p>
    <w:p w:rsidR="00437E9F" w:rsidRDefault="00437E9F">
      <w:pPr>
        <w:pStyle w:val="af7"/>
        <w:rPr>
          <w:rFonts w:cs="Times New Roman"/>
          <w:sz w:val="20"/>
          <w:szCs w:val="20"/>
        </w:rPr>
      </w:pPr>
    </w:p>
    <w:p w:rsidR="00437E9F" w:rsidRDefault="00AE4101">
      <w:pPr>
        <w:pStyle w:val="af7"/>
        <w:rPr>
          <w:rFonts w:cs="Times New Roman"/>
          <w:szCs w:val="28"/>
        </w:rPr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cs="Times New Roman"/>
          <w:spacing w:val="5"/>
          <w:szCs w:val="28"/>
        </w:rPr>
        <w:t>Ольховское</w:t>
      </w:r>
      <w:proofErr w:type="spellEnd"/>
      <w:r>
        <w:rPr>
          <w:rFonts w:cs="Times New Roman"/>
          <w:spacing w:val="5"/>
          <w:szCs w:val="28"/>
        </w:rPr>
        <w:t xml:space="preserve"> сельское поселение Шацкого муниципального района Рязанской области выделены земли, для</w:t>
      </w:r>
      <w:r>
        <w:rPr>
          <w:spacing w:val="5"/>
          <w:szCs w:val="28"/>
        </w:rPr>
        <w:t xml:space="preserve"> которых градостроительные регламенты не устанавливаются</w:t>
      </w:r>
      <w:r>
        <w:rPr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437E9F">
        <w:trPr>
          <w:trHeight w:val="454"/>
          <w:tblHeader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t>Обозначение</w:t>
            </w:r>
          </w:p>
          <w:p w:rsidR="00437E9F" w:rsidRDefault="00AE4101">
            <w:pPr>
              <w:pStyle w:val="aff2"/>
              <w:widowControl w:val="0"/>
              <w:jc w:val="center"/>
            </w:pPr>
            <w:r>
              <w:t>земель</w:t>
            </w:r>
          </w:p>
        </w:tc>
        <w:tc>
          <w:tcPr>
            <w:tcW w:w="7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t>Наименование земель</w:t>
            </w:r>
          </w:p>
        </w:tc>
      </w:tr>
      <w:tr w:rsidR="00437E9F">
        <w:trPr>
          <w:trHeight w:val="387"/>
          <w:tblHeader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437E9F">
            <w:pPr>
              <w:widowControl w:val="0"/>
              <w:snapToGrid w:val="0"/>
            </w:pPr>
          </w:p>
        </w:tc>
        <w:tc>
          <w:tcPr>
            <w:tcW w:w="7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437E9F">
            <w:pPr>
              <w:widowControl w:val="0"/>
              <w:snapToGrid w:val="0"/>
            </w:pPr>
          </w:p>
        </w:tc>
      </w:tr>
      <w:tr w:rsidR="00437E9F">
        <w:trPr>
          <w:trHeight w:val="689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678180" cy="295275"/>
                      <wp:effectExtent l="5080" t="5715" r="5080" b="4445"/>
                      <wp:wrapNone/>
                      <wp:docPr id="18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29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437E9F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4" path="m0,0l-2147483645,0l-2147483645,-2147483646l0,-2147483646xe" fillcolor="#c4e6b2" stroked="t" o:allowincell="f" style="position:absolute;margin-left:35.35pt;margin-top:3.75pt;width:53.35pt;height:23.2pt;mso-wrap-style:none;v-text-anchor:middle"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widowControl w:val="0"/>
              <w:spacing w:before="100" w:after="100"/>
              <w:ind w:left="57" w:firstLine="0"/>
              <w:jc w:val="left"/>
            </w:pPr>
            <w:r>
              <w:t>Земли лесного фонда</w:t>
            </w:r>
          </w:p>
        </w:tc>
      </w:tr>
      <w:tr w:rsidR="00437E9F">
        <w:trPr>
          <w:trHeight w:val="689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2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678180" cy="295275"/>
                      <wp:effectExtent l="5080" t="5715" r="5080" b="4445"/>
                      <wp:wrapNone/>
                      <wp:docPr id="20" name="Врезка1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29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7E9F" w:rsidRDefault="00437E9F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 1" path="m0,0l-2147483645,0l-2147483645,-2147483646l0,-2147483646xe" fillcolor="#ffc0f3" stroked="t" o:allowincell="f" style="position:absolute;margin-left:35.35pt;margin-top:3.75pt;width:53.35pt;height:23.2pt;mso-wrap-style:none;v-text-anchor:middle">
                      <v:fill o:detectmouseclick="t" type="solid" color2="#003f0c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7E9F" w:rsidRDefault="00AE4101">
            <w:pPr>
              <w:widowControl w:val="0"/>
              <w:spacing w:before="100" w:after="100"/>
              <w:ind w:left="57" w:firstLine="0"/>
              <w:jc w:val="left"/>
            </w:pPr>
            <w:r>
              <w:t>Земли запаса</w:t>
            </w:r>
          </w:p>
        </w:tc>
      </w:tr>
    </w:tbl>
    <w:p w:rsidR="00437E9F" w:rsidRDefault="00AE4101">
      <w:pPr>
        <w:pStyle w:val="af7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>2. Согласно части 6 статьи 36 Градостроительного кодекса Российской Федерации градостроительные регламенты для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 и земель запаса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>не устанавливаются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437E9F" w:rsidRDefault="00AE4101">
      <w:pPr>
        <w:pStyle w:val="af7"/>
      </w:pPr>
      <w:bookmarkStart w:id="23" w:name="__RefHeading___Toc8171_427537143"/>
      <w:bookmarkEnd w:id="23"/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  <w:contextualSpacing/>
      </w:pPr>
      <w:bookmarkStart w:id="24" w:name="__RefHeading___Toc88848197"/>
      <w:bookmarkEnd w:id="24"/>
      <w:r>
        <w:rPr>
          <w:rFonts w:cs="Times New Roman"/>
          <w:color w:val="000000"/>
          <w:shd w:val="clear" w:color="auto" w:fill="auto"/>
        </w:rPr>
        <w:t>Статья 13.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437E9F" w:rsidRDefault="00437E9F">
      <w:pPr>
        <w:pStyle w:val="af7"/>
        <w:rPr>
          <w:rFonts w:cs="Times New Roman"/>
          <w:color w:val="000000"/>
          <w:sz w:val="24"/>
          <w:szCs w:val="24"/>
        </w:rPr>
      </w:pPr>
    </w:p>
    <w:p w:rsidR="00437E9F" w:rsidRDefault="00AE4101">
      <w:pPr>
        <w:pStyle w:val="af7"/>
        <w:rPr>
          <w:rFonts w:eastAsia="Times New Roman" w:cs="Times New Roman"/>
          <w:color w:val="000000"/>
          <w:szCs w:val="28"/>
          <w:lang w:eastAsia="hi-IN"/>
        </w:rPr>
      </w:pPr>
      <w:r>
        <w:t xml:space="preserve">На территории Ольховского сельского поселения Шацкого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</w:t>
      </w:r>
      <w:r>
        <w:lastRenderedPageBreak/>
        <w:t>объектов для населения  в соответствии с пунктом 4 части 6 статьи 30 Градостроительного кодекса Российской Федерации, не устанавливаются.</w:t>
      </w:r>
    </w:p>
    <w:p w:rsidR="00437E9F" w:rsidRDefault="00437E9F">
      <w:pPr>
        <w:pStyle w:val="af7"/>
        <w:rPr>
          <w:rFonts w:eastAsia="Times New Roman" w:cs="Times New Roman"/>
          <w:color w:val="000000"/>
          <w:szCs w:val="28"/>
          <w:lang w:eastAsia="hi-IN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5" w:name="__RefHeading___Toc88848198"/>
      <w:bookmarkEnd w:id="25"/>
      <w:r>
        <w:rPr>
          <w:rFonts w:cs="Times New Roman"/>
          <w:color w:val="000000"/>
          <w:shd w:val="clear" w:color="auto" w:fill="auto"/>
        </w:rPr>
        <w:t>Статья 14. Зоны с особыми условиями использования территории</w:t>
      </w:r>
    </w:p>
    <w:p w:rsidR="00437E9F" w:rsidRDefault="00437E9F">
      <w:pPr>
        <w:pStyle w:val="af7"/>
        <w:rPr>
          <w:rFonts w:cs="Times New Roman"/>
          <w:sz w:val="20"/>
          <w:szCs w:val="20"/>
        </w:rPr>
      </w:pPr>
    </w:p>
    <w:p w:rsidR="00437E9F" w:rsidRDefault="00AE4101">
      <w:pPr>
        <w:pStyle w:val="af7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437E9F" w:rsidRDefault="00AE4101">
      <w:pPr>
        <w:pStyle w:val="af7"/>
      </w:pPr>
      <w:r>
        <w:t xml:space="preserve">2. 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>
        <w:rPr>
          <w:rFonts w:eastAsia="Times New Roman" w:cs="Times New Roman"/>
          <w:spacing w:val="2"/>
          <w:szCs w:val="28"/>
          <w:lang w:eastAsia="ru-RU"/>
        </w:rPr>
        <w:t>порядке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r>
        <w:t>На территории Ольховского</w:t>
      </w:r>
      <w:r>
        <w:rPr>
          <w:rFonts w:eastAsia="Times New Roman" w:cs="Times New Roman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поселения Шацкого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437E9F" w:rsidRDefault="00AE4101">
      <w:pPr>
        <w:pStyle w:val="af7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федеральными законами Российской Федерации, могут не совпадать с границами территориальных зон. </w:t>
      </w:r>
    </w:p>
    <w:p w:rsidR="00437E9F" w:rsidRDefault="00AE4101">
      <w:pPr>
        <w:pStyle w:val="af7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437E9F" w:rsidRDefault="00437E9F">
      <w:pPr>
        <w:pStyle w:val="af7"/>
      </w:pPr>
    </w:p>
    <w:p w:rsidR="00437E9F" w:rsidRDefault="00AE4101">
      <w:pPr>
        <w:pStyle w:val="1"/>
        <w:ind w:firstLine="567"/>
        <w:contextualSpacing/>
      </w:pPr>
      <w:bookmarkStart w:id="26" w:name="__RefHeading___Toc88848199"/>
      <w:bookmarkEnd w:id="26"/>
      <w:r>
        <w:rPr>
          <w:rFonts w:cs="Times New Roman"/>
          <w:bCs w:val="0"/>
          <w:color w:val="000000"/>
          <w:shd w:val="clear" w:color="auto" w:fill="auto"/>
        </w:rPr>
        <w:t>Статья 14.1.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437E9F" w:rsidRDefault="00437E9F">
      <w:pPr>
        <w:pStyle w:val="af7"/>
        <w:rPr>
          <w:rFonts w:cs="Times New Roman"/>
          <w:color w:val="000000"/>
          <w:sz w:val="20"/>
          <w:szCs w:val="20"/>
        </w:rPr>
      </w:pPr>
    </w:p>
    <w:p w:rsidR="00437E9F" w:rsidRDefault="00AE4101">
      <w:pPr>
        <w:pStyle w:val="af7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437E9F" w:rsidRDefault="00AE4101">
      <w:pPr>
        <w:pStyle w:val="af7"/>
      </w:pPr>
      <w:r>
        <w:t xml:space="preserve">2. Ширина санитарно-защитной зоны устанавливается с учетом санитарной классификации, результатов расчетов ожидаемого загрязнения атмосферного </w:t>
      </w:r>
      <w:r>
        <w:lastRenderedPageBreak/>
        <w:t>воздуха и уровней физических воздействий, а для действующих предприятий - и натуральных исследований.</w:t>
      </w:r>
    </w:p>
    <w:p w:rsidR="00437E9F" w:rsidRDefault="00AE4101">
      <w:pPr>
        <w:pStyle w:val="af7"/>
      </w:pPr>
      <w:r>
        <w:rPr>
          <w:rFonts w:eastAsia="Times New Roman" w:cs="Times New Roman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437E9F" w:rsidRDefault="00437E9F">
      <w:pPr>
        <w:pStyle w:val="af7"/>
        <w:rPr>
          <w:sz w:val="20"/>
          <w:szCs w:val="20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7" w:name="__RefHeading___Toc88848200"/>
      <w:bookmarkEnd w:id="27"/>
      <w:r>
        <w:rPr>
          <w:rFonts w:cs="Times New Roman"/>
          <w:color w:val="000000"/>
          <w:shd w:val="clear" w:color="auto" w:fill="auto"/>
        </w:rPr>
        <w:t xml:space="preserve">Статья 14.2. </w:t>
      </w:r>
      <w:proofErr w:type="spellStart"/>
      <w:r>
        <w:rPr>
          <w:rFonts w:cs="Times New Roman"/>
          <w:color w:val="000000"/>
          <w:shd w:val="clear" w:color="auto" w:fill="auto"/>
        </w:rPr>
        <w:t>Водоохранные</w:t>
      </w:r>
      <w:proofErr w:type="spellEnd"/>
      <w:r>
        <w:rPr>
          <w:rFonts w:cs="Times New Roman"/>
          <w:color w:val="000000"/>
          <w:shd w:val="clear" w:color="auto" w:fill="auto"/>
        </w:rPr>
        <w:t xml:space="preserve"> зоны и прибрежные защитные полосы водных объектов</w:t>
      </w:r>
    </w:p>
    <w:p w:rsidR="00437E9F" w:rsidRDefault="00437E9F">
      <w:pPr>
        <w:pStyle w:val="af7"/>
        <w:rPr>
          <w:rFonts w:cs="Times New Roman"/>
          <w:color w:val="000000"/>
          <w:sz w:val="20"/>
          <w:szCs w:val="20"/>
        </w:rPr>
      </w:pPr>
    </w:p>
    <w:p w:rsidR="00437E9F" w:rsidRDefault="00AE4101">
      <w:pPr>
        <w:pStyle w:val="af7"/>
      </w:pPr>
      <w:r>
        <w:t xml:space="preserve">1. </w:t>
      </w: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437E9F" w:rsidRDefault="00AE4101">
      <w:pPr>
        <w:pStyle w:val="af7"/>
        <w:rPr>
          <w:szCs w:val="28"/>
        </w:rPr>
      </w:pPr>
      <w:r>
        <w:rPr>
          <w:color w:val="000000"/>
          <w:szCs w:val="28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зон, прибрежных защитных и береговых полос водных объектов определяются Водным кодексом Российской Федерации.</w:t>
      </w:r>
    </w:p>
    <w:p w:rsidR="00437E9F" w:rsidRDefault="00437E9F">
      <w:pPr>
        <w:pStyle w:val="af7"/>
        <w:rPr>
          <w:color w:val="000000"/>
          <w:szCs w:val="28"/>
        </w:rPr>
      </w:pPr>
    </w:p>
    <w:p w:rsidR="00437E9F" w:rsidRDefault="00AE4101">
      <w:pPr>
        <w:pStyle w:val="1"/>
        <w:ind w:firstLine="567"/>
        <w:contextualSpacing/>
      </w:pPr>
      <w:bookmarkStart w:id="28" w:name="__RefHeading___Toc88848201"/>
      <w:bookmarkEnd w:id="28"/>
      <w:r>
        <w:rPr>
          <w:rFonts w:cs="Times New Roman"/>
          <w:color w:val="000000"/>
          <w:shd w:val="clear" w:color="auto" w:fill="auto"/>
        </w:rPr>
        <w:t>Статья 14.3. Охранные зоны инженерных коммуникаций, сооружений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szCs w:val="28"/>
        </w:rPr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437E9F" w:rsidRDefault="00AE4101">
      <w:pPr>
        <w:pStyle w:val="af7"/>
        <w:rPr>
          <w:szCs w:val="28"/>
        </w:rPr>
      </w:pPr>
      <w:r>
        <w:rPr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9" w:name="__RefHeading___Toc19568_2340155531"/>
      <w:bookmarkEnd w:id="29"/>
      <w:r>
        <w:rPr>
          <w:rFonts w:cs="Times New Roman"/>
          <w:color w:val="000000"/>
          <w:shd w:val="clear" w:color="auto" w:fill="auto"/>
        </w:rPr>
        <w:t>Статья 14.4. Придорожные полосы автомобильных дорог</w:t>
      </w:r>
    </w:p>
    <w:p w:rsidR="00437E9F" w:rsidRDefault="00437E9F">
      <w:pPr>
        <w:pStyle w:val="af7"/>
        <w:rPr>
          <w:rFonts w:cs="Times New Roman"/>
          <w:szCs w:val="28"/>
        </w:rPr>
      </w:pPr>
    </w:p>
    <w:p w:rsidR="00437E9F" w:rsidRDefault="00AE4101">
      <w:pPr>
        <w:pStyle w:val="af7"/>
        <w:rPr>
          <w:szCs w:val="28"/>
        </w:rPr>
      </w:pPr>
      <w:r>
        <w:rPr>
          <w:rFonts w:cs="Times New Roman"/>
          <w:iCs/>
          <w:color w:val="000000"/>
          <w:szCs w:val="28"/>
        </w:rPr>
        <w:t xml:space="preserve">1. </w:t>
      </w:r>
      <w:proofErr w:type="gramStart"/>
      <w:r>
        <w:rPr>
          <w:rFonts w:cs="Times New Roman"/>
          <w:iCs/>
          <w:color w:val="000000"/>
          <w:szCs w:val="28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 </w:t>
      </w:r>
      <w:proofErr w:type="gramEnd"/>
    </w:p>
    <w:p w:rsidR="00437E9F" w:rsidRDefault="00AE4101">
      <w:pPr>
        <w:pStyle w:val="af7"/>
      </w:pPr>
      <w:r>
        <w:rPr>
          <w:rFonts w:cs="Times New Roman"/>
          <w:iCs/>
          <w:color w:val="000000"/>
          <w:szCs w:val="28"/>
        </w:rPr>
        <w:lastRenderedPageBreak/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437E9F" w:rsidRDefault="00437E9F">
      <w:pPr>
        <w:pStyle w:val="af7"/>
      </w:pPr>
    </w:p>
    <w:p w:rsidR="00437E9F" w:rsidRDefault="00AE4101">
      <w:pPr>
        <w:pStyle w:val="1"/>
        <w:ind w:firstLine="567"/>
        <w:contextualSpacing/>
        <w:rPr>
          <w:shd w:val="clear" w:color="auto" w:fill="auto"/>
        </w:rPr>
      </w:pPr>
      <w:bookmarkStart w:id="30" w:name="__RefHeading___Toc19570_2340155531"/>
      <w:bookmarkEnd w:id="30"/>
      <w:r>
        <w:rPr>
          <w:rFonts w:cs="Times New Roman"/>
          <w:color w:val="000000"/>
          <w:shd w:val="clear" w:color="auto" w:fill="auto"/>
        </w:rPr>
        <w:t xml:space="preserve">Статья 14.5. </w:t>
      </w:r>
      <w:r>
        <w:rPr>
          <w:rFonts w:eastAsia="Calibri" w:cs="Times New Roman"/>
          <w:iCs/>
          <w:color w:val="000000"/>
          <w:shd w:val="clear" w:color="auto" w:fill="auto"/>
        </w:rPr>
        <w:t>Зона минимальных расстояний до магистральных или промышленных трубопроводов</w:t>
      </w:r>
    </w:p>
    <w:p w:rsidR="00437E9F" w:rsidRDefault="00437E9F">
      <w:pPr>
        <w:pStyle w:val="af7"/>
        <w:rPr>
          <w:szCs w:val="28"/>
        </w:rPr>
      </w:pPr>
    </w:p>
    <w:p w:rsidR="00437E9F" w:rsidRDefault="00AE4101">
      <w:pPr>
        <w:contextualSpacing/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1.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</w:rPr>
        <w:t>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обеспечивающие безопасность при возможных авариях объектов магистральных или промышленных трубопроводов.</w:t>
      </w:r>
      <w:proofErr w:type="gramEnd"/>
    </w:p>
    <w:p w:rsidR="00437E9F" w:rsidRDefault="00AE4101">
      <w:pPr>
        <w:pStyle w:val="af7"/>
        <w:contextualSpacing/>
        <w:rPr>
          <w:szCs w:val="28"/>
        </w:rPr>
      </w:pPr>
      <w:r>
        <w:rPr>
          <w:rFonts w:cs="Times New Roman"/>
          <w:iCs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437E9F" w:rsidRDefault="00437E9F">
      <w:pPr>
        <w:pStyle w:val="af7"/>
        <w:contextualSpacing/>
        <w:rPr>
          <w:rFonts w:cs="Times New Roman"/>
          <w:iCs/>
          <w:color w:val="000000"/>
        </w:rPr>
      </w:pPr>
    </w:p>
    <w:p w:rsidR="00437E9F" w:rsidRDefault="00AE4101">
      <w:pPr>
        <w:pStyle w:val="1"/>
        <w:widowControl w:val="0"/>
        <w:ind w:firstLine="567"/>
        <w:contextualSpacing/>
        <w:rPr>
          <w:rFonts w:eastAsia="Times New Roman" w:cs="Times New Roman"/>
          <w:color w:val="000000"/>
          <w:shd w:val="clear" w:color="auto" w:fill="auto"/>
          <w:lang w:eastAsia="ru-RU"/>
        </w:rPr>
      </w:pPr>
      <w:bookmarkStart w:id="31" w:name="__RefHeading___Toc88848204"/>
      <w:bookmarkEnd w:id="31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15. Особо охраняемые природные территории</w:t>
      </w:r>
    </w:p>
    <w:p w:rsidR="00437E9F" w:rsidRDefault="00437E9F">
      <w:pPr>
        <w:pStyle w:val="af7"/>
        <w:rPr>
          <w:sz w:val="24"/>
          <w:szCs w:val="24"/>
        </w:rPr>
      </w:pPr>
    </w:p>
    <w:p w:rsidR="00437E9F" w:rsidRDefault="00AE4101">
      <w:pPr>
        <w:pStyle w:val="af7"/>
      </w:pPr>
      <w:r>
        <w:rPr>
          <w:rFonts w:eastAsia="Times New Roman" w:cs="Times New Roman"/>
          <w:iCs/>
          <w:szCs w:val="28"/>
        </w:rPr>
        <w:t xml:space="preserve">1. </w:t>
      </w:r>
      <w:proofErr w:type="gramStart"/>
      <w:r>
        <w:rPr>
          <w:rFonts w:eastAsia="Times New Roman" w:cs="Times New Roman"/>
          <w:iCs/>
          <w:szCs w:val="28"/>
        </w:rPr>
        <w:t>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437E9F" w:rsidRDefault="00AE4101">
      <w:pPr>
        <w:ind w:right="-2"/>
        <w:contextualSpacing/>
        <w:rPr>
          <w:rFonts w:cs="Times New Roman"/>
        </w:rPr>
      </w:pPr>
      <w:r>
        <w:rPr>
          <w:rFonts w:eastAsia="Times New Roman" w:cs="Times New Roman"/>
          <w:iCs/>
          <w:color w:val="000000"/>
          <w:kern w:val="2"/>
          <w:sz w:val="28"/>
          <w:szCs w:val="28"/>
        </w:rPr>
        <w:t>Охранная зона особо охраняемой природной территории предназначена для обеспечения охраны ООПТ от загрязнения и разрушений в результате хозяйственной и иной деятельности.</w:t>
      </w:r>
    </w:p>
    <w:p w:rsidR="00437E9F" w:rsidRDefault="00AE4101">
      <w:pPr>
        <w:pStyle w:val="af7"/>
      </w:pPr>
      <w:r>
        <w:rPr>
          <w:rFonts w:eastAsia="Times New Roman" w:cs="Times New Roman"/>
          <w:iCs/>
          <w:color w:val="000000"/>
          <w:szCs w:val="28"/>
        </w:rPr>
        <w:t xml:space="preserve">2. На территории Ольховского сельского поселения Шацкого муниципального района Рязанской области расположены следующие ООПТ регионального </w:t>
      </w:r>
      <w:proofErr w:type="gramStart"/>
      <w:r>
        <w:rPr>
          <w:rFonts w:eastAsia="Times New Roman" w:cs="Times New Roman"/>
          <w:iCs/>
          <w:color w:val="000000"/>
          <w:szCs w:val="28"/>
        </w:rPr>
        <w:t>значения</w:t>
      </w:r>
      <w:proofErr w:type="gramEnd"/>
      <w:r>
        <w:rPr>
          <w:rFonts w:eastAsia="Times New Roman" w:cs="Times New Roman"/>
          <w:iCs/>
          <w:color w:val="000000"/>
          <w:szCs w:val="28"/>
        </w:rPr>
        <w:t xml:space="preserve"> представленные в таблице ниже.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2160"/>
        <w:gridCol w:w="1286"/>
        <w:gridCol w:w="2854"/>
        <w:gridCol w:w="1416"/>
      </w:tblGrid>
      <w:tr w:rsidR="00437E9F">
        <w:trPr>
          <w:trHeight w:val="81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-85" w:right="-85"/>
              <w:jc w:val="center"/>
            </w:pPr>
            <w:r>
              <w:rPr>
                <w:color w:val="000000"/>
              </w:rPr>
              <w:t>Наименование</w:t>
            </w:r>
          </w:p>
          <w:p w:rsidR="00437E9F" w:rsidRDefault="00AE4101">
            <w:pPr>
              <w:pStyle w:val="aff2"/>
              <w:widowControl w:val="0"/>
              <w:ind w:left="-85" w:right="-85"/>
              <w:jc w:val="center"/>
            </w:pPr>
            <w:r>
              <w:rPr>
                <w:color w:val="000000"/>
              </w:rPr>
              <w:t>ООПТ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-57" w:right="-28"/>
              <w:jc w:val="center"/>
            </w:pPr>
            <w:r>
              <w:rPr>
                <w:color w:val="000000"/>
              </w:rPr>
              <w:t>Местоположение</w:t>
            </w:r>
          </w:p>
          <w:p w:rsidR="00437E9F" w:rsidRDefault="00AE4101">
            <w:pPr>
              <w:pStyle w:val="aff2"/>
              <w:widowControl w:val="0"/>
              <w:ind w:left="-57" w:right="-28"/>
              <w:jc w:val="center"/>
            </w:pPr>
            <w:r>
              <w:rPr>
                <w:color w:val="000000"/>
              </w:rPr>
              <w:t>(административный райо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ы))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-113" w:right="-113"/>
              <w:jc w:val="center"/>
            </w:pPr>
            <w:r>
              <w:rPr>
                <w:color w:val="000000"/>
              </w:rPr>
              <w:t>Реестровый номер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Кем и когда </w:t>
            </w:r>
            <w:proofErr w:type="gramStart"/>
            <w:r>
              <w:rPr>
                <w:color w:val="000000"/>
              </w:rPr>
              <w:t>утвержден</w:t>
            </w:r>
            <w:proofErr w:type="gramEnd"/>
            <w:r>
              <w:rPr>
                <w:color w:val="000000"/>
              </w:rPr>
              <w:t>/</w:t>
            </w:r>
          </w:p>
          <w:p w:rsidR="00437E9F" w:rsidRDefault="00AE4101">
            <w:pPr>
              <w:pStyle w:val="aff2"/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aff2"/>
              <w:widowControl w:val="0"/>
              <w:ind w:left="-113" w:right="-57"/>
              <w:jc w:val="center"/>
            </w:pPr>
            <w:r>
              <w:rPr>
                <w:color w:val="000000"/>
              </w:rPr>
              <w:t>Реестровый номер</w:t>
            </w:r>
          </w:p>
          <w:p w:rsidR="00437E9F" w:rsidRDefault="00AE4101">
            <w:pPr>
              <w:pStyle w:val="aff2"/>
              <w:widowControl w:val="0"/>
              <w:ind w:left="-113" w:right="-57"/>
              <w:jc w:val="center"/>
            </w:pPr>
            <w:r>
              <w:rPr>
                <w:color w:val="000000"/>
              </w:rPr>
              <w:t>охранной зоны</w:t>
            </w:r>
          </w:p>
        </w:tc>
      </w:tr>
      <w:tr w:rsidR="00437E9F" w:rsidTr="00563087">
        <w:trPr>
          <w:trHeight w:val="98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</w:pPr>
            <w:r>
              <w:rPr>
                <w:rStyle w:val="16"/>
              </w:rPr>
              <w:t>Государственный природный заказник областного значения «</w:t>
            </w:r>
            <w:proofErr w:type="spellStart"/>
            <w:r>
              <w:rPr>
                <w:rStyle w:val="16"/>
              </w:rPr>
              <w:t>Шевырляевский</w:t>
            </w:r>
            <w:proofErr w:type="spellEnd"/>
            <w:r>
              <w:rPr>
                <w:rStyle w:val="16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113" w:right="-57"/>
              <w:jc w:val="center"/>
            </w:pPr>
            <w:r>
              <w:rPr>
                <w:color w:val="000000"/>
              </w:rPr>
              <w:t xml:space="preserve">Рязанская область </w:t>
            </w:r>
            <w:proofErr w:type="spellStart"/>
            <w:r>
              <w:rPr>
                <w:color w:val="000000"/>
              </w:rPr>
              <w:t>Путятинский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Шацкий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113" w:right="-113"/>
              <w:jc w:val="center"/>
            </w:pPr>
            <w:r>
              <w:rPr>
                <w:color w:val="000000"/>
              </w:rPr>
              <w:t>62:00-9.7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 xml:space="preserve">Решением Исполкома </w:t>
            </w:r>
            <w:proofErr w:type="spellStart"/>
            <w:r>
              <w:t>Рязоблсовета</w:t>
            </w:r>
            <w:proofErr w:type="spellEnd"/>
            <w:r>
              <w:t xml:space="preserve"> депутатов трудящихся от 02.12.1971 №353 «О создании государственных заказников». Положение утверждено Решением Исполкома Рязанского </w:t>
            </w:r>
            <w:proofErr w:type="spellStart"/>
            <w:r>
              <w:t>облсовета</w:t>
            </w:r>
            <w:proofErr w:type="spellEnd"/>
            <w:r>
              <w:t xml:space="preserve"> НД от </w:t>
            </w:r>
            <w:r>
              <w:lastRenderedPageBreak/>
              <w:t>28.09.1987 № 301/16 «О закреплении охотничьих угодий»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ind w:left="-113" w:right="-57"/>
              <w:jc w:val="center"/>
            </w:pPr>
            <w:r>
              <w:rPr>
                <w:color w:val="000000"/>
              </w:rPr>
              <w:lastRenderedPageBreak/>
              <w:t>-</w:t>
            </w:r>
          </w:p>
        </w:tc>
      </w:tr>
    </w:tbl>
    <w:p w:rsidR="00437E9F" w:rsidRDefault="00AE4101">
      <w:pPr>
        <w:pStyle w:val="af7"/>
        <w:rPr>
          <w:szCs w:val="28"/>
        </w:rPr>
      </w:pPr>
      <w:r>
        <w:rPr>
          <w:rFonts w:eastAsia="Times New Roman" w:cs="Times New Roman"/>
          <w:iCs/>
          <w:szCs w:val="28"/>
        </w:rPr>
        <w:lastRenderedPageBreak/>
        <w:t>На территории Ольховского сельско</w:t>
      </w:r>
      <w:r>
        <w:rPr>
          <w:iCs/>
          <w:szCs w:val="28"/>
        </w:rPr>
        <w:t>го</w:t>
      </w:r>
      <w:r>
        <w:rPr>
          <w:rFonts w:eastAsia="Times New Roman" w:cs="Times New Roman"/>
          <w:iCs/>
          <w:szCs w:val="28"/>
        </w:rPr>
        <w:t xml:space="preserve"> поселени</w:t>
      </w:r>
      <w:r>
        <w:rPr>
          <w:iCs/>
          <w:szCs w:val="28"/>
        </w:rPr>
        <w:t>я</w:t>
      </w:r>
      <w:r>
        <w:rPr>
          <w:rFonts w:eastAsia="Times New Roman" w:cs="Times New Roman"/>
          <w:iCs/>
          <w:szCs w:val="28"/>
        </w:rPr>
        <w:t xml:space="preserve"> Шацкого муниципального района Рязанской области отсутствуют ООПТ федерального и местного значения.</w:t>
      </w:r>
    </w:p>
    <w:p w:rsidR="00437E9F" w:rsidRDefault="00AE4101">
      <w:pPr>
        <w:pStyle w:val="af7"/>
        <w:rPr>
          <w:szCs w:val="28"/>
        </w:rPr>
      </w:pPr>
      <w:r>
        <w:rPr>
          <w:szCs w:val="28"/>
        </w:rPr>
        <w:t>3. Ограничения использования земельных участков и объектов капитального строительства на территории ООПТ и охранных зон ООПТ определяются в соответствии с законодательством Российской Федерации.</w:t>
      </w:r>
    </w:p>
    <w:p w:rsidR="00437E9F" w:rsidRDefault="00437E9F">
      <w:pPr>
        <w:pStyle w:val="af7"/>
        <w:rPr>
          <w:szCs w:val="28"/>
        </w:rPr>
      </w:pPr>
    </w:p>
    <w:p w:rsidR="00437E9F" w:rsidRDefault="00AE4101">
      <w:pPr>
        <w:pStyle w:val="1"/>
        <w:ind w:firstLine="567"/>
        <w:contextualSpacing/>
        <w:rPr>
          <w:rFonts w:cs="Times New Roman"/>
        </w:rPr>
      </w:pPr>
      <w:bookmarkStart w:id="32" w:name="__RefHeading___Toc88848205"/>
      <w:bookmarkEnd w:id="32"/>
      <w:r>
        <w:rPr>
          <w:rFonts w:cs="Times New Roman"/>
        </w:rPr>
        <w:t>Статья 1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. Объекты культурного наследия</w:t>
      </w:r>
    </w:p>
    <w:p w:rsidR="00437E9F" w:rsidRDefault="00437E9F">
      <w:pPr>
        <w:pStyle w:val="af7"/>
        <w:rPr>
          <w:sz w:val="24"/>
          <w:szCs w:val="24"/>
        </w:rPr>
      </w:pPr>
    </w:p>
    <w:p w:rsidR="00437E9F" w:rsidRDefault="00AE4101">
      <w:pPr>
        <w:pStyle w:val="af7"/>
      </w:pPr>
      <w:r>
        <w:t>На территории Ольховского сельского поселения Шацкого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437E9F" w:rsidRDefault="00AE4101">
      <w:pPr>
        <w:pStyle w:val="af7"/>
      </w:pPr>
      <w:r>
        <w:t>1. Согласно данным, предоставленным государственной инспекцией по охране объектов культурного наследия Рязанской области, на территории Ольховского сельского поселения Шацкого муниципального района Рязанской области находится 1 выявленный объект археологического наследия, указанный в таблице.</w:t>
      </w:r>
    </w:p>
    <w:p w:rsidR="00437E9F" w:rsidRDefault="00AE4101">
      <w:pPr>
        <w:pStyle w:val="af7"/>
        <w:jc w:val="center"/>
      </w:pPr>
      <w:r>
        <w:t>Перечень выявленных объектов археологического наследия</w:t>
      </w:r>
    </w:p>
    <w:tbl>
      <w:tblPr>
        <w:tblW w:w="1005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90"/>
        <w:gridCol w:w="3480"/>
        <w:gridCol w:w="3049"/>
        <w:gridCol w:w="2833"/>
      </w:tblGrid>
      <w:tr w:rsidR="00437E9F">
        <w:trPr>
          <w:trHeight w:val="108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TableParagraph"/>
              <w:widowControl w:val="0"/>
              <w:ind w:firstLine="57"/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TableParagraph"/>
              <w:widowControl w:val="0"/>
              <w:ind w:firstLine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объекта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TableParagraph"/>
              <w:widowControl w:val="0"/>
              <w:ind w:firstLine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Местонахождение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E9F" w:rsidRDefault="00AE4101">
            <w:pPr>
              <w:pStyle w:val="TableParagraph"/>
              <w:widowControl w:val="0"/>
              <w:ind w:firstLine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Реквизиты и наименование нормативного акта о постановке объекта на государственную охрану</w:t>
            </w:r>
          </w:p>
        </w:tc>
      </w:tr>
      <w:tr w:rsidR="00437E9F">
        <w:trPr>
          <w:trHeight w:val="41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proofErr w:type="spellStart"/>
            <w:r>
              <w:t>Марьинское</w:t>
            </w:r>
            <w:proofErr w:type="spellEnd"/>
            <w:r>
              <w:t xml:space="preserve"> городище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0,85 км к ЮЗ от д. Марьино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9F" w:rsidRDefault="00AE4101">
            <w:pPr>
              <w:pStyle w:val="aff2"/>
              <w:widowControl w:val="0"/>
              <w:jc w:val="center"/>
            </w:pPr>
            <w:r>
              <w:t>Приказ комитета по культуре и туризму Рязанской области от 14.04.2011 № 269</w:t>
            </w:r>
          </w:p>
        </w:tc>
      </w:tr>
    </w:tbl>
    <w:p w:rsidR="00437E9F" w:rsidRDefault="00AE4101">
      <w:pPr>
        <w:pStyle w:val="af7"/>
        <w:rPr>
          <w:szCs w:val="28"/>
        </w:rPr>
      </w:pPr>
      <w:r>
        <w:t xml:space="preserve">Границы территории указанного объекта не утверждены. </w:t>
      </w:r>
    </w:p>
    <w:p w:rsidR="00437E9F" w:rsidRDefault="00AE4101">
      <w:pPr>
        <w:pStyle w:val="af7"/>
        <w:rPr>
          <w:szCs w:val="28"/>
        </w:rPr>
      </w:pPr>
      <w:r>
        <w:t xml:space="preserve">2. В соответствии с Федеральным законом от 25.06.2002 № 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437E9F" w:rsidRDefault="00AE4101">
      <w:pPr>
        <w:pStyle w:val="af7"/>
      </w:pPr>
      <w:r>
        <w:t xml:space="preserve">3.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437E9F" w:rsidRDefault="00AE4101">
      <w:pPr>
        <w:pStyle w:val="af7"/>
        <w:rPr>
          <w:szCs w:val="28"/>
        </w:rPr>
      </w:pPr>
      <w:r>
        <w:t xml:space="preserve">4.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sectPr w:rsidR="00437E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FD" w:rsidRDefault="00993FFD">
      <w:r>
        <w:separator/>
      </w:r>
    </w:p>
  </w:endnote>
  <w:endnote w:type="continuationSeparator" w:id="0">
    <w:p w:rsidR="00993FFD" w:rsidRDefault="0099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9F" w:rsidRDefault="00437E9F">
    <w:pPr>
      <w:pStyle w:val="afd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9F" w:rsidRDefault="00437E9F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FD" w:rsidRDefault="00993FFD">
      <w:r>
        <w:separator/>
      </w:r>
    </w:p>
  </w:footnote>
  <w:footnote w:type="continuationSeparator" w:id="0">
    <w:p w:rsidR="00993FFD" w:rsidRDefault="0099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9F" w:rsidRDefault="00AE4101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C969A1"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9F" w:rsidRDefault="00437E9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6041"/>
    <w:multiLevelType w:val="multilevel"/>
    <w:tmpl w:val="B09A7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0F5255"/>
    <w:multiLevelType w:val="multilevel"/>
    <w:tmpl w:val="967C8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E9F"/>
    <w:rsid w:val="00437E9F"/>
    <w:rsid w:val="00563087"/>
    <w:rsid w:val="0075420D"/>
    <w:rsid w:val="00993FFD"/>
    <w:rsid w:val="00AE4101"/>
    <w:rsid w:val="00B30B56"/>
    <w:rsid w:val="00C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ind w:firstLine="0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16">
    <w:name w:val="Основной шрифт абзаца1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17">
    <w:name w:val="Абзац списка Знак1"/>
    <w:qFormat/>
  </w:style>
  <w:style w:type="character" w:customStyle="1" w:styleId="af5">
    <w:name w:val="Текст выноски Знак"/>
    <w:qFormat/>
    <w:rPr>
      <w:rFonts w:ascii="Tahoma" w:eastAsia="Tahoma" w:hAnsi="Tahoma"/>
      <w:sz w:val="16"/>
      <w:szCs w:val="16"/>
      <w:lang w:eastAsia="ar-SA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2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91">
    <w:name w:val="Заголовок 9 Знак"/>
    <w:qFormat/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8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sz w:val="28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  <w:sz w:val="28"/>
      <w:szCs w:val="28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color w:val="0000FF"/>
      <w:sz w:val="28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sz w:val="28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Arial" w:eastAsia="Arial" w:hAnsi="Arial"/>
      <w:sz w:val="24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Symbol" w:eastAsia="Symbol" w:hAnsi="Symbol"/>
      <w:color w:val="000000"/>
      <w:sz w:val="28"/>
      <w:szCs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3z0">
    <w:name w:val="WW8Num3z0"/>
    <w:qFormat/>
    <w:rPr>
      <w:rFonts w:ascii="Symbol" w:eastAsia="Symbol" w:hAnsi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/>
      <w:iCs/>
      <w:color w:val="000000"/>
      <w:sz w:val="28"/>
      <w:szCs w:val="28"/>
      <w:lang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color w:val="000000"/>
      <w:sz w:val="28"/>
      <w:lang w:eastAsia="ar-SA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rPr>
      <w:sz w:val="28"/>
    </w:r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a">
    <w:name w:val="index heading"/>
    <w:basedOn w:val="a"/>
    <w:qFormat/>
    <w:rPr>
      <w:rFonts w:eastAsia="Mangal"/>
      <w:lang w:eastAsia="ar-SA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pPr>
      <w:suppressLineNumbers/>
      <w:ind w:firstLine="0"/>
      <w:jc w:val="center"/>
    </w:pPr>
  </w:style>
  <w:style w:type="paragraph" w:styleId="afe">
    <w:name w:val="footer"/>
    <w:basedOn w:val="a"/>
  </w:style>
  <w:style w:type="paragraph" w:styleId="18">
    <w:name w:val="toc 1"/>
    <w:basedOn w:val="a"/>
    <w:next w:val="a"/>
    <w:pPr>
      <w:spacing w:before="85" w:after="57"/>
    </w:pPr>
    <w:rPr>
      <w:rFonts w:cs="Times New Roman"/>
      <w:sz w:val="28"/>
    </w:rPr>
  </w:style>
  <w:style w:type="paragraph" w:styleId="23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">
    <w:name w:val="Body Text Indent"/>
    <w:basedOn w:val="a"/>
    <w:pPr>
      <w:spacing w:after="120"/>
      <w:ind w:left="283" w:firstLine="709"/>
    </w:pPr>
  </w:style>
  <w:style w:type="paragraph" w:styleId="aff0">
    <w:name w:val="Subtitle"/>
    <w:basedOn w:val="a"/>
    <w:next w:val="af7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1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2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Содержимое врезки"/>
    <w:basedOn w:val="a"/>
    <w:qFormat/>
    <w:pPr>
      <w:ind w:firstLine="0"/>
      <w:jc w:val="center"/>
    </w:pPr>
  </w:style>
  <w:style w:type="paragraph" w:customStyle="1" w:styleId="aff5">
    <w:name w:val="Верхний колонтитул слева"/>
    <w:basedOn w:val="afd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6"/>
    <w:next w:val="af7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6">
    <w:name w:val="envelope address"/>
    <w:basedOn w:val="a"/>
    <w:pPr>
      <w:suppressLineNumbers/>
      <w:spacing w:after="60"/>
    </w:pPr>
  </w:style>
  <w:style w:type="paragraph" w:customStyle="1" w:styleId="19">
    <w:name w:val="Библиография 1"/>
    <w:basedOn w:val="afa"/>
    <w:qFormat/>
    <w:pPr>
      <w:tabs>
        <w:tab w:val="right" w:leader="dot" w:pos="9921"/>
      </w:tabs>
      <w:ind w:firstLine="0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f7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hAnsi="Calibri"/>
      <w:lang w:eastAsia="ar-SA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hAnsi="Arial"/>
      <w:sz w:val="16"/>
      <w:szCs w:val="16"/>
      <w:lang w:eastAsia="ar-SA"/>
    </w:rPr>
  </w:style>
  <w:style w:type="paragraph" w:customStyle="1" w:styleId="aff8">
    <w:name w:val="Прижатый влево"/>
    <w:basedOn w:val="a"/>
    <w:qFormat/>
    <w:pPr>
      <w:widowControl w:val="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styleId="42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4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a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styleId="aff9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b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c">
    <w:name w:val="Указатель1"/>
    <w:basedOn w:val="a"/>
    <w:qFormat/>
    <w:pPr>
      <w:jc w:val="left"/>
    </w:pPr>
    <w:rPr>
      <w:rFonts w:eastAsia="Mangal"/>
      <w:lang w:eastAsia="hi-IN"/>
    </w:rPr>
  </w:style>
  <w:style w:type="paragraph" w:customStyle="1" w:styleId="Default">
    <w:name w:val="Default"/>
    <w:qFormat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affa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Main">
    <w:name w:val="Main"/>
    <w:basedOn w:val="a"/>
    <w:qFormat/>
    <w:rPr>
      <w:sz w:val="28"/>
      <w:szCs w:val="28"/>
    </w:rPr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25</Pages>
  <Words>8168</Words>
  <Characters>46562</Characters>
  <Application>Microsoft Office Word</Application>
  <DocSecurity>0</DocSecurity>
  <Lines>388</Lines>
  <Paragraphs>109</Paragraphs>
  <ScaleCrop>false</ScaleCrop>
  <Company>КонсультантПлюс Версия 4021.00.65</Company>
  <LinksUpToDate>false</LinksUpToDate>
  <CharactersWithSpaces>54621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</cp:keywords>
  <dc:description/>
  <cp:lastModifiedBy>LENOVO</cp:lastModifiedBy>
  <cp:revision>582</cp:revision>
  <cp:lastPrinted>2022-11-02T10:52:00Z</cp:lastPrinted>
  <dcterms:created xsi:type="dcterms:W3CDTF">2023-01-25T07:02:00Z</dcterms:created>
  <dcterms:modified xsi:type="dcterms:W3CDTF">2023-02-03T11:43:00Z</dcterms:modified>
  <dc:language>ru-RU</dc:language>
</cp:coreProperties>
</file>