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1C" w:rsidRDefault="00F5236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A0F1C" w:rsidRDefault="00F5236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A0F1C" w:rsidRDefault="00F5236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0F1C" w:rsidRDefault="008A0F1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A0F1C" w:rsidRDefault="008A0F1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A0F1C" w:rsidRDefault="00F5236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A0F1C" w:rsidRDefault="008A0F1C">
      <w:pPr>
        <w:tabs>
          <w:tab w:val="left" w:pos="709"/>
        </w:tabs>
        <w:jc w:val="center"/>
        <w:rPr>
          <w:sz w:val="28"/>
        </w:rPr>
      </w:pPr>
    </w:p>
    <w:p w:rsidR="008A0F1C" w:rsidRDefault="008A0F1C">
      <w:pPr>
        <w:tabs>
          <w:tab w:val="left" w:pos="709"/>
        </w:tabs>
        <w:jc w:val="center"/>
        <w:rPr>
          <w:sz w:val="28"/>
        </w:rPr>
      </w:pPr>
    </w:p>
    <w:p w:rsidR="008A0F1C" w:rsidRDefault="00B4162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F5236B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F5236B">
        <w:rPr>
          <w:sz w:val="28"/>
        </w:rPr>
        <w:t xml:space="preserve">№ </w:t>
      </w:r>
      <w:r>
        <w:rPr>
          <w:sz w:val="28"/>
        </w:rPr>
        <w:t>80-п</w:t>
      </w:r>
    </w:p>
    <w:p w:rsidR="008A0F1C" w:rsidRDefault="008A0F1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8A0F1C">
        <w:trPr>
          <w:trHeight w:val="1078"/>
        </w:trPr>
        <w:tc>
          <w:tcPr>
            <w:tcW w:w="9929" w:type="dxa"/>
          </w:tcPr>
          <w:p w:rsidR="008A0F1C" w:rsidRDefault="008A0F1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8A0F1C" w:rsidRDefault="00F5236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  <w:p w:rsidR="008A0F1C" w:rsidRDefault="008A0F1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A0F1C">
        <w:tc>
          <w:tcPr>
            <w:tcW w:w="9929" w:type="dxa"/>
          </w:tcPr>
          <w:p w:rsidR="008A0F1C" w:rsidRDefault="00F5236B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32 Градостроительного кодекса Российской Федерации, стать</w:t>
            </w:r>
            <w:r>
              <w:rPr>
                <w:sz w:val="28"/>
                <w:highlight w:val="white"/>
              </w:rPr>
      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      </w:r>
            <w:r>
              <w:rPr>
                <w:sz w:val="28"/>
                <w:highlight w:val="white"/>
              </w:rPr>
              <w:t xml:space="preserve">осударственной власти Рязанской области», </w:t>
            </w:r>
            <w:r>
              <w:rPr>
                <w:color w:val="auto"/>
                <w:sz w:val="28"/>
              </w:rPr>
              <w:t>руководствуясь постановлениями Правительства Рязанской област</w:t>
            </w:r>
            <w:r>
              <w:rPr>
                <w:sz w:val="28"/>
              </w:rPr>
              <w:t>и</w:t>
            </w:r>
            <w:r>
              <w:rPr>
                <w:sz w:val="28"/>
                <w:highlight w:val="yellow"/>
              </w:rPr>
              <w:br/>
            </w:r>
            <w:r>
              <w:rPr>
                <w:sz w:val="28"/>
              </w:rPr>
              <w:t>от 06.09.2022 № 320 «О реализации положений пункта 2 статьи 7 Федерального закона от 14.03.2022 № 58-ФЗ «О внесении</w:t>
            </w:r>
            <w:proofErr w:type="gramEnd"/>
            <w:r>
              <w:rPr>
                <w:sz w:val="28"/>
              </w:rPr>
              <w:t xml:space="preserve"> изменений в отдельные законодательн</w:t>
            </w:r>
            <w:r>
              <w:rPr>
                <w:sz w:val="28"/>
              </w:rPr>
              <w:t xml:space="preserve">ые акты Российской Федерации», </w:t>
            </w:r>
            <w:r>
              <w:rPr>
                <w:sz w:val="28"/>
                <w:highlight w:val="white"/>
              </w:rPr>
              <w:t xml:space="preserve">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</w:t>
            </w:r>
            <w:r>
              <w:rPr>
                <w:sz w:val="28"/>
              </w:rPr>
              <w:t>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приказом главного управления архитектуры и градостроительства Рязанской области от 25.01.2023 № 2-ок</w:t>
            </w:r>
            <w:r>
              <w:rPr>
                <w:sz w:val="28"/>
              </w:rPr>
              <w:br/>
              <w:t>«О</w:t>
            </w:r>
            <w:r>
              <w:rPr>
                <w:sz w:val="28"/>
              </w:rPr>
              <w:t xml:space="preserve"> предоставлении очередного отпуска», </w:t>
            </w:r>
            <w:r>
              <w:rPr>
                <w:sz w:val="28"/>
              </w:rPr>
              <w:t>г</w:t>
            </w:r>
            <w:r>
              <w:rPr>
                <w:sz w:val="28"/>
                <w:highlight w:val="white"/>
              </w:rPr>
              <w:t xml:space="preserve">лавное управление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 xml:space="preserve">Утвердить изменения в </w:t>
            </w:r>
            <w:r>
              <w:rPr>
                <w:rFonts w:ascii="Times New Roman" w:hAnsi="Times New Roman"/>
                <w:sz w:val="28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области, утвержденные решением Думы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от 20.04.2017 № 21/2 «Об утверждении «Правил землепользования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</w:t>
            </w:r>
            <w:r>
              <w:rPr>
                <w:rFonts w:ascii="Times New Roman" w:hAnsi="Times New Roman"/>
                <w:sz w:val="28"/>
              </w:rPr>
              <w:t>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sz w:val="28"/>
                <w:szCs w:val="27"/>
              </w:rPr>
              <w:t>, согласно приложениям № 1, 2 к настоящему постановлению.</w:t>
            </w:r>
            <w:proofErr w:type="gramEnd"/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Внести</w:t>
            </w:r>
            <w:r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области, утвержденные решением Думы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20.04.2017 № 21/2 «Об утверждении «Правил землепользования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</w:t>
            </w:r>
            <w:r>
              <w:rPr>
                <w:rFonts w:ascii="Times New Roman" w:hAnsi="Times New Roman"/>
                <w:sz w:val="28"/>
              </w:rPr>
              <w:t>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области»,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следующие изменения:</w:t>
            </w:r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- в таблице статьи 33 раздел «Зоны специального назначения» изложить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в следующей редакции:</w:t>
            </w:r>
          </w:p>
          <w:tbl>
            <w:tblPr>
              <w:tblW w:w="9927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92"/>
              <w:gridCol w:w="6790"/>
              <w:gridCol w:w="718"/>
              <w:gridCol w:w="576"/>
            </w:tblGrid>
            <w:tr w:rsidR="008A0F1C">
              <w:trPr>
                <w:cantSplit/>
              </w:trPr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/>
                      <w:spacing w:val="-10"/>
                    </w:rPr>
                    <w:t xml:space="preserve">         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bCs/>
                      <w:caps/>
                      <w:spacing w:val="-10"/>
                    </w:rPr>
                  </w:pPr>
                  <w:r>
                    <w:rPr>
                      <w:rFonts w:eastAsia="Times New Roman" w:cs="Times New Roman"/>
                      <w:bCs/>
                      <w:caps/>
                      <w:spacing w:val="-10"/>
                    </w:rPr>
                    <w:t>Зоны специального назначения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1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Зона водозаборных сооружений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2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Зона кладбищ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3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Зона очистных сооружений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4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Зона складирования ТБО и ЖБО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5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Зона размещения скотомогильников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8A0F1C"/>
              </w:tc>
            </w:tr>
            <w:tr w:rsidR="008A0F1C"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8A0F1C" w:rsidRDefault="008A0F1C">
                  <w:pPr>
                    <w:rPr>
                      <w:rFonts w:eastAsia="Times New Roman"/>
                      <w:spacing w:val="-1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СН – 6</w:t>
                  </w:r>
                </w:p>
              </w:tc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A0F1C" w:rsidRDefault="00F5236B">
                  <w:pPr>
                    <w:rPr>
                      <w:rFonts w:eastAsia="Times New Roman"/>
                      <w:spacing w:val="-10"/>
                    </w:rPr>
                  </w:pPr>
                  <w:r>
                    <w:rPr>
                      <w:rFonts w:eastAsia="Times New Roman" w:cs="Times New Roman"/>
                      <w:spacing w:val="-10"/>
                    </w:rPr>
                    <w:t>Зоны специального назначения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1C" w:rsidRDefault="008A0F1C"/>
              </w:tc>
              <w:tc>
                <w:tcPr>
                  <w:tcW w:w="576" w:type="dxa"/>
                  <w:tcBorders>
                    <w:left w:val="single" w:sz="4" w:space="0" w:color="auto"/>
                  </w:tcBorders>
                </w:tcPr>
                <w:p w:rsidR="008A0F1C" w:rsidRDefault="00F5236B">
                  <w:r>
                    <w:rPr>
                      <w:b/>
                    </w:rPr>
                    <w:t xml:space="preserve">» </w:t>
                  </w:r>
                  <w:r>
                    <w:t>;</w:t>
                  </w:r>
                </w:p>
              </w:tc>
            </w:tr>
          </w:tbl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статью 42 дополнить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текстом согласно приложению № 3 к настоящему постановлению;</w:t>
            </w:r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дополнить приложением согласно приложению № 4 к настоящему постановлению.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Государственному казенному учреждению Ря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занской области «Центр градостроительного развития Рязанской области»:</w:t>
            </w:r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1) обеспечить доступ к изменениям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ции;</w:t>
            </w:r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2)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реестра недвижимости, сведения о границах территориальных зон и градостроительных регламентах для внесения 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Единый государственный реестр недвижимости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в соответствии с Федеральным законом от 13.07.2015 № 218-ФЗ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«О государственной регистрации недвижимости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1)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 в течение двух дней со дня его издания;</w:t>
            </w:r>
            <w:proofErr w:type="gramEnd"/>
          </w:p>
          <w:p w:rsidR="008A0F1C" w:rsidRDefault="00F5236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2)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правовом департаменте аппарата Губернатора и Правительства Рязанской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области.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главе муниципаль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муниципальный район Рязанской области,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 официальном сай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те муниципального образования в сети «Интернет», публикацию в средствах массовой информации.</w:t>
            </w:r>
          </w:p>
          <w:p w:rsidR="008A0F1C" w:rsidRDefault="00F5236B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Ды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кину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</w:tr>
    </w:tbl>
    <w:p w:rsidR="008A0F1C" w:rsidRDefault="008A0F1C">
      <w:pPr>
        <w:tabs>
          <w:tab w:val="left" w:pos="709"/>
        </w:tabs>
        <w:jc w:val="both"/>
        <w:rPr>
          <w:sz w:val="28"/>
        </w:rPr>
      </w:pPr>
    </w:p>
    <w:p w:rsidR="008A0F1C" w:rsidRDefault="008A0F1C">
      <w:pPr>
        <w:tabs>
          <w:tab w:val="left" w:pos="709"/>
        </w:tabs>
        <w:jc w:val="both"/>
        <w:rPr>
          <w:sz w:val="28"/>
        </w:rPr>
      </w:pPr>
    </w:p>
    <w:p w:rsidR="008A0F1C" w:rsidRDefault="00F5236B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                                                                                  О.М. </w:t>
      </w:r>
      <w:proofErr w:type="spellStart"/>
      <w:r>
        <w:rPr>
          <w:sz w:val="28"/>
        </w:rPr>
        <w:t>Алямовская</w:t>
      </w:r>
      <w:proofErr w:type="spellEnd"/>
    </w:p>
    <w:sectPr w:rsidR="008A0F1C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6B" w:rsidRDefault="00F5236B">
      <w:pPr>
        <w:pStyle w:val="30"/>
      </w:pPr>
      <w:r>
        <w:separator/>
      </w:r>
    </w:p>
  </w:endnote>
  <w:endnote w:type="continuationSeparator" w:id="0">
    <w:p w:rsidR="00F5236B" w:rsidRDefault="00F5236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6B" w:rsidRDefault="00F5236B">
      <w:pPr>
        <w:pStyle w:val="30"/>
      </w:pPr>
      <w:r>
        <w:separator/>
      </w:r>
    </w:p>
  </w:footnote>
  <w:footnote w:type="continuationSeparator" w:id="0">
    <w:p w:rsidR="00F5236B" w:rsidRDefault="00F5236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1C" w:rsidRDefault="00F5236B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B4162D" w:rsidRPr="00B4162D">
      <w:rPr>
        <w:rFonts w:ascii="Times New Roman" w:eastAsia="Times New Roman" w:hAnsi="Times New Roman" w:cs="Times New Roman"/>
        <w:noProof/>
        <w:sz w:val="28"/>
      </w:rPr>
      <w:t>3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8A0F1C" w:rsidRDefault="008A0F1C">
    <w:pPr>
      <w:pStyle w:val="af7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626"/>
    <w:multiLevelType w:val="multilevel"/>
    <w:tmpl w:val="206884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72F4B1A"/>
    <w:multiLevelType w:val="multilevel"/>
    <w:tmpl w:val="70E20E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D8F57FB"/>
    <w:multiLevelType w:val="multilevel"/>
    <w:tmpl w:val="493608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D971E0D"/>
    <w:multiLevelType w:val="multilevel"/>
    <w:tmpl w:val="33DE25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DF517D0"/>
    <w:multiLevelType w:val="multilevel"/>
    <w:tmpl w:val="515829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1BB629D"/>
    <w:multiLevelType w:val="multilevel"/>
    <w:tmpl w:val="831C34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23B2307"/>
    <w:multiLevelType w:val="multilevel"/>
    <w:tmpl w:val="76D2E6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37C4143"/>
    <w:multiLevelType w:val="hybridMultilevel"/>
    <w:tmpl w:val="D1B24B98"/>
    <w:lvl w:ilvl="0" w:tplc="6E705B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9E5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4E1E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D8D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8B00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DCB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6298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A8AD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DA0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161A0653"/>
    <w:multiLevelType w:val="multilevel"/>
    <w:tmpl w:val="B6601B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0423E2B"/>
    <w:multiLevelType w:val="multilevel"/>
    <w:tmpl w:val="1838A1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8405B79"/>
    <w:multiLevelType w:val="hybridMultilevel"/>
    <w:tmpl w:val="019E5A34"/>
    <w:lvl w:ilvl="0" w:tplc="E364F6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79062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0C06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1C00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D2437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34BF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7ACE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4301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5C03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286434A0"/>
    <w:multiLevelType w:val="multilevel"/>
    <w:tmpl w:val="2AA085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CBB508B"/>
    <w:multiLevelType w:val="multilevel"/>
    <w:tmpl w:val="39A4B0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2EF7088B"/>
    <w:multiLevelType w:val="hybridMultilevel"/>
    <w:tmpl w:val="C8283D4C"/>
    <w:lvl w:ilvl="0" w:tplc="0B3C4F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B6DA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C658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B827B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FDA35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D94D9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5102F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6AEE4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AE5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08D41CA"/>
    <w:multiLevelType w:val="multilevel"/>
    <w:tmpl w:val="8E362C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95C31C3"/>
    <w:multiLevelType w:val="hybridMultilevel"/>
    <w:tmpl w:val="896EA7F0"/>
    <w:lvl w:ilvl="0" w:tplc="447A7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028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CAB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36E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298F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62F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D42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652E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EEB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39B75A01"/>
    <w:multiLevelType w:val="multilevel"/>
    <w:tmpl w:val="7C2E91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B741E11"/>
    <w:multiLevelType w:val="multilevel"/>
    <w:tmpl w:val="64FEDF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3D286F56"/>
    <w:multiLevelType w:val="multilevel"/>
    <w:tmpl w:val="4F0C12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F445394"/>
    <w:multiLevelType w:val="multilevel"/>
    <w:tmpl w:val="D6DC43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14C43D4"/>
    <w:multiLevelType w:val="multilevel"/>
    <w:tmpl w:val="32460B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2D35D92"/>
    <w:multiLevelType w:val="multilevel"/>
    <w:tmpl w:val="2E886B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3EB5EA3"/>
    <w:multiLevelType w:val="multilevel"/>
    <w:tmpl w:val="683C4F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8F64588"/>
    <w:multiLevelType w:val="multilevel"/>
    <w:tmpl w:val="49907F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09A77CB"/>
    <w:multiLevelType w:val="hybridMultilevel"/>
    <w:tmpl w:val="0F72D14C"/>
    <w:lvl w:ilvl="0" w:tplc="FB8E0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8E64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889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7A43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0CAB3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DCF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F4AA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AE5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1CE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76B6193"/>
    <w:multiLevelType w:val="multilevel"/>
    <w:tmpl w:val="7638AF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9FC5336"/>
    <w:multiLevelType w:val="multilevel"/>
    <w:tmpl w:val="0E3671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ADF5BCA"/>
    <w:multiLevelType w:val="multilevel"/>
    <w:tmpl w:val="7B38A8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0817F30"/>
    <w:multiLevelType w:val="multilevel"/>
    <w:tmpl w:val="C7A81B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0BD6AF2"/>
    <w:multiLevelType w:val="multilevel"/>
    <w:tmpl w:val="AFEEAD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60E32642"/>
    <w:multiLevelType w:val="hybridMultilevel"/>
    <w:tmpl w:val="EAD4834E"/>
    <w:lvl w:ilvl="0" w:tplc="CC58E3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68884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BA1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4AC8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BD65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B0A9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1CA0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D14F2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1B814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>
    <w:nsid w:val="6720773A"/>
    <w:multiLevelType w:val="multilevel"/>
    <w:tmpl w:val="AD46CF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69D6154E"/>
    <w:multiLevelType w:val="hybridMultilevel"/>
    <w:tmpl w:val="FA6CA8C8"/>
    <w:lvl w:ilvl="0" w:tplc="75F81B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D684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3C37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C98C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7C4BD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72A4B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BC0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EEC4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E006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6E0A4688"/>
    <w:multiLevelType w:val="multilevel"/>
    <w:tmpl w:val="1D00CB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7402470"/>
    <w:multiLevelType w:val="multilevel"/>
    <w:tmpl w:val="D8D2A1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7A9B562A"/>
    <w:multiLevelType w:val="multilevel"/>
    <w:tmpl w:val="F304A7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24"/>
  </w:num>
  <w:num w:numId="3">
    <w:abstractNumId w:val="15"/>
  </w:num>
  <w:num w:numId="4">
    <w:abstractNumId w:val="16"/>
  </w:num>
  <w:num w:numId="5">
    <w:abstractNumId w:val="28"/>
  </w:num>
  <w:num w:numId="6">
    <w:abstractNumId w:val="12"/>
  </w:num>
  <w:num w:numId="7">
    <w:abstractNumId w:val="8"/>
  </w:num>
  <w:num w:numId="8">
    <w:abstractNumId w:val="6"/>
  </w:num>
  <w:num w:numId="9">
    <w:abstractNumId w:val="27"/>
  </w:num>
  <w:num w:numId="10">
    <w:abstractNumId w:val="5"/>
  </w:num>
  <w:num w:numId="11">
    <w:abstractNumId w:val="21"/>
  </w:num>
  <w:num w:numId="12">
    <w:abstractNumId w:val="26"/>
  </w:num>
  <w:num w:numId="13">
    <w:abstractNumId w:val="23"/>
  </w:num>
  <w:num w:numId="14">
    <w:abstractNumId w:val="10"/>
  </w:num>
  <w:num w:numId="15">
    <w:abstractNumId w:val="11"/>
  </w:num>
  <w:num w:numId="16">
    <w:abstractNumId w:val="14"/>
  </w:num>
  <w:num w:numId="17">
    <w:abstractNumId w:val="35"/>
  </w:num>
  <w:num w:numId="18">
    <w:abstractNumId w:val="30"/>
  </w:num>
  <w:num w:numId="19">
    <w:abstractNumId w:val="33"/>
  </w:num>
  <w:num w:numId="20">
    <w:abstractNumId w:val="19"/>
  </w:num>
  <w:num w:numId="21">
    <w:abstractNumId w:val="17"/>
  </w:num>
  <w:num w:numId="22">
    <w:abstractNumId w:val="2"/>
  </w:num>
  <w:num w:numId="23">
    <w:abstractNumId w:val="18"/>
  </w:num>
  <w:num w:numId="24">
    <w:abstractNumId w:val="7"/>
  </w:num>
  <w:num w:numId="25">
    <w:abstractNumId w:val="13"/>
  </w:num>
  <w:num w:numId="26">
    <w:abstractNumId w:val="32"/>
  </w:num>
  <w:num w:numId="27">
    <w:abstractNumId w:val="20"/>
  </w:num>
  <w:num w:numId="28">
    <w:abstractNumId w:val="22"/>
  </w:num>
  <w:num w:numId="29">
    <w:abstractNumId w:val="31"/>
  </w:num>
  <w:num w:numId="30">
    <w:abstractNumId w:val="29"/>
  </w:num>
  <w:num w:numId="31">
    <w:abstractNumId w:val="25"/>
  </w:num>
  <w:num w:numId="32">
    <w:abstractNumId w:val="0"/>
  </w:num>
  <w:num w:numId="33">
    <w:abstractNumId w:val="4"/>
  </w:num>
  <w:num w:numId="34">
    <w:abstractNumId w:val="1"/>
  </w:num>
  <w:num w:numId="35">
    <w:abstractNumId w:val="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1C"/>
    <w:rsid w:val="008A0F1C"/>
    <w:rsid w:val="00B4162D"/>
    <w:rsid w:val="00F5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142</cp:revision>
  <cp:lastPrinted>2023-02-09T15:12:00Z</cp:lastPrinted>
  <dcterms:created xsi:type="dcterms:W3CDTF">2023-01-23T12:03:00Z</dcterms:created>
  <dcterms:modified xsi:type="dcterms:W3CDTF">2023-02-09T15:12:00Z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