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143"/>
        <w:gridCol w:w="57"/>
      </w:tblGrid>
      <w:tr w:rsidR="00190FF9" w:rsidRPr="00F16284" w:rsidTr="00F125F5">
        <w:tc>
          <w:tcPr>
            <w:tcW w:w="5428" w:type="dxa"/>
          </w:tcPr>
          <w:p w:rsidR="00190FF9" w:rsidRPr="00F16284" w:rsidRDefault="00190FF9" w:rsidP="00F16284">
            <w:pPr>
              <w:widowControl w:val="0"/>
              <w:rPr>
                <w:rFonts w:ascii="Times New Roman" w:hAnsi="Times New Roman"/>
                <w:sz w:val="28"/>
                <w:szCs w:val="28"/>
              </w:rPr>
            </w:pPr>
          </w:p>
        </w:tc>
        <w:tc>
          <w:tcPr>
            <w:tcW w:w="4200" w:type="dxa"/>
            <w:gridSpan w:val="2"/>
          </w:tcPr>
          <w:p w:rsidR="009A3DA6"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p>
          <w:p w:rsidR="00190FF9" w:rsidRPr="00F16284" w:rsidRDefault="006801AC" w:rsidP="00F16284">
            <w:pPr>
              <w:jc w:val="both"/>
              <w:rPr>
                <w:rFonts w:ascii="Times New Roman" w:hAnsi="Times New Roman"/>
                <w:sz w:val="28"/>
                <w:szCs w:val="28"/>
              </w:rPr>
            </w:pPr>
            <w:r>
              <w:rPr>
                <w:rFonts w:ascii="Times New Roman" w:hAnsi="Times New Roman"/>
                <w:sz w:val="28"/>
                <w:szCs w:val="28"/>
              </w:rPr>
              <w:t>к постановлению Правительства Рязанской области</w:t>
            </w:r>
          </w:p>
        </w:tc>
      </w:tr>
      <w:tr w:rsidR="00F125F5" w:rsidRPr="00F16284" w:rsidTr="00F125F5">
        <w:tc>
          <w:tcPr>
            <w:tcW w:w="5428" w:type="dxa"/>
          </w:tcPr>
          <w:p w:rsidR="00F125F5" w:rsidRPr="00F16284" w:rsidRDefault="00F125F5" w:rsidP="00F16284">
            <w:pPr>
              <w:widowControl w:val="0"/>
              <w:rPr>
                <w:rFonts w:ascii="Times New Roman" w:hAnsi="Times New Roman"/>
                <w:sz w:val="28"/>
                <w:szCs w:val="28"/>
              </w:rPr>
            </w:pPr>
          </w:p>
        </w:tc>
        <w:tc>
          <w:tcPr>
            <w:tcW w:w="4200" w:type="dxa"/>
            <w:gridSpan w:val="2"/>
          </w:tcPr>
          <w:p w:rsidR="00F125F5" w:rsidRPr="00F16284" w:rsidRDefault="00E246C3" w:rsidP="00F16284">
            <w:pPr>
              <w:jc w:val="both"/>
              <w:rPr>
                <w:rFonts w:ascii="Times New Roman" w:hAnsi="Times New Roman"/>
                <w:sz w:val="28"/>
                <w:szCs w:val="28"/>
              </w:rPr>
            </w:pPr>
            <w:r>
              <w:rPr>
                <w:rFonts w:ascii="Times New Roman" w:hAnsi="Times New Roman"/>
                <w:sz w:val="28"/>
                <w:szCs w:val="28"/>
              </w:rPr>
              <w:t>от 22.03.2023 № 96</w:t>
            </w:r>
            <w:bookmarkStart w:id="0" w:name="_GoBack"/>
            <w:bookmarkEnd w:id="0"/>
          </w:p>
        </w:tc>
      </w:tr>
      <w:tr w:rsidR="00F125F5" w:rsidRPr="00F16284" w:rsidTr="00F125F5">
        <w:tc>
          <w:tcPr>
            <w:tcW w:w="5428" w:type="dxa"/>
          </w:tcPr>
          <w:p w:rsidR="00F125F5" w:rsidRPr="00F16284" w:rsidRDefault="00F125F5" w:rsidP="00F16284">
            <w:pPr>
              <w:widowControl w:val="0"/>
              <w:rPr>
                <w:rFonts w:ascii="Times New Roman" w:hAnsi="Times New Roman"/>
                <w:sz w:val="28"/>
                <w:szCs w:val="28"/>
              </w:rPr>
            </w:pPr>
          </w:p>
        </w:tc>
        <w:tc>
          <w:tcPr>
            <w:tcW w:w="4200" w:type="dxa"/>
            <w:gridSpan w:val="2"/>
          </w:tcPr>
          <w:p w:rsidR="00F125F5" w:rsidRPr="00F16284" w:rsidRDefault="00F125F5" w:rsidP="00F16284">
            <w:pPr>
              <w:jc w:val="both"/>
              <w:rPr>
                <w:rFonts w:ascii="Times New Roman" w:hAnsi="Times New Roman"/>
                <w:sz w:val="28"/>
                <w:szCs w:val="28"/>
              </w:rPr>
            </w:pPr>
          </w:p>
        </w:tc>
      </w:tr>
      <w:tr w:rsidR="00F125F5" w:rsidRPr="00F16284" w:rsidTr="00F125F5">
        <w:tc>
          <w:tcPr>
            <w:tcW w:w="5428" w:type="dxa"/>
          </w:tcPr>
          <w:p w:rsidR="00F125F5" w:rsidRPr="00F16284" w:rsidRDefault="00F125F5" w:rsidP="00F16284">
            <w:pPr>
              <w:widowControl w:val="0"/>
              <w:rPr>
                <w:rFonts w:ascii="Times New Roman" w:hAnsi="Times New Roman"/>
                <w:sz w:val="28"/>
                <w:szCs w:val="28"/>
              </w:rPr>
            </w:pPr>
          </w:p>
        </w:tc>
        <w:tc>
          <w:tcPr>
            <w:tcW w:w="4200" w:type="dxa"/>
            <w:gridSpan w:val="2"/>
          </w:tcPr>
          <w:p w:rsidR="00F125F5" w:rsidRPr="00F16284" w:rsidRDefault="00F125F5" w:rsidP="00F16284">
            <w:pPr>
              <w:jc w:val="both"/>
              <w:rPr>
                <w:rFonts w:ascii="Times New Roman" w:hAnsi="Times New Roman"/>
                <w:sz w:val="28"/>
                <w:szCs w:val="28"/>
              </w:rPr>
            </w:pPr>
          </w:p>
        </w:tc>
      </w:tr>
      <w:tr w:rsidR="00F125F5" w:rsidRPr="00641092" w:rsidTr="00F125F5">
        <w:tblPrEx>
          <w:tblLook w:val="04A0" w:firstRow="1" w:lastRow="0" w:firstColumn="1" w:lastColumn="0" w:noHBand="0" w:noVBand="1"/>
        </w:tblPrEx>
        <w:trPr>
          <w:gridAfter w:val="1"/>
          <w:wAfter w:w="57" w:type="dxa"/>
          <w:trHeight w:val="424"/>
        </w:trPr>
        <w:tc>
          <w:tcPr>
            <w:tcW w:w="9571" w:type="dxa"/>
            <w:gridSpan w:val="2"/>
          </w:tcPr>
          <w:p w:rsidR="00F125F5" w:rsidRDefault="00F125F5" w:rsidP="00C00C77">
            <w:pPr>
              <w:jc w:val="center"/>
              <w:rPr>
                <w:rFonts w:ascii="Times New Roman" w:hAnsi="Times New Roman"/>
                <w:color w:val="000000"/>
                <w:sz w:val="28"/>
                <w:szCs w:val="28"/>
              </w:rPr>
            </w:pPr>
          </w:p>
          <w:p w:rsidR="00F125F5" w:rsidRPr="00832A9E" w:rsidRDefault="00F125F5" w:rsidP="00C00C77">
            <w:pPr>
              <w:jc w:val="center"/>
              <w:rPr>
                <w:rFonts w:ascii="Times New Roman" w:hAnsi="Times New Roman"/>
                <w:sz w:val="28"/>
                <w:szCs w:val="28"/>
              </w:rPr>
            </w:pPr>
            <w:proofErr w:type="gramStart"/>
            <w:r w:rsidRPr="00832A9E">
              <w:rPr>
                <w:rFonts w:ascii="Times New Roman" w:hAnsi="Times New Roman"/>
                <w:sz w:val="28"/>
                <w:szCs w:val="28"/>
              </w:rPr>
              <w:t>П</w:t>
            </w:r>
            <w:proofErr w:type="gramEnd"/>
            <w:r>
              <w:rPr>
                <w:rFonts w:ascii="Times New Roman" w:hAnsi="Times New Roman"/>
                <w:sz w:val="28"/>
                <w:szCs w:val="28"/>
              </w:rPr>
              <w:t xml:space="preserve"> </w:t>
            </w:r>
            <w:r w:rsidRPr="00832A9E">
              <w:rPr>
                <w:rFonts w:ascii="Times New Roman" w:hAnsi="Times New Roman"/>
                <w:sz w:val="28"/>
                <w:szCs w:val="28"/>
              </w:rPr>
              <w:t>О</w:t>
            </w:r>
            <w:r>
              <w:rPr>
                <w:rFonts w:ascii="Times New Roman" w:hAnsi="Times New Roman"/>
                <w:sz w:val="28"/>
                <w:szCs w:val="28"/>
              </w:rPr>
              <w:t xml:space="preserve"> </w:t>
            </w:r>
            <w:r w:rsidRPr="00832A9E">
              <w:rPr>
                <w:rFonts w:ascii="Times New Roman" w:hAnsi="Times New Roman"/>
                <w:sz w:val="28"/>
                <w:szCs w:val="28"/>
              </w:rPr>
              <w:t>Р</w:t>
            </w:r>
            <w:r>
              <w:rPr>
                <w:rFonts w:ascii="Times New Roman" w:hAnsi="Times New Roman"/>
                <w:sz w:val="28"/>
                <w:szCs w:val="28"/>
              </w:rPr>
              <w:t xml:space="preserve"> </w:t>
            </w:r>
            <w:r w:rsidRPr="00832A9E">
              <w:rPr>
                <w:rFonts w:ascii="Times New Roman" w:hAnsi="Times New Roman"/>
                <w:sz w:val="28"/>
                <w:szCs w:val="28"/>
              </w:rPr>
              <w:t>Я</w:t>
            </w:r>
            <w:r>
              <w:rPr>
                <w:rFonts w:ascii="Times New Roman" w:hAnsi="Times New Roman"/>
                <w:sz w:val="28"/>
                <w:szCs w:val="28"/>
              </w:rPr>
              <w:t xml:space="preserve"> </w:t>
            </w:r>
            <w:r w:rsidRPr="00832A9E">
              <w:rPr>
                <w:rFonts w:ascii="Times New Roman" w:hAnsi="Times New Roman"/>
                <w:sz w:val="28"/>
                <w:szCs w:val="28"/>
              </w:rPr>
              <w:t>Д</w:t>
            </w:r>
            <w:r>
              <w:rPr>
                <w:rFonts w:ascii="Times New Roman" w:hAnsi="Times New Roman"/>
                <w:sz w:val="28"/>
                <w:szCs w:val="28"/>
              </w:rPr>
              <w:t xml:space="preserve"> </w:t>
            </w:r>
            <w:r w:rsidRPr="00832A9E">
              <w:rPr>
                <w:rFonts w:ascii="Times New Roman" w:hAnsi="Times New Roman"/>
                <w:sz w:val="28"/>
                <w:szCs w:val="28"/>
              </w:rPr>
              <w:t>О</w:t>
            </w:r>
            <w:r>
              <w:rPr>
                <w:rFonts w:ascii="Times New Roman" w:hAnsi="Times New Roman"/>
                <w:sz w:val="28"/>
                <w:szCs w:val="28"/>
              </w:rPr>
              <w:t xml:space="preserve"> </w:t>
            </w:r>
            <w:r w:rsidRPr="00832A9E">
              <w:rPr>
                <w:rFonts w:ascii="Times New Roman" w:hAnsi="Times New Roman"/>
                <w:sz w:val="28"/>
                <w:szCs w:val="28"/>
              </w:rPr>
              <w:t>К</w:t>
            </w:r>
          </w:p>
          <w:p w:rsidR="00F125F5" w:rsidRDefault="00F125F5" w:rsidP="00C00C77">
            <w:pPr>
              <w:jc w:val="center"/>
              <w:rPr>
                <w:rFonts w:ascii="Times New Roman" w:hAnsi="Times New Roman"/>
                <w:sz w:val="28"/>
                <w:szCs w:val="28"/>
              </w:rPr>
            </w:pPr>
            <w:r w:rsidRPr="00832A9E">
              <w:rPr>
                <w:rFonts w:ascii="Times New Roman" w:hAnsi="Times New Roman"/>
                <w:sz w:val="28"/>
                <w:szCs w:val="28"/>
              </w:rPr>
              <w:t>предоставления субсидий акционерному обществу «ДОМ</w:t>
            </w:r>
            <w:proofErr w:type="gramStart"/>
            <w:r w:rsidRPr="00832A9E">
              <w:rPr>
                <w:rFonts w:ascii="Times New Roman" w:hAnsi="Times New Roman"/>
                <w:sz w:val="28"/>
                <w:szCs w:val="28"/>
              </w:rPr>
              <w:t>.Р</w:t>
            </w:r>
            <w:proofErr w:type="gramEnd"/>
            <w:r w:rsidRPr="00832A9E">
              <w:rPr>
                <w:rFonts w:ascii="Times New Roman" w:hAnsi="Times New Roman"/>
                <w:sz w:val="28"/>
                <w:szCs w:val="28"/>
              </w:rPr>
              <w:t>Ф»</w:t>
            </w:r>
          </w:p>
          <w:p w:rsidR="00F125F5" w:rsidRDefault="00F125F5" w:rsidP="00C00C77">
            <w:pPr>
              <w:jc w:val="center"/>
              <w:rPr>
                <w:rFonts w:ascii="Times New Roman" w:hAnsi="Times New Roman"/>
                <w:sz w:val="28"/>
                <w:szCs w:val="28"/>
              </w:rPr>
            </w:pPr>
            <w:r w:rsidRPr="00832A9E">
              <w:rPr>
                <w:rFonts w:ascii="Times New Roman" w:hAnsi="Times New Roman"/>
                <w:sz w:val="28"/>
                <w:szCs w:val="28"/>
              </w:rPr>
              <w:t xml:space="preserve"> на финансовое обеспечение затрат, возникающих в связи </w:t>
            </w:r>
          </w:p>
          <w:p w:rsidR="00F125F5" w:rsidRDefault="00F125F5" w:rsidP="00C00C77">
            <w:pPr>
              <w:jc w:val="center"/>
              <w:rPr>
                <w:rFonts w:ascii="Times New Roman" w:hAnsi="Times New Roman"/>
                <w:sz w:val="28"/>
                <w:szCs w:val="28"/>
              </w:rPr>
            </w:pPr>
            <w:r w:rsidRPr="00832A9E">
              <w:rPr>
                <w:rFonts w:ascii="Times New Roman" w:hAnsi="Times New Roman"/>
                <w:sz w:val="28"/>
                <w:szCs w:val="28"/>
              </w:rPr>
              <w:t xml:space="preserve">с возмещением кредитным организациям </w:t>
            </w:r>
            <w:proofErr w:type="gramStart"/>
            <w:r w:rsidRPr="00832A9E">
              <w:rPr>
                <w:rFonts w:ascii="Times New Roman" w:hAnsi="Times New Roman"/>
                <w:sz w:val="28"/>
                <w:szCs w:val="28"/>
              </w:rPr>
              <w:t>недополученных</w:t>
            </w:r>
            <w:proofErr w:type="gramEnd"/>
            <w:r w:rsidRPr="00832A9E">
              <w:rPr>
                <w:rFonts w:ascii="Times New Roman" w:hAnsi="Times New Roman"/>
                <w:sz w:val="28"/>
                <w:szCs w:val="28"/>
              </w:rPr>
              <w:t xml:space="preserve"> </w:t>
            </w:r>
          </w:p>
          <w:p w:rsidR="00F125F5" w:rsidRDefault="00F125F5" w:rsidP="00C00C77">
            <w:pPr>
              <w:jc w:val="center"/>
              <w:rPr>
                <w:rFonts w:ascii="Times New Roman" w:hAnsi="Times New Roman"/>
                <w:sz w:val="28"/>
                <w:szCs w:val="28"/>
              </w:rPr>
            </w:pPr>
            <w:r w:rsidRPr="00832A9E">
              <w:rPr>
                <w:rFonts w:ascii="Times New Roman" w:hAnsi="Times New Roman"/>
                <w:sz w:val="28"/>
                <w:szCs w:val="28"/>
              </w:rPr>
              <w:t>доходов по ипотечным</w:t>
            </w:r>
            <w:r>
              <w:rPr>
                <w:rFonts w:ascii="Times New Roman" w:hAnsi="Times New Roman"/>
                <w:sz w:val="28"/>
                <w:szCs w:val="28"/>
              </w:rPr>
              <w:t xml:space="preserve"> </w:t>
            </w:r>
            <w:r w:rsidRPr="00832A9E">
              <w:rPr>
                <w:rFonts w:ascii="Times New Roman" w:hAnsi="Times New Roman"/>
                <w:sz w:val="28"/>
                <w:szCs w:val="28"/>
              </w:rPr>
              <w:t xml:space="preserve"> кредитам (займам), предоставленным </w:t>
            </w:r>
          </w:p>
          <w:p w:rsidR="00F125F5" w:rsidRDefault="00F125F5" w:rsidP="00C00C77">
            <w:pPr>
              <w:jc w:val="center"/>
              <w:rPr>
                <w:rFonts w:ascii="Times New Roman" w:hAnsi="Times New Roman"/>
                <w:sz w:val="28"/>
                <w:szCs w:val="28"/>
              </w:rPr>
            </w:pPr>
            <w:r w:rsidRPr="00832A9E">
              <w:rPr>
                <w:rFonts w:ascii="Times New Roman" w:hAnsi="Times New Roman"/>
                <w:sz w:val="28"/>
                <w:szCs w:val="28"/>
              </w:rPr>
              <w:t>гражданам н</w:t>
            </w:r>
            <w:r>
              <w:rPr>
                <w:rFonts w:ascii="Times New Roman" w:hAnsi="Times New Roman"/>
                <w:sz w:val="28"/>
                <w:szCs w:val="28"/>
              </w:rPr>
              <w:t xml:space="preserve">а приобретение (строительство) </w:t>
            </w:r>
            <w:r w:rsidRPr="00832A9E">
              <w:rPr>
                <w:rFonts w:ascii="Times New Roman" w:hAnsi="Times New Roman"/>
                <w:sz w:val="28"/>
                <w:szCs w:val="28"/>
              </w:rPr>
              <w:t xml:space="preserve">жилых помещений </w:t>
            </w:r>
          </w:p>
          <w:p w:rsidR="00F125F5" w:rsidRPr="00832A9E" w:rsidRDefault="00F125F5" w:rsidP="00C00C77">
            <w:pPr>
              <w:jc w:val="center"/>
              <w:rPr>
                <w:rFonts w:ascii="Times New Roman" w:hAnsi="Times New Roman"/>
                <w:b/>
                <w:sz w:val="28"/>
                <w:szCs w:val="28"/>
              </w:rPr>
            </w:pPr>
            <w:r w:rsidRPr="00832A9E">
              <w:rPr>
                <w:rFonts w:ascii="Times New Roman" w:hAnsi="Times New Roman"/>
                <w:sz w:val="28"/>
                <w:szCs w:val="28"/>
              </w:rPr>
              <w:t>на условиях льготного ипотечного кредитования</w:t>
            </w:r>
          </w:p>
          <w:p w:rsidR="00F125F5" w:rsidRPr="00832A9E" w:rsidRDefault="00F125F5" w:rsidP="00C00C77">
            <w:pPr>
              <w:tabs>
                <w:tab w:val="left" w:pos="4435"/>
              </w:tabs>
              <w:ind w:firstLine="709"/>
              <w:jc w:val="both"/>
              <w:rPr>
                <w:rFonts w:ascii="Times New Roman" w:hAnsi="Times New Roman"/>
                <w:sz w:val="28"/>
                <w:szCs w:val="28"/>
              </w:rPr>
            </w:pP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1.</w:t>
            </w:r>
            <w:r>
              <w:rPr>
                <w:rFonts w:ascii="Times New Roman" w:hAnsi="Times New Roman"/>
                <w:sz w:val="28"/>
                <w:szCs w:val="28"/>
              </w:rPr>
              <w:t> </w:t>
            </w:r>
            <w:proofErr w:type="gramStart"/>
            <w:r w:rsidRPr="00E123F3">
              <w:rPr>
                <w:rFonts w:ascii="Times New Roman" w:hAnsi="Times New Roman" w:hint="eastAsia"/>
                <w:sz w:val="28"/>
                <w:szCs w:val="28"/>
              </w:rPr>
              <w:t>Настоящий</w:t>
            </w:r>
            <w:r w:rsidRPr="00E123F3">
              <w:rPr>
                <w:rFonts w:ascii="Times New Roman" w:hAnsi="Times New Roman"/>
                <w:sz w:val="28"/>
                <w:szCs w:val="28"/>
              </w:rPr>
              <w:t xml:space="preserve"> </w:t>
            </w:r>
            <w:r w:rsidRPr="00E123F3">
              <w:rPr>
                <w:rFonts w:ascii="Times New Roman" w:hAnsi="Times New Roman" w:hint="eastAsia"/>
                <w:sz w:val="28"/>
                <w:szCs w:val="28"/>
              </w:rPr>
              <w:t>Порядок</w:t>
            </w:r>
            <w:r w:rsidRPr="00E123F3">
              <w:rPr>
                <w:rFonts w:ascii="Times New Roman" w:hAnsi="Times New Roman"/>
                <w:sz w:val="28"/>
                <w:szCs w:val="28"/>
              </w:rPr>
              <w:t xml:space="preserve"> </w:t>
            </w:r>
            <w:r w:rsidRPr="00E123F3">
              <w:rPr>
                <w:rFonts w:ascii="Times New Roman" w:hAnsi="Times New Roman" w:hint="eastAsia"/>
                <w:sz w:val="28"/>
                <w:szCs w:val="28"/>
              </w:rPr>
              <w:t>разработан</w:t>
            </w:r>
            <w:r w:rsidRPr="00E123F3">
              <w:rPr>
                <w:rFonts w:ascii="Times New Roman" w:hAnsi="Times New Roman"/>
                <w:sz w:val="28"/>
                <w:szCs w:val="28"/>
              </w:rPr>
              <w:t xml:space="preserve"> </w:t>
            </w:r>
            <w:r w:rsidRPr="00E123F3">
              <w:rPr>
                <w:rFonts w:ascii="Times New Roman" w:hAnsi="Times New Roman" w:hint="eastAsia"/>
                <w:sz w:val="28"/>
                <w:szCs w:val="28"/>
              </w:rPr>
              <w:t>в</w:t>
            </w:r>
            <w:r w:rsidRPr="00E123F3">
              <w:rPr>
                <w:rFonts w:ascii="Times New Roman" w:hAnsi="Times New Roman"/>
                <w:sz w:val="28"/>
                <w:szCs w:val="28"/>
              </w:rPr>
              <w:t xml:space="preserve"> </w:t>
            </w:r>
            <w:r w:rsidRPr="00E123F3">
              <w:rPr>
                <w:rFonts w:ascii="Times New Roman" w:hAnsi="Times New Roman" w:hint="eastAsia"/>
                <w:sz w:val="28"/>
                <w:szCs w:val="28"/>
              </w:rPr>
              <w:t>соответствии</w:t>
            </w:r>
            <w:r w:rsidRPr="00E123F3">
              <w:rPr>
                <w:rFonts w:ascii="Times New Roman" w:hAnsi="Times New Roman"/>
                <w:sz w:val="28"/>
                <w:szCs w:val="28"/>
              </w:rPr>
              <w:t xml:space="preserve"> </w:t>
            </w:r>
            <w:r w:rsidRPr="00E123F3">
              <w:rPr>
                <w:rFonts w:ascii="Times New Roman" w:hAnsi="Times New Roman" w:hint="eastAsia"/>
                <w:sz w:val="28"/>
                <w:szCs w:val="28"/>
              </w:rPr>
              <w:t>со</w:t>
            </w:r>
            <w:r w:rsidRPr="00E123F3">
              <w:rPr>
                <w:rFonts w:ascii="Times New Roman" w:hAnsi="Times New Roman"/>
                <w:sz w:val="28"/>
                <w:szCs w:val="28"/>
              </w:rPr>
              <w:t xml:space="preserve"> </w:t>
            </w:r>
            <w:r w:rsidRPr="00E123F3">
              <w:rPr>
                <w:rFonts w:ascii="Times New Roman" w:hAnsi="Times New Roman" w:hint="eastAsia"/>
                <w:sz w:val="28"/>
                <w:szCs w:val="28"/>
              </w:rPr>
              <w:t>статьей</w:t>
            </w:r>
            <w:r w:rsidRPr="00E123F3">
              <w:rPr>
                <w:rFonts w:ascii="Times New Roman" w:hAnsi="Times New Roman"/>
                <w:sz w:val="28"/>
                <w:szCs w:val="28"/>
              </w:rPr>
              <w:t xml:space="preserve"> 78 </w:t>
            </w:r>
            <w:r w:rsidRPr="00E123F3">
              <w:rPr>
                <w:rFonts w:ascii="Times New Roman" w:hAnsi="Times New Roman" w:hint="eastAsia"/>
                <w:sz w:val="28"/>
                <w:szCs w:val="28"/>
              </w:rPr>
              <w:t>Бюджетного</w:t>
            </w:r>
            <w:r w:rsidRPr="00E123F3">
              <w:rPr>
                <w:rFonts w:ascii="Times New Roman" w:hAnsi="Times New Roman"/>
                <w:sz w:val="28"/>
                <w:szCs w:val="28"/>
              </w:rPr>
              <w:t xml:space="preserve"> </w:t>
            </w:r>
            <w:r w:rsidRPr="00E123F3">
              <w:rPr>
                <w:rFonts w:ascii="Times New Roman" w:hAnsi="Times New Roman" w:hint="eastAsia"/>
                <w:sz w:val="28"/>
                <w:szCs w:val="28"/>
              </w:rPr>
              <w:t>кодекса</w:t>
            </w:r>
            <w:r w:rsidRPr="00E123F3">
              <w:rPr>
                <w:rFonts w:ascii="Times New Roman" w:hAnsi="Times New Roman"/>
                <w:sz w:val="28"/>
                <w:szCs w:val="28"/>
              </w:rPr>
              <w:t xml:space="preserve"> </w:t>
            </w:r>
            <w:r w:rsidRPr="00E123F3">
              <w:rPr>
                <w:rFonts w:ascii="Times New Roman" w:hAnsi="Times New Roman" w:hint="eastAsia"/>
                <w:sz w:val="28"/>
                <w:szCs w:val="28"/>
              </w:rPr>
              <w:t>Российской</w:t>
            </w:r>
            <w:r w:rsidRPr="00E123F3">
              <w:rPr>
                <w:rFonts w:ascii="Times New Roman" w:hAnsi="Times New Roman"/>
                <w:sz w:val="28"/>
                <w:szCs w:val="28"/>
              </w:rPr>
              <w:t xml:space="preserve"> </w:t>
            </w:r>
            <w:r w:rsidRPr="00E123F3">
              <w:rPr>
                <w:rFonts w:ascii="Times New Roman" w:hAnsi="Times New Roman" w:hint="eastAsia"/>
                <w:sz w:val="28"/>
                <w:szCs w:val="28"/>
              </w:rPr>
              <w:t>Федерации</w:t>
            </w:r>
            <w:r w:rsidRPr="00E123F3">
              <w:rPr>
                <w:rFonts w:ascii="Times New Roman" w:hAnsi="Times New Roman"/>
                <w:sz w:val="28"/>
                <w:szCs w:val="28"/>
              </w:rPr>
              <w:t xml:space="preserve">,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sz w:val="28"/>
                <w:szCs w:val="28"/>
              </w:rPr>
              <w:t>–</w:t>
            </w:r>
            <w:r w:rsidRPr="00E123F3">
              <w:rPr>
                <w:rFonts w:ascii="Times New Roman" w:hAnsi="Times New Roman"/>
                <w:sz w:val="28"/>
                <w:szCs w:val="28"/>
              </w:rPr>
              <w:t xml:space="preserve"> производителям товаров, работ, услуг, утвержденными постановлением Правительства Российской Федерации от 18.09.2020  № 1492, </w:t>
            </w:r>
            <w:r w:rsidRPr="00E123F3">
              <w:rPr>
                <w:rFonts w:ascii="Times New Roman" w:hAnsi="Times New Roman" w:hint="eastAsia"/>
                <w:sz w:val="28"/>
                <w:szCs w:val="28"/>
              </w:rPr>
              <w:t>законом</w:t>
            </w:r>
            <w:r w:rsidRPr="00E123F3">
              <w:rPr>
                <w:rFonts w:ascii="Times New Roman" w:hAnsi="Times New Roman"/>
                <w:sz w:val="28"/>
                <w:szCs w:val="28"/>
              </w:rPr>
              <w:t xml:space="preserve"> </w:t>
            </w:r>
            <w:r w:rsidRPr="00E123F3">
              <w:rPr>
                <w:rFonts w:ascii="Times New Roman" w:hAnsi="Times New Roman" w:hint="eastAsia"/>
                <w:sz w:val="28"/>
                <w:szCs w:val="28"/>
              </w:rPr>
              <w:t>Рязанской</w:t>
            </w:r>
            <w:r w:rsidRPr="00E123F3">
              <w:rPr>
                <w:rFonts w:ascii="Times New Roman" w:hAnsi="Times New Roman"/>
                <w:sz w:val="28"/>
                <w:szCs w:val="28"/>
              </w:rPr>
              <w:t xml:space="preserve"> </w:t>
            </w:r>
            <w:r w:rsidRPr="00E123F3">
              <w:rPr>
                <w:rFonts w:ascii="Times New Roman" w:hAnsi="Times New Roman" w:hint="eastAsia"/>
                <w:sz w:val="28"/>
                <w:szCs w:val="28"/>
              </w:rPr>
              <w:t>области</w:t>
            </w:r>
            <w:r w:rsidRPr="00E123F3">
              <w:rPr>
                <w:rFonts w:ascii="Times New Roman" w:hAnsi="Times New Roman"/>
                <w:sz w:val="28"/>
                <w:szCs w:val="28"/>
              </w:rPr>
              <w:t xml:space="preserve"> </w:t>
            </w:r>
            <w:r w:rsidRPr="00E123F3">
              <w:rPr>
                <w:rFonts w:ascii="Times New Roman" w:hAnsi="Times New Roman" w:hint="eastAsia"/>
                <w:sz w:val="28"/>
                <w:szCs w:val="28"/>
              </w:rPr>
              <w:t>об</w:t>
            </w:r>
            <w:r w:rsidRPr="00E123F3">
              <w:rPr>
                <w:rFonts w:ascii="Times New Roman" w:hAnsi="Times New Roman"/>
                <w:sz w:val="28"/>
                <w:szCs w:val="28"/>
              </w:rPr>
              <w:t xml:space="preserve"> </w:t>
            </w:r>
            <w:r w:rsidRPr="00E123F3">
              <w:rPr>
                <w:rFonts w:ascii="Times New Roman" w:hAnsi="Times New Roman" w:hint="eastAsia"/>
                <w:sz w:val="28"/>
                <w:szCs w:val="28"/>
              </w:rPr>
              <w:t>областном</w:t>
            </w:r>
            <w:r w:rsidRPr="00E123F3">
              <w:rPr>
                <w:rFonts w:ascii="Times New Roman" w:hAnsi="Times New Roman"/>
                <w:sz w:val="28"/>
                <w:szCs w:val="28"/>
              </w:rPr>
              <w:t xml:space="preserve"> </w:t>
            </w:r>
            <w:r w:rsidRPr="00E123F3">
              <w:rPr>
                <w:rFonts w:ascii="Times New Roman" w:hAnsi="Times New Roman" w:hint="eastAsia"/>
                <w:sz w:val="28"/>
                <w:szCs w:val="28"/>
              </w:rPr>
              <w:t>бюджете</w:t>
            </w:r>
            <w:r w:rsidRPr="00E123F3">
              <w:rPr>
                <w:rFonts w:ascii="Times New Roman" w:hAnsi="Times New Roman"/>
                <w:sz w:val="28"/>
                <w:szCs w:val="28"/>
              </w:rPr>
              <w:t xml:space="preserve"> </w:t>
            </w:r>
            <w:r w:rsidRPr="00E123F3">
              <w:rPr>
                <w:rFonts w:ascii="Times New Roman" w:hAnsi="Times New Roman" w:hint="eastAsia"/>
                <w:sz w:val="28"/>
                <w:szCs w:val="28"/>
              </w:rPr>
              <w:t>на</w:t>
            </w:r>
            <w:r w:rsidRPr="00E123F3">
              <w:rPr>
                <w:rFonts w:ascii="Times New Roman" w:hAnsi="Times New Roman"/>
                <w:sz w:val="28"/>
                <w:szCs w:val="28"/>
              </w:rPr>
              <w:t xml:space="preserve"> </w:t>
            </w:r>
            <w:r w:rsidRPr="00E123F3">
              <w:rPr>
                <w:rFonts w:ascii="Times New Roman" w:hAnsi="Times New Roman" w:hint="eastAsia"/>
                <w:sz w:val="28"/>
                <w:szCs w:val="28"/>
              </w:rPr>
              <w:t>очередной</w:t>
            </w:r>
            <w:r w:rsidRPr="00E123F3">
              <w:rPr>
                <w:rFonts w:ascii="Times New Roman" w:hAnsi="Times New Roman"/>
                <w:sz w:val="28"/>
                <w:szCs w:val="28"/>
              </w:rPr>
              <w:t xml:space="preserve"> </w:t>
            </w:r>
            <w:r w:rsidRPr="00E123F3">
              <w:rPr>
                <w:rFonts w:ascii="Times New Roman" w:hAnsi="Times New Roman" w:hint="eastAsia"/>
                <w:sz w:val="28"/>
                <w:szCs w:val="28"/>
              </w:rPr>
              <w:t>финансовый</w:t>
            </w:r>
            <w:proofErr w:type="gramEnd"/>
            <w:r w:rsidRPr="00E123F3">
              <w:rPr>
                <w:rFonts w:ascii="Times New Roman" w:hAnsi="Times New Roman"/>
                <w:sz w:val="28"/>
                <w:szCs w:val="28"/>
              </w:rPr>
              <w:t xml:space="preserve"> </w:t>
            </w:r>
            <w:r w:rsidRPr="00E123F3">
              <w:rPr>
                <w:rFonts w:ascii="Times New Roman" w:hAnsi="Times New Roman" w:hint="eastAsia"/>
                <w:sz w:val="28"/>
                <w:szCs w:val="28"/>
              </w:rPr>
              <w:t>год</w:t>
            </w:r>
            <w:r w:rsidRPr="00E123F3">
              <w:rPr>
                <w:rFonts w:ascii="Times New Roman" w:hAnsi="Times New Roman"/>
                <w:sz w:val="28"/>
                <w:szCs w:val="28"/>
              </w:rPr>
              <w:t xml:space="preserve"> </w:t>
            </w:r>
            <w:r w:rsidRPr="00E123F3">
              <w:rPr>
                <w:rFonts w:ascii="Times New Roman" w:hAnsi="Times New Roman" w:hint="eastAsia"/>
                <w:sz w:val="28"/>
                <w:szCs w:val="28"/>
              </w:rPr>
              <w:t>и</w:t>
            </w:r>
            <w:r w:rsidRPr="00E123F3">
              <w:rPr>
                <w:rFonts w:ascii="Times New Roman" w:hAnsi="Times New Roman"/>
                <w:sz w:val="28"/>
                <w:szCs w:val="28"/>
              </w:rPr>
              <w:t xml:space="preserve"> </w:t>
            </w:r>
            <w:r w:rsidRPr="00E123F3">
              <w:rPr>
                <w:rFonts w:ascii="Times New Roman" w:hAnsi="Times New Roman" w:hint="eastAsia"/>
                <w:sz w:val="28"/>
                <w:szCs w:val="28"/>
              </w:rPr>
              <w:t>плановый</w:t>
            </w:r>
            <w:r w:rsidRPr="00E123F3">
              <w:rPr>
                <w:rFonts w:ascii="Times New Roman" w:hAnsi="Times New Roman"/>
                <w:sz w:val="28"/>
                <w:szCs w:val="28"/>
              </w:rPr>
              <w:t xml:space="preserve"> </w:t>
            </w:r>
            <w:r w:rsidRPr="00E123F3">
              <w:rPr>
                <w:rFonts w:ascii="Times New Roman" w:hAnsi="Times New Roman" w:hint="eastAsia"/>
                <w:sz w:val="28"/>
                <w:szCs w:val="28"/>
              </w:rPr>
              <w:t>период</w:t>
            </w:r>
            <w:r w:rsidRPr="00E123F3">
              <w:rPr>
                <w:rFonts w:ascii="Times New Roman" w:hAnsi="Times New Roman"/>
                <w:sz w:val="28"/>
                <w:szCs w:val="28"/>
              </w:rPr>
              <w:t>,</w:t>
            </w:r>
            <w:r w:rsidRPr="00E123F3">
              <w:rPr>
                <w:rFonts w:hint="eastAsia"/>
              </w:rPr>
              <w:t xml:space="preserve"> </w:t>
            </w:r>
            <w:r w:rsidRPr="00E123F3">
              <w:rPr>
                <w:rFonts w:ascii="Times New Roman" w:hAnsi="Times New Roman" w:hint="eastAsia"/>
                <w:sz w:val="28"/>
                <w:szCs w:val="28"/>
              </w:rPr>
              <w:t>в</w:t>
            </w:r>
            <w:r w:rsidRPr="00E123F3">
              <w:rPr>
                <w:rFonts w:ascii="Times New Roman" w:hAnsi="Times New Roman"/>
                <w:sz w:val="28"/>
                <w:szCs w:val="28"/>
              </w:rPr>
              <w:t xml:space="preserve"> </w:t>
            </w:r>
            <w:r w:rsidRPr="00E123F3">
              <w:rPr>
                <w:rFonts w:ascii="Times New Roman" w:hAnsi="Times New Roman" w:hint="eastAsia"/>
                <w:sz w:val="28"/>
                <w:szCs w:val="28"/>
              </w:rPr>
              <w:t>рамках</w:t>
            </w:r>
            <w:r w:rsidRPr="00E123F3">
              <w:rPr>
                <w:rFonts w:ascii="Times New Roman" w:hAnsi="Times New Roman"/>
                <w:sz w:val="28"/>
                <w:szCs w:val="28"/>
              </w:rPr>
              <w:t xml:space="preserve"> </w:t>
            </w:r>
            <w:r w:rsidRPr="00E123F3">
              <w:rPr>
                <w:rFonts w:ascii="Times New Roman" w:hAnsi="Times New Roman" w:hint="eastAsia"/>
                <w:sz w:val="28"/>
                <w:szCs w:val="28"/>
              </w:rPr>
              <w:t>реализации</w:t>
            </w:r>
            <w:r w:rsidRPr="00E123F3">
              <w:rPr>
                <w:rFonts w:ascii="Times New Roman" w:hAnsi="Times New Roman"/>
                <w:sz w:val="28"/>
                <w:szCs w:val="28"/>
              </w:rPr>
              <w:t xml:space="preserve"> </w:t>
            </w:r>
            <w:r w:rsidRPr="00E123F3">
              <w:rPr>
                <w:rFonts w:ascii="Times New Roman" w:hAnsi="Times New Roman" w:hint="eastAsia"/>
                <w:sz w:val="28"/>
                <w:szCs w:val="28"/>
              </w:rPr>
              <w:t>задачи</w:t>
            </w:r>
            <w:r w:rsidRPr="00E123F3">
              <w:rPr>
                <w:rFonts w:ascii="Times New Roman" w:hAnsi="Times New Roman"/>
                <w:sz w:val="28"/>
                <w:szCs w:val="28"/>
              </w:rPr>
              <w:t xml:space="preserve"> «</w:t>
            </w:r>
            <w:r w:rsidRPr="00E123F3">
              <w:rPr>
                <w:rFonts w:ascii="Times New Roman" w:hAnsi="Times New Roman" w:hint="eastAsia"/>
                <w:sz w:val="28"/>
                <w:szCs w:val="28"/>
              </w:rPr>
              <w:t>Содействие</w:t>
            </w:r>
            <w:r w:rsidRPr="00E123F3">
              <w:rPr>
                <w:rFonts w:ascii="Times New Roman" w:hAnsi="Times New Roman"/>
                <w:sz w:val="28"/>
                <w:szCs w:val="28"/>
              </w:rPr>
              <w:t xml:space="preserve"> </w:t>
            </w:r>
            <w:r w:rsidRPr="00E123F3">
              <w:rPr>
                <w:rFonts w:ascii="Times New Roman" w:hAnsi="Times New Roman" w:hint="eastAsia"/>
                <w:sz w:val="28"/>
                <w:szCs w:val="28"/>
              </w:rPr>
              <w:t>улучшению</w:t>
            </w:r>
            <w:r w:rsidRPr="00E123F3">
              <w:rPr>
                <w:rFonts w:ascii="Times New Roman" w:hAnsi="Times New Roman"/>
                <w:sz w:val="28"/>
                <w:szCs w:val="28"/>
              </w:rPr>
              <w:t xml:space="preserve"> </w:t>
            </w:r>
            <w:r w:rsidRPr="00E123F3">
              <w:rPr>
                <w:rFonts w:ascii="Times New Roman" w:hAnsi="Times New Roman" w:hint="eastAsia"/>
                <w:sz w:val="28"/>
                <w:szCs w:val="28"/>
              </w:rPr>
              <w:t>жилищных</w:t>
            </w:r>
            <w:r w:rsidRPr="00E123F3">
              <w:rPr>
                <w:rFonts w:ascii="Times New Roman" w:hAnsi="Times New Roman"/>
                <w:sz w:val="28"/>
                <w:szCs w:val="28"/>
              </w:rPr>
              <w:t xml:space="preserve"> </w:t>
            </w:r>
            <w:r w:rsidRPr="00E123F3">
              <w:rPr>
                <w:rFonts w:ascii="Times New Roman" w:hAnsi="Times New Roman" w:hint="eastAsia"/>
                <w:sz w:val="28"/>
                <w:szCs w:val="28"/>
              </w:rPr>
              <w:t>условий</w:t>
            </w:r>
            <w:r w:rsidRPr="00E123F3">
              <w:rPr>
                <w:rFonts w:ascii="Times New Roman" w:hAnsi="Times New Roman"/>
                <w:sz w:val="28"/>
                <w:szCs w:val="28"/>
              </w:rPr>
              <w:t xml:space="preserve"> </w:t>
            </w:r>
            <w:r w:rsidRPr="00E123F3">
              <w:rPr>
                <w:rFonts w:ascii="Times New Roman" w:hAnsi="Times New Roman" w:hint="eastAsia"/>
                <w:sz w:val="28"/>
                <w:szCs w:val="28"/>
              </w:rPr>
              <w:t>граждан</w:t>
            </w:r>
            <w:r w:rsidRPr="00E123F3">
              <w:rPr>
                <w:rFonts w:ascii="Times New Roman" w:hAnsi="Times New Roman"/>
                <w:sz w:val="28"/>
                <w:szCs w:val="28"/>
              </w:rPr>
              <w:t xml:space="preserve"> </w:t>
            </w:r>
            <w:r w:rsidRPr="00E123F3">
              <w:rPr>
                <w:rFonts w:ascii="Times New Roman" w:hAnsi="Times New Roman" w:hint="eastAsia"/>
                <w:sz w:val="28"/>
                <w:szCs w:val="28"/>
              </w:rPr>
              <w:t>на</w:t>
            </w:r>
            <w:r w:rsidRPr="00E123F3">
              <w:rPr>
                <w:rFonts w:ascii="Times New Roman" w:hAnsi="Times New Roman"/>
                <w:sz w:val="28"/>
                <w:szCs w:val="28"/>
              </w:rPr>
              <w:t xml:space="preserve"> </w:t>
            </w:r>
            <w:r w:rsidRPr="00E123F3">
              <w:rPr>
                <w:rFonts w:ascii="Times New Roman" w:hAnsi="Times New Roman" w:hint="eastAsia"/>
                <w:sz w:val="28"/>
                <w:szCs w:val="28"/>
              </w:rPr>
              <w:t>территории</w:t>
            </w:r>
            <w:r w:rsidRPr="00E123F3">
              <w:rPr>
                <w:rFonts w:ascii="Times New Roman" w:hAnsi="Times New Roman"/>
                <w:sz w:val="28"/>
                <w:szCs w:val="28"/>
              </w:rPr>
              <w:t xml:space="preserve"> </w:t>
            </w:r>
            <w:r w:rsidRPr="00E123F3">
              <w:rPr>
                <w:rFonts w:ascii="Times New Roman" w:hAnsi="Times New Roman" w:hint="eastAsia"/>
                <w:sz w:val="28"/>
                <w:szCs w:val="28"/>
              </w:rPr>
              <w:t>Рязанской</w:t>
            </w:r>
            <w:r w:rsidRPr="00E123F3">
              <w:rPr>
                <w:rFonts w:ascii="Times New Roman" w:hAnsi="Times New Roman"/>
                <w:sz w:val="28"/>
                <w:szCs w:val="28"/>
              </w:rPr>
              <w:t xml:space="preserve"> </w:t>
            </w:r>
            <w:r w:rsidRPr="00E123F3">
              <w:rPr>
                <w:rFonts w:ascii="Times New Roman" w:hAnsi="Times New Roman" w:hint="eastAsia"/>
                <w:sz w:val="28"/>
                <w:szCs w:val="28"/>
              </w:rPr>
              <w:t>области»</w:t>
            </w:r>
            <w:r w:rsidRPr="00E123F3">
              <w:rPr>
                <w:rFonts w:ascii="Times New Roman" w:hAnsi="Times New Roman"/>
                <w:sz w:val="28"/>
                <w:szCs w:val="28"/>
              </w:rPr>
              <w:t xml:space="preserve"> </w:t>
            </w:r>
            <w:r w:rsidRPr="00E123F3">
              <w:rPr>
                <w:rFonts w:ascii="Times New Roman" w:hAnsi="Times New Roman" w:hint="eastAsia"/>
                <w:sz w:val="28"/>
                <w:szCs w:val="28"/>
              </w:rPr>
              <w:t>мероприятия</w:t>
            </w:r>
            <w:r w:rsidRPr="00E123F3">
              <w:rPr>
                <w:rFonts w:ascii="Times New Roman" w:hAnsi="Times New Roman"/>
                <w:sz w:val="28"/>
                <w:szCs w:val="28"/>
              </w:rPr>
              <w:t xml:space="preserve"> «</w:t>
            </w:r>
            <w:r w:rsidRPr="00E123F3">
              <w:rPr>
                <w:rFonts w:ascii="Times New Roman" w:hAnsi="Times New Roman" w:hint="eastAsia"/>
                <w:sz w:val="28"/>
                <w:szCs w:val="28"/>
              </w:rPr>
              <w:t>Предоставление</w:t>
            </w:r>
            <w:r w:rsidRPr="00E123F3">
              <w:rPr>
                <w:rFonts w:ascii="Times New Roman" w:hAnsi="Times New Roman"/>
                <w:sz w:val="28"/>
                <w:szCs w:val="28"/>
              </w:rPr>
              <w:t xml:space="preserve"> </w:t>
            </w:r>
            <w:r w:rsidRPr="00E123F3">
              <w:rPr>
                <w:rFonts w:ascii="Times New Roman" w:hAnsi="Times New Roman" w:hint="eastAsia"/>
                <w:sz w:val="28"/>
                <w:szCs w:val="28"/>
              </w:rPr>
              <w:t>субсидий</w:t>
            </w:r>
            <w:r w:rsidRPr="00E123F3">
              <w:rPr>
                <w:rFonts w:ascii="Times New Roman" w:hAnsi="Times New Roman"/>
                <w:sz w:val="28"/>
                <w:szCs w:val="28"/>
              </w:rPr>
              <w:t xml:space="preserve"> </w:t>
            </w:r>
            <w:r w:rsidRPr="00E123F3">
              <w:rPr>
                <w:rFonts w:ascii="Times New Roman" w:hAnsi="Times New Roman" w:hint="eastAsia"/>
                <w:sz w:val="28"/>
                <w:szCs w:val="28"/>
              </w:rPr>
              <w:t>акционерному</w:t>
            </w:r>
            <w:r w:rsidRPr="00E123F3">
              <w:rPr>
                <w:rFonts w:ascii="Times New Roman" w:hAnsi="Times New Roman"/>
                <w:sz w:val="28"/>
                <w:szCs w:val="28"/>
              </w:rPr>
              <w:t xml:space="preserve"> </w:t>
            </w:r>
            <w:r w:rsidRPr="00E123F3">
              <w:rPr>
                <w:rFonts w:ascii="Times New Roman" w:hAnsi="Times New Roman" w:hint="eastAsia"/>
                <w:sz w:val="28"/>
                <w:szCs w:val="28"/>
              </w:rPr>
              <w:t>обществу</w:t>
            </w:r>
            <w:r w:rsidRPr="00E123F3">
              <w:rPr>
                <w:rFonts w:ascii="Times New Roman" w:hAnsi="Times New Roman"/>
                <w:sz w:val="28"/>
                <w:szCs w:val="28"/>
              </w:rPr>
              <w:t xml:space="preserve"> «</w:t>
            </w:r>
            <w:r w:rsidRPr="00E123F3">
              <w:rPr>
                <w:rFonts w:ascii="Times New Roman" w:hAnsi="Times New Roman" w:hint="eastAsia"/>
                <w:sz w:val="28"/>
                <w:szCs w:val="28"/>
              </w:rPr>
              <w:t>ДОМ</w:t>
            </w:r>
            <w:proofErr w:type="gramStart"/>
            <w:r w:rsidRPr="00E123F3">
              <w:rPr>
                <w:rFonts w:ascii="Times New Roman" w:hAnsi="Times New Roman"/>
                <w:sz w:val="28"/>
                <w:szCs w:val="28"/>
              </w:rPr>
              <w:t>.</w:t>
            </w:r>
            <w:r w:rsidRPr="00E123F3">
              <w:rPr>
                <w:rFonts w:ascii="Times New Roman" w:hAnsi="Times New Roman" w:hint="eastAsia"/>
                <w:sz w:val="28"/>
                <w:szCs w:val="28"/>
              </w:rPr>
              <w:t>Р</w:t>
            </w:r>
            <w:proofErr w:type="gramEnd"/>
            <w:r w:rsidRPr="00E123F3">
              <w:rPr>
                <w:rFonts w:ascii="Times New Roman" w:hAnsi="Times New Roman" w:hint="eastAsia"/>
                <w:sz w:val="28"/>
                <w:szCs w:val="28"/>
              </w:rPr>
              <w:t>Ф»</w:t>
            </w:r>
            <w:r w:rsidRPr="00E123F3">
              <w:rPr>
                <w:rFonts w:ascii="Times New Roman" w:hAnsi="Times New Roman"/>
                <w:sz w:val="28"/>
                <w:szCs w:val="28"/>
              </w:rPr>
              <w:t xml:space="preserve"> 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sidRPr="00E123F3">
              <w:rPr>
                <w:sz w:val="28"/>
                <w:szCs w:val="28"/>
              </w:rPr>
              <w:t>»</w:t>
            </w:r>
            <w:r w:rsidRPr="00E123F3">
              <w:rPr>
                <w:rFonts w:ascii="Times New Roman" w:hAnsi="Times New Roman"/>
                <w:sz w:val="28"/>
                <w:szCs w:val="28"/>
              </w:rPr>
              <w:t xml:space="preserve"> </w:t>
            </w:r>
            <w:r w:rsidRPr="00E123F3">
              <w:rPr>
                <w:rFonts w:ascii="Times New Roman" w:hAnsi="Times New Roman" w:hint="eastAsia"/>
                <w:sz w:val="28"/>
                <w:szCs w:val="28"/>
              </w:rPr>
              <w:t>таблицы</w:t>
            </w:r>
            <w:r w:rsidRPr="00E123F3">
              <w:rPr>
                <w:rFonts w:ascii="Times New Roman" w:hAnsi="Times New Roman"/>
                <w:sz w:val="28"/>
                <w:szCs w:val="28"/>
              </w:rPr>
              <w:t xml:space="preserve"> </w:t>
            </w:r>
            <w:r w:rsidRPr="00E123F3">
              <w:rPr>
                <w:rFonts w:ascii="Times New Roman" w:hAnsi="Times New Roman" w:hint="eastAsia"/>
                <w:sz w:val="28"/>
                <w:szCs w:val="28"/>
              </w:rPr>
              <w:t>пункта</w:t>
            </w:r>
            <w:r w:rsidRPr="00E123F3">
              <w:rPr>
                <w:rFonts w:ascii="Times New Roman" w:hAnsi="Times New Roman"/>
                <w:sz w:val="28"/>
                <w:szCs w:val="28"/>
              </w:rPr>
              <w:t xml:space="preserve"> 5 «</w:t>
            </w:r>
            <w:r w:rsidRPr="00E123F3">
              <w:rPr>
                <w:rFonts w:ascii="Times New Roman" w:hAnsi="Times New Roman" w:hint="eastAsia"/>
                <w:sz w:val="28"/>
                <w:szCs w:val="28"/>
              </w:rPr>
              <w:t>Перечень</w:t>
            </w:r>
            <w:r w:rsidRPr="00E123F3">
              <w:rPr>
                <w:rFonts w:ascii="Times New Roman" w:hAnsi="Times New Roman"/>
                <w:sz w:val="28"/>
                <w:szCs w:val="28"/>
              </w:rPr>
              <w:t xml:space="preserve"> </w:t>
            </w:r>
            <w:r w:rsidRPr="00E123F3">
              <w:rPr>
                <w:rFonts w:ascii="Times New Roman" w:hAnsi="Times New Roman" w:hint="eastAsia"/>
                <w:sz w:val="28"/>
                <w:szCs w:val="28"/>
              </w:rPr>
              <w:t>мероприятий</w:t>
            </w:r>
            <w:r w:rsidRPr="00E123F3">
              <w:rPr>
                <w:rFonts w:ascii="Times New Roman" w:hAnsi="Times New Roman"/>
                <w:sz w:val="28"/>
                <w:szCs w:val="28"/>
              </w:rPr>
              <w:t xml:space="preserve"> </w:t>
            </w:r>
            <w:r w:rsidRPr="00E123F3">
              <w:rPr>
                <w:rFonts w:ascii="Times New Roman" w:hAnsi="Times New Roman" w:hint="eastAsia"/>
                <w:sz w:val="28"/>
                <w:szCs w:val="28"/>
              </w:rPr>
              <w:t>подпрограммы»</w:t>
            </w:r>
            <w:r w:rsidRPr="00E123F3">
              <w:rPr>
                <w:rFonts w:ascii="Times New Roman" w:hAnsi="Times New Roman"/>
                <w:sz w:val="28"/>
                <w:szCs w:val="28"/>
              </w:rPr>
              <w:t xml:space="preserve"> </w:t>
            </w:r>
            <w:r w:rsidRPr="00E123F3">
              <w:rPr>
                <w:rFonts w:ascii="Times New Roman" w:hAnsi="Times New Roman" w:hint="eastAsia"/>
                <w:sz w:val="28"/>
                <w:szCs w:val="28"/>
              </w:rPr>
              <w:t>подпрограммы</w:t>
            </w:r>
            <w:r w:rsidRPr="00E123F3">
              <w:rPr>
                <w:rFonts w:ascii="Times New Roman" w:hAnsi="Times New Roman"/>
                <w:sz w:val="28"/>
                <w:szCs w:val="28"/>
              </w:rPr>
              <w:t xml:space="preserve"> </w:t>
            </w:r>
            <w:r w:rsidRPr="00E123F3">
              <w:rPr>
                <w:rFonts w:ascii="Times New Roman" w:hAnsi="Times New Roman" w:hint="eastAsia"/>
                <w:sz w:val="28"/>
                <w:szCs w:val="28"/>
              </w:rPr>
              <w:t>№</w:t>
            </w:r>
            <w:r w:rsidRPr="00E123F3">
              <w:rPr>
                <w:rFonts w:ascii="Times New Roman" w:hAnsi="Times New Roman"/>
                <w:sz w:val="28"/>
                <w:szCs w:val="28"/>
              </w:rPr>
              <w:t xml:space="preserve"> 2 </w:t>
            </w:r>
            <w:r w:rsidRPr="00E123F3">
              <w:rPr>
                <w:rFonts w:ascii="Times New Roman" w:hAnsi="Times New Roman" w:hint="eastAsia"/>
                <w:sz w:val="28"/>
                <w:szCs w:val="28"/>
              </w:rPr>
              <w:t>«Развитие</w:t>
            </w:r>
            <w:r w:rsidRPr="00E123F3">
              <w:rPr>
                <w:rFonts w:ascii="Times New Roman" w:hAnsi="Times New Roman"/>
                <w:sz w:val="28"/>
                <w:szCs w:val="28"/>
              </w:rPr>
              <w:t xml:space="preserve"> </w:t>
            </w:r>
            <w:r w:rsidRPr="00E123F3">
              <w:rPr>
                <w:rFonts w:ascii="Times New Roman" w:hAnsi="Times New Roman" w:hint="eastAsia"/>
                <w:sz w:val="28"/>
                <w:szCs w:val="28"/>
              </w:rPr>
              <w:t>жилищного</w:t>
            </w:r>
            <w:r w:rsidRPr="00E123F3">
              <w:rPr>
                <w:rFonts w:ascii="Times New Roman" w:hAnsi="Times New Roman"/>
                <w:sz w:val="28"/>
                <w:szCs w:val="28"/>
              </w:rPr>
              <w:t xml:space="preserve"> </w:t>
            </w:r>
            <w:r w:rsidRPr="00E123F3">
              <w:rPr>
                <w:rFonts w:ascii="Times New Roman" w:hAnsi="Times New Roman" w:hint="eastAsia"/>
                <w:sz w:val="28"/>
                <w:szCs w:val="28"/>
              </w:rPr>
              <w:t>строительства»</w:t>
            </w:r>
            <w:r w:rsidRPr="00E123F3">
              <w:rPr>
                <w:rFonts w:ascii="Times New Roman" w:hAnsi="Times New Roman"/>
                <w:sz w:val="28"/>
                <w:szCs w:val="28"/>
              </w:rPr>
              <w:t xml:space="preserve"> </w:t>
            </w:r>
            <w:r w:rsidRPr="00E123F3">
              <w:rPr>
                <w:rFonts w:ascii="Times New Roman" w:hAnsi="Times New Roman" w:hint="eastAsia"/>
                <w:sz w:val="28"/>
                <w:szCs w:val="28"/>
              </w:rPr>
              <w:t>государственной</w:t>
            </w:r>
            <w:r w:rsidRPr="00E123F3">
              <w:rPr>
                <w:rFonts w:ascii="Times New Roman" w:hAnsi="Times New Roman"/>
                <w:sz w:val="28"/>
                <w:szCs w:val="28"/>
              </w:rPr>
              <w:t xml:space="preserve"> </w:t>
            </w:r>
            <w:r w:rsidRPr="00E123F3">
              <w:rPr>
                <w:rFonts w:ascii="Times New Roman" w:hAnsi="Times New Roman" w:hint="eastAsia"/>
                <w:sz w:val="28"/>
                <w:szCs w:val="28"/>
              </w:rPr>
              <w:t>программы</w:t>
            </w:r>
            <w:r w:rsidRPr="00E123F3">
              <w:rPr>
                <w:rFonts w:ascii="Times New Roman" w:hAnsi="Times New Roman"/>
                <w:sz w:val="28"/>
                <w:szCs w:val="28"/>
              </w:rPr>
              <w:t xml:space="preserve"> </w:t>
            </w:r>
            <w:r w:rsidRPr="00E123F3">
              <w:rPr>
                <w:rFonts w:ascii="Times New Roman" w:hAnsi="Times New Roman" w:hint="eastAsia"/>
                <w:sz w:val="28"/>
                <w:szCs w:val="28"/>
              </w:rPr>
              <w:t>Рязанской</w:t>
            </w:r>
            <w:r w:rsidRPr="00E123F3">
              <w:rPr>
                <w:rFonts w:ascii="Times New Roman" w:hAnsi="Times New Roman"/>
                <w:sz w:val="28"/>
                <w:szCs w:val="28"/>
              </w:rPr>
              <w:t xml:space="preserve"> </w:t>
            </w:r>
            <w:r w:rsidRPr="00E123F3">
              <w:rPr>
                <w:rFonts w:ascii="Times New Roman" w:hAnsi="Times New Roman" w:hint="eastAsia"/>
                <w:sz w:val="28"/>
                <w:szCs w:val="28"/>
              </w:rPr>
              <w:t>области</w:t>
            </w:r>
            <w:r w:rsidRPr="00E123F3">
              <w:rPr>
                <w:rFonts w:ascii="Times New Roman" w:hAnsi="Times New Roman"/>
                <w:sz w:val="28"/>
                <w:szCs w:val="28"/>
              </w:rPr>
              <w:t xml:space="preserve"> «</w:t>
            </w:r>
            <w:r w:rsidRPr="00E123F3">
              <w:rPr>
                <w:rFonts w:ascii="Times New Roman" w:hAnsi="Times New Roman" w:hint="eastAsia"/>
                <w:sz w:val="28"/>
                <w:szCs w:val="28"/>
              </w:rPr>
              <w:t>Социальное</w:t>
            </w:r>
            <w:r w:rsidRPr="00E123F3">
              <w:rPr>
                <w:rFonts w:ascii="Times New Roman" w:hAnsi="Times New Roman"/>
                <w:sz w:val="28"/>
                <w:szCs w:val="28"/>
              </w:rPr>
              <w:t xml:space="preserve"> </w:t>
            </w:r>
            <w:r w:rsidRPr="00E123F3">
              <w:rPr>
                <w:rFonts w:ascii="Times New Roman" w:hAnsi="Times New Roman" w:hint="eastAsia"/>
                <w:sz w:val="28"/>
                <w:szCs w:val="28"/>
              </w:rPr>
              <w:t>и</w:t>
            </w:r>
            <w:r w:rsidRPr="00E123F3">
              <w:rPr>
                <w:rFonts w:ascii="Times New Roman" w:hAnsi="Times New Roman"/>
                <w:sz w:val="28"/>
                <w:szCs w:val="28"/>
              </w:rPr>
              <w:t xml:space="preserve"> </w:t>
            </w:r>
            <w:r w:rsidRPr="00E123F3">
              <w:rPr>
                <w:rFonts w:ascii="Times New Roman" w:hAnsi="Times New Roman" w:hint="eastAsia"/>
                <w:sz w:val="28"/>
                <w:szCs w:val="28"/>
              </w:rPr>
              <w:t>экономическое</w:t>
            </w:r>
            <w:r w:rsidRPr="00E123F3">
              <w:rPr>
                <w:rFonts w:ascii="Times New Roman" w:hAnsi="Times New Roman"/>
                <w:sz w:val="28"/>
                <w:szCs w:val="28"/>
              </w:rPr>
              <w:t xml:space="preserve"> </w:t>
            </w:r>
            <w:r w:rsidRPr="00E123F3">
              <w:rPr>
                <w:rFonts w:ascii="Times New Roman" w:hAnsi="Times New Roman" w:hint="eastAsia"/>
                <w:sz w:val="28"/>
                <w:szCs w:val="28"/>
              </w:rPr>
              <w:t>развитие</w:t>
            </w:r>
            <w:r w:rsidRPr="00E123F3">
              <w:rPr>
                <w:rFonts w:ascii="Times New Roman" w:hAnsi="Times New Roman"/>
                <w:sz w:val="28"/>
                <w:szCs w:val="28"/>
              </w:rPr>
              <w:t xml:space="preserve"> </w:t>
            </w:r>
            <w:r w:rsidRPr="00E123F3">
              <w:rPr>
                <w:rFonts w:ascii="Times New Roman" w:hAnsi="Times New Roman" w:hint="eastAsia"/>
                <w:sz w:val="28"/>
                <w:szCs w:val="28"/>
              </w:rPr>
              <w:t>населенных</w:t>
            </w:r>
            <w:r w:rsidRPr="00E123F3">
              <w:rPr>
                <w:rFonts w:ascii="Times New Roman" w:hAnsi="Times New Roman"/>
                <w:sz w:val="28"/>
                <w:szCs w:val="28"/>
              </w:rPr>
              <w:t xml:space="preserve"> </w:t>
            </w:r>
            <w:r w:rsidRPr="00E123F3">
              <w:rPr>
                <w:rFonts w:ascii="Times New Roman" w:hAnsi="Times New Roman" w:hint="eastAsia"/>
                <w:sz w:val="28"/>
                <w:szCs w:val="28"/>
              </w:rPr>
              <w:t>пунктов»</w:t>
            </w:r>
            <w:r w:rsidRPr="00E123F3">
              <w:rPr>
                <w:rFonts w:ascii="Times New Roman" w:hAnsi="Times New Roman"/>
                <w:sz w:val="28"/>
                <w:szCs w:val="28"/>
              </w:rPr>
              <w:t>, утвержденной п</w:t>
            </w:r>
            <w:r w:rsidRPr="00E123F3">
              <w:rPr>
                <w:rFonts w:ascii="Times New Roman" w:hAnsi="Times New Roman" w:hint="eastAsia"/>
                <w:sz w:val="28"/>
                <w:szCs w:val="28"/>
              </w:rPr>
              <w:t>остановлением</w:t>
            </w:r>
            <w:r w:rsidRPr="00E123F3">
              <w:rPr>
                <w:rFonts w:ascii="Times New Roman" w:hAnsi="Times New Roman"/>
                <w:sz w:val="28"/>
                <w:szCs w:val="28"/>
              </w:rPr>
              <w:t xml:space="preserve"> </w:t>
            </w:r>
            <w:r w:rsidRPr="00E123F3">
              <w:rPr>
                <w:rFonts w:ascii="Times New Roman" w:hAnsi="Times New Roman" w:hint="eastAsia"/>
                <w:sz w:val="28"/>
                <w:szCs w:val="28"/>
              </w:rPr>
              <w:t>Правительства</w:t>
            </w:r>
            <w:r w:rsidRPr="00E123F3">
              <w:rPr>
                <w:rFonts w:ascii="Times New Roman" w:hAnsi="Times New Roman"/>
                <w:sz w:val="28"/>
                <w:szCs w:val="28"/>
              </w:rPr>
              <w:t xml:space="preserve"> </w:t>
            </w:r>
            <w:r w:rsidRPr="00E123F3">
              <w:rPr>
                <w:rFonts w:ascii="Times New Roman" w:hAnsi="Times New Roman" w:hint="eastAsia"/>
                <w:sz w:val="28"/>
                <w:szCs w:val="28"/>
              </w:rPr>
              <w:t>Рязанской</w:t>
            </w:r>
            <w:r w:rsidRPr="00E123F3">
              <w:rPr>
                <w:rFonts w:ascii="Times New Roman" w:hAnsi="Times New Roman"/>
                <w:sz w:val="28"/>
                <w:szCs w:val="28"/>
              </w:rPr>
              <w:t xml:space="preserve"> </w:t>
            </w:r>
            <w:r w:rsidRPr="00E123F3">
              <w:rPr>
                <w:rFonts w:ascii="Times New Roman" w:hAnsi="Times New Roman" w:hint="eastAsia"/>
                <w:sz w:val="28"/>
                <w:szCs w:val="28"/>
              </w:rPr>
              <w:t>области</w:t>
            </w:r>
            <w:r w:rsidRPr="00E123F3">
              <w:rPr>
                <w:rFonts w:ascii="Times New Roman" w:hAnsi="Times New Roman"/>
                <w:sz w:val="28"/>
                <w:szCs w:val="28"/>
              </w:rPr>
              <w:t xml:space="preserve"> </w:t>
            </w:r>
            <w:r w:rsidRPr="00E123F3">
              <w:rPr>
                <w:rFonts w:ascii="Times New Roman" w:hAnsi="Times New Roman" w:hint="eastAsia"/>
                <w:sz w:val="28"/>
                <w:szCs w:val="28"/>
              </w:rPr>
              <w:t>от</w:t>
            </w:r>
            <w:r w:rsidRPr="00E123F3">
              <w:rPr>
                <w:rFonts w:ascii="Times New Roman" w:hAnsi="Times New Roman"/>
                <w:sz w:val="28"/>
                <w:szCs w:val="28"/>
              </w:rPr>
              <w:t xml:space="preserve"> 29.10.2014 № 312 (далее – Подпрограмма).</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 xml:space="preserve">2. Настоящий Порядок регулирует механизм предоставления субсидии за счет средств областного бюджета в рамках Подпрограммы </w:t>
            </w:r>
            <w:r w:rsidRPr="00E123F3">
              <w:rPr>
                <w:rFonts w:ascii="Times New Roman" w:hAnsi="Times New Roman" w:hint="eastAsia"/>
                <w:sz w:val="28"/>
                <w:szCs w:val="28"/>
              </w:rPr>
              <w:t>акционерному</w:t>
            </w:r>
            <w:r w:rsidRPr="00E123F3">
              <w:rPr>
                <w:rFonts w:ascii="Times New Roman" w:hAnsi="Times New Roman"/>
                <w:sz w:val="28"/>
                <w:szCs w:val="28"/>
              </w:rPr>
              <w:t xml:space="preserve"> </w:t>
            </w:r>
            <w:r w:rsidRPr="00E123F3">
              <w:rPr>
                <w:rFonts w:ascii="Times New Roman" w:hAnsi="Times New Roman" w:hint="eastAsia"/>
                <w:sz w:val="28"/>
                <w:szCs w:val="28"/>
              </w:rPr>
              <w:t>обществу</w:t>
            </w:r>
            <w:r w:rsidRPr="00E123F3">
              <w:rPr>
                <w:rFonts w:ascii="Times New Roman" w:hAnsi="Times New Roman"/>
                <w:sz w:val="28"/>
                <w:szCs w:val="28"/>
              </w:rPr>
              <w:t xml:space="preserve"> «</w:t>
            </w:r>
            <w:r w:rsidRPr="00E123F3">
              <w:rPr>
                <w:rFonts w:ascii="Times New Roman" w:hAnsi="Times New Roman" w:hint="eastAsia"/>
                <w:sz w:val="28"/>
                <w:szCs w:val="28"/>
              </w:rPr>
              <w:t>ДОМ</w:t>
            </w:r>
            <w:proofErr w:type="gramStart"/>
            <w:r w:rsidRPr="00E123F3">
              <w:rPr>
                <w:rFonts w:ascii="Times New Roman" w:hAnsi="Times New Roman"/>
                <w:sz w:val="28"/>
                <w:szCs w:val="28"/>
              </w:rPr>
              <w:t>.</w:t>
            </w:r>
            <w:r w:rsidRPr="00E123F3">
              <w:rPr>
                <w:rFonts w:ascii="Times New Roman" w:hAnsi="Times New Roman" w:hint="eastAsia"/>
                <w:sz w:val="28"/>
                <w:szCs w:val="28"/>
              </w:rPr>
              <w:t>Р</w:t>
            </w:r>
            <w:proofErr w:type="gramEnd"/>
            <w:r w:rsidRPr="00E123F3">
              <w:rPr>
                <w:rFonts w:ascii="Times New Roman" w:hAnsi="Times New Roman" w:hint="eastAsia"/>
                <w:sz w:val="28"/>
                <w:szCs w:val="28"/>
              </w:rPr>
              <w:t>Ф»</w:t>
            </w:r>
            <w:r w:rsidRPr="00E123F3">
              <w:rPr>
                <w:rFonts w:ascii="Times New Roman" w:hAnsi="Times New Roman"/>
                <w:sz w:val="28"/>
                <w:szCs w:val="28"/>
              </w:rPr>
              <w:t xml:space="preserve"> (далее – Общество) 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 в целях оказания содействия гражданам в улучшении жилищных условий на территории Рязанской области путем приобретения (строительства) жилья с помощью льготных ипотечных кредитов (займов) (далее – субсидия) по следующему направлению расходов: возмещение кредитным организациям </w:t>
            </w:r>
            <w:r w:rsidRPr="00E123F3">
              <w:rPr>
                <w:rFonts w:ascii="Times New Roman" w:hAnsi="Times New Roman"/>
                <w:sz w:val="28"/>
                <w:szCs w:val="28"/>
              </w:rPr>
              <w:lastRenderedPageBreak/>
              <w:t>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3. Субсидия носит целевой характер и не может быть использована на цели, не предусмотренные настоящим Порядком.</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4.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Рязанской области об областном бюджете на очередной финансовый год и плановый период (закона Рязанской области о внесении изменений в закон Рязанской области об областном бюджете на очередной финансовый год и плановый период).</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5. Министерство строительного комплекса Рязанской области (далее – Министерство) является главным распорядителем бюджетных средств,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на цели, предусмотренные пунктом 2           настоящего Порядка.</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Субсидия предоставляется Министерством Обществу на финансовое обеспечение затрат на основании приказа Министерства о предоставлении субсидии в объеме 100% заявленной потребности в субсидии в размере согласно Заявлению в пределах бюджетных ассигнований, предусмотренных в областном бюджете на соответствующий финансовый год, и лимитов бюджетных обязательств, доведенных в установленном порядке до Министерства на предоставление субсидии в соответствии с направлением расходов, предусмотренным пунктом 2 настоящего Порядка.</w:t>
            </w:r>
          </w:p>
          <w:p w:rsidR="007F3905" w:rsidRPr="000E6A0A" w:rsidRDefault="00F125F5" w:rsidP="007F3905">
            <w:pPr>
              <w:ind w:firstLine="709"/>
              <w:jc w:val="both"/>
              <w:rPr>
                <w:rFonts w:ascii="Times New Roman" w:hAnsi="Times New Roman"/>
                <w:sz w:val="28"/>
                <w:szCs w:val="28"/>
              </w:rPr>
            </w:pPr>
            <w:r w:rsidRPr="00E123F3">
              <w:rPr>
                <w:rFonts w:ascii="Times New Roman" w:hAnsi="Times New Roman"/>
                <w:sz w:val="28"/>
                <w:szCs w:val="28"/>
              </w:rPr>
              <w:t xml:space="preserve">6. </w:t>
            </w:r>
            <w:r w:rsidR="007F3905" w:rsidRPr="000E6A0A">
              <w:rPr>
                <w:rFonts w:ascii="Times New Roman" w:hAnsi="Times New Roman"/>
                <w:sz w:val="28"/>
                <w:szCs w:val="28"/>
              </w:rPr>
              <w:t>В настоящем Порядке используются следующие понятия:</w:t>
            </w:r>
          </w:p>
          <w:p w:rsidR="007F3905" w:rsidRPr="000E6A0A" w:rsidRDefault="007F3905" w:rsidP="007F3905">
            <w:pPr>
              <w:ind w:firstLine="709"/>
              <w:jc w:val="both"/>
              <w:rPr>
                <w:rFonts w:ascii="Times New Roman" w:hAnsi="Times New Roman"/>
                <w:sz w:val="28"/>
                <w:szCs w:val="28"/>
              </w:rPr>
            </w:pPr>
            <w:proofErr w:type="gramStart"/>
            <w:r w:rsidRPr="000E6A0A">
              <w:rPr>
                <w:rFonts w:ascii="Times New Roman" w:hAnsi="Times New Roman"/>
                <w:sz w:val="28"/>
                <w:szCs w:val="28"/>
              </w:rPr>
              <w:t xml:space="preserve">Кредитные организации – кредитные организации, являющиеся в соответствии с Федеральным законом от 21 декабря 2013 года № 353-ФЗ     «О потребительском кредите (займе)» уполномоченными Обществом организациями, осуществляющими деятельность по предоставлению ипотечных займов и включенными в перечень таких организаций, опубликованный </w:t>
            </w:r>
            <w:r>
              <w:rPr>
                <w:rFonts w:ascii="Times New Roman" w:hAnsi="Times New Roman"/>
                <w:sz w:val="28"/>
                <w:szCs w:val="28"/>
              </w:rPr>
              <w:t xml:space="preserve">на </w:t>
            </w:r>
            <w:r w:rsidRPr="000E6A0A">
              <w:rPr>
                <w:rFonts w:ascii="Times New Roman" w:hAnsi="Times New Roman"/>
                <w:sz w:val="28"/>
                <w:szCs w:val="28"/>
              </w:rPr>
              <w:t>информационном портале консультационного центра Общества в информационно-телекоммуникационной сети «Интернет» и ипотечные агенты, осуществляющие предоставление гражданам (далее – гражданин) ипотечных кредитов (займов) с процентной ставкой</w:t>
            </w:r>
            <w:proofErr w:type="gramEnd"/>
            <w:r w:rsidRPr="000E6A0A">
              <w:rPr>
                <w:rFonts w:ascii="Times New Roman" w:hAnsi="Times New Roman"/>
                <w:sz w:val="28"/>
                <w:szCs w:val="28"/>
              </w:rPr>
              <w:t xml:space="preserve">, пониженной на 2 </w:t>
            </w:r>
            <w:proofErr w:type="gramStart"/>
            <w:r w:rsidRPr="000E6A0A">
              <w:rPr>
                <w:rFonts w:ascii="Times New Roman" w:hAnsi="Times New Roman"/>
                <w:sz w:val="28"/>
                <w:szCs w:val="28"/>
              </w:rPr>
              <w:t>процентных</w:t>
            </w:r>
            <w:proofErr w:type="gramEnd"/>
            <w:r w:rsidRPr="000E6A0A">
              <w:rPr>
                <w:rFonts w:ascii="Times New Roman" w:hAnsi="Times New Roman"/>
                <w:sz w:val="28"/>
                <w:szCs w:val="28"/>
              </w:rPr>
              <w:t xml:space="preserve"> пункта от базовой процентной ставки, установленной кредитной организацией. </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 xml:space="preserve">Базовая процентная ставка – процентная ставка, установленная кредитной организацией, которая не может превышать ключевую процентную ставку, установленную Центральным банком Российской Федерации на дату заключения кредитного договора (договора займа), более чем на 2,5 </w:t>
            </w:r>
            <w:proofErr w:type="gramStart"/>
            <w:r w:rsidRPr="000E6A0A">
              <w:rPr>
                <w:rFonts w:ascii="Times New Roman" w:hAnsi="Times New Roman"/>
                <w:sz w:val="28"/>
                <w:szCs w:val="28"/>
              </w:rPr>
              <w:t>процентных</w:t>
            </w:r>
            <w:proofErr w:type="gramEnd"/>
            <w:r w:rsidRPr="000E6A0A">
              <w:rPr>
                <w:rFonts w:ascii="Times New Roman" w:hAnsi="Times New Roman"/>
                <w:sz w:val="28"/>
                <w:szCs w:val="28"/>
              </w:rPr>
              <w:t xml:space="preserve"> пункта.</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7. Субсидия предоставляется Обществу при соблюдении следующих условий:</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lastRenderedPageBreak/>
              <w:t>1) Общество на первое число месяца, предшествующего месяцу подачи заявки на предоставление субсидии (далее – заявка), должно соответствовать следующим требованиям:</w:t>
            </w:r>
          </w:p>
          <w:p w:rsidR="00F125F5" w:rsidRPr="00F125F5" w:rsidRDefault="00F125F5" w:rsidP="00C00C77">
            <w:pPr>
              <w:ind w:firstLine="709"/>
              <w:jc w:val="both"/>
              <w:rPr>
                <w:rFonts w:ascii="Times New Roman" w:hAnsi="Times New Roman"/>
                <w:spacing w:val="-4"/>
                <w:sz w:val="28"/>
                <w:szCs w:val="28"/>
              </w:rPr>
            </w:pPr>
            <w:r w:rsidRPr="00F125F5">
              <w:rPr>
                <w:rFonts w:ascii="Times New Roman" w:hAnsi="Times New Roman"/>
                <w:spacing w:val="-4"/>
                <w:sz w:val="28"/>
                <w:szCs w:val="28"/>
              </w:rPr>
              <w:t>-</w:t>
            </w:r>
            <w:r w:rsidR="007F3905">
              <w:rPr>
                <w:rFonts w:ascii="Times New Roman" w:hAnsi="Times New Roman"/>
                <w:spacing w:val="-4"/>
                <w:sz w:val="28"/>
                <w:szCs w:val="28"/>
              </w:rPr>
              <w:t> </w:t>
            </w:r>
            <w:r w:rsidRPr="00F125F5">
              <w:rPr>
                <w:rFonts w:ascii="Times New Roman" w:hAnsi="Times New Roman"/>
                <w:spacing w:val="-4"/>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 xml:space="preserve">не иметь просроченной задолженности по возврату в бюджет Рязанской области субсидии, бюджетных инвестиций, </w:t>
            </w:r>
            <w:proofErr w:type="gramStart"/>
            <w:r w:rsidRPr="00E123F3">
              <w:rPr>
                <w:rFonts w:ascii="Times New Roman" w:hAnsi="Times New Roman"/>
                <w:sz w:val="28"/>
                <w:szCs w:val="28"/>
              </w:rPr>
              <w:t>пред</w:t>
            </w:r>
            <w:r w:rsidR="00DA4B94">
              <w:rPr>
                <w:rFonts w:ascii="Times New Roman" w:hAnsi="Times New Roman"/>
                <w:sz w:val="28"/>
                <w:szCs w:val="28"/>
              </w:rPr>
              <w:t>о</w:t>
            </w:r>
            <w:r w:rsidRPr="00E123F3">
              <w:rPr>
                <w:rFonts w:ascii="Times New Roman" w:hAnsi="Times New Roman"/>
                <w:sz w:val="28"/>
                <w:szCs w:val="28"/>
              </w:rPr>
              <w:t>ставленных</w:t>
            </w:r>
            <w:proofErr w:type="gramEnd"/>
            <w:r w:rsidRPr="00E123F3">
              <w:rPr>
                <w:rFonts w:ascii="Times New Roman" w:hAnsi="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Рязанской областью;</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не находиться в процессе реорганизации (за исключением реорганизации в форме присоединения к Обществу другого юридического лица), ликвидации, в отношении него не введена процедура банкротства, деятельность Общества не приостановлена в порядке, предусмотренном законодательством Российской Федерации;</w:t>
            </w:r>
          </w:p>
          <w:p w:rsidR="00F125F5" w:rsidRPr="00E123F3" w:rsidRDefault="00F125F5" w:rsidP="00C00C77">
            <w:pPr>
              <w:ind w:firstLine="709"/>
              <w:jc w:val="both"/>
              <w:rPr>
                <w:rFonts w:ascii="Times New Roman" w:hAnsi="Times New Roman"/>
                <w:sz w:val="28"/>
                <w:szCs w:val="28"/>
              </w:rPr>
            </w:pPr>
            <w:proofErr w:type="gramStart"/>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Общества;</w:t>
            </w:r>
            <w:proofErr w:type="gramEnd"/>
          </w:p>
          <w:p w:rsidR="00F125F5" w:rsidRPr="00E123F3" w:rsidRDefault="00F125F5" w:rsidP="00C00C77">
            <w:pPr>
              <w:autoSpaceDE w:val="0"/>
              <w:autoSpaceDN w:val="0"/>
              <w:adjustRightInd w:val="0"/>
              <w:ind w:firstLine="709"/>
              <w:jc w:val="both"/>
              <w:rPr>
                <w:rFonts w:cs="TimesET"/>
                <w:sz w:val="28"/>
                <w:szCs w:val="28"/>
              </w:rPr>
            </w:pPr>
            <w:proofErr w:type="gramStart"/>
            <w:r w:rsidRPr="00E123F3">
              <w:rPr>
                <w:rFonts w:ascii="Times New Roman" w:hAnsi="Times New Roman"/>
                <w:sz w:val="28"/>
                <w:szCs w:val="28"/>
              </w:rPr>
              <w:t>-</w:t>
            </w:r>
            <w:r w:rsidR="007F3905">
              <w:rPr>
                <w:rFonts w:ascii="Times New Roman" w:hAnsi="Times New Roman"/>
                <w:sz w:val="28"/>
                <w:szCs w:val="28"/>
              </w:rPr>
              <w:t> </w:t>
            </w:r>
            <w:r w:rsidRPr="00E123F3">
              <w:rPr>
                <w:sz w:val="28"/>
                <w:szCs w:val="28"/>
              </w:rPr>
              <w:t xml:space="preserve">не являться </w:t>
            </w:r>
            <w:r w:rsidRPr="00E123F3">
              <w:rPr>
                <w:rFonts w:cs="TimesET"/>
                <w:sz w:val="28"/>
                <w:szCs w:val="28"/>
              </w:rPr>
              <w:t xml:space="preserve">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cs="TimesET"/>
                <w:sz w:val="28"/>
                <w:szCs w:val="28"/>
              </w:rPr>
              <w:t>–</w:t>
            </w:r>
            <w:r w:rsidRPr="00E123F3">
              <w:rPr>
                <w:rFonts w:cs="TimesET"/>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E123F3">
              <w:rPr>
                <w:rFonts w:cs="TimesET"/>
                <w:sz w:val="28"/>
                <w:szCs w:val="28"/>
              </w:rPr>
              <w:t xml:space="preserve"> превышает 25 процентов (если иное не предусмотрено законодательством Российской Федерации). </w:t>
            </w:r>
            <w:proofErr w:type="gramStart"/>
            <w:r w:rsidRPr="00E123F3">
              <w:rPr>
                <w:rFonts w:cs="TimesET"/>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E123F3">
              <w:rPr>
                <w:rFonts w:cs="TimesET"/>
                <w:sz w:val="28"/>
                <w:szCs w:val="28"/>
              </w:rPr>
              <w:t xml:space="preserve"> публичных акционерных обществ;</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не получать средства из бюджета Рязанской области на цель, установленную пунктом 2 настоящего Порядка, на основании иных правовых актов Рязанской области;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2)</w:t>
            </w:r>
            <w:r w:rsidR="007F3905">
              <w:rPr>
                <w:rFonts w:ascii="Times New Roman" w:hAnsi="Times New Roman"/>
                <w:sz w:val="28"/>
                <w:szCs w:val="28"/>
              </w:rPr>
              <w:t> </w:t>
            </w:r>
            <w:r w:rsidRPr="00E123F3">
              <w:rPr>
                <w:rFonts w:ascii="Times New Roman" w:hAnsi="Times New Roman"/>
                <w:sz w:val="28"/>
                <w:szCs w:val="28"/>
              </w:rPr>
              <w:t>согласие Общества на осуществление Министерством проверок соблюдения условий и порядка предоставления субсидии, в том числе в части достижения значения результата ее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xml:space="preserve">3) наличие у Общества расчетного или корреспондентского счета, </w:t>
            </w:r>
            <w:r w:rsidRPr="00E123F3">
              <w:rPr>
                <w:rFonts w:ascii="Times New Roman" w:hAnsi="Times New Roman"/>
                <w:sz w:val="28"/>
                <w:szCs w:val="28"/>
              </w:rPr>
              <w:lastRenderedPageBreak/>
              <w:t>открытого в учреждении Центрального банка Российской Федерации или кредитной организации, на который перечисляется субсидия;</w:t>
            </w:r>
          </w:p>
          <w:p w:rsidR="007F3905" w:rsidRPr="000E6A0A" w:rsidRDefault="00F125F5" w:rsidP="007F3905">
            <w:pPr>
              <w:ind w:firstLine="709"/>
              <w:jc w:val="both"/>
              <w:rPr>
                <w:rFonts w:ascii="Times New Roman" w:hAnsi="Times New Roman"/>
                <w:sz w:val="28"/>
                <w:szCs w:val="28"/>
              </w:rPr>
            </w:pPr>
            <w:r>
              <w:rPr>
                <w:rFonts w:ascii="Times New Roman" w:hAnsi="Times New Roman"/>
                <w:sz w:val="28"/>
                <w:szCs w:val="28"/>
              </w:rPr>
              <w:t>4) </w:t>
            </w:r>
            <w:r w:rsidR="007F3905" w:rsidRPr="000E6A0A">
              <w:rPr>
                <w:rFonts w:ascii="Times New Roman" w:hAnsi="Times New Roman"/>
                <w:sz w:val="28"/>
                <w:szCs w:val="28"/>
              </w:rPr>
              <w:t>наличие и размещение на информационном портале консультационного центра Общества в информационно-телекоммуникационной сети «Интернет» порядка взаимодействия Общества с кредитными организациями по предоставлению гражданам ипотечных кредитов (займов) на условиях льготного ипотечного кредитования со сниженной процентной ставкой (далее – Порядок взаимодействия);</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5)</w:t>
            </w:r>
            <w:r w:rsidR="007F3905">
              <w:rPr>
                <w:rFonts w:ascii="Times New Roman" w:hAnsi="Times New Roman"/>
                <w:sz w:val="28"/>
                <w:szCs w:val="28"/>
              </w:rPr>
              <w:t> </w:t>
            </w:r>
            <w:r w:rsidRPr="00E123F3">
              <w:rPr>
                <w:rFonts w:ascii="Times New Roman" w:hAnsi="Times New Roman"/>
                <w:sz w:val="28"/>
                <w:szCs w:val="28"/>
              </w:rPr>
              <w:t>соблюдение Обществом запрета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125F5" w:rsidRPr="00E123F3" w:rsidRDefault="00F125F5" w:rsidP="00C00C77">
            <w:pPr>
              <w:autoSpaceDE w:val="0"/>
              <w:autoSpaceDN w:val="0"/>
              <w:adjustRightInd w:val="0"/>
              <w:ind w:firstLine="709"/>
              <w:jc w:val="both"/>
              <w:rPr>
                <w:rFonts w:ascii="Times New Roman" w:hAnsi="Times New Roman"/>
                <w:sz w:val="28"/>
                <w:szCs w:val="28"/>
              </w:rPr>
            </w:pPr>
            <w:proofErr w:type="gramStart"/>
            <w:r w:rsidRPr="00E123F3">
              <w:rPr>
                <w:rFonts w:ascii="Times New Roman" w:hAnsi="Times New Roman"/>
                <w:sz w:val="28"/>
                <w:szCs w:val="28"/>
              </w:rPr>
              <w:t>6)</w:t>
            </w:r>
            <w:r w:rsidR="007F3905">
              <w:rPr>
                <w:rFonts w:ascii="Times New Roman" w:hAnsi="Times New Roman"/>
                <w:sz w:val="28"/>
                <w:szCs w:val="28"/>
              </w:rPr>
              <w:t> </w:t>
            </w:r>
            <w:r w:rsidRPr="00E123F3">
              <w:rPr>
                <w:rFonts w:ascii="Times New Roman" w:hAnsi="Times New Roman"/>
                <w:sz w:val="28"/>
                <w:szCs w:val="28"/>
              </w:rPr>
              <w:t>включение в договоры (соглашения), заключаемые Обществом в целях исполнения обязательств по соглашению о предоставлении субсидии (далее – Соглашение), согласие лиц, являющихся поставщиками (подрядчиками, исполнителями) по данным договорам (соглашениям), на осуществление проверок Министерством соблюдения указанными поставщиками (подрядчиками, исполнителями)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в соответствии</w:t>
            </w:r>
            <w:proofErr w:type="gramEnd"/>
            <w:r w:rsidRPr="00E123F3">
              <w:rPr>
                <w:rFonts w:ascii="Times New Roman" w:hAnsi="Times New Roman"/>
                <w:sz w:val="28"/>
                <w:szCs w:val="28"/>
              </w:rPr>
              <w:t xml:space="preserve"> со </w:t>
            </w:r>
            <w:hyperlink r:id="rId11" w:history="1">
              <w:r w:rsidRPr="00E123F3">
                <w:rPr>
                  <w:rFonts w:ascii="Times New Roman" w:hAnsi="Times New Roman"/>
                  <w:sz w:val="28"/>
                  <w:szCs w:val="28"/>
                </w:rPr>
                <w:t>статьями 268.1</w:t>
              </w:r>
            </w:hyperlink>
            <w:r w:rsidRPr="00E123F3">
              <w:rPr>
                <w:rFonts w:ascii="Times New Roman" w:hAnsi="Times New Roman"/>
                <w:sz w:val="28"/>
                <w:szCs w:val="28"/>
              </w:rPr>
              <w:t xml:space="preserve"> и </w:t>
            </w:r>
            <w:hyperlink r:id="rId12" w:history="1">
              <w:r w:rsidRPr="00E123F3">
                <w:rPr>
                  <w:rFonts w:ascii="Times New Roman" w:hAnsi="Times New Roman"/>
                  <w:sz w:val="28"/>
                  <w:szCs w:val="28"/>
                </w:rPr>
                <w:t>269.2</w:t>
              </w:r>
            </w:hyperlink>
            <w:r w:rsidRPr="00E123F3">
              <w:rPr>
                <w:rFonts w:ascii="Times New Roman" w:hAnsi="Times New Roman"/>
                <w:sz w:val="28"/>
                <w:szCs w:val="28"/>
              </w:rPr>
              <w:t xml:space="preserve"> Бюджетного кодекса Российской Федерации, а также запрет</w:t>
            </w:r>
            <w:r w:rsidR="00DA4B94">
              <w:rPr>
                <w:rFonts w:ascii="Times New Roman" w:hAnsi="Times New Roman"/>
                <w:sz w:val="28"/>
                <w:szCs w:val="28"/>
              </w:rPr>
              <w:t>а</w:t>
            </w:r>
            <w:r w:rsidRPr="00E123F3">
              <w:rPr>
                <w:rFonts w:ascii="Times New Roman" w:hAnsi="Times New Roman"/>
                <w:sz w:val="28"/>
                <w:szCs w:val="28"/>
              </w:rPr>
              <w:t xml:space="preserve"> на приобретение за счет полученных средств, предоставленных в целях финансового обеспечения затрат Общества,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125F5" w:rsidRPr="00E123F3" w:rsidRDefault="00F125F5" w:rsidP="00C00C77">
            <w:pPr>
              <w:ind w:firstLine="709"/>
              <w:jc w:val="both"/>
              <w:rPr>
                <w:rFonts w:ascii="Times New Roman" w:hAnsi="Times New Roman"/>
                <w:sz w:val="28"/>
                <w:szCs w:val="28"/>
              </w:rPr>
            </w:pPr>
            <w:proofErr w:type="gramStart"/>
            <w:r w:rsidRPr="00E123F3">
              <w:rPr>
                <w:rFonts w:ascii="Times New Roman" w:hAnsi="Times New Roman"/>
                <w:sz w:val="28"/>
                <w:szCs w:val="28"/>
              </w:rPr>
              <w:t>7)</w:t>
            </w:r>
            <w:r w:rsidR="007F3905">
              <w:rPr>
                <w:rFonts w:ascii="Times New Roman" w:hAnsi="Times New Roman"/>
                <w:sz w:val="28"/>
                <w:szCs w:val="28"/>
              </w:rPr>
              <w:t> </w:t>
            </w:r>
            <w:r w:rsidRPr="00E123F3">
              <w:rPr>
                <w:rFonts w:ascii="Times New Roman" w:hAnsi="Times New Roman"/>
                <w:sz w:val="28"/>
                <w:szCs w:val="28"/>
              </w:rPr>
              <w:t>представление Обществ</w:t>
            </w:r>
            <w:r w:rsidR="00BB71C5">
              <w:rPr>
                <w:rFonts w:ascii="Times New Roman" w:hAnsi="Times New Roman"/>
                <w:sz w:val="28"/>
                <w:szCs w:val="28"/>
              </w:rPr>
              <w:t>ом в Министерство ежеквартально</w:t>
            </w:r>
            <w:r w:rsidRPr="00E123F3">
              <w:rPr>
                <w:rFonts w:ascii="Times New Roman" w:hAnsi="Times New Roman"/>
                <w:sz w:val="28"/>
                <w:szCs w:val="28"/>
              </w:rPr>
              <w:t xml:space="preserve"> до 5 числа месяца, следующего за отчетным кварталом (по итогам отчетного года </w:t>
            </w:r>
            <w:r>
              <w:rPr>
                <w:rFonts w:ascii="Times New Roman" w:hAnsi="Times New Roman"/>
                <w:sz w:val="28"/>
                <w:szCs w:val="28"/>
              </w:rPr>
              <w:t>–</w:t>
            </w:r>
            <w:r w:rsidRPr="00E123F3">
              <w:rPr>
                <w:rFonts w:ascii="Times New Roman" w:hAnsi="Times New Roman"/>
                <w:sz w:val="28"/>
                <w:szCs w:val="28"/>
              </w:rPr>
              <w:t xml:space="preserve"> до 15 января года, следующего за отчетным):</w:t>
            </w:r>
            <w:proofErr w:type="gramEnd"/>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отчетов о достижении значения результата предоставления субсидии, указанного в пункте 14 настоящего Порядка, по форме, устанавливаемой Соглашением;</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 </w:t>
            </w:r>
            <w:r w:rsidR="00F125F5" w:rsidRPr="00E123F3">
              <w:rPr>
                <w:rFonts w:ascii="Times New Roman" w:hAnsi="Times New Roman"/>
                <w:sz w:val="28"/>
                <w:szCs w:val="28"/>
              </w:rPr>
              <w:t>отчетов о расходах, источником финансового обеспечения которых является субсидия, по форме, устанавливаемой Соглашением;</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 копий документов, заверенных уполномоченным лицом Общества и  скрепленных печатью (при ее наличии), подтверждающих произведенные за счет субсидии затраты в соответствии с направлением расходов, указанным в пункте 2 настоящего Порядка;</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w:t>
            </w:r>
            <w:r>
              <w:rPr>
                <w:rFonts w:ascii="Times New Roman" w:hAnsi="Times New Roman"/>
                <w:sz w:val="28"/>
                <w:szCs w:val="28"/>
              </w:rPr>
              <w:t> </w:t>
            </w:r>
            <w:r w:rsidRPr="000E6A0A">
              <w:rPr>
                <w:rFonts w:ascii="Times New Roman" w:hAnsi="Times New Roman"/>
                <w:sz w:val="28"/>
                <w:szCs w:val="28"/>
              </w:rPr>
              <w:t>копий договоров (соглашений), заключенных Обществом в целях исполнения обязательств по Соглашению, заверенных уполномоченным лицом Общества и скрепленных печатью (при ее наличии);</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8)</w:t>
            </w:r>
            <w:r w:rsidR="007F3905">
              <w:rPr>
                <w:rFonts w:ascii="Times New Roman" w:hAnsi="Times New Roman"/>
                <w:sz w:val="28"/>
                <w:szCs w:val="28"/>
              </w:rPr>
              <w:t> </w:t>
            </w:r>
            <w:r w:rsidRPr="00E123F3">
              <w:rPr>
                <w:rFonts w:ascii="Times New Roman" w:hAnsi="Times New Roman"/>
                <w:sz w:val="28"/>
                <w:szCs w:val="28"/>
              </w:rPr>
              <w:t>осуществление Обществом затрат на цель, указанную в пункте 2 настоящего Порядка, в соответствии с направлением расходов;</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lastRenderedPageBreak/>
              <w:t>9</w:t>
            </w:r>
            <w:r>
              <w:rPr>
                <w:rFonts w:ascii="Times New Roman" w:hAnsi="Times New Roman"/>
                <w:sz w:val="28"/>
                <w:szCs w:val="28"/>
              </w:rPr>
              <w:t>) </w:t>
            </w:r>
            <w:r w:rsidRPr="00E123F3">
              <w:rPr>
                <w:rFonts w:ascii="Times New Roman" w:hAnsi="Times New Roman"/>
                <w:sz w:val="28"/>
                <w:szCs w:val="28"/>
              </w:rPr>
              <w:t>возмещение Обществом недополученных доходов кредитных организаций связанных с предоставлением гражданам ипотечных кредитов (займов) на приобретение (строительство) жилья на условиях льготного ипотечного кредитования (далее – возмещение недополученных доходов), выданных начиная с 1 апреля 2023 года, при соблюдении условий, установленных приложением № 1 к настоящему Порядку;</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10) наличие и размещение на информационном портале консультационного центра Общества в информационно-телекоммуникационной сети «Интернет» перечня кредитных организаций, предоставляющих ипотечные кредиты (займы) на условиях льготного ипотечного кредитования со сниженной процентной ставкой;</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11)</w:t>
            </w:r>
            <w:r>
              <w:rPr>
                <w:rFonts w:ascii="Times New Roman" w:hAnsi="Times New Roman"/>
                <w:sz w:val="28"/>
                <w:szCs w:val="28"/>
              </w:rPr>
              <w:t> </w:t>
            </w:r>
            <w:r w:rsidRPr="000E6A0A">
              <w:rPr>
                <w:rFonts w:ascii="Times New Roman" w:hAnsi="Times New Roman"/>
                <w:sz w:val="28"/>
                <w:szCs w:val="28"/>
              </w:rPr>
              <w:t xml:space="preserve">достижение значения результата предоставления субсидии, </w:t>
            </w:r>
            <w:r w:rsidRPr="000E6A0A">
              <w:rPr>
                <w:rFonts w:ascii="Times New Roman" w:hAnsi="Times New Roman"/>
                <w:spacing w:val="-4"/>
                <w:sz w:val="28"/>
                <w:szCs w:val="28"/>
              </w:rPr>
              <w:t>установленного в Соглашении о предоставлении субсидии, согласно пункту 14</w:t>
            </w:r>
            <w:r w:rsidRPr="000E6A0A">
              <w:rPr>
                <w:rFonts w:ascii="Times New Roman" w:hAnsi="Times New Roman"/>
                <w:sz w:val="28"/>
                <w:szCs w:val="28"/>
              </w:rPr>
              <w:t xml:space="preserve"> настоящего Порядка.</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8. </w:t>
            </w:r>
            <w:r w:rsidR="00F125F5" w:rsidRPr="00E123F3">
              <w:rPr>
                <w:rFonts w:ascii="Times New Roman" w:hAnsi="Times New Roman"/>
                <w:sz w:val="28"/>
                <w:szCs w:val="28"/>
              </w:rPr>
              <w:t>Для получения субсидии Общество в срок не позднее 1 июля  текущего года представляет в Министерство заявку, включающую следующие документы:</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1) </w:t>
            </w:r>
            <w:r w:rsidR="00F125F5" w:rsidRPr="00E123F3">
              <w:rPr>
                <w:rFonts w:ascii="Times New Roman" w:hAnsi="Times New Roman"/>
                <w:sz w:val="28"/>
                <w:szCs w:val="28"/>
              </w:rPr>
              <w:t>заявление по форме согласно приложению № 2 к настоящему Порядку;</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2) копии учредительных документов, заверенные уполномоченным лицом Общества;</w:t>
            </w:r>
          </w:p>
          <w:p w:rsidR="00F125F5" w:rsidRPr="00E123F3" w:rsidRDefault="00F125F5" w:rsidP="00C00C77">
            <w:pPr>
              <w:ind w:firstLine="709"/>
              <w:jc w:val="both"/>
              <w:rPr>
                <w:rFonts w:ascii="Times New Roman" w:hAnsi="Times New Roman"/>
                <w:sz w:val="28"/>
                <w:szCs w:val="28"/>
              </w:rPr>
            </w:pPr>
            <w:bookmarkStart w:id="1" w:name="Par3"/>
            <w:bookmarkEnd w:id="1"/>
            <w:r w:rsidRPr="00E123F3">
              <w:rPr>
                <w:rFonts w:ascii="Times New Roman" w:hAnsi="Times New Roman"/>
                <w:sz w:val="28"/>
                <w:szCs w:val="28"/>
              </w:rPr>
              <w:t>3) выписку из Единого государственного реестра юридических лиц на дату подачи Заявления (представляется по собственной инициативе);</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4) </w:t>
            </w:r>
            <w:r w:rsidR="00F125F5" w:rsidRPr="00E123F3">
              <w:rPr>
                <w:rFonts w:ascii="Times New Roman" w:hAnsi="Times New Roman"/>
                <w:sz w:val="28"/>
                <w:szCs w:val="28"/>
              </w:rPr>
              <w:t>расчет размера субсидии по форме согласно приложению № 3 к настоящему Порядку;</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5) </w:t>
            </w:r>
            <w:r w:rsidR="00F125F5" w:rsidRPr="00E123F3">
              <w:rPr>
                <w:rFonts w:ascii="Times New Roman" w:hAnsi="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7F3905" w:rsidRPr="000E6A0A" w:rsidRDefault="00F125F5" w:rsidP="007F3905">
            <w:pPr>
              <w:ind w:firstLine="709"/>
              <w:jc w:val="both"/>
              <w:rPr>
                <w:rFonts w:ascii="Times New Roman" w:hAnsi="Times New Roman"/>
                <w:sz w:val="28"/>
                <w:szCs w:val="28"/>
              </w:rPr>
            </w:pPr>
            <w:r w:rsidRPr="00E123F3">
              <w:rPr>
                <w:rFonts w:ascii="Times New Roman" w:hAnsi="Times New Roman"/>
                <w:sz w:val="28"/>
                <w:szCs w:val="28"/>
              </w:rPr>
              <w:t>6)</w:t>
            </w:r>
            <w:r w:rsidR="007F3905">
              <w:rPr>
                <w:rFonts w:ascii="Times New Roman" w:hAnsi="Times New Roman"/>
                <w:sz w:val="28"/>
                <w:szCs w:val="28"/>
              </w:rPr>
              <w:t> </w:t>
            </w:r>
            <w:r w:rsidR="007F3905" w:rsidRPr="000E6A0A">
              <w:rPr>
                <w:rFonts w:ascii="Times New Roman" w:hAnsi="Times New Roman"/>
                <w:sz w:val="28"/>
                <w:szCs w:val="28"/>
              </w:rPr>
              <w:t>копию Порядка взаимодействия, заверенную уполномоченным лицом Общества и  скрепленную печатью (при ее наличии);</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Общество несет ответственность в соответствии с действующим законодательством за достоверность представляемой в Министерство документации (информации).</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9. Документы, указанные в пункте 8 настоящего Порядка, подаются в Министерство уполномоченным лицом Общества лично на бумажном носителе либо направляются заказным почтовым отправлением с описью вложения и уведомлением о вручении.</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Министерство принимает и регистрирует заявку в день ее поступления в межведомственной системе электронного документооборота и делопроизводства Рязанской области. Заявка считается поданной с момента ее регистрации в межведомственной системе электронного документооборота и делопроизводства Рязанской области.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10.</w:t>
            </w:r>
            <w:r w:rsidR="007F3905">
              <w:rPr>
                <w:rFonts w:ascii="Times New Roman" w:hAnsi="Times New Roman"/>
                <w:sz w:val="28"/>
                <w:szCs w:val="28"/>
              </w:rPr>
              <w:t> </w:t>
            </w:r>
            <w:r w:rsidRPr="00E123F3">
              <w:rPr>
                <w:rFonts w:ascii="Times New Roman" w:hAnsi="Times New Roman"/>
                <w:sz w:val="28"/>
                <w:szCs w:val="28"/>
              </w:rPr>
              <w:t>Министерство в течение 10 рабочих дней со дня регистрации заявки:</w:t>
            </w:r>
          </w:p>
          <w:p w:rsidR="00F125F5" w:rsidRPr="00E123F3" w:rsidRDefault="00F125F5" w:rsidP="00C00C77">
            <w:pPr>
              <w:ind w:firstLine="709"/>
              <w:jc w:val="both"/>
              <w:rPr>
                <w:rFonts w:ascii="Times New Roman" w:hAnsi="Times New Roman"/>
                <w:sz w:val="28"/>
                <w:szCs w:val="28"/>
              </w:rPr>
            </w:pPr>
            <w:proofErr w:type="gramStart"/>
            <w:r w:rsidRPr="00E123F3">
              <w:rPr>
                <w:rFonts w:ascii="Times New Roman" w:hAnsi="Times New Roman"/>
                <w:sz w:val="28"/>
                <w:szCs w:val="28"/>
              </w:rPr>
              <w:lastRenderedPageBreak/>
              <w:t>1)</w:t>
            </w:r>
            <w:r w:rsidR="007F3905">
              <w:rPr>
                <w:rFonts w:ascii="Times New Roman" w:hAnsi="Times New Roman"/>
                <w:sz w:val="28"/>
                <w:szCs w:val="28"/>
              </w:rPr>
              <w:t> </w:t>
            </w:r>
            <w:r w:rsidRPr="00E123F3">
              <w:rPr>
                <w:rFonts w:ascii="Times New Roman" w:hAnsi="Times New Roman"/>
                <w:sz w:val="28"/>
                <w:szCs w:val="28"/>
              </w:rPr>
              <w:t xml:space="preserve">осуществляет запрос и получение необходимых документов (сведений) в государственных органах, подведомственных государственным органам организациях,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государственных и муниципальных услуг, в случае, если Общество не представило документ, указанный в подпункте 3 пункта 8 настоящего Порядка; </w:t>
            </w:r>
            <w:proofErr w:type="gramEnd"/>
          </w:p>
          <w:p w:rsidR="00F125F5" w:rsidRPr="00E123F3" w:rsidRDefault="00F125F5" w:rsidP="00C00C77">
            <w:pPr>
              <w:ind w:firstLine="709"/>
              <w:jc w:val="both"/>
              <w:rPr>
                <w:rFonts w:ascii="Times New Roman" w:hAnsi="Times New Roman"/>
                <w:sz w:val="28"/>
                <w:szCs w:val="28"/>
              </w:rPr>
            </w:pPr>
            <w:proofErr w:type="gramStart"/>
            <w:r w:rsidRPr="00E123F3">
              <w:rPr>
                <w:rFonts w:ascii="Times New Roman" w:hAnsi="Times New Roman"/>
                <w:sz w:val="28"/>
                <w:szCs w:val="28"/>
              </w:rPr>
              <w:t>2) получает сведения, содержащиеся в Едином федеральном реестре сведений о банкротстве, о проведении в отношении Общества процедур, применяемых в деле о банкротстве, предусмотренных статьей 27 Федерального закона от 26 октября 2002 года № 127-ФЗ «О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статьей 7.1 Федерального</w:t>
            </w:r>
            <w:proofErr w:type="gramEnd"/>
            <w:r w:rsidRPr="00E123F3">
              <w:rPr>
                <w:rFonts w:ascii="Times New Roman" w:hAnsi="Times New Roman"/>
                <w:sz w:val="28"/>
                <w:szCs w:val="28"/>
              </w:rPr>
              <w:t xml:space="preserve"> закона от 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F125F5" w:rsidRPr="00E123F3" w:rsidRDefault="007F3905" w:rsidP="00C00C77">
            <w:pPr>
              <w:ind w:firstLine="709"/>
              <w:jc w:val="both"/>
              <w:rPr>
                <w:rFonts w:ascii="Times New Roman" w:hAnsi="Times New Roman"/>
                <w:sz w:val="28"/>
                <w:szCs w:val="28"/>
              </w:rPr>
            </w:pPr>
            <w:proofErr w:type="gramStart"/>
            <w:r>
              <w:rPr>
                <w:rFonts w:ascii="Times New Roman" w:hAnsi="Times New Roman"/>
                <w:sz w:val="28"/>
                <w:szCs w:val="28"/>
              </w:rPr>
              <w:t>3) </w:t>
            </w:r>
            <w:r w:rsidR="00F125F5" w:rsidRPr="00E123F3">
              <w:rPr>
                <w:rFonts w:ascii="Times New Roman" w:hAnsi="Times New Roman"/>
                <w:sz w:val="28"/>
                <w:szCs w:val="28"/>
              </w:rPr>
              <w:t>осуществляет проверку достоверности представленной Обществом информации путем ее соотнесения с информацией, полученной из Единого федерального реестра сведений о банкротстве,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из иных открытых и общедоступных государственных информационных систем (ресурсов);</w:t>
            </w:r>
            <w:proofErr w:type="gramEnd"/>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4) осуществляет проверку соблюдения Обществом порядка и условий предоставления субсидии, предусмотренных подпунктами 1-4 пункта 7 настоящего Порядка.</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Проверка в соответствии с настоящим Порядком заключается в рассмотрении документов и информации, представленных Обществом, а также информации, запрашиваемой Министерством посредством межведомственных запросов, анализе содержащейся в них информации на предмет соблюдения Обществом условий и порядка предоставления субсидии;</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5) </w:t>
            </w:r>
            <w:r w:rsidR="00F125F5" w:rsidRPr="00E123F3">
              <w:rPr>
                <w:rFonts w:ascii="Times New Roman" w:hAnsi="Times New Roman"/>
                <w:sz w:val="28"/>
                <w:szCs w:val="28"/>
              </w:rPr>
              <w:t>принимает решение о предоставлении субсидии или об отказе в предоставлении субсидии (с указанием оснований для отказа) в форме приказа Министерства.</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11. Основаниями для отказа в предоставлении субсидии являются:</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заявка Общества поступила после окончания срока ее представления, установленного пунктом 8 настоящего Порядка;</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 </w:t>
            </w:r>
            <w:r w:rsidR="00F125F5" w:rsidRPr="00E123F3">
              <w:rPr>
                <w:rFonts w:ascii="Times New Roman" w:hAnsi="Times New Roman"/>
                <w:sz w:val="28"/>
                <w:szCs w:val="28"/>
              </w:rPr>
              <w:t>несоблюдение Обществом одного или нескольких условий, предусмотренных подпунктами 1-4 пункта 7 настоящего Порядка;</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 </w:t>
            </w:r>
            <w:r w:rsidR="00F125F5" w:rsidRPr="00E123F3">
              <w:rPr>
                <w:rFonts w:ascii="Times New Roman" w:hAnsi="Times New Roman"/>
                <w:sz w:val="28"/>
                <w:szCs w:val="28"/>
              </w:rPr>
              <w:t xml:space="preserve">непредставление (представление не в полном объеме) документов, предусмотренных подпунктами 1, 2, 4, 6 пункта 8 настоящего Порядка, а </w:t>
            </w:r>
            <w:r w:rsidR="00F125F5" w:rsidRPr="00E123F3">
              <w:rPr>
                <w:rFonts w:ascii="Times New Roman" w:hAnsi="Times New Roman"/>
                <w:sz w:val="28"/>
                <w:szCs w:val="28"/>
              </w:rPr>
              <w:lastRenderedPageBreak/>
              <w:t xml:space="preserve">также в случае, если представленные документы содержат персональные </w:t>
            </w:r>
            <w:r w:rsidR="00F125F5" w:rsidRPr="00F125F5">
              <w:rPr>
                <w:rFonts w:ascii="Times New Roman" w:hAnsi="Times New Roman"/>
                <w:spacing w:val="-4"/>
                <w:sz w:val="28"/>
                <w:szCs w:val="28"/>
              </w:rPr>
              <w:t>данные, непредставление документа предусмотренного подпунктом 5 пункта 8</w:t>
            </w:r>
            <w:r w:rsidR="00F125F5" w:rsidRPr="00E123F3">
              <w:rPr>
                <w:rFonts w:ascii="Times New Roman" w:hAnsi="Times New Roman"/>
                <w:sz w:val="28"/>
                <w:szCs w:val="28"/>
              </w:rPr>
              <w:t xml:space="preserve"> настоящего Порядка;</w:t>
            </w:r>
          </w:p>
          <w:p w:rsidR="00F125F5" w:rsidRDefault="00F125F5" w:rsidP="00C00C77">
            <w:pPr>
              <w:ind w:firstLine="709"/>
              <w:jc w:val="both"/>
              <w:rPr>
                <w:rFonts w:ascii="Times New Roman" w:hAnsi="Times New Roman"/>
                <w:sz w:val="28"/>
                <w:szCs w:val="28"/>
              </w:rPr>
            </w:pPr>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установление факта недостоверности представленной Обществом информации.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12. Уведомление о предоставлении субсидии Обществу или об отказе в предоставлении субсидии с указанием причины отказа в течение 5 рабочих дней со дня принятия соответствующего решения направляется Обществу заказным почтовым отправлением с уведомлением о вручении или вручается нарочно с отметкой о получении.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Общество после устранения причин, послуживших основанием для отказа в предоставлении субсидии, предусмотренных пунктом 11 настоящего Порядка, за исключением основания, предусмотренного абзацем вторым пункта 11 настоящего Порядка, вправе повторно обратиться в Министерство в соответствии с пунктами 7, 8 настоящего Порядка.</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13. Министерство в течение 5 рабочих дней со дня принятия решения о предоставлении субсидии заключает с Обществом Соглашение по форме, установленной министерством финансов Рязанской области.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E123F3">
              <w:rPr>
                <w:rFonts w:ascii="Times New Roman" w:hAnsi="Times New Roman"/>
                <w:sz w:val="28"/>
                <w:szCs w:val="28"/>
              </w:rPr>
              <w:t>недостижении</w:t>
            </w:r>
            <w:proofErr w:type="spellEnd"/>
            <w:r w:rsidRPr="00E123F3">
              <w:rPr>
                <w:rFonts w:ascii="Times New Roman"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14. </w:t>
            </w:r>
            <w:r w:rsidR="00F125F5" w:rsidRPr="00E123F3">
              <w:rPr>
                <w:rFonts w:ascii="Times New Roman" w:hAnsi="Times New Roman"/>
                <w:sz w:val="28"/>
                <w:szCs w:val="28"/>
              </w:rPr>
              <w:t>Результат предоставления субсидии – количество граждан, улучшивших жилищные условия с помощью льготных ипотечных кредитов (займов), предоставленных на приобретение (строительство) жилых помещений.</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Точная дата завершения и конечное значение результата предоставления субсидии указываются в Соглашении.</w:t>
            </w:r>
          </w:p>
          <w:p w:rsidR="00F125F5" w:rsidRPr="00E123F3" w:rsidRDefault="00F125F5" w:rsidP="00C00C77">
            <w:pPr>
              <w:ind w:firstLine="709"/>
              <w:jc w:val="both"/>
              <w:rPr>
                <w:rFonts w:ascii="Times New Roman" w:hAnsi="Times New Roman"/>
                <w:sz w:val="28"/>
                <w:szCs w:val="28"/>
              </w:rPr>
            </w:pPr>
            <w:bookmarkStart w:id="2" w:name="Par0"/>
            <w:bookmarkEnd w:id="2"/>
            <w:r w:rsidRPr="00E123F3">
              <w:rPr>
                <w:rFonts w:ascii="Times New Roman" w:hAnsi="Times New Roman"/>
                <w:sz w:val="28"/>
                <w:szCs w:val="28"/>
              </w:rPr>
              <w:t>15. В случае</w:t>
            </w:r>
            <w:proofErr w:type="gramStart"/>
            <w:r w:rsidRPr="00E123F3">
              <w:rPr>
                <w:rFonts w:ascii="Times New Roman" w:hAnsi="Times New Roman"/>
                <w:sz w:val="28"/>
                <w:szCs w:val="28"/>
              </w:rPr>
              <w:t>,</w:t>
            </w:r>
            <w:proofErr w:type="gramEnd"/>
            <w:r w:rsidRPr="00E123F3">
              <w:rPr>
                <w:rFonts w:ascii="Times New Roman" w:hAnsi="Times New Roman"/>
                <w:sz w:val="28"/>
                <w:szCs w:val="28"/>
              </w:rPr>
              <w:t xml:space="preserve"> если Обществом в срок, установленный в Соглашении, не достигнуто значение результата предоставления субсидии, установленного в Соглашении, Общество возвращает в областной бюджет часть субсидии в срок не позднее 1 февраля года, следующего за годом предоставления субсидии. Объем средств, подлежащих возврату в областной бюджет, рассчитывается по формуле:</w:t>
            </w:r>
          </w:p>
          <w:p w:rsidR="00F125F5" w:rsidRPr="00F125F5" w:rsidRDefault="00F125F5" w:rsidP="00C00C77">
            <w:pPr>
              <w:ind w:firstLine="709"/>
              <w:jc w:val="both"/>
              <w:rPr>
                <w:rFonts w:ascii="Times New Roman" w:hAnsi="Times New Roman"/>
                <w:sz w:val="16"/>
                <w:szCs w:val="16"/>
              </w:rPr>
            </w:pPr>
          </w:p>
          <w:p w:rsidR="00F125F5" w:rsidRPr="00E123F3" w:rsidRDefault="00F125F5" w:rsidP="00C00C77">
            <w:pPr>
              <w:jc w:val="center"/>
              <w:rPr>
                <w:rFonts w:ascii="Times New Roman" w:hAnsi="Times New Roman"/>
                <w:sz w:val="28"/>
                <w:szCs w:val="28"/>
              </w:rPr>
            </w:pPr>
            <w:proofErr w:type="spellStart"/>
            <w:proofErr w:type="gramStart"/>
            <w:r w:rsidRPr="00E123F3">
              <w:rPr>
                <w:rFonts w:ascii="Times New Roman" w:hAnsi="Times New Roman"/>
                <w:sz w:val="28"/>
                <w:szCs w:val="28"/>
              </w:rPr>
              <w:t>V</w:t>
            </w:r>
            <w:proofErr w:type="gramEnd"/>
            <w:r w:rsidRPr="00E123F3">
              <w:rPr>
                <w:rFonts w:ascii="Times New Roman" w:hAnsi="Times New Roman"/>
                <w:sz w:val="28"/>
                <w:szCs w:val="28"/>
                <w:vertAlign w:val="subscript"/>
              </w:rPr>
              <w:t>возврата</w:t>
            </w:r>
            <w:proofErr w:type="spellEnd"/>
            <w:r w:rsidRPr="00E123F3">
              <w:rPr>
                <w:rFonts w:ascii="Times New Roman" w:hAnsi="Times New Roman"/>
                <w:sz w:val="28"/>
                <w:szCs w:val="28"/>
              </w:rPr>
              <w:t xml:space="preserve"> = </w:t>
            </w:r>
            <w:proofErr w:type="spellStart"/>
            <w:r w:rsidRPr="00E123F3">
              <w:rPr>
                <w:rFonts w:ascii="Times New Roman" w:hAnsi="Times New Roman"/>
                <w:sz w:val="28"/>
                <w:szCs w:val="28"/>
              </w:rPr>
              <w:t>V</w:t>
            </w:r>
            <w:r w:rsidRPr="00E123F3">
              <w:rPr>
                <w:rFonts w:ascii="Times New Roman" w:hAnsi="Times New Roman"/>
                <w:sz w:val="28"/>
                <w:szCs w:val="28"/>
                <w:vertAlign w:val="subscript"/>
              </w:rPr>
              <w:t>субсидии</w:t>
            </w:r>
            <w:proofErr w:type="spellEnd"/>
            <w:r w:rsidRPr="00E123F3">
              <w:rPr>
                <w:rFonts w:ascii="Times New Roman" w:hAnsi="Times New Roman"/>
                <w:sz w:val="28"/>
                <w:szCs w:val="28"/>
              </w:rPr>
              <w:t xml:space="preserve"> x P,</w:t>
            </w:r>
          </w:p>
          <w:p w:rsidR="00F125F5" w:rsidRPr="00F125F5" w:rsidRDefault="00F125F5" w:rsidP="00C00C77">
            <w:pPr>
              <w:ind w:firstLine="709"/>
              <w:jc w:val="both"/>
              <w:rPr>
                <w:rFonts w:ascii="Times New Roman" w:hAnsi="Times New Roman"/>
                <w:sz w:val="16"/>
                <w:szCs w:val="16"/>
              </w:rPr>
            </w:pP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где:</w:t>
            </w:r>
          </w:p>
          <w:p w:rsidR="00F125F5" w:rsidRPr="00E123F3" w:rsidRDefault="00F125F5" w:rsidP="00C00C77">
            <w:pPr>
              <w:ind w:firstLine="709"/>
              <w:jc w:val="both"/>
              <w:rPr>
                <w:rFonts w:ascii="Times New Roman" w:hAnsi="Times New Roman"/>
                <w:sz w:val="28"/>
                <w:szCs w:val="28"/>
              </w:rPr>
            </w:pPr>
            <w:proofErr w:type="spellStart"/>
            <w:proofErr w:type="gramStart"/>
            <w:r w:rsidRPr="00E123F3">
              <w:rPr>
                <w:rFonts w:ascii="Times New Roman" w:hAnsi="Times New Roman"/>
                <w:sz w:val="28"/>
                <w:szCs w:val="28"/>
              </w:rPr>
              <w:t>V</w:t>
            </w:r>
            <w:proofErr w:type="gramEnd"/>
            <w:r w:rsidRPr="00E123F3">
              <w:rPr>
                <w:rFonts w:ascii="Times New Roman" w:hAnsi="Times New Roman"/>
                <w:sz w:val="28"/>
                <w:szCs w:val="28"/>
                <w:vertAlign w:val="subscript"/>
              </w:rPr>
              <w:t>возврата</w:t>
            </w:r>
            <w:proofErr w:type="spellEnd"/>
            <w:r w:rsidRPr="00E123F3">
              <w:rPr>
                <w:rFonts w:ascii="Times New Roman" w:hAnsi="Times New Roman"/>
                <w:sz w:val="28"/>
                <w:szCs w:val="28"/>
              </w:rPr>
              <w:t xml:space="preserve"> - размер субсидии, подлежащей возврату;</w:t>
            </w:r>
          </w:p>
          <w:p w:rsidR="00F125F5" w:rsidRPr="00E123F3" w:rsidRDefault="00F125F5" w:rsidP="00C00C77">
            <w:pPr>
              <w:ind w:firstLine="709"/>
              <w:jc w:val="both"/>
              <w:rPr>
                <w:rFonts w:ascii="Times New Roman" w:hAnsi="Times New Roman"/>
                <w:sz w:val="28"/>
                <w:szCs w:val="28"/>
              </w:rPr>
            </w:pPr>
            <w:proofErr w:type="spellStart"/>
            <w:proofErr w:type="gramStart"/>
            <w:r w:rsidRPr="00E123F3">
              <w:rPr>
                <w:rFonts w:ascii="Times New Roman" w:hAnsi="Times New Roman"/>
                <w:sz w:val="28"/>
                <w:szCs w:val="28"/>
              </w:rPr>
              <w:t>V</w:t>
            </w:r>
            <w:proofErr w:type="gramEnd"/>
            <w:r w:rsidRPr="00E123F3">
              <w:rPr>
                <w:rFonts w:ascii="Times New Roman" w:hAnsi="Times New Roman"/>
                <w:sz w:val="28"/>
                <w:szCs w:val="28"/>
                <w:vertAlign w:val="subscript"/>
              </w:rPr>
              <w:t>субсидии</w:t>
            </w:r>
            <w:proofErr w:type="spellEnd"/>
            <w:r w:rsidRPr="00E123F3">
              <w:rPr>
                <w:rFonts w:ascii="Times New Roman" w:hAnsi="Times New Roman"/>
                <w:sz w:val="28"/>
                <w:szCs w:val="28"/>
              </w:rPr>
              <w:t xml:space="preserve"> - размер субсидии, предоставленной Обществу в отчетном финансовом году;</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P </w:t>
            </w:r>
            <w:r w:rsidR="00F125F5" w:rsidRPr="00E123F3">
              <w:rPr>
                <w:rFonts w:ascii="Times New Roman" w:hAnsi="Times New Roman"/>
                <w:sz w:val="28"/>
                <w:szCs w:val="28"/>
              </w:rPr>
              <w:t>-</w:t>
            </w:r>
            <w:r>
              <w:rPr>
                <w:rFonts w:ascii="Times New Roman" w:hAnsi="Times New Roman"/>
                <w:sz w:val="28"/>
                <w:szCs w:val="28"/>
              </w:rPr>
              <w:t> </w:t>
            </w:r>
            <w:r w:rsidR="00F125F5" w:rsidRPr="00E123F3">
              <w:rPr>
                <w:rFonts w:ascii="Times New Roman" w:hAnsi="Times New Roman"/>
                <w:sz w:val="28"/>
                <w:szCs w:val="28"/>
              </w:rPr>
              <w:t xml:space="preserve">процент </w:t>
            </w:r>
            <w:proofErr w:type="spellStart"/>
            <w:r w:rsidR="00F125F5" w:rsidRPr="00E123F3">
              <w:rPr>
                <w:rFonts w:ascii="Times New Roman" w:hAnsi="Times New Roman"/>
                <w:sz w:val="28"/>
                <w:szCs w:val="28"/>
              </w:rPr>
              <w:t>недостижения</w:t>
            </w:r>
            <w:proofErr w:type="spellEnd"/>
            <w:r w:rsidR="00F125F5" w:rsidRPr="00E123F3">
              <w:rPr>
                <w:rFonts w:ascii="Times New Roman" w:hAnsi="Times New Roman"/>
                <w:sz w:val="28"/>
                <w:szCs w:val="28"/>
              </w:rPr>
              <w:t xml:space="preserve"> результата предоставления субсидии, при этом:</w:t>
            </w:r>
          </w:p>
          <w:p w:rsidR="00F125F5" w:rsidRPr="00F125F5" w:rsidRDefault="00F125F5" w:rsidP="00C00C77">
            <w:pPr>
              <w:ind w:firstLine="709"/>
              <w:jc w:val="both"/>
              <w:rPr>
                <w:rFonts w:ascii="Times New Roman" w:hAnsi="Times New Roman"/>
                <w:sz w:val="16"/>
                <w:szCs w:val="16"/>
              </w:rPr>
            </w:pPr>
          </w:p>
          <w:p w:rsidR="00F125F5" w:rsidRPr="00E123F3" w:rsidRDefault="00F125F5" w:rsidP="00C00C77">
            <w:pPr>
              <w:jc w:val="center"/>
              <w:rPr>
                <w:rFonts w:ascii="Times New Roman" w:hAnsi="Times New Roman"/>
                <w:sz w:val="28"/>
                <w:szCs w:val="28"/>
              </w:rPr>
            </w:pPr>
            <w:r w:rsidRPr="00E123F3">
              <w:rPr>
                <w:rFonts w:ascii="Times New Roman" w:hAnsi="Times New Roman"/>
                <w:sz w:val="28"/>
                <w:szCs w:val="28"/>
              </w:rPr>
              <w:t>P = (1 - d / D) x 100%,</w:t>
            </w:r>
          </w:p>
          <w:p w:rsidR="00F125F5" w:rsidRPr="00F125F5" w:rsidRDefault="00F125F5" w:rsidP="00C00C77">
            <w:pPr>
              <w:ind w:firstLine="709"/>
              <w:jc w:val="both"/>
              <w:rPr>
                <w:rFonts w:ascii="Times New Roman" w:hAnsi="Times New Roman"/>
                <w:sz w:val="16"/>
                <w:szCs w:val="16"/>
              </w:rPr>
            </w:pP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где:</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d - достигнутое значение результата предоставления субсидии;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D - значение результата предоставления субсидии, установленное в Соглашении.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16</w:t>
            </w:r>
            <w:r>
              <w:rPr>
                <w:rFonts w:ascii="Times New Roman" w:hAnsi="Times New Roman"/>
                <w:sz w:val="28"/>
                <w:szCs w:val="28"/>
              </w:rPr>
              <w:t>. </w:t>
            </w:r>
            <w:r w:rsidRPr="00E123F3">
              <w:rPr>
                <w:rFonts w:ascii="Times New Roman" w:hAnsi="Times New Roman"/>
                <w:sz w:val="28"/>
                <w:szCs w:val="28"/>
              </w:rPr>
              <w:t>Министерство перечисляет субсидию на расчетный или корреспондентский счет, открытый Обществу в учреждении Центрального банка Российской Федерации или кредитной организации, указанный в Соглашении, в соответствии с планом-графиком перечисления субсидии, установленным Соглашением.</w:t>
            </w:r>
          </w:p>
          <w:p w:rsidR="00F125F5" w:rsidRPr="00E123F3" w:rsidRDefault="00F125F5" w:rsidP="00C00C77">
            <w:pPr>
              <w:ind w:firstLine="709"/>
              <w:jc w:val="both"/>
              <w:rPr>
                <w:rFonts w:ascii="Times New Roman" w:hAnsi="Times New Roman"/>
                <w:sz w:val="28"/>
                <w:szCs w:val="28"/>
              </w:rPr>
            </w:pPr>
            <w:bookmarkStart w:id="3" w:name="Par17"/>
            <w:bookmarkEnd w:id="3"/>
            <w:r w:rsidRPr="00E123F3">
              <w:rPr>
                <w:rFonts w:ascii="Times New Roman" w:hAnsi="Times New Roman"/>
                <w:sz w:val="28"/>
                <w:szCs w:val="28"/>
              </w:rPr>
              <w:t xml:space="preserve">17. Общество представляет в Министерство ежеквартально до 5 числа месяца, следующего за отчетным кварталом, и по итогам отчетного года </w:t>
            </w:r>
            <w:r>
              <w:rPr>
                <w:rFonts w:ascii="Times New Roman" w:hAnsi="Times New Roman"/>
                <w:sz w:val="28"/>
                <w:szCs w:val="28"/>
              </w:rPr>
              <w:t xml:space="preserve">– </w:t>
            </w:r>
            <w:r w:rsidRPr="00E123F3">
              <w:rPr>
                <w:rFonts w:ascii="Times New Roman" w:hAnsi="Times New Roman"/>
                <w:sz w:val="28"/>
                <w:szCs w:val="28"/>
              </w:rPr>
              <w:t>до 15 января года, следующего за отчетным:</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отчеты о достижении значения результата предоставления субсидии, указанного в пункте 14 настоящего Порядка, по форме, устанавливаемой Соглашением;</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отчеты о расходах, источником финансового обеспечения которых является субсидия, по форме, устанавливаемой Соглашением;</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 копии документов, подтверждающих произведенные за счет субсидии затраты в соответствии с направлением расходов, указанным в пункте 2 настоящего Порядка;</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w:t>
            </w:r>
            <w:r>
              <w:rPr>
                <w:rFonts w:ascii="Times New Roman" w:hAnsi="Times New Roman"/>
                <w:sz w:val="28"/>
                <w:szCs w:val="28"/>
              </w:rPr>
              <w:t> </w:t>
            </w:r>
            <w:r w:rsidRPr="000E6A0A">
              <w:rPr>
                <w:rFonts w:ascii="Times New Roman" w:hAnsi="Times New Roman"/>
                <w:sz w:val="28"/>
                <w:szCs w:val="28"/>
              </w:rPr>
              <w:t>копии договоров (соглашений), заключенных Обществом в целях исполнения обязательств по Соглашению.</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Копии документов, указанных в абзацах четвертом, пятом настоящего пункта, заверяются уполномоченным лицом Общества и скрепляются печатью (при ее наличии).</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Отчеты подаются в Министерство уполномоченным лицом Общества лично на бумажном носителе либо направляются заказным почтовым отправлением с описью вложения и уведомлением о вручении.</w:t>
            </w:r>
          </w:p>
          <w:p w:rsidR="00F125F5" w:rsidRPr="00E123F3" w:rsidRDefault="00F125F5" w:rsidP="00C00C77">
            <w:pPr>
              <w:autoSpaceDE w:val="0"/>
              <w:autoSpaceDN w:val="0"/>
              <w:adjustRightInd w:val="0"/>
              <w:ind w:firstLine="709"/>
              <w:jc w:val="both"/>
              <w:rPr>
                <w:rFonts w:ascii="Times New Roman" w:hAnsi="Times New Roman"/>
                <w:sz w:val="28"/>
                <w:szCs w:val="28"/>
              </w:rPr>
            </w:pPr>
            <w:r w:rsidRPr="00E123F3">
              <w:rPr>
                <w:rFonts w:ascii="Times New Roman" w:hAnsi="Times New Roman"/>
                <w:sz w:val="28"/>
                <w:szCs w:val="28"/>
              </w:rPr>
              <w:t>Министерство вправе устанавливать в Соглашении сроки и формы представления Обществом дополнительной отчетности.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18. Отчеты и документы, указанные в пункте 17 настоящего Порядка, регистрируются Министерством в день их поступления в качестве входящей корреспонденции с указанием даты и времени поступления.</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19. </w:t>
            </w:r>
            <w:r w:rsidR="00F125F5" w:rsidRPr="00E123F3">
              <w:rPr>
                <w:rFonts w:ascii="Times New Roman" w:hAnsi="Times New Roman"/>
                <w:sz w:val="28"/>
                <w:szCs w:val="28"/>
              </w:rPr>
              <w:t>Министерство осуществляет проверку соблюдения Обществом порядка и условий предоставления субсидии в соответствии с настоящим Порядком и в рамках внутреннего финансового контроля.</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 и в рамках государственного финансового контроля.</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Министерство и министерство финансов Рязанской области проводят мониторинг достижения результата предоставления субсидии</w:t>
            </w:r>
            <w:r>
              <w:rPr>
                <w:rFonts w:ascii="Times New Roman" w:hAnsi="Times New Roman"/>
                <w:sz w:val="28"/>
                <w:szCs w:val="28"/>
              </w:rPr>
              <w:t>,</w:t>
            </w:r>
            <w:r w:rsidRPr="00E123F3">
              <w:rPr>
                <w:rFonts w:ascii="Times New Roman" w:hAnsi="Times New Roman"/>
                <w:sz w:val="28"/>
                <w:szCs w:val="28"/>
              </w:rPr>
              <w:t xml:space="preserve">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w:t>
            </w:r>
            <w:r w:rsidRPr="00E123F3">
              <w:rPr>
                <w:rFonts w:ascii="Times New Roman" w:hAnsi="Times New Roman"/>
                <w:sz w:val="28"/>
                <w:szCs w:val="28"/>
              </w:rPr>
              <w:lastRenderedPageBreak/>
              <w:t>(контрольная точка), в порядке и по формам, которые установлены Министерством финансов Российской Федерации.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20.</w:t>
            </w:r>
            <w:r w:rsidR="007F3905">
              <w:rPr>
                <w:rFonts w:ascii="Times New Roman" w:hAnsi="Times New Roman"/>
                <w:sz w:val="28"/>
                <w:szCs w:val="28"/>
              </w:rPr>
              <w:t> </w:t>
            </w:r>
            <w:r w:rsidRPr="00E123F3">
              <w:rPr>
                <w:rFonts w:ascii="Times New Roman" w:hAnsi="Times New Roman"/>
                <w:sz w:val="28"/>
                <w:szCs w:val="28"/>
              </w:rPr>
              <w:t xml:space="preserve">Проверка условий предоставления субсидии, </w:t>
            </w:r>
            <w:r w:rsidR="007F3905">
              <w:rPr>
                <w:rFonts w:ascii="Times New Roman" w:hAnsi="Times New Roman"/>
                <w:sz w:val="28"/>
                <w:szCs w:val="28"/>
              </w:rPr>
              <w:t>предусмотренных подпунктами 5-11</w:t>
            </w:r>
            <w:r w:rsidRPr="00E123F3">
              <w:rPr>
                <w:rFonts w:ascii="Times New Roman" w:hAnsi="Times New Roman"/>
                <w:sz w:val="28"/>
                <w:szCs w:val="28"/>
              </w:rPr>
              <w:t xml:space="preserve"> пункта 7 настоящего Порядка, проводится Министерством в течение 30 календарных дней на основании отчетов и документов, представленных в соответствии с пунктом 17 настоящего Порядка, до 1 августа  года, следующего за годом предоставления субсидии (далее – проверка).</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21. </w:t>
            </w:r>
            <w:r w:rsidR="00F125F5" w:rsidRPr="00E123F3">
              <w:rPr>
                <w:rFonts w:ascii="Times New Roman" w:hAnsi="Times New Roman"/>
                <w:sz w:val="28"/>
                <w:szCs w:val="28"/>
              </w:rPr>
              <w:t>Для проведения проверки Министерство издает приказ, в котором указываются:</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даты начала и окончания проверки в отношении проверяемого лица;</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наименование проверяемого лица;</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цель и предмет проведения проверки;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w:t>
            </w:r>
            <w:r w:rsidR="007F3905">
              <w:rPr>
                <w:rFonts w:ascii="Times New Roman" w:hAnsi="Times New Roman"/>
                <w:sz w:val="28"/>
                <w:szCs w:val="28"/>
              </w:rPr>
              <w:t> </w:t>
            </w:r>
            <w:r w:rsidRPr="00E123F3">
              <w:rPr>
                <w:rFonts w:ascii="Times New Roman" w:hAnsi="Times New Roman"/>
                <w:sz w:val="28"/>
                <w:szCs w:val="28"/>
              </w:rPr>
              <w:t>перечень должностных лиц Министерства, участвующих в проведении проверки.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о проведении проверки в течение 3 рабочих дней, следующих за днем его подписания, направляется Обществу заказным почтовым отправлением с уведомлением о вручении или вручается нарочно с отметкой о получении.</w:t>
            </w:r>
          </w:p>
          <w:p w:rsidR="00F125F5" w:rsidRPr="00E123F3" w:rsidRDefault="007F3905" w:rsidP="00C00C77">
            <w:pPr>
              <w:ind w:firstLine="709"/>
              <w:jc w:val="both"/>
              <w:rPr>
                <w:rFonts w:ascii="Times New Roman" w:hAnsi="Times New Roman"/>
                <w:sz w:val="28"/>
                <w:szCs w:val="28"/>
              </w:rPr>
            </w:pPr>
            <w:r>
              <w:rPr>
                <w:rFonts w:ascii="Times New Roman" w:hAnsi="Times New Roman"/>
                <w:sz w:val="28"/>
                <w:szCs w:val="28"/>
              </w:rPr>
              <w:t>22. </w:t>
            </w:r>
            <w:proofErr w:type="gramStart"/>
            <w:r w:rsidR="00F125F5" w:rsidRPr="00E123F3">
              <w:rPr>
                <w:rFonts w:ascii="Times New Roman" w:hAnsi="Times New Roman"/>
                <w:sz w:val="28"/>
                <w:szCs w:val="28"/>
              </w:rPr>
              <w:t>В случае выявления Министерством при проведении проверки нарушения условий предоставления субсидии,</w:t>
            </w:r>
            <w:r>
              <w:rPr>
                <w:rFonts w:ascii="Times New Roman" w:hAnsi="Times New Roman"/>
                <w:sz w:val="28"/>
                <w:szCs w:val="28"/>
              </w:rPr>
              <w:t xml:space="preserve"> предусмотренных подпунктами 5-10 </w:t>
            </w:r>
            <w:r w:rsidR="00F125F5" w:rsidRPr="00E123F3">
              <w:rPr>
                <w:rFonts w:ascii="Times New Roman" w:hAnsi="Times New Roman"/>
                <w:sz w:val="28"/>
                <w:szCs w:val="28"/>
              </w:rPr>
              <w:t>пункта 7 настоящего Порядка, Министерство вместе с актом о проведении проверки направляет Обществу заказным почтовым отправлением письменное уведомление о необходимости возврата полученной субсидии в течение 30 календарных дней, следующих за днем получения такого уведомления, на указанный в нем расчетный счет.</w:t>
            </w:r>
            <w:proofErr w:type="gramEnd"/>
          </w:p>
          <w:p w:rsidR="00F125F5" w:rsidRPr="00E123F3" w:rsidRDefault="00F125F5" w:rsidP="00C00C77">
            <w:pPr>
              <w:ind w:firstLine="709"/>
              <w:jc w:val="both"/>
              <w:rPr>
                <w:rFonts w:ascii="Times New Roman" w:hAnsi="Times New Roman"/>
                <w:sz w:val="28"/>
                <w:szCs w:val="28"/>
              </w:rPr>
            </w:pPr>
            <w:proofErr w:type="gramStart"/>
            <w:r w:rsidRPr="00E123F3">
              <w:rPr>
                <w:rFonts w:ascii="Times New Roman" w:hAnsi="Times New Roman"/>
                <w:sz w:val="28"/>
                <w:szCs w:val="28"/>
              </w:rPr>
              <w:t>В случае выявления Министерством при проведении проверки нарушения условия предоставления субсидии, предусмотренного подпунктом 1</w:t>
            </w:r>
            <w:r w:rsidR="007F3905">
              <w:rPr>
                <w:rFonts w:ascii="Times New Roman" w:hAnsi="Times New Roman"/>
                <w:sz w:val="28"/>
                <w:szCs w:val="28"/>
              </w:rPr>
              <w:t>1</w:t>
            </w:r>
            <w:r w:rsidRPr="00E123F3">
              <w:rPr>
                <w:rFonts w:ascii="Times New Roman" w:hAnsi="Times New Roman"/>
                <w:sz w:val="28"/>
                <w:szCs w:val="28"/>
              </w:rPr>
              <w:t xml:space="preserve"> пункта 7 настоящего Порядка, Министерство вместе с копией акта о проведении проверки направляет Обществу заказным почтовым отправлением письменное уведомление о необходимости возврата субсидии в объеме, рассчитанном в соответствии с пунктом 15 настоящего Порядка, в течение 30 календарных дней, следующих за днем получения такого уведомления на указанный</w:t>
            </w:r>
            <w:proofErr w:type="gramEnd"/>
            <w:r w:rsidRPr="00E123F3">
              <w:rPr>
                <w:rFonts w:ascii="Times New Roman" w:hAnsi="Times New Roman"/>
                <w:sz w:val="28"/>
                <w:szCs w:val="28"/>
              </w:rPr>
              <w:t xml:space="preserve"> в нем расчетный счет.</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E123F3">
              <w:rPr>
                <w:rFonts w:ascii="Times New Roman" w:hAnsi="Times New Roman"/>
                <w:sz w:val="28"/>
                <w:szCs w:val="28"/>
              </w:rPr>
              <w:t>е(</w:t>
            </w:r>
            <w:proofErr w:type="gramEnd"/>
            <w:r w:rsidRPr="00E123F3">
              <w:rPr>
                <w:rFonts w:ascii="Times New Roman" w:hAnsi="Times New Roman"/>
                <w:sz w:val="28"/>
                <w:szCs w:val="28"/>
              </w:rPr>
              <w:t>ах) нарушения Обществом условий предоставления субсидии, предусмотренных подпунктами 5-</w:t>
            </w:r>
            <w:r w:rsidR="007F3905">
              <w:rPr>
                <w:rFonts w:ascii="Times New Roman" w:hAnsi="Times New Roman"/>
                <w:sz w:val="28"/>
                <w:szCs w:val="28"/>
              </w:rPr>
              <w:t>10</w:t>
            </w:r>
            <w:r w:rsidRPr="00E123F3">
              <w:rPr>
                <w:rFonts w:ascii="Times New Roman" w:hAnsi="Times New Roman"/>
                <w:sz w:val="28"/>
                <w:szCs w:val="28"/>
              </w:rPr>
              <w:t xml:space="preserve"> пункта 7 настоящего Порядка, Министерство в течение 15 рабочих дней, следующих за днем поступления такой информации, направляет Обществу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w:t>
            </w:r>
          </w:p>
          <w:p w:rsidR="00F125F5" w:rsidRPr="00E123F3" w:rsidRDefault="00F125F5" w:rsidP="00C00C77">
            <w:pPr>
              <w:ind w:firstLine="709"/>
              <w:jc w:val="both"/>
              <w:rPr>
                <w:rFonts w:ascii="Times New Roman" w:hAnsi="Times New Roman"/>
                <w:sz w:val="28"/>
                <w:szCs w:val="28"/>
              </w:rPr>
            </w:pPr>
            <w:proofErr w:type="gramStart"/>
            <w:r w:rsidRPr="00E123F3">
              <w:rPr>
                <w:rFonts w:ascii="Times New Roman" w:hAnsi="Times New Roman"/>
                <w:sz w:val="28"/>
                <w:szCs w:val="28"/>
              </w:rPr>
              <w:lastRenderedPageBreak/>
              <w:t>В случае получения от органа государственного финансового контроля информации о факте нарушения Обществом условия предоставления субсидии, предусмотренного подпунктом 1</w:t>
            </w:r>
            <w:r w:rsidR="007F3905">
              <w:rPr>
                <w:rFonts w:ascii="Times New Roman" w:hAnsi="Times New Roman"/>
                <w:sz w:val="28"/>
                <w:szCs w:val="28"/>
              </w:rPr>
              <w:t>1</w:t>
            </w:r>
            <w:r w:rsidRPr="00E123F3">
              <w:rPr>
                <w:rFonts w:ascii="Times New Roman" w:hAnsi="Times New Roman"/>
                <w:sz w:val="28"/>
                <w:szCs w:val="28"/>
              </w:rPr>
              <w:t xml:space="preserve"> пункта 7  настоящего Порядка, Министерство вместе с копией акта о проведении проверки направляет Обществу заказным почтовым отправлением письменное уведомление о необходимости возврата субсидии в объеме, рассчитанном в соответствии с пунктом 15 настоящего Порядка, в течение 30 календарных дней, следующих за днем</w:t>
            </w:r>
            <w:proofErr w:type="gramEnd"/>
            <w:r w:rsidRPr="00E123F3">
              <w:rPr>
                <w:rFonts w:ascii="Times New Roman" w:hAnsi="Times New Roman"/>
                <w:sz w:val="28"/>
                <w:szCs w:val="28"/>
              </w:rPr>
              <w:t xml:space="preserve"> получения такого уведомления на указанный в нем расчетный счет.</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23</w:t>
            </w:r>
            <w:r>
              <w:rPr>
                <w:rFonts w:ascii="Times New Roman" w:hAnsi="Times New Roman"/>
                <w:sz w:val="28"/>
                <w:szCs w:val="28"/>
              </w:rPr>
              <w:t>. </w:t>
            </w:r>
            <w:r w:rsidRPr="00E123F3">
              <w:rPr>
                <w:rFonts w:ascii="Times New Roman" w:hAnsi="Times New Roman"/>
                <w:sz w:val="28"/>
                <w:szCs w:val="28"/>
              </w:rPr>
              <w:t>Министерство в течение 3 (трех) месяцев со дня истечения установленного для возврата срока обращается в суд с иском о взыскании неправомерно полученной и невозвращенной субсидии.</w:t>
            </w:r>
          </w:p>
          <w:p w:rsidR="00F125F5" w:rsidRPr="00E123F3" w:rsidRDefault="00F125F5" w:rsidP="00C00C77">
            <w:pPr>
              <w:ind w:firstLine="709"/>
              <w:jc w:val="both"/>
              <w:rPr>
                <w:rFonts w:ascii="Times New Roman" w:hAnsi="Times New Roman"/>
                <w:sz w:val="28"/>
                <w:szCs w:val="28"/>
              </w:rPr>
            </w:pPr>
            <w:r w:rsidRPr="00E123F3">
              <w:rPr>
                <w:rFonts w:ascii="Times New Roman" w:hAnsi="Times New Roman"/>
                <w:sz w:val="28"/>
                <w:szCs w:val="28"/>
              </w:rPr>
              <w:t xml:space="preserve">24. </w:t>
            </w:r>
            <w:proofErr w:type="gramStart"/>
            <w:r w:rsidRPr="00E123F3">
              <w:rPr>
                <w:rFonts w:ascii="Times New Roman" w:hAnsi="Times New Roman"/>
                <w:sz w:val="28"/>
                <w:szCs w:val="28"/>
              </w:rPr>
              <w:t>Остатки субсидии, не использованные в отчетном финансовом году,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 следующем за отчетным, на цель, указанную в пункте 2 настоящего Порядка, подлежат возврату в областной бюджет на счет, указанный в Соглашении, в срок до 1 апреля</w:t>
            </w:r>
            <w:proofErr w:type="gramEnd"/>
            <w:r w:rsidRPr="00E123F3">
              <w:rPr>
                <w:rFonts w:ascii="Times New Roman" w:hAnsi="Times New Roman"/>
                <w:sz w:val="28"/>
                <w:szCs w:val="28"/>
              </w:rPr>
              <w:t xml:space="preserve"> года, следующего за отчетным финансовым годом.</w:t>
            </w:r>
          </w:p>
          <w:p w:rsidR="00F125F5" w:rsidRPr="00641092" w:rsidRDefault="00F125F5" w:rsidP="00C00C77">
            <w:pPr>
              <w:ind w:firstLine="709"/>
              <w:jc w:val="both"/>
              <w:rPr>
                <w:rFonts w:ascii="Times New Roman" w:hAnsi="Times New Roman"/>
                <w:color w:val="000000"/>
                <w:sz w:val="28"/>
                <w:szCs w:val="28"/>
              </w:rPr>
            </w:pPr>
            <w:r w:rsidRPr="00E123F3">
              <w:rPr>
                <w:rFonts w:ascii="Times New Roman" w:hAnsi="Times New Roman"/>
                <w:sz w:val="28"/>
                <w:szCs w:val="28"/>
              </w:rPr>
              <w:t>Принятие Министерством решения о наличии потребности в не использованных в отчетном финансовом году остатках субсидии осуществляется в порядке, установленном Правительством Рязанской области.</w:t>
            </w:r>
          </w:p>
        </w:tc>
      </w:tr>
    </w:tbl>
    <w:p w:rsidR="004F4095" w:rsidRPr="007F3905" w:rsidRDefault="004F4095" w:rsidP="004F4095">
      <w:pPr>
        <w:rPr>
          <w:rFonts w:ascii="Times New Roman" w:hAnsi="Times New Roman"/>
          <w:color w:val="000000"/>
          <w:sz w:val="28"/>
          <w:szCs w:val="28"/>
        </w:rPr>
      </w:pPr>
    </w:p>
    <w:p w:rsidR="004F4095" w:rsidRPr="00641092" w:rsidRDefault="004F4095" w:rsidP="004F4095">
      <w:pPr>
        <w:rPr>
          <w:rFonts w:ascii="Times New Roman" w:hAnsi="Times New Roman"/>
          <w:color w:val="000000"/>
          <w:sz w:val="2"/>
          <w:szCs w:val="2"/>
        </w:rPr>
      </w:pPr>
    </w:p>
    <w:p w:rsidR="004F4095" w:rsidRPr="00641092" w:rsidRDefault="004F4095" w:rsidP="004F4095">
      <w:pPr>
        <w:rPr>
          <w:rFonts w:ascii="Times New Roman" w:hAnsi="Times New Roman"/>
          <w:color w:val="000000"/>
          <w:sz w:val="2"/>
          <w:szCs w:val="2"/>
        </w:rPr>
      </w:pPr>
    </w:p>
    <w:p w:rsidR="004F4095" w:rsidRPr="00641092" w:rsidRDefault="004F4095" w:rsidP="004F4095">
      <w:pPr>
        <w:rPr>
          <w:rFonts w:ascii="Times New Roman" w:hAnsi="Times New Roman"/>
          <w:color w:val="000000"/>
          <w:sz w:val="2"/>
          <w:szCs w:val="2"/>
        </w:rPr>
      </w:pPr>
    </w:p>
    <w:p w:rsidR="00F125F5" w:rsidRDefault="00F125F5">
      <w:pPr>
        <w:spacing w:line="192" w:lineRule="auto"/>
        <w:jc w:val="center"/>
        <w:rPr>
          <w:rFonts w:ascii="Times New Roman" w:hAnsi="Times New Roman"/>
          <w:sz w:val="28"/>
          <w:szCs w:val="28"/>
        </w:rPr>
        <w:sectPr w:rsidR="00F125F5" w:rsidSect="00190FF9">
          <w:headerReference w:type="default" r:id="rId13"/>
          <w:type w:val="continuous"/>
          <w:pgSz w:w="11907" w:h="16834" w:code="9"/>
          <w:pgMar w:top="1134" w:right="567" w:bottom="1134" w:left="1985" w:header="272" w:footer="397" w:gutter="0"/>
          <w:cols w:space="720"/>
          <w:formProt w:val="0"/>
          <w:titlePg/>
          <w:docGrid w:linePitch="272"/>
        </w:sectPr>
      </w:pPr>
    </w:p>
    <w:p w:rsidR="00F125F5" w:rsidRPr="0058715F" w:rsidRDefault="00F125F5" w:rsidP="00F125F5">
      <w:pPr>
        <w:ind w:left="4678"/>
        <w:jc w:val="both"/>
        <w:rPr>
          <w:rFonts w:ascii="Times New Roman" w:hAnsi="Times New Roman"/>
          <w:sz w:val="28"/>
          <w:szCs w:val="28"/>
        </w:rPr>
      </w:pPr>
      <w:r w:rsidRPr="0058715F">
        <w:rPr>
          <w:rFonts w:ascii="Times New Roman" w:hAnsi="Times New Roman"/>
          <w:sz w:val="28"/>
          <w:szCs w:val="28"/>
        </w:rPr>
        <w:lastRenderedPageBreak/>
        <w:t xml:space="preserve">Приложение </w:t>
      </w:r>
      <w:r>
        <w:rPr>
          <w:rFonts w:ascii="Times New Roman" w:hAnsi="Times New Roman"/>
          <w:sz w:val="28"/>
          <w:szCs w:val="28"/>
        </w:rPr>
        <w:t>№ 1</w:t>
      </w:r>
    </w:p>
    <w:p w:rsidR="00F125F5" w:rsidRPr="0058715F" w:rsidRDefault="00F125F5" w:rsidP="00F125F5">
      <w:pPr>
        <w:ind w:left="4678"/>
        <w:rPr>
          <w:rFonts w:ascii="Times New Roman" w:hAnsi="Times New Roman"/>
          <w:sz w:val="28"/>
          <w:szCs w:val="28"/>
        </w:rPr>
      </w:pPr>
      <w:r w:rsidRPr="0058715F">
        <w:rPr>
          <w:rFonts w:ascii="Times New Roman" w:hAnsi="Times New Roman"/>
          <w:sz w:val="28"/>
          <w:szCs w:val="28"/>
        </w:rPr>
        <w:t>к Порядку предоставления субсидий акционерному обществу «ДОМ</w:t>
      </w:r>
      <w:proofErr w:type="gramStart"/>
      <w:r w:rsidRPr="0058715F">
        <w:rPr>
          <w:rFonts w:ascii="Times New Roman" w:hAnsi="Times New Roman"/>
          <w:sz w:val="28"/>
          <w:szCs w:val="28"/>
        </w:rPr>
        <w:t>.Р</w:t>
      </w:r>
      <w:proofErr w:type="gramEnd"/>
      <w:r w:rsidRPr="0058715F">
        <w:rPr>
          <w:rFonts w:ascii="Times New Roman" w:hAnsi="Times New Roman"/>
          <w:sz w:val="28"/>
          <w:szCs w:val="28"/>
        </w:rPr>
        <w:t xml:space="preserve">Ф»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Pr>
          <w:rFonts w:ascii="Times New Roman" w:hAnsi="Times New Roman"/>
          <w:color w:val="000000"/>
          <w:sz w:val="28"/>
          <w:szCs w:val="28"/>
        </w:rPr>
        <w:t xml:space="preserve"> </w:t>
      </w:r>
    </w:p>
    <w:p w:rsidR="00F125F5" w:rsidRPr="0058715F" w:rsidRDefault="00F125F5" w:rsidP="00F125F5">
      <w:pPr>
        <w:autoSpaceDE w:val="0"/>
        <w:autoSpaceDN w:val="0"/>
        <w:adjustRightInd w:val="0"/>
        <w:jc w:val="both"/>
        <w:rPr>
          <w:rFonts w:ascii="Times New Roman" w:hAnsi="Times New Roman"/>
          <w:sz w:val="28"/>
          <w:szCs w:val="28"/>
        </w:rPr>
      </w:pPr>
    </w:p>
    <w:p w:rsidR="00F125F5" w:rsidRPr="0058715F" w:rsidRDefault="00F125F5" w:rsidP="00F125F5">
      <w:pPr>
        <w:autoSpaceDE w:val="0"/>
        <w:autoSpaceDN w:val="0"/>
        <w:adjustRightInd w:val="0"/>
        <w:jc w:val="center"/>
        <w:rPr>
          <w:rFonts w:ascii="Times New Roman" w:hAnsi="Times New Roman"/>
          <w:sz w:val="28"/>
          <w:szCs w:val="28"/>
        </w:rPr>
      </w:pPr>
    </w:p>
    <w:p w:rsidR="00F125F5" w:rsidRPr="0058715F" w:rsidRDefault="00F125F5" w:rsidP="00F125F5">
      <w:pPr>
        <w:autoSpaceDE w:val="0"/>
        <w:autoSpaceDN w:val="0"/>
        <w:adjustRightInd w:val="0"/>
        <w:jc w:val="center"/>
        <w:rPr>
          <w:rFonts w:ascii="Times New Roman" w:hAnsi="Times New Roman"/>
          <w:sz w:val="28"/>
          <w:szCs w:val="28"/>
        </w:rPr>
      </w:pPr>
      <w:r>
        <w:rPr>
          <w:rFonts w:ascii="Times New Roman" w:hAnsi="Times New Roman"/>
          <w:sz w:val="28"/>
          <w:szCs w:val="28"/>
        </w:rPr>
        <w:t>УСЛОВИЯ</w:t>
      </w:r>
    </w:p>
    <w:p w:rsidR="00F125F5" w:rsidRPr="00014F7C" w:rsidRDefault="00F125F5" w:rsidP="00F125F5">
      <w:pPr>
        <w:autoSpaceDE w:val="0"/>
        <w:autoSpaceDN w:val="0"/>
        <w:adjustRightInd w:val="0"/>
        <w:ind w:left="1134" w:right="1133"/>
        <w:jc w:val="center"/>
        <w:rPr>
          <w:rFonts w:ascii="Times New Roman" w:hAnsi="Times New Roman"/>
          <w:sz w:val="28"/>
          <w:szCs w:val="28"/>
        </w:rPr>
      </w:pPr>
      <w:r w:rsidRPr="00014F7C">
        <w:rPr>
          <w:rFonts w:ascii="Times New Roman" w:hAnsi="Times New Roman"/>
          <w:sz w:val="28"/>
          <w:szCs w:val="28"/>
        </w:rPr>
        <w:t xml:space="preserve">возмещения Обществом недополученных доходов </w:t>
      </w:r>
    </w:p>
    <w:p w:rsidR="00F125F5" w:rsidRPr="00014F7C" w:rsidRDefault="00F125F5" w:rsidP="00F125F5">
      <w:pPr>
        <w:autoSpaceDE w:val="0"/>
        <w:autoSpaceDN w:val="0"/>
        <w:adjustRightInd w:val="0"/>
        <w:jc w:val="both"/>
        <w:rPr>
          <w:rFonts w:ascii="Times New Roman" w:hAnsi="Times New Roman"/>
          <w:sz w:val="28"/>
          <w:szCs w:val="28"/>
        </w:rPr>
      </w:pP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1.</w:t>
      </w:r>
      <w:r>
        <w:rPr>
          <w:rFonts w:ascii="Times New Roman" w:hAnsi="Times New Roman"/>
          <w:sz w:val="28"/>
          <w:szCs w:val="28"/>
        </w:rPr>
        <w:t> </w:t>
      </w:r>
      <w:r w:rsidRPr="000E6A0A">
        <w:rPr>
          <w:rFonts w:ascii="Times New Roman" w:hAnsi="Times New Roman"/>
          <w:sz w:val="28"/>
          <w:szCs w:val="28"/>
        </w:rPr>
        <w:t>Снижение базовой процентной ставки на 2 процентных пункта осуществляется кредитной организацией за счет получения возмещения недополученных доходов в размере 8,32 процента от суммы ипотечного кредита (займа).</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Расчет максимального размера возмещения недополученных доходов производится по следующей формуле:</w:t>
      </w:r>
    </w:p>
    <w:p w:rsidR="00F125F5" w:rsidRPr="007925FF" w:rsidRDefault="00F125F5" w:rsidP="00F125F5">
      <w:pPr>
        <w:ind w:firstLine="709"/>
        <w:jc w:val="both"/>
        <w:rPr>
          <w:rFonts w:ascii="Times New Roman" w:hAnsi="Times New Roman"/>
          <w:sz w:val="16"/>
          <w:szCs w:val="16"/>
        </w:rPr>
      </w:pPr>
    </w:p>
    <w:p w:rsidR="00F125F5" w:rsidRPr="00014F7C" w:rsidRDefault="00F125F5" w:rsidP="007925FF">
      <w:pPr>
        <w:jc w:val="center"/>
        <w:rPr>
          <w:rFonts w:ascii="Times New Roman" w:hAnsi="Times New Roman"/>
          <w:sz w:val="28"/>
          <w:szCs w:val="28"/>
        </w:rPr>
      </w:pPr>
      <w:proofErr w:type="spellStart"/>
      <w:r w:rsidRPr="00014F7C">
        <w:rPr>
          <w:rFonts w:ascii="Times New Roman" w:hAnsi="Times New Roman"/>
          <w:sz w:val="28"/>
          <w:szCs w:val="28"/>
        </w:rPr>
        <w:t>Смакс</w:t>
      </w:r>
      <w:proofErr w:type="spellEnd"/>
      <w:r w:rsidRPr="00014F7C">
        <w:rPr>
          <w:rFonts w:ascii="Times New Roman" w:hAnsi="Times New Roman"/>
          <w:sz w:val="28"/>
          <w:szCs w:val="28"/>
        </w:rPr>
        <w:t xml:space="preserve"> = </w:t>
      </w:r>
      <w:proofErr w:type="spellStart"/>
      <w:r w:rsidRPr="00014F7C">
        <w:rPr>
          <w:rFonts w:ascii="Times New Roman" w:hAnsi="Times New Roman"/>
          <w:sz w:val="28"/>
          <w:szCs w:val="28"/>
        </w:rPr>
        <w:t>Краз</w:t>
      </w:r>
      <w:proofErr w:type="spellEnd"/>
      <w:r w:rsidRPr="00014F7C">
        <w:rPr>
          <w:rFonts w:ascii="Times New Roman" w:hAnsi="Times New Roman"/>
          <w:sz w:val="28"/>
          <w:szCs w:val="28"/>
        </w:rPr>
        <w:t xml:space="preserve"> </w:t>
      </w:r>
      <w:r w:rsidR="007925FF">
        <w:rPr>
          <w:rFonts w:ascii="Times New Roman" w:hAnsi="Times New Roman"/>
          <w:sz w:val="28"/>
          <w:szCs w:val="28"/>
        </w:rPr>
        <w:t>х</w:t>
      </w:r>
      <w:r w:rsidRPr="00014F7C">
        <w:rPr>
          <w:rFonts w:ascii="Times New Roman" w:hAnsi="Times New Roman"/>
          <w:sz w:val="28"/>
          <w:szCs w:val="28"/>
        </w:rPr>
        <w:t xml:space="preserve"> 8,32%,</w:t>
      </w:r>
    </w:p>
    <w:p w:rsidR="00F125F5" w:rsidRPr="007925FF" w:rsidRDefault="00F125F5" w:rsidP="00F125F5">
      <w:pPr>
        <w:ind w:firstLine="709"/>
        <w:jc w:val="both"/>
        <w:rPr>
          <w:rFonts w:ascii="Times New Roman" w:hAnsi="Times New Roman"/>
          <w:sz w:val="16"/>
          <w:szCs w:val="16"/>
        </w:rPr>
      </w:pP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где:</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Смакс - максимальный размер возмещения недополученных доходов в рублях (округленный до целого рубля по математическому порядку);</w:t>
      </w:r>
    </w:p>
    <w:p w:rsidR="00F125F5" w:rsidRPr="007925FF" w:rsidRDefault="00F125F5" w:rsidP="00F125F5">
      <w:pPr>
        <w:ind w:firstLine="709"/>
        <w:jc w:val="both"/>
        <w:rPr>
          <w:rFonts w:ascii="Times New Roman" w:hAnsi="Times New Roman"/>
          <w:spacing w:val="-4"/>
          <w:sz w:val="28"/>
          <w:szCs w:val="28"/>
        </w:rPr>
      </w:pPr>
      <w:r w:rsidRPr="007925FF">
        <w:rPr>
          <w:rFonts w:ascii="Times New Roman" w:hAnsi="Times New Roman"/>
          <w:spacing w:val="-4"/>
          <w:sz w:val="28"/>
          <w:szCs w:val="28"/>
        </w:rPr>
        <w:t>Краз - максимальный размер ипотечного кредита</w:t>
      </w:r>
      <w:r w:rsidR="007F3905">
        <w:rPr>
          <w:rFonts w:ascii="Times New Roman" w:hAnsi="Times New Roman"/>
          <w:spacing w:val="-4"/>
          <w:sz w:val="28"/>
          <w:szCs w:val="28"/>
        </w:rPr>
        <w:t xml:space="preserve"> (займа)</w:t>
      </w:r>
      <w:r w:rsidRPr="007925FF">
        <w:rPr>
          <w:rFonts w:ascii="Times New Roman" w:hAnsi="Times New Roman"/>
          <w:spacing w:val="-4"/>
          <w:sz w:val="28"/>
          <w:szCs w:val="28"/>
        </w:rPr>
        <w:t>, равный 6 млн. рублей.</w:t>
      </w:r>
    </w:p>
    <w:p w:rsidR="00F125F5" w:rsidRDefault="00F125F5" w:rsidP="00F125F5">
      <w:pPr>
        <w:ind w:firstLine="709"/>
        <w:jc w:val="both"/>
        <w:rPr>
          <w:rFonts w:ascii="Times New Roman" w:hAnsi="Times New Roman"/>
          <w:sz w:val="28"/>
          <w:szCs w:val="28"/>
        </w:rPr>
      </w:pPr>
      <w:r w:rsidRPr="00014F7C">
        <w:rPr>
          <w:rFonts w:ascii="Times New Roman" w:hAnsi="Times New Roman"/>
          <w:sz w:val="28"/>
          <w:szCs w:val="28"/>
        </w:rPr>
        <w:t>Фактический размер возмещения недополученных доходов рассчитывается по следующей формуле:</w:t>
      </w:r>
    </w:p>
    <w:p w:rsidR="007925FF" w:rsidRPr="007925FF" w:rsidRDefault="007925FF" w:rsidP="00F125F5">
      <w:pPr>
        <w:ind w:firstLine="709"/>
        <w:jc w:val="both"/>
        <w:rPr>
          <w:rFonts w:ascii="Times New Roman" w:hAnsi="Times New Roman"/>
          <w:sz w:val="16"/>
          <w:szCs w:val="16"/>
        </w:rPr>
      </w:pPr>
    </w:p>
    <w:p w:rsidR="00F125F5" w:rsidRDefault="00F125F5" w:rsidP="007925FF">
      <w:pPr>
        <w:jc w:val="center"/>
        <w:rPr>
          <w:rFonts w:ascii="Times New Roman" w:hAnsi="Times New Roman"/>
          <w:sz w:val="28"/>
          <w:szCs w:val="28"/>
        </w:rPr>
      </w:pPr>
      <w:proofErr w:type="spellStart"/>
      <w:r w:rsidRPr="00014F7C">
        <w:rPr>
          <w:rFonts w:ascii="Times New Roman" w:hAnsi="Times New Roman"/>
          <w:sz w:val="28"/>
          <w:szCs w:val="28"/>
        </w:rPr>
        <w:t>С</w:t>
      </w:r>
      <w:r w:rsidRPr="00014F7C">
        <w:rPr>
          <w:rFonts w:ascii="Times New Roman" w:hAnsi="Times New Roman"/>
          <w:sz w:val="28"/>
          <w:szCs w:val="28"/>
          <w:vertAlign w:val="subscript"/>
        </w:rPr>
        <w:t>факт</w:t>
      </w:r>
      <w:proofErr w:type="spellEnd"/>
      <w:r w:rsidRPr="00014F7C">
        <w:rPr>
          <w:rFonts w:ascii="Times New Roman" w:hAnsi="Times New Roman"/>
          <w:sz w:val="28"/>
          <w:szCs w:val="28"/>
        </w:rPr>
        <w:t xml:space="preserve"> = ∑</w:t>
      </w:r>
      <w:proofErr w:type="spellStart"/>
      <w:r w:rsidRPr="00014F7C">
        <w:rPr>
          <w:rFonts w:ascii="Times New Roman" w:hAnsi="Times New Roman"/>
          <w:sz w:val="28"/>
          <w:szCs w:val="28"/>
        </w:rPr>
        <w:t>К</w:t>
      </w:r>
      <w:proofErr w:type="gramStart"/>
      <w:r w:rsidRPr="00014F7C">
        <w:rPr>
          <w:rFonts w:ascii="Times New Roman" w:hAnsi="Times New Roman"/>
          <w:sz w:val="28"/>
          <w:szCs w:val="28"/>
          <w:vertAlign w:val="superscript"/>
        </w:rPr>
        <w:t>i</w:t>
      </w:r>
      <w:proofErr w:type="gramEnd"/>
      <w:r w:rsidRPr="00014F7C">
        <w:rPr>
          <w:rFonts w:ascii="Times New Roman" w:hAnsi="Times New Roman"/>
          <w:sz w:val="28"/>
          <w:szCs w:val="28"/>
          <w:vertAlign w:val="superscript"/>
        </w:rPr>
        <w:t>-го</w:t>
      </w:r>
      <w:r w:rsidRPr="00014F7C">
        <w:rPr>
          <w:rFonts w:ascii="Times New Roman" w:hAnsi="Times New Roman"/>
          <w:sz w:val="28"/>
          <w:szCs w:val="28"/>
          <w:vertAlign w:val="subscript"/>
        </w:rPr>
        <w:t>факт</w:t>
      </w:r>
      <w:proofErr w:type="spellEnd"/>
      <w:r w:rsidRPr="00014F7C">
        <w:rPr>
          <w:rFonts w:ascii="Times New Roman" w:hAnsi="Times New Roman"/>
          <w:sz w:val="28"/>
          <w:szCs w:val="28"/>
          <w:vertAlign w:val="subscript"/>
        </w:rPr>
        <w:t xml:space="preserve"> </w:t>
      </w:r>
      <w:r w:rsidR="007925FF">
        <w:rPr>
          <w:rFonts w:ascii="Times New Roman" w:hAnsi="Times New Roman"/>
          <w:sz w:val="28"/>
          <w:szCs w:val="28"/>
        </w:rPr>
        <w:t>х</w:t>
      </w:r>
      <w:r w:rsidRPr="00014F7C">
        <w:rPr>
          <w:rFonts w:ascii="Times New Roman" w:hAnsi="Times New Roman"/>
          <w:sz w:val="28"/>
          <w:szCs w:val="28"/>
        </w:rPr>
        <w:t xml:space="preserve"> 8,32%</w:t>
      </w:r>
      <w:r w:rsidR="007925FF">
        <w:rPr>
          <w:rFonts w:ascii="Times New Roman" w:hAnsi="Times New Roman"/>
          <w:sz w:val="28"/>
          <w:szCs w:val="28"/>
        </w:rPr>
        <w:t>,</w:t>
      </w:r>
    </w:p>
    <w:p w:rsidR="007925FF" w:rsidRPr="007925FF" w:rsidRDefault="007925FF" w:rsidP="007925FF">
      <w:pPr>
        <w:jc w:val="center"/>
        <w:rPr>
          <w:rFonts w:ascii="Times New Roman" w:hAnsi="Times New Roman"/>
          <w:sz w:val="16"/>
          <w:szCs w:val="16"/>
        </w:rPr>
      </w:pPr>
    </w:p>
    <w:p w:rsidR="007925FF" w:rsidRDefault="00F125F5" w:rsidP="00F125F5">
      <w:pPr>
        <w:ind w:firstLine="709"/>
        <w:jc w:val="both"/>
        <w:rPr>
          <w:rFonts w:ascii="Times New Roman" w:hAnsi="Times New Roman"/>
          <w:sz w:val="28"/>
          <w:szCs w:val="28"/>
        </w:rPr>
      </w:pPr>
      <w:r w:rsidRPr="00014F7C">
        <w:rPr>
          <w:rFonts w:ascii="Times New Roman" w:hAnsi="Times New Roman"/>
          <w:sz w:val="28"/>
          <w:szCs w:val="28"/>
        </w:rPr>
        <w:t>где</w:t>
      </w:r>
      <w:r w:rsidR="007925FF">
        <w:rPr>
          <w:rFonts w:ascii="Times New Roman" w:hAnsi="Times New Roman"/>
          <w:sz w:val="28"/>
          <w:szCs w:val="28"/>
        </w:rPr>
        <w:t>:</w:t>
      </w:r>
    </w:p>
    <w:p w:rsidR="00F125F5" w:rsidRPr="00014F7C" w:rsidRDefault="00F125F5" w:rsidP="00F125F5">
      <w:pPr>
        <w:ind w:firstLine="709"/>
        <w:jc w:val="both"/>
        <w:rPr>
          <w:rFonts w:ascii="Times New Roman" w:hAnsi="Times New Roman"/>
          <w:sz w:val="28"/>
          <w:szCs w:val="28"/>
        </w:rPr>
      </w:pPr>
      <w:proofErr w:type="spellStart"/>
      <w:r w:rsidRPr="00014F7C">
        <w:rPr>
          <w:rFonts w:ascii="Times New Roman" w:hAnsi="Times New Roman"/>
          <w:sz w:val="28"/>
          <w:szCs w:val="28"/>
        </w:rPr>
        <w:t>С</w:t>
      </w:r>
      <w:r w:rsidRPr="00014F7C">
        <w:rPr>
          <w:rFonts w:ascii="Times New Roman" w:hAnsi="Times New Roman"/>
          <w:sz w:val="28"/>
          <w:szCs w:val="28"/>
          <w:vertAlign w:val="subscript"/>
        </w:rPr>
        <w:t>факт</w:t>
      </w:r>
      <w:proofErr w:type="spellEnd"/>
      <w:r w:rsidRPr="00014F7C">
        <w:rPr>
          <w:rFonts w:ascii="Times New Roman" w:hAnsi="Times New Roman"/>
          <w:sz w:val="28"/>
          <w:szCs w:val="28"/>
        </w:rPr>
        <w:t xml:space="preserve"> - размер возмещения недополученных доходов в рублях (округленный по математическому порядку до целого рубля), но не </w:t>
      </w:r>
      <w:proofErr w:type="gramStart"/>
      <w:r w:rsidRPr="00014F7C">
        <w:rPr>
          <w:rFonts w:ascii="Times New Roman" w:hAnsi="Times New Roman"/>
          <w:sz w:val="28"/>
          <w:szCs w:val="28"/>
        </w:rPr>
        <w:t>более максимального</w:t>
      </w:r>
      <w:proofErr w:type="gramEnd"/>
      <w:r w:rsidRPr="00014F7C">
        <w:rPr>
          <w:rFonts w:ascii="Times New Roman" w:hAnsi="Times New Roman"/>
          <w:sz w:val="28"/>
          <w:szCs w:val="28"/>
        </w:rPr>
        <w:t xml:space="preserve"> размера возмещения недополученных доходов 8,32 процент</w:t>
      </w:r>
      <w:r w:rsidR="007925FF">
        <w:rPr>
          <w:rFonts w:ascii="Times New Roman" w:hAnsi="Times New Roman"/>
          <w:sz w:val="28"/>
          <w:szCs w:val="28"/>
        </w:rPr>
        <w:t>а</w:t>
      </w:r>
      <w:r w:rsidRPr="00014F7C">
        <w:rPr>
          <w:rFonts w:ascii="Times New Roman" w:hAnsi="Times New Roman"/>
          <w:sz w:val="28"/>
          <w:szCs w:val="28"/>
        </w:rPr>
        <w:t xml:space="preserve"> от суммы ипотечного кредита (займа);</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К</w:t>
      </w:r>
      <w:proofErr w:type="gramStart"/>
      <w:r w:rsidRPr="00014F7C">
        <w:rPr>
          <w:rFonts w:ascii="Times New Roman" w:hAnsi="Times New Roman"/>
          <w:sz w:val="28"/>
          <w:szCs w:val="28"/>
          <w:vertAlign w:val="superscript"/>
        </w:rPr>
        <w:t>i</w:t>
      </w:r>
      <w:proofErr w:type="gramEnd"/>
      <w:r w:rsidRPr="00014F7C">
        <w:rPr>
          <w:rFonts w:ascii="Times New Roman" w:hAnsi="Times New Roman"/>
          <w:sz w:val="28"/>
          <w:szCs w:val="28"/>
          <w:vertAlign w:val="superscript"/>
        </w:rPr>
        <w:t>-го</w:t>
      </w:r>
      <w:r w:rsidRPr="00014F7C">
        <w:rPr>
          <w:rFonts w:ascii="Times New Roman" w:hAnsi="Times New Roman"/>
          <w:sz w:val="28"/>
          <w:szCs w:val="28"/>
          <w:vertAlign w:val="subscript"/>
        </w:rPr>
        <w:t>факт</w:t>
      </w:r>
      <w:r w:rsidRPr="00014F7C">
        <w:rPr>
          <w:rFonts w:ascii="Times New Roman" w:hAnsi="Times New Roman"/>
          <w:sz w:val="28"/>
          <w:szCs w:val="28"/>
        </w:rPr>
        <w:t xml:space="preserve"> - фактический размер ипотечного кредита</w:t>
      </w:r>
      <w:r w:rsidR="007F3905">
        <w:rPr>
          <w:rFonts w:ascii="Times New Roman" w:hAnsi="Times New Roman"/>
          <w:sz w:val="28"/>
          <w:szCs w:val="28"/>
        </w:rPr>
        <w:t xml:space="preserve"> (займа)</w:t>
      </w:r>
      <w:r w:rsidRPr="00014F7C">
        <w:rPr>
          <w:rFonts w:ascii="Times New Roman" w:hAnsi="Times New Roman"/>
          <w:sz w:val="28"/>
          <w:szCs w:val="28"/>
        </w:rPr>
        <w:t xml:space="preserve"> i-</w:t>
      </w:r>
      <w:proofErr w:type="spellStart"/>
      <w:r w:rsidRPr="00014F7C">
        <w:rPr>
          <w:rFonts w:ascii="Times New Roman" w:hAnsi="Times New Roman"/>
          <w:sz w:val="28"/>
          <w:szCs w:val="28"/>
        </w:rPr>
        <w:t>го</w:t>
      </w:r>
      <w:proofErr w:type="spellEnd"/>
      <w:r w:rsidRPr="00014F7C">
        <w:rPr>
          <w:rFonts w:ascii="Times New Roman" w:hAnsi="Times New Roman"/>
          <w:sz w:val="28"/>
          <w:szCs w:val="28"/>
        </w:rPr>
        <w:t xml:space="preserve"> гражданина, но не более максимального размера ипотечного кредита</w:t>
      </w:r>
      <w:r w:rsidR="007F3905">
        <w:rPr>
          <w:rFonts w:ascii="Times New Roman" w:hAnsi="Times New Roman"/>
          <w:sz w:val="28"/>
          <w:szCs w:val="28"/>
        </w:rPr>
        <w:t xml:space="preserve"> (займа)</w:t>
      </w:r>
      <w:r w:rsidRPr="00014F7C">
        <w:rPr>
          <w:rFonts w:ascii="Times New Roman" w:hAnsi="Times New Roman"/>
          <w:sz w:val="28"/>
          <w:szCs w:val="28"/>
        </w:rPr>
        <w:t>, не превышающего 6 млн. рублей.</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lastRenderedPageBreak/>
        <w:t>При этом кредитным договором</w:t>
      </w:r>
      <w:r w:rsidR="007F3905">
        <w:rPr>
          <w:rFonts w:ascii="Times New Roman" w:hAnsi="Times New Roman"/>
          <w:sz w:val="28"/>
          <w:szCs w:val="28"/>
        </w:rPr>
        <w:t xml:space="preserve"> </w:t>
      </w:r>
      <w:r w:rsidR="007F3905" w:rsidRPr="000E6A0A">
        <w:rPr>
          <w:rFonts w:ascii="Times New Roman" w:hAnsi="Times New Roman"/>
          <w:sz w:val="28"/>
          <w:szCs w:val="28"/>
        </w:rPr>
        <w:t xml:space="preserve">(договором займа) </w:t>
      </w:r>
      <w:r w:rsidRPr="00014F7C">
        <w:rPr>
          <w:rFonts w:ascii="Times New Roman" w:hAnsi="Times New Roman"/>
          <w:sz w:val="28"/>
          <w:szCs w:val="28"/>
        </w:rPr>
        <w:t>может быть предусмотрено установление процентной ставки выше указанного значения в следующих случаях:</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 xml:space="preserve">- в период </w:t>
      </w:r>
      <w:proofErr w:type="gramStart"/>
      <w:r w:rsidRPr="00014F7C">
        <w:rPr>
          <w:rFonts w:ascii="Times New Roman" w:hAnsi="Times New Roman"/>
          <w:sz w:val="28"/>
          <w:szCs w:val="28"/>
        </w:rPr>
        <w:t>с даты выдачи</w:t>
      </w:r>
      <w:proofErr w:type="gramEnd"/>
      <w:r w:rsidR="007F3905">
        <w:rPr>
          <w:rFonts w:ascii="Times New Roman" w:hAnsi="Times New Roman"/>
          <w:sz w:val="28"/>
          <w:szCs w:val="28"/>
        </w:rPr>
        <w:t xml:space="preserve"> ипотечного</w:t>
      </w:r>
      <w:r w:rsidRPr="00014F7C">
        <w:rPr>
          <w:rFonts w:ascii="Times New Roman" w:hAnsi="Times New Roman"/>
          <w:sz w:val="28"/>
          <w:szCs w:val="28"/>
        </w:rPr>
        <w:t xml:space="preserve"> кредита (займа) до даты окончания календарного месяца, в котором гражданин уведомил кредитную организацию об осуществлении государственной регистрации залога прав требований по договору участия в долевом строительстве либо залога объекта (объектов) недвижимости, которым обеспечивается исполнение обязательств заемщика по кредитному договору (договору займа);</w:t>
      </w:r>
    </w:p>
    <w:p w:rsidR="00F125F5" w:rsidRDefault="00F125F5" w:rsidP="00F125F5">
      <w:pPr>
        <w:ind w:firstLine="709"/>
        <w:jc w:val="both"/>
        <w:rPr>
          <w:rFonts w:ascii="Times New Roman" w:hAnsi="Times New Roman"/>
          <w:sz w:val="28"/>
          <w:szCs w:val="28"/>
        </w:rPr>
      </w:pPr>
      <w:r w:rsidRPr="00014F7C">
        <w:rPr>
          <w:rFonts w:ascii="Times New Roman" w:hAnsi="Times New Roman"/>
          <w:sz w:val="28"/>
          <w:szCs w:val="28"/>
        </w:rPr>
        <w:t>-  в случае незаключения гражданином договоров личного страхования (страхования жизни, страхования от несчастного случая и болезни) и (или) страхования жилого помещения после государственной регистрации права собственности на такое жилое помещение, а также при невыполнении гражданином предусмотренных кредитным договором (договором займа) условий указанных договоров страхования. При этом размер базовой процентной ставки может быть дополнительно увеличен не более чем на 1 (один) процентный пункт.</w:t>
      </w:r>
    </w:p>
    <w:p w:rsidR="007F3905" w:rsidRPr="000E6A0A" w:rsidRDefault="007F3905" w:rsidP="007F3905">
      <w:pPr>
        <w:ind w:firstLine="708"/>
        <w:jc w:val="both"/>
      </w:pPr>
      <w:r w:rsidRPr="000E6A0A">
        <w:rPr>
          <w:rFonts w:ascii="Times New Roman" w:eastAsiaTheme="minorHAnsi" w:hAnsi="Times New Roman"/>
          <w:sz w:val="28"/>
          <w:szCs w:val="28"/>
          <w:lang w:eastAsia="en-US"/>
        </w:rPr>
        <w:t xml:space="preserve">Увеличение процентной ставки по кредитному договору </w:t>
      </w:r>
      <w:r w:rsidRPr="000E6A0A">
        <w:rPr>
          <w:rFonts w:ascii="Times New Roman" w:hAnsi="Times New Roman"/>
          <w:color w:val="000000"/>
          <w:sz w:val="28"/>
          <w:szCs w:val="28"/>
        </w:rPr>
        <w:t>(договору займа) в указанных выше случаях не может превышать базовую процентную ставку более чем на 2,5 процентных пункта.</w:t>
      </w:r>
      <w:r w:rsidRPr="000E6A0A">
        <w:rPr>
          <w:rFonts w:ascii="Times New Roman" w:eastAsiaTheme="minorHAnsi" w:hAnsi="Times New Roman"/>
          <w:sz w:val="28"/>
          <w:szCs w:val="28"/>
          <w:lang w:eastAsia="en-US"/>
        </w:rPr>
        <w:t xml:space="preserve"> </w:t>
      </w:r>
    </w:p>
    <w:p w:rsidR="00F125F5" w:rsidRPr="00014F7C" w:rsidRDefault="00F125F5" w:rsidP="00F125F5">
      <w:pPr>
        <w:ind w:firstLine="709"/>
        <w:jc w:val="both"/>
        <w:rPr>
          <w:rFonts w:ascii="Times New Roman" w:hAnsi="Times New Roman"/>
          <w:sz w:val="28"/>
          <w:szCs w:val="28"/>
        </w:rPr>
      </w:pPr>
      <w:proofErr w:type="gramStart"/>
      <w:r w:rsidRPr="00014F7C">
        <w:rPr>
          <w:rFonts w:ascii="Times New Roman" w:hAnsi="Times New Roman"/>
          <w:sz w:val="28"/>
          <w:szCs w:val="28"/>
        </w:rPr>
        <w:t xml:space="preserve">Гражданин в случае одновременного участия в любой другой программе (подпрограмме), мероприятии, предусматривающих предоставление мер государственной поддержки на улучшение жилищных условий исключительно за счет средств федерального бюджета вправе претендовать на снижение процентной ставки по ипотечному кредиту (займу) на 2 процентных пункта, но </w:t>
      </w:r>
      <w:r w:rsidRPr="007925FF">
        <w:rPr>
          <w:rFonts w:ascii="Times New Roman" w:hAnsi="Times New Roman"/>
          <w:color w:val="000000" w:themeColor="text1"/>
          <w:sz w:val="28"/>
          <w:szCs w:val="28"/>
        </w:rPr>
        <w:t>не ниже 0,1 процентного</w:t>
      </w:r>
      <w:r w:rsidRPr="00014F7C">
        <w:rPr>
          <w:rFonts w:ascii="Times New Roman" w:hAnsi="Times New Roman"/>
          <w:sz w:val="28"/>
          <w:szCs w:val="28"/>
        </w:rPr>
        <w:t xml:space="preserve"> пункта установленной кредитной организацией по такому кредиту (займу).</w:t>
      </w:r>
      <w:proofErr w:type="gramEnd"/>
    </w:p>
    <w:p w:rsidR="00F125F5" w:rsidRPr="00014F7C" w:rsidRDefault="007F3905" w:rsidP="00F125F5">
      <w:pPr>
        <w:ind w:firstLine="709"/>
        <w:jc w:val="both"/>
        <w:rPr>
          <w:rFonts w:ascii="Times New Roman" w:hAnsi="Times New Roman"/>
          <w:sz w:val="28"/>
          <w:szCs w:val="28"/>
        </w:rPr>
      </w:pPr>
      <w:r>
        <w:rPr>
          <w:rFonts w:ascii="Times New Roman" w:hAnsi="Times New Roman"/>
          <w:sz w:val="28"/>
          <w:szCs w:val="28"/>
        </w:rPr>
        <w:t>2. </w:t>
      </w:r>
      <w:r w:rsidR="00F125F5" w:rsidRPr="00014F7C">
        <w:rPr>
          <w:rFonts w:ascii="Times New Roman" w:hAnsi="Times New Roman"/>
          <w:sz w:val="28"/>
          <w:szCs w:val="28"/>
        </w:rPr>
        <w:t>Возмещение недополученных доходов осуществляется только по ипотечным кредитам (займам), выданным:</w:t>
      </w:r>
    </w:p>
    <w:p w:rsidR="00F125F5" w:rsidRPr="00014F7C" w:rsidRDefault="00F125F5" w:rsidP="00F125F5">
      <w:pPr>
        <w:ind w:firstLine="709"/>
        <w:jc w:val="both"/>
        <w:rPr>
          <w:rFonts w:ascii="Times New Roman" w:hAnsi="Times New Roman"/>
          <w:sz w:val="28"/>
          <w:szCs w:val="28"/>
        </w:rPr>
      </w:pPr>
      <w:proofErr w:type="gramStart"/>
      <w:r w:rsidRPr="00014F7C">
        <w:rPr>
          <w:rFonts w:ascii="Times New Roman" w:hAnsi="Times New Roman"/>
          <w:sz w:val="28"/>
          <w:szCs w:val="28"/>
        </w:rPr>
        <w:t xml:space="preserve">- для приобретения гражданином у юридических лиц (за исключением инвестиционных фондов, в том числе их управляющих компаний) жилых помещений, расположенных на территории Рязанской области, находящихся на этапе строительства, по договорам участия в долевом строительстве в соответствии с положениями Федерального </w:t>
      </w:r>
      <w:hyperlink r:id="rId14">
        <w:r w:rsidRPr="00014F7C">
          <w:rPr>
            <w:rFonts w:ascii="Times New Roman" w:hAnsi="Times New Roman"/>
            <w:sz w:val="28"/>
            <w:szCs w:val="28"/>
          </w:rPr>
          <w:t>закона</w:t>
        </w:r>
      </w:hyperlink>
      <w:r w:rsidRPr="00014F7C">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w:t>
      </w:r>
      <w:proofErr w:type="gramEnd"/>
      <w:r w:rsidRPr="00014F7C">
        <w:rPr>
          <w:rFonts w:ascii="Times New Roman" w:hAnsi="Times New Roman"/>
          <w:sz w:val="28"/>
          <w:szCs w:val="28"/>
        </w:rPr>
        <w:t xml:space="preserve"> в некоторые законодательные акты Российской Федерации»;</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 для приобретения гражданином жилых помещений у застройщиков по договорам купли-продажи в многоквартирных домах и домах блокированной застройки, расположенных на территории Рязанской области.</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Состав заемщиков (солидарных заемщиков) по ипотечному кредиту (займу) определяется кредитным договором (договором займа), в который могут быть включены дополнительно третьи лица, являющиеся гражданами Российской Федерации;</w:t>
      </w:r>
    </w:p>
    <w:p w:rsidR="00F125F5" w:rsidRPr="00014F7C" w:rsidRDefault="00F125F5" w:rsidP="00F125F5">
      <w:pPr>
        <w:ind w:firstLine="709"/>
        <w:jc w:val="both"/>
        <w:rPr>
          <w:rFonts w:ascii="Times New Roman" w:hAnsi="Times New Roman"/>
          <w:sz w:val="28"/>
          <w:szCs w:val="28"/>
        </w:rPr>
      </w:pPr>
      <w:bookmarkStart w:id="4" w:name="P87"/>
      <w:bookmarkEnd w:id="4"/>
      <w:r w:rsidRPr="00014F7C">
        <w:rPr>
          <w:rFonts w:ascii="Times New Roman" w:hAnsi="Times New Roman"/>
          <w:sz w:val="28"/>
          <w:szCs w:val="28"/>
        </w:rPr>
        <w:lastRenderedPageBreak/>
        <w:t>3.</w:t>
      </w:r>
      <w:r w:rsidR="007F3905">
        <w:rPr>
          <w:rFonts w:ascii="Times New Roman" w:hAnsi="Times New Roman"/>
          <w:sz w:val="28"/>
          <w:szCs w:val="28"/>
        </w:rPr>
        <w:t> </w:t>
      </w:r>
      <w:r w:rsidRPr="00014F7C">
        <w:rPr>
          <w:rFonts w:ascii="Times New Roman" w:hAnsi="Times New Roman"/>
          <w:sz w:val="28"/>
          <w:szCs w:val="28"/>
        </w:rPr>
        <w:t>Возмещение недополученных доходов осуществляется только по ипотечным кредитам (займам), выданным гражданам Российской Федерации, зарегистрированным на территории Рязанской области и соответствующим на дату подачи документов в кредитную организацию для получения ипотечного кредита (займа) одному из следующих критериев:</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1)</w:t>
      </w:r>
      <w:r w:rsidR="007F3905">
        <w:rPr>
          <w:rFonts w:ascii="Times New Roman" w:hAnsi="Times New Roman"/>
          <w:sz w:val="28"/>
          <w:szCs w:val="28"/>
        </w:rPr>
        <w:t> </w:t>
      </w:r>
      <w:r w:rsidRPr="00014F7C">
        <w:rPr>
          <w:rFonts w:ascii="Times New Roman" w:hAnsi="Times New Roman"/>
          <w:sz w:val="28"/>
          <w:szCs w:val="28"/>
        </w:rPr>
        <w:t>оплата труда граждан осуществляется за счет средств бюджетов бюджетной системы Российской Федерации;</w:t>
      </w:r>
    </w:p>
    <w:p w:rsidR="00F125F5" w:rsidRPr="00014F7C" w:rsidRDefault="00F125F5" w:rsidP="00F125F5">
      <w:pPr>
        <w:ind w:firstLine="709"/>
        <w:jc w:val="both"/>
        <w:rPr>
          <w:rFonts w:ascii="Times New Roman" w:hAnsi="Times New Roman"/>
          <w:sz w:val="28"/>
          <w:szCs w:val="28"/>
        </w:rPr>
      </w:pPr>
      <w:r w:rsidRPr="00014F7C">
        <w:rPr>
          <w:rFonts w:ascii="Times New Roman" w:hAnsi="Times New Roman"/>
          <w:sz w:val="28"/>
          <w:szCs w:val="28"/>
        </w:rPr>
        <w:t>2)</w:t>
      </w:r>
      <w:r w:rsidR="007F3905">
        <w:rPr>
          <w:rFonts w:ascii="Times New Roman" w:hAnsi="Times New Roman"/>
          <w:sz w:val="28"/>
          <w:szCs w:val="28"/>
        </w:rPr>
        <w:t> </w:t>
      </w:r>
      <w:r w:rsidRPr="00014F7C">
        <w:rPr>
          <w:rFonts w:ascii="Times New Roman" w:hAnsi="Times New Roman"/>
          <w:sz w:val="28"/>
          <w:szCs w:val="28"/>
        </w:rPr>
        <w:t>граждане являются работниками организаций, учредителями (акционерами, участниками) которых являются:</w:t>
      </w:r>
    </w:p>
    <w:p w:rsidR="00F125F5" w:rsidRPr="00014F7C" w:rsidRDefault="00F125F5" w:rsidP="00F125F5">
      <w:pPr>
        <w:ind w:firstLine="709"/>
        <w:jc w:val="both"/>
        <w:rPr>
          <w:rFonts w:ascii="Times New Roman" w:hAnsi="Times New Roman"/>
          <w:sz w:val="28"/>
          <w:szCs w:val="28"/>
        </w:rPr>
      </w:pPr>
      <w:r>
        <w:rPr>
          <w:rFonts w:ascii="Times New Roman" w:hAnsi="Times New Roman"/>
          <w:sz w:val="28"/>
          <w:szCs w:val="28"/>
        </w:rPr>
        <w:t>2.1</w:t>
      </w:r>
      <w:r w:rsidR="007925FF">
        <w:rPr>
          <w:rFonts w:ascii="Times New Roman" w:hAnsi="Times New Roman"/>
          <w:sz w:val="28"/>
          <w:szCs w:val="28"/>
        </w:rPr>
        <w:t>) </w:t>
      </w:r>
      <w:r w:rsidRPr="00014F7C">
        <w:rPr>
          <w:rFonts w:ascii="Times New Roman" w:hAnsi="Times New Roman"/>
          <w:sz w:val="28"/>
          <w:szCs w:val="28"/>
        </w:rPr>
        <w:t>Российская Федерация, Рязанская область, муниципальные образования Рязанской области, федеральные органы исполнительной власти, исполнительные органы Рязанской области, органы местного самоуправления Рязанской области;</w:t>
      </w:r>
    </w:p>
    <w:p w:rsidR="00F125F5" w:rsidRPr="00014F7C" w:rsidRDefault="00F125F5" w:rsidP="00F125F5">
      <w:pPr>
        <w:ind w:firstLine="709"/>
        <w:jc w:val="both"/>
        <w:rPr>
          <w:rFonts w:ascii="Times New Roman" w:hAnsi="Times New Roman"/>
          <w:sz w:val="28"/>
          <w:szCs w:val="28"/>
        </w:rPr>
      </w:pPr>
      <w:r>
        <w:rPr>
          <w:rFonts w:ascii="Times New Roman" w:hAnsi="Times New Roman"/>
          <w:sz w:val="28"/>
          <w:szCs w:val="28"/>
        </w:rPr>
        <w:t>2.2</w:t>
      </w:r>
      <w:r w:rsidRPr="00014F7C">
        <w:rPr>
          <w:rFonts w:ascii="Times New Roman" w:hAnsi="Times New Roman"/>
          <w:sz w:val="28"/>
          <w:szCs w:val="28"/>
        </w:rPr>
        <w:t xml:space="preserve">) организации, учредителями (акционерами, участниками) которых являются субъекты, указанные в подпункте  </w:t>
      </w:r>
      <w:r>
        <w:rPr>
          <w:rFonts w:ascii="Times New Roman" w:hAnsi="Times New Roman"/>
          <w:sz w:val="28"/>
          <w:szCs w:val="28"/>
        </w:rPr>
        <w:t>2.1;</w:t>
      </w:r>
    </w:p>
    <w:p w:rsidR="00F125F5" w:rsidRPr="00014F7C" w:rsidRDefault="00F125F5" w:rsidP="00F125F5">
      <w:pPr>
        <w:ind w:firstLine="709"/>
        <w:jc w:val="both"/>
        <w:rPr>
          <w:rFonts w:ascii="Times New Roman" w:hAnsi="Times New Roman"/>
          <w:sz w:val="28"/>
          <w:szCs w:val="28"/>
        </w:rPr>
      </w:pPr>
      <w:r>
        <w:rPr>
          <w:rFonts w:ascii="Times New Roman" w:hAnsi="Times New Roman"/>
          <w:sz w:val="28"/>
          <w:szCs w:val="28"/>
        </w:rPr>
        <w:t>2.3</w:t>
      </w:r>
      <w:r w:rsidRPr="00014F7C">
        <w:rPr>
          <w:rFonts w:ascii="Times New Roman" w:hAnsi="Times New Roman"/>
          <w:sz w:val="28"/>
          <w:szCs w:val="28"/>
        </w:rPr>
        <w:t xml:space="preserve">) организации, учредителями (акционерами, участниками) которых являются субъекты, указанные в подпункте </w:t>
      </w:r>
      <w:r>
        <w:rPr>
          <w:rFonts w:ascii="Times New Roman" w:hAnsi="Times New Roman"/>
          <w:sz w:val="28"/>
          <w:szCs w:val="28"/>
        </w:rPr>
        <w:t>2.2</w:t>
      </w:r>
      <w:r w:rsidRPr="00014F7C">
        <w:rPr>
          <w:rFonts w:ascii="Times New Roman" w:hAnsi="Times New Roman"/>
          <w:sz w:val="28"/>
          <w:szCs w:val="28"/>
        </w:rPr>
        <w:t>.</w:t>
      </w:r>
    </w:p>
    <w:p w:rsidR="007925FF" w:rsidRDefault="007925FF">
      <w:pPr>
        <w:spacing w:line="192" w:lineRule="auto"/>
        <w:jc w:val="center"/>
        <w:rPr>
          <w:rFonts w:ascii="Times New Roman" w:hAnsi="Times New Roman"/>
          <w:sz w:val="28"/>
          <w:szCs w:val="28"/>
        </w:rPr>
        <w:sectPr w:rsidR="007925FF" w:rsidSect="001B6665">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0" w:footer="0" w:gutter="0"/>
          <w:cols w:space="720"/>
          <w:noEndnote/>
        </w:sectPr>
      </w:pPr>
    </w:p>
    <w:p w:rsidR="007925FF" w:rsidRPr="0058715F" w:rsidRDefault="007925FF" w:rsidP="007925FF">
      <w:pPr>
        <w:ind w:left="4678"/>
        <w:jc w:val="both"/>
        <w:rPr>
          <w:rFonts w:ascii="Times New Roman" w:hAnsi="Times New Roman"/>
          <w:sz w:val="28"/>
          <w:szCs w:val="28"/>
        </w:rPr>
      </w:pPr>
      <w:r w:rsidRPr="0058715F">
        <w:rPr>
          <w:rFonts w:ascii="Times New Roman" w:hAnsi="Times New Roman"/>
          <w:sz w:val="28"/>
          <w:szCs w:val="28"/>
        </w:rPr>
        <w:lastRenderedPageBreak/>
        <w:t xml:space="preserve">Приложение № </w:t>
      </w:r>
      <w:r>
        <w:rPr>
          <w:rFonts w:ascii="Times New Roman" w:hAnsi="Times New Roman"/>
          <w:sz w:val="28"/>
          <w:szCs w:val="28"/>
        </w:rPr>
        <w:t>2</w:t>
      </w:r>
    </w:p>
    <w:p w:rsidR="007925FF" w:rsidRPr="0058715F" w:rsidRDefault="007925FF" w:rsidP="007925FF">
      <w:pPr>
        <w:ind w:left="4678"/>
        <w:rPr>
          <w:rFonts w:ascii="Times New Roman" w:hAnsi="Times New Roman"/>
          <w:sz w:val="28"/>
          <w:szCs w:val="28"/>
        </w:rPr>
      </w:pPr>
      <w:r w:rsidRPr="0058715F">
        <w:rPr>
          <w:rFonts w:ascii="Times New Roman" w:hAnsi="Times New Roman"/>
          <w:sz w:val="28"/>
          <w:szCs w:val="28"/>
        </w:rPr>
        <w:t>к Порядку предоставления субсидий акционерному обществу «ДОМ</w:t>
      </w:r>
      <w:proofErr w:type="gramStart"/>
      <w:r w:rsidRPr="0058715F">
        <w:rPr>
          <w:rFonts w:ascii="Times New Roman" w:hAnsi="Times New Roman"/>
          <w:sz w:val="28"/>
          <w:szCs w:val="28"/>
        </w:rPr>
        <w:t>.Р</w:t>
      </w:r>
      <w:proofErr w:type="gramEnd"/>
      <w:r w:rsidRPr="0058715F">
        <w:rPr>
          <w:rFonts w:ascii="Times New Roman" w:hAnsi="Times New Roman"/>
          <w:sz w:val="28"/>
          <w:szCs w:val="28"/>
        </w:rPr>
        <w:t xml:space="preserve">Ф»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Pr>
          <w:rFonts w:ascii="Times New Roman" w:hAnsi="Times New Roman"/>
          <w:color w:val="000000"/>
          <w:sz w:val="28"/>
          <w:szCs w:val="28"/>
        </w:rPr>
        <w:t xml:space="preserve"> </w:t>
      </w:r>
    </w:p>
    <w:p w:rsidR="007925FF" w:rsidRPr="0058715F" w:rsidRDefault="007925FF" w:rsidP="007925FF">
      <w:pPr>
        <w:autoSpaceDE w:val="0"/>
        <w:autoSpaceDN w:val="0"/>
        <w:adjustRightInd w:val="0"/>
        <w:jc w:val="both"/>
        <w:rPr>
          <w:rFonts w:ascii="Times New Roman" w:hAnsi="Times New Roman"/>
          <w:sz w:val="28"/>
          <w:szCs w:val="28"/>
        </w:rPr>
      </w:pPr>
    </w:p>
    <w:p w:rsidR="007925FF" w:rsidRPr="0058715F" w:rsidRDefault="007925FF" w:rsidP="007925FF">
      <w:pPr>
        <w:autoSpaceDE w:val="0"/>
        <w:autoSpaceDN w:val="0"/>
        <w:adjustRightInd w:val="0"/>
        <w:jc w:val="center"/>
        <w:rPr>
          <w:rFonts w:ascii="Times New Roman" w:hAnsi="Times New Roman"/>
          <w:sz w:val="28"/>
          <w:szCs w:val="28"/>
        </w:rPr>
      </w:pPr>
      <w:r w:rsidRPr="0058715F">
        <w:rPr>
          <w:rFonts w:ascii="Times New Roman" w:hAnsi="Times New Roman"/>
          <w:sz w:val="28"/>
          <w:szCs w:val="28"/>
        </w:rPr>
        <w:t>ЗАЯВЛЕНИЕ</w:t>
      </w:r>
    </w:p>
    <w:p w:rsidR="007925FF" w:rsidRPr="0058715F" w:rsidRDefault="007925FF" w:rsidP="007925FF">
      <w:pPr>
        <w:autoSpaceDE w:val="0"/>
        <w:autoSpaceDN w:val="0"/>
        <w:adjustRightInd w:val="0"/>
        <w:ind w:left="1134" w:right="1133"/>
        <w:jc w:val="center"/>
        <w:rPr>
          <w:rFonts w:ascii="Times New Roman" w:hAnsi="Times New Roman"/>
          <w:sz w:val="28"/>
          <w:szCs w:val="28"/>
        </w:rPr>
      </w:pPr>
      <w:r w:rsidRPr="0058715F">
        <w:rPr>
          <w:rFonts w:ascii="Times New Roman" w:hAnsi="Times New Roman"/>
          <w:sz w:val="28"/>
          <w:szCs w:val="28"/>
        </w:rPr>
        <w:t>на предоставление субсидии акционерному обществу «ДОМ</w:t>
      </w:r>
      <w:proofErr w:type="gramStart"/>
      <w:r w:rsidRPr="0058715F">
        <w:rPr>
          <w:rFonts w:ascii="Times New Roman" w:hAnsi="Times New Roman"/>
          <w:sz w:val="28"/>
          <w:szCs w:val="28"/>
        </w:rPr>
        <w:t>.Р</w:t>
      </w:r>
      <w:proofErr w:type="gramEnd"/>
      <w:r w:rsidRPr="0058715F">
        <w:rPr>
          <w:rFonts w:ascii="Times New Roman" w:hAnsi="Times New Roman"/>
          <w:sz w:val="28"/>
          <w:szCs w:val="28"/>
        </w:rPr>
        <w:t xml:space="preserve">Ф»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p w:rsidR="007925FF" w:rsidRPr="0058715F" w:rsidRDefault="007925FF" w:rsidP="007925FF">
      <w:pPr>
        <w:autoSpaceDE w:val="0"/>
        <w:autoSpaceDN w:val="0"/>
        <w:adjustRightInd w:val="0"/>
        <w:jc w:val="both"/>
        <w:rPr>
          <w:rFonts w:ascii="Times New Roman" w:hAnsi="Times New Roman"/>
          <w:sz w:val="28"/>
          <w:szCs w:val="28"/>
        </w:rPr>
      </w:pPr>
    </w:p>
    <w:p w:rsidR="007925FF" w:rsidRPr="0058715F" w:rsidRDefault="007925FF" w:rsidP="007925FF">
      <w:pPr>
        <w:autoSpaceDE w:val="0"/>
        <w:autoSpaceDN w:val="0"/>
        <w:adjustRightInd w:val="0"/>
        <w:ind w:firstLine="709"/>
        <w:jc w:val="both"/>
        <w:rPr>
          <w:rFonts w:ascii="Times New Roman" w:hAnsi="Times New Roman"/>
          <w:sz w:val="28"/>
          <w:szCs w:val="28"/>
        </w:rPr>
      </w:pPr>
      <w:r w:rsidRPr="0058715F">
        <w:rPr>
          <w:rFonts w:ascii="Times New Roman" w:hAnsi="Times New Roman"/>
          <w:sz w:val="28"/>
          <w:szCs w:val="28"/>
        </w:rPr>
        <w:t>Прошу рассмотреть возможность предоставления акционерному обществу «ДОМ</w:t>
      </w:r>
      <w:proofErr w:type="gramStart"/>
      <w:r w:rsidRPr="0058715F">
        <w:rPr>
          <w:rFonts w:ascii="Times New Roman" w:hAnsi="Times New Roman"/>
          <w:sz w:val="28"/>
          <w:szCs w:val="28"/>
        </w:rPr>
        <w:t>.Р</w:t>
      </w:r>
      <w:proofErr w:type="gramEnd"/>
      <w:r w:rsidRPr="0058715F">
        <w:rPr>
          <w:rFonts w:ascii="Times New Roman" w:hAnsi="Times New Roman"/>
          <w:sz w:val="28"/>
          <w:szCs w:val="28"/>
        </w:rPr>
        <w:t xml:space="preserve">Ф» субсидии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sidRPr="0058715F">
        <w:rPr>
          <w:rFonts w:ascii="Times New Roman" w:hAnsi="Times New Roman"/>
          <w:sz w:val="28"/>
          <w:szCs w:val="28"/>
        </w:rPr>
        <w:t>.</w:t>
      </w:r>
    </w:p>
    <w:p w:rsidR="007925FF" w:rsidRPr="0058715F" w:rsidRDefault="007925FF" w:rsidP="007925FF">
      <w:pPr>
        <w:autoSpaceDE w:val="0"/>
        <w:autoSpaceDN w:val="0"/>
        <w:adjustRightInd w:val="0"/>
        <w:jc w:val="both"/>
        <w:rPr>
          <w:rFonts w:ascii="Times New Roman" w:hAnsi="Times New Roman"/>
          <w:sz w:val="28"/>
          <w:szCs w:val="28"/>
        </w:rPr>
      </w:pPr>
    </w:p>
    <w:tbl>
      <w:tblPr>
        <w:tblW w:w="9560" w:type="dxa"/>
        <w:tblLayout w:type="fixed"/>
        <w:tblCellMar>
          <w:left w:w="62" w:type="dxa"/>
          <w:right w:w="62" w:type="dxa"/>
        </w:tblCellMar>
        <w:tblLook w:val="0000" w:firstRow="0" w:lastRow="0" w:firstColumn="0" w:lastColumn="0" w:noHBand="0" w:noVBand="0"/>
      </w:tblPr>
      <w:tblGrid>
        <w:gridCol w:w="2756"/>
        <w:gridCol w:w="6804"/>
      </w:tblGrid>
      <w:tr w:rsidR="007925FF" w:rsidRPr="0058715F" w:rsidTr="007925FF">
        <w:tc>
          <w:tcPr>
            <w:tcW w:w="2756" w:type="dxa"/>
          </w:tcPr>
          <w:p w:rsidR="007925FF" w:rsidRPr="007925FF" w:rsidRDefault="007925FF" w:rsidP="00C00C77">
            <w:pPr>
              <w:autoSpaceDE w:val="0"/>
              <w:autoSpaceDN w:val="0"/>
              <w:adjustRightInd w:val="0"/>
              <w:rPr>
                <w:rFonts w:ascii="Times New Roman" w:hAnsi="Times New Roman"/>
                <w:spacing w:val="-4"/>
                <w:sz w:val="28"/>
                <w:szCs w:val="28"/>
              </w:rPr>
            </w:pPr>
            <w:r w:rsidRPr="007925FF">
              <w:rPr>
                <w:rFonts w:ascii="Times New Roman" w:hAnsi="Times New Roman"/>
                <w:spacing w:val="-4"/>
                <w:sz w:val="28"/>
                <w:szCs w:val="28"/>
              </w:rPr>
              <w:t>Размер субсидии, руб.</w:t>
            </w:r>
          </w:p>
        </w:tc>
        <w:tc>
          <w:tcPr>
            <w:tcW w:w="6804" w:type="dxa"/>
            <w:tcBorders>
              <w:bottom w:val="single" w:sz="4" w:space="0" w:color="auto"/>
            </w:tcBorders>
          </w:tcPr>
          <w:p w:rsidR="007925FF" w:rsidRPr="0058715F" w:rsidRDefault="007925FF" w:rsidP="00C00C77">
            <w:pPr>
              <w:autoSpaceDE w:val="0"/>
              <w:autoSpaceDN w:val="0"/>
              <w:adjustRightInd w:val="0"/>
              <w:rPr>
                <w:rFonts w:ascii="Times New Roman" w:hAnsi="Times New Roman"/>
                <w:sz w:val="28"/>
                <w:szCs w:val="28"/>
              </w:rPr>
            </w:pPr>
          </w:p>
        </w:tc>
      </w:tr>
      <w:tr w:rsidR="007925FF" w:rsidRPr="0058715F" w:rsidTr="007925FF">
        <w:tc>
          <w:tcPr>
            <w:tcW w:w="2756" w:type="dxa"/>
          </w:tcPr>
          <w:p w:rsidR="007925FF" w:rsidRPr="0058715F" w:rsidRDefault="007925FF" w:rsidP="007925FF">
            <w:pPr>
              <w:autoSpaceDE w:val="0"/>
              <w:autoSpaceDN w:val="0"/>
              <w:adjustRightInd w:val="0"/>
              <w:spacing w:line="233" w:lineRule="auto"/>
              <w:rPr>
                <w:rFonts w:ascii="Times New Roman" w:hAnsi="Times New Roman"/>
                <w:sz w:val="28"/>
                <w:szCs w:val="28"/>
              </w:rPr>
            </w:pPr>
          </w:p>
        </w:tc>
        <w:tc>
          <w:tcPr>
            <w:tcW w:w="6804" w:type="dxa"/>
            <w:tcBorders>
              <w:top w:val="single" w:sz="4" w:space="0" w:color="auto"/>
            </w:tcBorders>
          </w:tcPr>
          <w:p w:rsidR="007925FF" w:rsidRPr="0058715F" w:rsidRDefault="007925FF" w:rsidP="007925FF">
            <w:pPr>
              <w:autoSpaceDE w:val="0"/>
              <w:autoSpaceDN w:val="0"/>
              <w:adjustRightInd w:val="0"/>
              <w:spacing w:line="233" w:lineRule="auto"/>
              <w:jc w:val="center"/>
              <w:rPr>
                <w:rFonts w:ascii="Times New Roman" w:hAnsi="Times New Roman"/>
                <w:sz w:val="24"/>
                <w:szCs w:val="24"/>
              </w:rPr>
            </w:pPr>
            <w:r w:rsidRPr="0058715F">
              <w:rPr>
                <w:rFonts w:ascii="Times New Roman" w:hAnsi="Times New Roman"/>
                <w:sz w:val="24"/>
                <w:szCs w:val="24"/>
              </w:rPr>
              <w:t xml:space="preserve">(равен сумме планируемых затрат, рассчитанный согласно </w:t>
            </w:r>
            <w:hyperlink r:id="rId21" w:history="1">
              <w:r w:rsidRPr="0058715F">
                <w:rPr>
                  <w:rFonts w:ascii="Times New Roman" w:hAnsi="Times New Roman"/>
                  <w:sz w:val="24"/>
                  <w:szCs w:val="24"/>
                </w:rPr>
                <w:t xml:space="preserve">приложению № </w:t>
              </w:r>
              <w:r>
                <w:rPr>
                  <w:rFonts w:ascii="Times New Roman" w:hAnsi="Times New Roman"/>
                  <w:sz w:val="24"/>
                  <w:szCs w:val="24"/>
                </w:rPr>
                <w:t>3</w:t>
              </w:r>
            </w:hyperlink>
            <w:r w:rsidRPr="0058715F">
              <w:rPr>
                <w:rFonts w:ascii="Times New Roman" w:hAnsi="Times New Roman"/>
                <w:sz w:val="24"/>
                <w:szCs w:val="24"/>
              </w:rPr>
              <w:t xml:space="preserve"> к Порядку предоставления субсидий акционерному обществу «ДОМ</w:t>
            </w:r>
            <w:proofErr w:type="gramStart"/>
            <w:r w:rsidRPr="0058715F">
              <w:rPr>
                <w:rFonts w:ascii="Times New Roman" w:hAnsi="Times New Roman"/>
                <w:sz w:val="24"/>
                <w:szCs w:val="24"/>
              </w:rPr>
              <w:t>.Р</w:t>
            </w:r>
            <w:proofErr w:type="gramEnd"/>
            <w:r w:rsidRPr="0058715F">
              <w:rPr>
                <w:rFonts w:ascii="Times New Roman" w:hAnsi="Times New Roman"/>
                <w:sz w:val="24"/>
                <w:szCs w:val="24"/>
              </w:rPr>
              <w:t xml:space="preserve">Ф» </w:t>
            </w:r>
            <w:r w:rsidRPr="00D41263">
              <w:rPr>
                <w:rFonts w:ascii="Times New Roman" w:hAnsi="Times New Roman"/>
                <w:sz w:val="24"/>
                <w:szCs w:val="24"/>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Pr>
                <w:rFonts w:ascii="Times New Roman" w:hAnsi="Times New Roman"/>
                <w:sz w:val="24"/>
                <w:szCs w:val="24"/>
              </w:rPr>
              <w:t>)</w:t>
            </w:r>
          </w:p>
        </w:tc>
      </w:tr>
    </w:tbl>
    <w:p w:rsidR="007925FF" w:rsidRPr="0058715F" w:rsidRDefault="007925FF" w:rsidP="007925FF">
      <w:pPr>
        <w:autoSpaceDE w:val="0"/>
        <w:autoSpaceDN w:val="0"/>
        <w:adjustRightInd w:val="0"/>
        <w:ind w:firstLine="540"/>
        <w:jc w:val="both"/>
        <w:rPr>
          <w:rFonts w:ascii="Times New Roman" w:hAnsi="Times New Roman"/>
          <w:sz w:val="28"/>
          <w:szCs w:val="28"/>
        </w:rPr>
      </w:pPr>
      <w:r w:rsidRPr="0058715F">
        <w:rPr>
          <w:rFonts w:ascii="Times New Roman" w:hAnsi="Times New Roman"/>
          <w:sz w:val="28"/>
          <w:szCs w:val="28"/>
        </w:rPr>
        <w:t>Банковские реквизиты для получения субсидии:</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292"/>
        <w:gridCol w:w="2268"/>
      </w:tblGrid>
      <w:tr w:rsidR="007925FF" w:rsidRPr="0058715F" w:rsidTr="007925FF">
        <w:tc>
          <w:tcPr>
            <w:tcW w:w="7292" w:type="dxa"/>
            <w:vAlign w:val="bottom"/>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sidRPr="0058715F">
              <w:rPr>
                <w:rFonts w:ascii="Times New Roman" w:hAnsi="Times New Roman" w:cs="Times New Roman"/>
                <w:sz w:val="28"/>
                <w:szCs w:val="28"/>
              </w:rPr>
              <w:t>Получатель</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center"/>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sidRPr="0058715F">
              <w:rPr>
                <w:rFonts w:ascii="Times New Roman" w:hAnsi="Times New Roman" w:cs="Times New Roman"/>
                <w:sz w:val="28"/>
                <w:szCs w:val="28"/>
              </w:rPr>
              <w:t>ИНН</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center"/>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proofErr w:type="gramStart"/>
            <w:r w:rsidRPr="0058715F">
              <w:rPr>
                <w:rFonts w:ascii="Times New Roman" w:hAnsi="Times New Roman" w:cs="Times New Roman"/>
                <w:sz w:val="28"/>
                <w:szCs w:val="28"/>
              </w:rPr>
              <w:t>Р</w:t>
            </w:r>
            <w:proofErr w:type="gramEnd"/>
            <w:r w:rsidRPr="0058715F">
              <w:rPr>
                <w:rFonts w:ascii="Times New Roman" w:hAnsi="Times New Roman" w:cs="Times New Roman"/>
                <w:sz w:val="28"/>
                <w:szCs w:val="28"/>
              </w:rPr>
              <w:t>/с</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bottom"/>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sidRPr="0058715F">
              <w:rPr>
                <w:rFonts w:ascii="Times New Roman" w:hAnsi="Times New Roman" w:cs="Times New Roman"/>
                <w:sz w:val="28"/>
                <w:szCs w:val="28"/>
              </w:rPr>
              <w:t>Наименование кредитной организации</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center"/>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sidRPr="0058715F">
              <w:rPr>
                <w:rFonts w:ascii="Times New Roman" w:hAnsi="Times New Roman" w:cs="Times New Roman"/>
                <w:sz w:val="28"/>
                <w:szCs w:val="28"/>
              </w:rPr>
              <w:t>БИК</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bottom"/>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sidRPr="0058715F">
              <w:rPr>
                <w:rFonts w:ascii="Times New Roman" w:hAnsi="Times New Roman" w:cs="Times New Roman"/>
                <w:sz w:val="28"/>
                <w:szCs w:val="28"/>
              </w:rPr>
              <w:t>Кор. Счет</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center"/>
          </w:tcPr>
          <w:p w:rsidR="007925FF" w:rsidRPr="0058715F" w:rsidRDefault="00DA4581" w:rsidP="00C00C77">
            <w:pPr>
              <w:pStyle w:val="ConsPlusNormal"/>
              <w:autoSpaceDE/>
              <w:autoSpaceDN/>
              <w:adjustRightInd/>
              <w:ind w:firstLine="0"/>
              <w:rPr>
                <w:rFonts w:ascii="Times New Roman" w:hAnsi="Times New Roman" w:cs="Times New Roman"/>
                <w:sz w:val="28"/>
                <w:szCs w:val="28"/>
              </w:rPr>
            </w:pPr>
            <w:hyperlink r:id="rId22">
              <w:r w:rsidR="007925FF" w:rsidRPr="0058715F">
                <w:rPr>
                  <w:rFonts w:ascii="Times New Roman" w:hAnsi="Times New Roman" w:cs="Times New Roman"/>
                  <w:sz w:val="28"/>
                  <w:szCs w:val="28"/>
                </w:rPr>
                <w:t>ОКТМО</w:t>
              </w:r>
            </w:hyperlink>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bottom"/>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sidRPr="0058715F">
              <w:rPr>
                <w:rFonts w:ascii="Times New Roman" w:hAnsi="Times New Roman" w:cs="Times New Roman"/>
                <w:sz w:val="28"/>
                <w:szCs w:val="28"/>
              </w:rPr>
              <w:lastRenderedPageBreak/>
              <w:t xml:space="preserve">Местонахождение и юридический адрес получателя </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r w:rsidR="007925FF" w:rsidRPr="0058715F" w:rsidTr="007925FF">
        <w:tc>
          <w:tcPr>
            <w:tcW w:w="7292" w:type="dxa"/>
            <w:vAlign w:val="bottom"/>
          </w:tcPr>
          <w:p w:rsidR="007925FF" w:rsidRPr="0058715F" w:rsidRDefault="007925FF" w:rsidP="00C00C77">
            <w:pPr>
              <w:pStyle w:val="ConsPlusNorma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Адрес официального сайта получателя в</w:t>
            </w:r>
            <w:r w:rsidRPr="00D6238E">
              <w:rPr>
                <w:rFonts w:ascii="Times New Roman" w:hAnsi="Times New Roman"/>
                <w:sz w:val="28"/>
                <w:szCs w:val="28"/>
              </w:rPr>
              <w:t xml:space="preserve"> информационно-телекоммуникационной сети «Интернет»</w:t>
            </w:r>
            <w:r>
              <w:rPr>
                <w:rFonts w:ascii="Times New Roman" w:hAnsi="Times New Roman" w:cs="Times New Roman"/>
                <w:sz w:val="28"/>
                <w:szCs w:val="28"/>
              </w:rPr>
              <w:t xml:space="preserve"> </w:t>
            </w:r>
          </w:p>
        </w:tc>
        <w:tc>
          <w:tcPr>
            <w:tcW w:w="2268" w:type="dxa"/>
          </w:tcPr>
          <w:p w:rsidR="007925FF" w:rsidRPr="0058715F" w:rsidRDefault="007925FF" w:rsidP="00C00C77">
            <w:pPr>
              <w:pStyle w:val="ConsPlusNormal"/>
              <w:autoSpaceDE/>
              <w:autoSpaceDN/>
              <w:adjustRightInd/>
              <w:rPr>
                <w:rFonts w:ascii="Times New Roman" w:hAnsi="Times New Roman" w:cs="Times New Roman"/>
                <w:sz w:val="28"/>
                <w:szCs w:val="28"/>
              </w:rPr>
            </w:pPr>
          </w:p>
        </w:tc>
      </w:tr>
    </w:tbl>
    <w:p w:rsidR="007925FF" w:rsidRDefault="007925FF" w:rsidP="007925FF">
      <w:pPr>
        <w:autoSpaceDE w:val="0"/>
        <w:autoSpaceDN w:val="0"/>
        <w:adjustRightInd w:val="0"/>
        <w:ind w:firstLine="709"/>
        <w:jc w:val="both"/>
        <w:rPr>
          <w:rFonts w:ascii="Times New Roman" w:hAnsi="Times New Roman"/>
          <w:sz w:val="28"/>
          <w:szCs w:val="28"/>
        </w:rPr>
      </w:pPr>
      <w:r w:rsidRPr="0058715F">
        <w:rPr>
          <w:rFonts w:ascii="Times New Roman" w:hAnsi="Times New Roman"/>
          <w:sz w:val="28"/>
          <w:szCs w:val="28"/>
        </w:rPr>
        <w:t>Подтверждаю, что вся информация, представленная в соответствии с Порядком предоставления субсидий акционерному обществу «ДОМ</w:t>
      </w:r>
      <w:proofErr w:type="gramStart"/>
      <w:r w:rsidRPr="0058715F">
        <w:rPr>
          <w:rFonts w:ascii="Times New Roman" w:hAnsi="Times New Roman"/>
          <w:sz w:val="28"/>
          <w:szCs w:val="28"/>
        </w:rPr>
        <w:t>.Р</w:t>
      </w:r>
      <w:proofErr w:type="gramEnd"/>
      <w:r w:rsidRPr="0058715F">
        <w:rPr>
          <w:rFonts w:ascii="Times New Roman" w:hAnsi="Times New Roman"/>
          <w:sz w:val="28"/>
          <w:szCs w:val="28"/>
        </w:rPr>
        <w:t xml:space="preserve">Ф»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sidRPr="0058715F">
        <w:rPr>
          <w:rFonts w:ascii="Times New Roman" w:hAnsi="Times New Roman"/>
          <w:sz w:val="28"/>
          <w:szCs w:val="28"/>
        </w:rPr>
        <w:t xml:space="preserve"> (далее соответственно </w:t>
      </w:r>
      <w:r w:rsidRPr="00D6238E">
        <w:rPr>
          <w:rFonts w:ascii="Times New Roman" w:hAnsi="Times New Roman"/>
          <w:sz w:val="28"/>
          <w:szCs w:val="28"/>
        </w:rPr>
        <w:t>–</w:t>
      </w:r>
      <w:r w:rsidRPr="0058715F">
        <w:rPr>
          <w:rFonts w:ascii="Times New Roman" w:hAnsi="Times New Roman"/>
          <w:sz w:val="28"/>
          <w:szCs w:val="28"/>
        </w:rPr>
        <w:t xml:space="preserve"> Порядок, Общество), является достоверной.</w:t>
      </w:r>
    </w:p>
    <w:p w:rsidR="007F3905" w:rsidRPr="000E6A0A" w:rsidRDefault="007F3905" w:rsidP="007F3905">
      <w:pPr>
        <w:autoSpaceDE w:val="0"/>
        <w:autoSpaceDN w:val="0"/>
        <w:adjustRightInd w:val="0"/>
        <w:ind w:firstLine="709"/>
        <w:jc w:val="both"/>
        <w:rPr>
          <w:rFonts w:ascii="Times New Roman" w:hAnsi="Times New Roman"/>
          <w:sz w:val="28"/>
          <w:szCs w:val="28"/>
        </w:rPr>
      </w:pPr>
      <w:r w:rsidRPr="000E6A0A">
        <w:rPr>
          <w:rFonts w:ascii="Times New Roman" w:hAnsi="Times New Roman"/>
          <w:sz w:val="28"/>
          <w:szCs w:val="28"/>
        </w:rPr>
        <w:t>Порядок взаимодействия Общества с кредитными организациями по предоставлению гражданам ипотечных кредитов (займов) на условиях льготного ипотечного кредитования со сниженной процентной ставкой в наличии и размещен на информационном портале консультационного центра Общества в информационно-телекоммуникационной сети «Интернет».</w:t>
      </w:r>
    </w:p>
    <w:p w:rsidR="007925FF" w:rsidRPr="0058715F" w:rsidRDefault="007925FF" w:rsidP="007925FF">
      <w:pPr>
        <w:autoSpaceDE w:val="0"/>
        <w:autoSpaceDN w:val="0"/>
        <w:adjustRightInd w:val="0"/>
        <w:ind w:firstLine="709"/>
        <w:jc w:val="both"/>
        <w:rPr>
          <w:rFonts w:ascii="Times New Roman" w:hAnsi="Times New Roman"/>
          <w:sz w:val="28"/>
          <w:szCs w:val="28"/>
        </w:rPr>
      </w:pPr>
      <w:r w:rsidRPr="0058715F">
        <w:rPr>
          <w:rFonts w:ascii="Times New Roman" w:hAnsi="Times New Roman"/>
          <w:sz w:val="28"/>
          <w:szCs w:val="28"/>
        </w:rPr>
        <w:t xml:space="preserve">На проведение Министерством строительного комплекса Рязанской области (далее </w:t>
      </w:r>
      <w:r>
        <w:rPr>
          <w:rFonts w:ascii="Times New Roman" w:hAnsi="Times New Roman"/>
          <w:sz w:val="28"/>
          <w:szCs w:val="28"/>
        </w:rPr>
        <w:t>–</w:t>
      </w:r>
      <w:r w:rsidRPr="0058715F">
        <w:rPr>
          <w:rFonts w:ascii="Times New Roman" w:hAnsi="Times New Roman"/>
          <w:sz w:val="28"/>
          <w:szCs w:val="28"/>
        </w:rPr>
        <w:t xml:space="preserve"> Министерство)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результата их предоставления, а также проверок органами государственного финансового контроля в соответствии со </w:t>
      </w:r>
      <w:hyperlink r:id="rId23" w:history="1">
        <w:r w:rsidRPr="0058715F">
          <w:rPr>
            <w:rFonts w:ascii="Times New Roman" w:hAnsi="Times New Roman"/>
            <w:sz w:val="28"/>
            <w:szCs w:val="28"/>
          </w:rPr>
          <w:t>статьями 268.1</w:t>
        </w:r>
      </w:hyperlink>
      <w:r w:rsidRPr="0058715F">
        <w:rPr>
          <w:rFonts w:ascii="Times New Roman" w:hAnsi="Times New Roman"/>
          <w:sz w:val="28"/>
          <w:szCs w:val="28"/>
        </w:rPr>
        <w:t xml:space="preserve"> и </w:t>
      </w:r>
      <w:hyperlink r:id="rId24" w:history="1">
        <w:r w:rsidRPr="0058715F">
          <w:rPr>
            <w:rFonts w:ascii="Times New Roman" w:hAnsi="Times New Roman"/>
            <w:sz w:val="28"/>
            <w:szCs w:val="28"/>
          </w:rPr>
          <w:t>269.2</w:t>
        </w:r>
      </w:hyperlink>
      <w:r w:rsidRPr="0058715F">
        <w:rPr>
          <w:rFonts w:ascii="Times New Roman" w:hAnsi="Times New Roman"/>
          <w:sz w:val="28"/>
          <w:szCs w:val="28"/>
        </w:rPr>
        <w:t xml:space="preserve"> Бюджетного кодекса Российской Федерации согласен.</w:t>
      </w:r>
    </w:p>
    <w:p w:rsidR="007925FF" w:rsidRPr="00C30147" w:rsidRDefault="007925FF" w:rsidP="007925FF">
      <w:pPr>
        <w:autoSpaceDE w:val="0"/>
        <w:autoSpaceDN w:val="0"/>
        <w:adjustRightInd w:val="0"/>
        <w:ind w:firstLine="709"/>
        <w:jc w:val="both"/>
        <w:rPr>
          <w:rFonts w:ascii="Times New Roman" w:hAnsi="Times New Roman"/>
          <w:sz w:val="28"/>
          <w:szCs w:val="28"/>
        </w:rPr>
      </w:pPr>
      <w:r w:rsidRPr="00C30147">
        <w:rPr>
          <w:rFonts w:ascii="Times New Roman" w:hAnsi="Times New Roman"/>
          <w:sz w:val="28"/>
          <w:szCs w:val="28"/>
        </w:rPr>
        <w:t>Общество на первое число месяца, предшествующего месяцу подачи заявления на предоставление субсидии соответствует требованиям предусмотренным подпунктом 1 пункта 7 Порядка.</w:t>
      </w:r>
    </w:p>
    <w:p w:rsidR="007925FF" w:rsidRPr="0058715F" w:rsidRDefault="007925FF" w:rsidP="007925FF">
      <w:pPr>
        <w:autoSpaceDE w:val="0"/>
        <w:autoSpaceDN w:val="0"/>
        <w:adjustRightInd w:val="0"/>
        <w:ind w:firstLine="709"/>
        <w:jc w:val="both"/>
        <w:rPr>
          <w:rFonts w:ascii="Times New Roman" w:hAnsi="Times New Roman"/>
          <w:sz w:val="28"/>
          <w:szCs w:val="28"/>
        </w:rPr>
      </w:pPr>
      <w:r w:rsidRPr="0058715F">
        <w:rPr>
          <w:rFonts w:ascii="Times New Roman" w:hAnsi="Times New Roman"/>
          <w:sz w:val="28"/>
          <w:szCs w:val="28"/>
        </w:rPr>
        <w:t>Общество обязуется:</w:t>
      </w:r>
    </w:p>
    <w:p w:rsidR="007925FF" w:rsidRPr="0058715F" w:rsidRDefault="007925FF" w:rsidP="007925F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Pr="0058715F">
        <w:rPr>
          <w:rFonts w:ascii="Times New Roman" w:hAnsi="Times New Roman"/>
          <w:sz w:val="28"/>
          <w:szCs w:val="28"/>
        </w:rPr>
        <w:t>достигнуть значения результата предоставления субсидии</w:t>
      </w:r>
      <w:r w:rsidRPr="00D926E2">
        <w:rPr>
          <w:rFonts w:ascii="Times New Roman" w:hAnsi="Times New Roman"/>
          <w:color w:val="FF0000"/>
          <w:sz w:val="28"/>
          <w:szCs w:val="28"/>
        </w:rPr>
        <w:t xml:space="preserve">, </w:t>
      </w:r>
      <w:r w:rsidRPr="005F4390">
        <w:rPr>
          <w:rFonts w:ascii="Times New Roman" w:hAnsi="Times New Roman"/>
          <w:sz w:val="28"/>
          <w:szCs w:val="28"/>
        </w:rPr>
        <w:t>установленного</w:t>
      </w:r>
      <w:r w:rsidRPr="0058715F">
        <w:rPr>
          <w:rFonts w:ascii="Times New Roman" w:hAnsi="Times New Roman"/>
          <w:sz w:val="28"/>
          <w:szCs w:val="28"/>
        </w:rPr>
        <w:t xml:space="preserve"> в соглашении о предоставлении субсидии (далее </w:t>
      </w:r>
      <w:r w:rsidRPr="00D6238E">
        <w:rPr>
          <w:rFonts w:ascii="Times New Roman" w:hAnsi="Times New Roman"/>
          <w:sz w:val="28"/>
          <w:szCs w:val="28"/>
        </w:rPr>
        <w:t>–</w:t>
      </w:r>
      <w:r w:rsidRPr="0058715F">
        <w:rPr>
          <w:rFonts w:ascii="Times New Roman" w:hAnsi="Times New Roman"/>
          <w:sz w:val="28"/>
          <w:szCs w:val="28"/>
        </w:rPr>
        <w:t xml:space="preserve"> Соглашение), </w:t>
      </w:r>
      <w:r w:rsidRPr="00C30147">
        <w:rPr>
          <w:rFonts w:ascii="Times New Roman" w:hAnsi="Times New Roman"/>
          <w:sz w:val="28"/>
          <w:szCs w:val="28"/>
        </w:rPr>
        <w:t>согласно пункту 14 Порядка</w:t>
      </w:r>
      <w:r w:rsidRPr="0058715F">
        <w:rPr>
          <w:rFonts w:ascii="Times New Roman" w:hAnsi="Times New Roman"/>
          <w:sz w:val="28"/>
          <w:szCs w:val="28"/>
        </w:rPr>
        <w:t>;</w:t>
      </w:r>
    </w:p>
    <w:p w:rsidR="007925FF" w:rsidRPr="00C30147" w:rsidRDefault="007925FF" w:rsidP="007925F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Pr="0058715F">
        <w:rPr>
          <w:rFonts w:ascii="Times New Roman" w:hAnsi="Times New Roman"/>
          <w:sz w:val="28"/>
          <w:szCs w:val="28"/>
        </w:rPr>
        <w:t xml:space="preserve">соблюдать запрет </w:t>
      </w:r>
      <w:r w:rsidRPr="00C30147">
        <w:rPr>
          <w:rFonts w:ascii="Times New Roman" w:hAnsi="Times New Roman"/>
          <w:sz w:val="28"/>
          <w:szCs w:val="28"/>
        </w:rPr>
        <w:t>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925FF" w:rsidRPr="0058715F" w:rsidRDefault="007925FF" w:rsidP="007925FF">
      <w:pPr>
        <w:autoSpaceDE w:val="0"/>
        <w:autoSpaceDN w:val="0"/>
        <w:adjustRightInd w:val="0"/>
        <w:ind w:firstLine="709"/>
        <w:jc w:val="both"/>
        <w:rPr>
          <w:rFonts w:ascii="Times New Roman" w:hAnsi="Times New Roman"/>
          <w:sz w:val="28"/>
          <w:szCs w:val="28"/>
        </w:rPr>
      </w:pPr>
      <w:proofErr w:type="gramStart"/>
      <w:r w:rsidRPr="0058715F">
        <w:rPr>
          <w:rFonts w:ascii="Times New Roman" w:hAnsi="Times New Roman"/>
          <w:sz w:val="28"/>
          <w:szCs w:val="28"/>
        </w:rPr>
        <w:t xml:space="preserve">3) включать в договоры (соглашения), заключаемые Обществом в целях исполнения обязательств по Соглашению, согласие лиц, являющихся поставщиками (подрядчиками, исполнителями) по данным договорам (соглашениям), на осуществление проверок Министерством соблюдения указанными поставщиками (подрядчиками, исполнителями)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в соответствии со </w:t>
      </w:r>
      <w:hyperlink r:id="rId25" w:history="1">
        <w:r w:rsidRPr="0058715F">
          <w:rPr>
            <w:rFonts w:ascii="Times New Roman" w:hAnsi="Times New Roman"/>
            <w:sz w:val="28"/>
            <w:szCs w:val="28"/>
          </w:rPr>
          <w:t>статьями 268.1</w:t>
        </w:r>
      </w:hyperlink>
      <w:r w:rsidRPr="0058715F">
        <w:rPr>
          <w:rFonts w:ascii="Times New Roman" w:hAnsi="Times New Roman"/>
          <w:sz w:val="28"/>
          <w:szCs w:val="28"/>
        </w:rPr>
        <w:t xml:space="preserve"> и </w:t>
      </w:r>
      <w:hyperlink r:id="rId26" w:history="1">
        <w:r w:rsidRPr="0058715F">
          <w:rPr>
            <w:rFonts w:ascii="Times New Roman" w:hAnsi="Times New Roman"/>
            <w:sz w:val="28"/>
            <w:szCs w:val="28"/>
          </w:rPr>
          <w:t>269.2</w:t>
        </w:r>
        <w:proofErr w:type="gramEnd"/>
      </w:hyperlink>
      <w:r w:rsidRPr="0058715F">
        <w:rPr>
          <w:rFonts w:ascii="Times New Roman" w:hAnsi="Times New Roman"/>
          <w:sz w:val="28"/>
          <w:szCs w:val="28"/>
        </w:rPr>
        <w:t xml:space="preserve"> Бюджетного кодекса Российской Федерации, а также запрет на приобретение за счет полученных средств, предоставленных в целях финансового обеспечения затрат Общества, иностранной валюты, за исключением операций, </w:t>
      </w:r>
      <w:r w:rsidRPr="0058715F">
        <w:rPr>
          <w:rFonts w:ascii="Times New Roman" w:hAnsi="Times New Roman"/>
          <w:sz w:val="28"/>
          <w:szCs w:val="28"/>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925FF" w:rsidRPr="0058715F" w:rsidRDefault="007925FF" w:rsidP="007925FF">
      <w:pPr>
        <w:autoSpaceDE w:val="0"/>
        <w:autoSpaceDN w:val="0"/>
        <w:adjustRightInd w:val="0"/>
        <w:ind w:firstLine="709"/>
        <w:jc w:val="both"/>
        <w:rPr>
          <w:rFonts w:ascii="Times New Roman" w:hAnsi="Times New Roman"/>
          <w:sz w:val="28"/>
          <w:szCs w:val="28"/>
        </w:rPr>
      </w:pPr>
      <w:r w:rsidRPr="0058715F">
        <w:rPr>
          <w:rFonts w:ascii="Times New Roman" w:hAnsi="Times New Roman"/>
          <w:sz w:val="28"/>
          <w:szCs w:val="28"/>
        </w:rPr>
        <w:t>4)</w:t>
      </w:r>
      <w:r w:rsidR="007F3905">
        <w:rPr>
          <w:rFonts w:ascii="Times New Roman" w:hAnsi="Times New Roman"/>
          <w:sz w:val="28"/>
          <w:szCs w:val="28"/>
        </w:rPr>
        <w:t> </w:t>
      </w:r>
      <w:r w:rsidRPr="0058715F">
        <w:rPr>
          <w:rFonts w:ascii="Times New Roman" w:hAnsi="Times New Roman"/>
          <w:sz w:val="28"/>
          <w:szCs w:val="28"/>
        </w:rPr>
        <w:t xml:space="preserve">осуществлять затраты </w:t>
      </w:r>
      <w:r w:rsidRPr="00C30147">
        <w:rPr>
          <w:rFonts w:ascii="Times New Roman" w:hAnsi="Times New Roman"/>
          <w:sz w:val="28"/>
          <w:szCs w:val="28"/>
        </w:rPr>
        <w:t>на цель, указанную в пункте 2 Порядка, в соответствии с направлением расходов</w:t>
      </w:r>
      <w:r w:rsidRPr="0058715F">
        <w:rPr>
          <w:rFonts w:ascii="Times New Roman" w:hAnsi="Times New Roman"/>
          <w:sz w:val="28"/>
          <w:szCs w:val="28"/>
        </w:rPr>
        <w:t>;</w:t>
      </w:r>
    </w:p>
    <w:p w:rsidR="007925FF" w:rsidRPr="00C30147" w:rsidRDefault="007925FF" w:rsidP="007925FF">
      <w:pPr>
        <w:ind w:firstLine="709"/>
        <w:jc w:val="both"/>
        <w:rPr>
          <w:rFonts w:ascii="Times New Roman" w:hAnsi="Times New Roman"/>
          <w:sz w:val="28"/>
          <w:szCs w:val="28"/>
        </w:rPr>
      </w:pPr>
      <w:proofErr w:type="gramStart"/>
      <w:r w:rsidRPr="0058715F">
        <w:rPr>
          <w:rFonts w:ascii="Times New Roman" w:hAnsi="Times New Roman"/>
          <w:sz w:val="28"/>
          <w:szCs w:val="28"/>
        </w:rPr>
        <w:t>5)</w:t>
      </w:r>
      <w:r w:rsidR="007F3905">
        <w:rPr>
          <w:rFonts w:ascii="Times New Roman" w:hAnsi="Times New Roman"/>
          <w:sz w:val="28"/>
          <w:szCs w:val="28"/>
        </w:rPr>
        <w:t> </w:t>
      </w:r>
      <w:r w:rsidRPr="0058715F">
        <w:rPr>
          <w:rFonts w:ascii="Times New Roman" w:hAnsi="Times New Roman"/>
          <w:sz w:val="28"/>
          <w:szCs w:val="28"/>
        </w:rPr>
        <w:t xml:space="preserve">представлять в Министерство </w:t>
      </w:r>
      <w:r w:rsidRPr="00C30147">
        <w:rPr>
          <w:rFonts w:ascii="Times New Roman" w:hAnsi="Times New Roman"/>
          <w:sz w:val="28"/>
          <w:szCs w:val="28"/>
        </w:rPr>
        <w:t xml:space="preserve">ежеквартально, до 5 числа месяца, следующего за отчетным кварталом (по итогам отчетного года </w:t>
      </w:r>
      <w:r>
        <w:rPr>
          <w:rFonts w:ascii="Times New Roman" w:hAnsi="Times New Roman"/>
          <w:sz w:val="28"/>
          <w:szCs w:val="28"/>
        </w:rPr>
        <w:t>–</w:t>
      </w:r>
      <w:r w:rsidRPr="00C30147">
        <w:rPr>
          <w:rFonts w:ascii="Times New Roman" w:hAnsi="Times New Roman"/>
          <w:sz w:val="28"/>
          <w:szCs w:val="28"/>
        </w:rPr>
        <w:t xml:space="preserve"> до 15 января года, следующего за отчетным):</w:t>
      </w:r>
      <w:proofErr w:type="gramEnd"/>
    </w:p>
    <w:p w:rsidR="007925FF" w:rsidRPr="00C30147" w:rsidRDefault="007925FF" w:rsidP="007925FF">
      <w:pPr>
        <w:ind w:firstLine="709"/>
        <w:jc w:val="both"/>
        <w:rPr>
          <w:rFonts w:ascii="Times New Roman" w:hAnsi="Times New Roman"/>
          <w:sz w:val="28"/>
          <w:szCs w:val="28"/>
        </w:rPr>
      </w:pPr>
      <w:r w:rsidRPr="00C30147">
        <w:rPr>
          <w:rFonts w:ascii="Times New Roman" w:hAnsi="Times New Roman"/>
          <w:sz w:val="28"/>
          <w:szCs w:val="28"/>
        </w:rPr>
        <w:t>- отчет</w:t>
      </w:r>
      <w:r>
        <w:rPr>
          <w:rFonts w:ascii="Times New Roman" w:hAnsi="Times New Roman"/>
          <w:sz w:val="28"/>
          <w:szCs w:val="28"/>
        </w:rPr>
        <w:t>ы</w:t>
      </w:r>
      <w:r w:rsidRPr="00C30147">
        <w:rPr>
          <w:rFonts w:ascii="Times New Roman" w:hAnsi="Times New Roman"/>
          <w:sz w:val="28"/>
          <w:szCs w:val="28"/>
        </w:rPr>
        <w:t xml:space="preserve"> о достижении значени</w:t>
      </w:r>
      <w:r>
        <w:rPr>
          <w:rFonts w:ascii="Times New Roman" w:hAnsi="Times New Roman"/>
          <w:sz w:val="28"/>
          <w:szCs w:val="28"/>
        </w:rPr>
        <w:t>я</w:t>
      </w:r>
      <w:r w:rsidRPr="00C30147">
        <w:rPr>
          <w:rFonts w:ascii="Times New Roman" w:hAnsi="Times New Roman"/>
          <w:sz w:val="28"/>
          <w:szCs w:val="28"/>
        </w:rPr>
        <w:t xml:space="preserve"> результата предоставления субсидии</w:t>
      </w:r>
      <w:r w:rsidRPr="00D926E2">
        <w:rPr>
          <w:rFonts w:ascii="Times New Roman" w:hAnsi="Times New Roman"/>
          <w:color w:val="FF0000"/>
          <w:sz w:val="28"/>
          <w:szCs w:val="28"/>
        </w:rPr>
        <w:t>,</w:t>
      </w:r>
      <w:r w:rsidRPr="00C30147">
        <w:rPr>
          <w:rFonts w:ascii="Times New Roman" w:hAnsi="Times New Roman"/>
          <w:sz w:val="28"/>
          <w:szCs w:val="28"/>
        </w:rPr>
        <w:t xml:space="preserve"> указанн</w:t>
      </w:r>
      <w:r>
        <w:rPr>
          <w:rFonts w:ascii="Times New Roman" w:hAnsi="Times New Roman"/>
          <w:sz w:val="28"/>
          <w:szCs w:val="28"/>
        </w:rPr>
        <w:t>ого</w:t>
      </w:r>
      <w:r w:rsidRPr="00C30147">
        <w:rPr>
          <w:rFonts w:ascii="Times New Roman" w:hAnsi="Times New Roman"/>
          <w:sz w:val="28"/>
          <w:szCs w:val="28"/>
        </w:rPr>
        <w:t xml:space="preserve"> в пункте 14 Порядка, по форме, устанавливаемой Соглашением;</w:t>
      </w:r>
    </w:p>
    <w:p w:rsidR="007925FF" w:rsidRPr="00C30147" w:rsidRDefault="007F3905" w:rsidP="007925FF">
      <w:pPr>
        <w:ind w:firstLine="709"/>
        <w:jc w:val="both"/>
        <w:rPr>
          <w:rFonts w:ascii="Times New Roman" w:hAnsi="Times New Roman"/>
          <w:sz w:val="28"/>
          <w:szCs w:val="28"/>
        </w:rPr>
      </w:pPr>
      <w:r>
        <w:rPr>
          <w:rFonts w:ascii="Times New Roman" w:hAnsi="Times New Roman"/>
          <w:sz w:val="28"/>
          <w:szCs w:val="28"/>
        </w:rPr>
        <w:t>- </w:t>
      </w:r>
      <w:r w:rsidR="007925FF" w:rsidRPr="00C30147">
        <w:rPr>
          <w:rFonts w:ascii="Times New Roman" w:hAnsi="Times New Roman"/>
          <w:sz w:val="28"/>
          <w:szCs w:val="28"/>
        </w:rPr>
        <w:t>отчет</w:t>
      </w:r>
      <w:r w:rsidR="007925FF">
        <w:rPr>
          <w:rFonts w:ascii="Times New Roman" w:hAnsi="Times New Roman"/>
          <w:sz w:val="28"/>
          <w:szCs w:val="28"/>
        </w:rPr>
        <w:t>ы</w:t>
      </w:r>
      <w:r w:rsidR="007925FF" w:rsidRPr="00C30147">
        <w:rPr>
          <w:rFonts w:ascii="Times New Roman" w:hAnsi="Times New Roman"/>
          <w:sz w:val="28"/>
          <w:szCs w:val="28"/>
        </w:rPr>
        <w:t xml:space="preserve"> о расходах, источником финансового обеспечения которых является субсидия, по форме, устанавливаемой Соглашением;</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 копии документов, подтверждающих произведенные за счет субсидии затраты в соответствии с направлением расходов, указанным в пункте 2 Порядка;</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w:t>
      </w:r>
      <w:r>
        <w:rPr>
          <w:rFonts w:ascii="Times New Roman" w:hAnsi="Times New Roman"/>
          <w:sz w:val="28"/>
          <w:szCs w:val="28"/>
        </w:rPr>
        <w:t> </w:t>
      </w:r>
      <w:r w:rsidRPr="000E6A0A">
        <w:rPr>
          <w:rFonts w:ascii="Times New Roman" w:hAnsi="Times New Roman"/>
          <w:sz w:val="28"/>
          <w:szCs w:val="28"/>
        </w:rPr>
        <w:t>копии договоров (соглашений), заключенных Обществом в целях исполнения обязательств по Соглашению;</w:t>
      </w:r>
    </w:p>
    <w:p w:rsidR="007925FF" w:rsidRDefault="007925FF" w:rsidP="007925FF">
      <w:pPr>
        <w:ind w:firstLine="709"/>
        <w:jc w:val="both"/>
        <w:rPr>
          <w:rFonts w:ascii="Times New Roman" w:hAnsi="Times New Roman"/>
          <w:sz w:val="28"/>
          <w:szCs w:val="28"/>
        </w:rPr>
      </w:pPr>
      <w:r w:rsidRPr="0058715F">
        <w:rPr>
          <w:rFonts w:ascii="Times New Roman" w:hAnsi="Times New Roman"/>
          <w:sz w:val="28"/>
          <w:szCs w:val="28"/>
        </w:rPr>
        <w:t>6</w:t>
      </w:r>
      <w:r w:rsidRPr="002A6F3D">
        <w:rPr>
          <w:rFonts w:ascii="Times New Roman" w:hAnsi="Times New Roman"/>
          <w:sz w:val="28"/>
          <w:szCs w:val="28"/>
        </w:rPr>
        <w:t>) возмещать недополученные доходы кредитных организаций в связи с предоставлением гражданам ипотечных кредитов (займов) на приобретение (строительство) жилья на условиях льготного ипотечного кредитования на условиях, предусмотренных подпунктом 9 пункта 7 Порядка</w:t>
      </w:r>
      <w:r w:rsidR="007F3905">
        <w:rPr>
          <w:rFonts w:ascii="Times New Roman" w:hAnsi="Times New Roman"/>
          <w:sz w:val="28"/>
          <w:szCs w:val="28"/>
        </w:rPr>
        <w:t>;</w:t>
      </w:r>
    </w:p>
    <w:p w:rsidR="007F3905" w:rsidRPr="000E6A0A" w:rsidRDefault="007F3905" w:rsidP="007F3905">
      <w:pPr>
        <w:ind w:firstLine="709"/>
        <w:jc w:val="both"/>
        <w:rPr>
          <w:rFonts w:ascii="Times New Roman" w:hAnsi="Times New Roman"/>
          <w:sz w:val="28"/>
          <w:szCs w:val="28"/>
        </w:rPr>
      </w:pPr>
      <w:r w:rsidRPr="000E6A0A">
        <w:rPr>
          <w:rFonts w:ascii="Times New Roman" w:hAnsi="Times New Roman"/>
          <w:sz w:val="28"/>
          <w:szCs w:val="28"/>
        </w:rPr>
        <w:t>7) разместить на информационном портале консультационного центра Общества в информационно-телекоммуникационной сети «Интернет» перечень кредитных организаций, предоставляющих ипотечные кредиты (займы) на условиях льготного ипотечного кредитования со сниженной процентной ставкой.</w:t>
      </w:r>
    </w:p>
    <w:p w:rsidR="007925FF" w:rsidRDefault="007925FF" w:rsidP="007925FF">
      <w:pPr>
        <w:autoSpaceDE w:val="0"/>
        <w:autoSpaceDN w:val="0"/>
        <w:adjustRightInd w:val="0"/>
        <w:ind w:firstLine="709"/>
        <w:jc w:val="both"/>
        <w:rPr>
          <w:rFonts w:ascii="Times New Roman" w:hAnsi="Times New Roman"/>
          <w:sz w:val="28"/>
          <w:szCs w:val="28"/>
        </w:rPr>
      </w:pPr>
      <w:r w:rsidRPr="0058715F">
        <w:rPr>
          <w:rFonts w:ascii="Times New Roman" w:hAnsi="Times New Roman"/>
          <w:sz w:val="28"/>
          <w:szCs w:val="28"/>
        </w:rPr>
        <w:t xml:space="preserve">С Порядком </w:t>
      </w:r>
      <w:proofErr w:type="gramStart"/>
      <w:r w:rsidRPr="0058715F">
        <w:rPr>
          <w:rFonts w:ascii="Times New Roman" w:hAnsi="Times New Roman"/>
          <w:sz w:val="28"/>
          <w:szCs w:val="28"/>
        </w:rPr>
        <w:t>ознакомлен</w:t>
      </w:r>
      <w:proofErr w:type="gramEnd"/>
      <w:r w:rsidRPr="0058715F">
        <w:rPr>
          <w:rFonts w:ascii="Times New Roman" w:hAnsi="Times New Roman"/>
          <w:sz w:val="28"/>
          <w:szCs w:val="28"/>
        </w:rPr>
        <w:t xml:space="preserve"> и согласен.</w:t>
      </w:r>
    </w:p>
    <w:p w:rsidR="007925FF" w:rsidRDefault="007925FF" w:rsidP="007925FF">
      <w:pPr>
        <w:autoSpaceDE w:val="0"/>
        <w:autoSpaceDN w:val="0"/>
        <w:adjustRightInd w:val="0"/>
        <w:ind w:firstLine="709"/>
        <w:jc w:val="both"/>
        <w:rPr>
          <w:rFonts w:ascii="Times New Roman" w:hAnsi="Times New Roman"/>
          <w:sz w:val="28"/>
          <w:szCs w:val="28"/>
        </w:rPr>
      </w:pPr>
    </w:p>
    <w:tbl>
      <w:tblPr>
        <w:tblW w:w="0" w:type="auto"/>
        <w:tblLayout w:type="fixed"/>
        <w:tblCellMar>
          <w:left w:w="62" w:type="dxa"/>
          <w:right w:w="62" w:type="dxa"/>
        </w:tblCellMar>
        <w:tblLook w:val="0000" w:firstRow="0" w:lastRow="0" w:firstColumn="0" w:lastColumn="0" w:noHBand="0" w:noVBand="0"/>
      </w:tblPr>
      <w:tblGrid>
        <w:gridCol w:w="3320"/>
        <w:gridCol w:w="1841"/>
        <w:gridCol w:w="397"/>
        <w:gridCol w:w="3402"/>
      </w:tblGrid>
      <w:tr w:rsidR="007925FF" w:rsidRPr="0058715F" w:rsidTr="007925FF">
        <w:tc>
          <w:tcPr>
            <w:tcW w:w="3320" w:type="dxa"/>
          </w:tcPr>
          <w:p w:rsidR="007925FF" w:rsidRPr="0058715F" w:rsidRDefault="007925FF" w:rsidP="00C00C77">
            <w:pPr>
              <w:autoSpaceDE w:val="0"/>
              <w:autoSpaceDN w:val="0"/>
              <w:adjustRightInd w:val="0"/>
              <w:jc w:val="both"/>
              <w:rPr>
                <w:rFonts w:ascii="Times New Roman" w:hAnsi="Times New Roman"/>
                <w:sz w:val="28"/>
                <w:szCs w:val="28"/>
              </w:rPr>
            </w:pPr>
            <w:r w:rsidRPr="0058715F">
              <w:rPr>
                <w:rFonts w:ascii="Times New Roman" w:hAnsi="Times New Roman"/>
                <w:sz w:val="28"/>
                <w:szCs w:val="28"/>
              </w:rPr>
              <w:t>Руководитель</w:t>
            </w:r>
            <w:r>
              <w:rPr>
                <w:rFonts w:ascii="Times New Roman" w:hAnsi="Times New Roman"/>
                <w:sz w:val="28"/>
                <w:szCs w:val="28"/>
              </w:rPr>
              <w:t xml:space="preserve"> </w:t>
            </w:r>
            <w:r w:rsidRPr="0058715F">
              <w:rPr>
                <w:rFonts w:ascii="Times New Roman" w:hAnsi="Times New Roman"/>
                <w:sz w:val="28"/>
                <w:szCs w:val="28"/>
              </w:rPr>
              <w:t>Общества</w:t>
            </w:r>
          </w:p>
        </w:tc>
        <w:tc>
          <w:tcPr>
            <w:tcW w:w="1841" w:type="dxa"/>
            <w:tcBorders>
              <w:bottom w:val="single" w:sz="4" w:space="0" w:color="auto"/>
            </w:tcBorders>
          </w:tcPr>
          <w:p w:rsidR="007925FF" w:rsidRPr="0058715F" w:rsidRDefault="007925FF" w:rsidP="00C00C77">
            <w:pPr>
              <w:autoSpaceDE w:val="0"/>
              <w:autoSpaceDN w:val="0"/>
              <w:adjustRightInd w:val="0"/>
              <w:rPr>
                <w:rFonts w:ascii="Times New Roman" w:hAnsi="Times New Roman"/>
                <w:sz w:val="28"/>
                <w:szCs w:val="28"/>
              </w:rPr>
            </w:pPr>
          </w:p>
        </w:tc>
        <w:tc>
          <w:tcPr>
            <w:tcW w:w="397" w:type="dxa"/>
          </w:tcPr>
          <w:p w:rsidR="007925FF" w:rsidRPr="0058715F" w:rsidRDefault="007925FF" w:rsidP="00C00C77">
            <w:pPr>
              <w:autoSpaceDE w:val="0"/>
              <w:autoSpaceDN w:val="0"/>
              <w:adjustRightInd w:val="0"/>
              <w:rPr>
                <w:rFonts w:ascii="Times New Roman" w:hAnsi="Times New Roman"/>
                <w:sz w:val="28"/>
                <w:szCs w:val="28"/>
              </w:rPr>
            </w:pPr>
          </w:p>
        </w:tc>
        <w:tc>
          <w:tcPr>
            <w:tcW w:w="3402" w:type="dxa"/>
            <w:tcBorders>
              <w:bottom w:val="single" w:sz="4" w:space="0" w:color="auto"/>
            </w:tcBorders>
          </w:tcPr>
          <w:p w:rsidR="007925FF" w:rsidRPr="0058715F" w:rsidRDefault="007925FF" w:rsidP="00C00C77">
            <w:pPr>
              <w:autoSpaceDE w:val="0"/>
              <w:autoSpaceDN w:val="0"/>
              <w:adjustRightInd w:val="0"/>
              <w:rPr>
                <w:rFonts w:ascii="Times New Roman" w:hAnsi="Times New Roman"/>
                <w:sz w:val="28"/>
                <w:szCs w:val="28"/>
              </w:rPr>
            </w:pPr>
          </w:p>
        </w:tc>
      </w:tr>
      <w:tr w:rsidR="007925FF" w:rsidRPr="0058715F" w:rsidTr="007925FF">
        <w:tc>
          <w:tcPr>
            <w:tcW w:w="3320" w:type="dxa"/>
          </w:tcPr>
          <w:p w:rsidR="007925FF" w:rsidRPr="0058715F" w:rsidRDefault="007925FF" w:rsidP="00C00C77">
            <w:pPr>
              <w:autoSpaceDE w:val="0"/>
              <w:autoSpaceDN w:val="0"/>
              <w:adjustRightInd w:val="0"/>
              <w:rPr>
                <w:rFonts w:ascii="Times New Roman" w:hAnsi="Times New Roman"/>
                <w:sz w:val="28"/>
                <w:szCs w:val="28"/>
              </w:rPr>
            </w:pPr>
          </w:p>
        </w:tc>
        <w:tc>
          <w:tcPr>
            <w:tcW w:w="1841" w:type="dxa"/>
            <w:tcBorders>
              <w:top w:val="single" w:sz="4" w:space="0" w:color="auto"/>
            </w:tcBorders>
          </w:tcPr>
          <w:p w:rsidR="007925FF" w:rsidRPr="0058715F" w:rsidRDefault="007925FF" w:rsidP="00C00C77">
            <w:pPr>
              <w:autoSpaceDE w:val="0"/>
              <w:autoSpaceDN w:val="0"/>
              <w:adjustRightInd w:val="0"/>
              <w:jc w:val="center"/>
              <w:rPr>
                <w:rFonts w:ascii="Times New Roman" w:hAnsi="Times New Roman"/>
                <w:sz w:val="24"/>
                <w:szCs w:val="24"/>
              </w:rPr>
            </w:pPr>
            <w:r w:rsidRPr="0058715F">
              <w:rPr>
                <w:rFonts w:ascii="Times New Roman" w:hAnsi="Times New Roman"/>
                <w:sz w:val="24"/>
                <w:szCs w:val="24"/>
              </w:rPr>
              <w:t>(подпись)</w:t>
            </w:r>
          </w:p>
        </w:tc>
        <w:tc>
          <w:tcPr>
            <w:tcW w:w="397" w:type="dxa"/>
          </w:tcPr>
          <w:p w:rsidR="007925FF" w:rsidRPr="0058715F" w:rsidRDefault="007925FF" w:rsidP="00C00C77">
            <w:pPr>
              <w:autoSpaceDE w:val="0"/>
              <w:autoSpaceDN w:val="0"/>
              <w:adjustRightInd w:val="0"/>
              <w:rPr>
                <w:rFonts w:ascii="Times New Roman" w:hAnsi="Times New Roman"/>
                <w:sz w:val="24"/>
                <w:szCs w:val="24"/>
              </w:rPr>
            </w:pPr>
          </w:p>
        </w:tc>
        <w:tc>
          <w:tcPr>
            <w:tcW w:w="3402" w:type="dxa"/>
            <w:tcBorders>
              <w:top w:val="single" w:sz="4" w:space="0" w:color="auto"/>
            </w:tcBorders>
          </w:tcPr>
          <w:p w:rsidR="007925FF" w:rsidRPr="0058715F" w:rsidRDefault="007925FF" w:rsidP="00C00C77">
            <w:pPr>
              <w:autoSpaceDE w:val="0"/>
              <w:autoSpaceDN w:val="0"/>
              <w:adjustRightInd w:val="0"/>
              <w:jc w:val="center"/>
              <w:rPr>
                <w:rFonts w:ascii="Times New Roman" w:hAnsi="Times New Roman"/>
                <w:sz w:val="24"/>
                <w:szCs w:val="24"/>
              </w:rPr>
            </w:pPr>
            <w:r w:rsidRPr="0058715F">
              <w:rPr>
                <w:rFonts w:ascii="Times New Roman" w:hAnsi="Times New Roman"/>
                <w:sz w:val="24"/>
                <w:szCs w:val="24"/>
              </w:rPr>
              <w:t>(Ф.И.О.)</w:t>
            </w:r>
          </w:p>
        </w:tc>
      </w:tr>
    </w:tbl>
    <w:p w:rsidR="007925FF" w:rsidRPr="0058715F" w:rsidRDefault="007925FF" w:rsidP="007925FF">
      <w:pPr>
        <w:autoSpaceDE w:val="0"/>
        <w:autoSpaceDN w:val="0"/>
        <w:adjustRightInd w:val="0"/>
        <w:ind w:firstLine="540"/>
        <w:jc w:val="both"/>
        <w:rPr>
          <w:rFonts w:ascii="Times New Roman" w:hAnsi="Times New Roman"/>
          <w:sz w:val="28"/>
          <w:szCs w:val="28"/>
        </w:rPr>
      </w:pPr>
      <w:r w:rsidRPr="0058715F">
        <w:rPr>
          <w:rFonts w:ascii="Times New Roman" w:hAnsi="Times New Roman"/>
          <w:sz w:val="28"/>
          <w:szCs w:val="28"/>
        </w:rPr>
        <w:t>«___» __________ 20 ___ г.</w:t>
      </w:r>
    </w:p>
    <w:p w:rsidR="007925FF" w:rsidRPr="0058715F" w:rsidRDefault="007925FF" w:rsidP="007925FF">
      <w:pPr>
        <w:autoSpaceDE w:val="0"/>
        <w:autoSpaceDN w:val="0"/>
        <w:adjustRightInd w:val="0"/>
        <w:spacing w:before="280"/>
        <w:ind w:firstLine="540"/>
        <w:jc w:val="both"/>
      </w:pPr>
      <w:r w:rsidRPr="0058715F">
        <w:rPr>
          <w:rFonts w:ascii="Times New Roman" w:hAnsi="Times New Roman"/>
          <w:sz w:val="28"/>
          <w:szCs w:val="28"/>
        </w:rPr>
        <w:t xml:space="preserve">М.П. </w:t>
      </w:r>
      <w:r w:rsidRPr="0058715F">
        <w:rPr>
          <w:rFonts w:ascii="Times New Roman" w:hAnsi="Times New Roman"/>
          <w:sz w:val="24"/>
          <w:szCs w:val="24"/>
        </w:rPr>
        <w:t>(при наличии)</w:t>
      </w:r>
    </w:p>
    <w:p w:rsidR="007925FF" w:rsidRDefault="007925FF">
      <w:pPr>
        <w:spacing w:line="192" w:lineRule="auto"/>
        <w:jc w:val="center"/>
        <w:rPr>
          <w:rFonts w:ascii="Times New Roman" w:hAnsi="Times New Roman"/>
          <w:sz w:val="28"/>
          <w:szCs w:val="28"/>
        </w:rPr>
        <w:sectPr w:rsidR="007925FF" w:rsidSect="001B6665">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0" w:footer="0" w:gutter="0"/>
          <w:cols w:space="720"/>
          <w:noEndnote/>
        </w:sectPr>
      </w:pPr>
    </w:p>
    <w:p w:rsidR="007925FF" w:rsidRPr="00491000" w:rsidRDefault="007925FF" w:rsidP="007925FF">
      <w:pPr>
        <w:ind w:left="4678"/>
        <w:jc w:val="both"/>
        <w:rPr>
          <w:rFonts w:ascii="Times New Roman" w:hAnsi="Times New Roman"/>
          <w:sz w:val="28"/>
          <w:szCs w:val="28"/>
        </w:rPr>
      </w:pPr>
      <w:r w:rsidRPr="00491000">
        <w:rPr>
          <w:rFonts w:ascii="Times New Roman" w:hAnsi="Times New Roman"/>
          <w:sz w:val="28"/>
          <w:szCs w:val="28"/>
        </w:rPr>
        <w:lastRenderedPageBreak/>
        <w:t xml:space="preserve">Приложение № </w:t>
      </w:r>
      <w:r>
        <w:rPr>
          <w:rFonts w:ascii="Times New Roman" w:hAnsi="Times New Roman"/>
          <w:sz w:val="28"/>
          <w:szCs w:val="28"/>
        </w:rPr>
        <w:t>3</w:t>
      </w:r>
    </w:p>
    <w:p w:rsidR="007925FF" w:rsidRPr="00491000" w:rsidRDefault="007925FF" w:rsidP="007925FF">
      <w:pPr>
        <w:ind w:left="4678"/>
        <w:rPr>
          <w:rFonts w:ascii="Times New Roman" w:hAnsi="Times New Roman"/>
          <w:sz w:val="28"/>
          <w:szCs w:val="28"/>
        </w:rPr>
      </w:pPr>
      <w:r w:rsidRPr="00491000">
        <w:rPr>
          <w:rFonts w:ascii="Times New Roman" w:hAnsi="Times New Roman"/>
          <w:sz w:val="28"/>
          <w:szCs w:val="28"/>
        </w:rPr>
        <w:t>к Порядку предоставления субсидий акционерному обществу «ДОМ</w:t>
      </w:r>
      <w:proofErr w:type="gramStart"/>
      <w:r w:rsidRPr="00491000">
        <w:rPr>
          <w:rFonts w:ascii="Times New Roman" w:hAnsi="Times New Roman"/>
          <w:sz w:val="28"/>
          <w:szCs w:val="28"/>
        </w:rPr>
        <w:t>.Р</w:t>
      </w:r>
      <w:proofErr w:type="gramEnd"/>
      <w:r w:rsidRPr="00491000">
        <w:rPr>
          <w:rFonts w:ascii="Times New Roman" w:hAnsi="Times New Roman"/>
          <w:sz w:val="28"/>
          <w:szCs w:val="28"/>
        </w:rPr>
        <w:t xml:space="preserve">Ф»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p w:rsidR="007925FF" w:rsidRPr="00491000" w:rsidRDefault="007925FF" w:rsidP="007925FF">
      <w:pPr>
        <w:autoSpaceDE w:val="0"/>
        <w:autoSpaceDN w:val="0"/>
        <w:adjustRightInd w:val="0"/>
        <w:jc w:val="both"/>
        <w:rPr>
          <w:rFonts w:ascii="Times New Roman" w:hAnsi="Times New Roman"/>
          <w:sz w:val="28"/>
          <w:szCs w:val="28"/>
        </w:rPr>
      </w:pPr>
    </w:p>
    <w:p w:rsidR="007925FF" w:rsidRPr="00491000" w:rsidRDefault="007925FF" w:rsidP="007925FF">
      <w:pPr>
        <w:autoSpaceDE w:val="0"/>
        <w:autoSpaceDN w:val="0"/>
        <w:adjustRightInd w:val="0"/>
        <w:jc w:val="center"/>
        <w:rPr>
          <w:rFonts w:ascii="Times New Roman" w:hAnsi="Times New Roman"/>
          <w:sz w:val="28"/>
          <w:szCs w:val="28"/>
        </w:rPr>
      </w:pPr>
      <w:r w:rsidRPr="00491000">
        <w:rPr>
          <w:rFonts w:ascii="Times New Roman" w:hAnsi="Times New Roman"/>
          <w:sz w:val="28"/>
          <w:szCs w:val="28"/>
        </w:rPr>
        <w:t>РАСЧЕТ</w:t>
      </w:r>
    </w:p>
    <w:p w:rsidR="007925FF" w:rsidRPr="00491000" w:rsidRDefault="007925FF" w:rsidP="007925FF">
      <w:pPr>
        <w:autoSpaceDE w:val="0"/>
        <w:autoSpaceDN w:val="0"/>
        <w:adjustRightInd w:val="0"/>
        <w:jc w:val="center"/>
        <w:rPr>
          <w:rFonts w:ascii="Times New Roman" w:hAnsi="Times New Roman"/>
          <w:sz w:val="28"/>
          <w:szCs w:val="28"/>
        </w:rPr>
      </w:pPr>
      <w:r w:rsidRPr="00491000">
        <w:rPr>
          <w:rFonts w:ascii="Times New Roman" w:hAnsi="Times New Roman"/>
          <w:sz w:val="28"/>
          <w:szCs w:val="28"/>
        </w:rPr>
        <w:t>размера субсидии акционерному обществу «ДОМ</w:t>
      </w:r>
      <w:proofErr w:type="gramStart"/>
      <w:r w:rsidRPr="00491000">
        <w:rPr>
          <w:rFonts w:ascii="Times New Roman" w:hAnsi="Times New Roman"/>
          <w:sz w:val="28"/>
          <w:szCs w:val="28"/>
        </w:rPr>
        <w:t>.Р</w:t>
      </w:r>
      <w:proofErr w:type="gramEnd"/>
      <w:r w:rsidRPr="00491000">
        <w:rPr>
          <w:rFonts w:ascii="Times New Roman" w:hAnsi="Times New Roman"/>
          <w:sz w:val="28"/>
          <w:szCs w:val="28"/>
        </w:rPr>
        <w:t xml:space="preserve">Ф» </w:t>
      </w:r>
      <w:r w:rsidRPr="00D6238E">
        <w:rPr>
          <w:rFonts w:ascii="Times New Roman" w:hAnsi="Times New Roman"/>
          <w:color w:val="000000"/>
          <w:sz w:val="28"/>
          <w:szCs w:val="28"/>
        </w:rPr>
        <w:t>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r w:rsidRPr="00491000">
        <w:rPr>
          <w:rFonts w:ascii="Times New Roman" w:hAnsi="Times New Roman"/>
          <w:sz w:val="28"/>
          <w:szCs w:val="28"/>
        </w:rPr>
        <w:t xml:space="preserve"> на 20____ г.</w:t>
      </w:r>
    </w:p>
    <w:p w:rsidR="007925FF" w:rsidRPr="00491000" w:rsidRDefault="007925FF" w:rsidP="007925FF">
      <w:pPr>
        <w:autoSpaceDE w:val="0"/>
        <w:autoSpaceDN w:val="0"/>
        <w:adjustRightInd w:val="0"/>
        <w:jc w:val="both"/>
        <w:outlineLvl w:val="0"/>
        <w:rPr>
          <w:rFonts w:ascii="Times New Roman" w:hAnsi="Times New Roman"/>
          <w:sz w:val="28"/>
          <w:szCs w:val="28"/>
        </w:rPr>
      </w:pPr>
    </w:p>
    <w:tbl>
      <w:tblPr>
        <w:tblW w:w="0" w:type="auto"/>
        <w:tblLayout w:type="fixed"/>
        <w:tblCellMar>
          <w:left w:w="62" w:type="dxa"/>
          <w:right w:w="62" w:type="dxa"/>
        </w:tblCellMar>
        <w:tblLook w:val="0000" w:firstRow="0" w:lastRow="0" w:firstColumn="0" w:lastColumn="0" w:noHBand="0" w:noVBand="0"/>
      </w:tblPr>
      <w:tblGrid>
        <w:gridCol w:w="771"/>
        <w:gridCol w:w="3686"/>
        <w:gridCol w:w="4479"/>
      </w:tblGrid>
      <w:tr w:rsidR="007925FF" w:rsidRPr="00491000" w:rsidTr="007925FF">
        <w:tc>
          <w:tcPr>
            <w:tcW w:w="771" w:type="dxa"/>
            <w:tcBorders>
              <w:top w:val="single" w:sz="4" w:space="0" w:color="auto"/>
              <w:left w:val="single" w:sz="4" w:space="0" w:color="auto"/>
              <w:bottom w:val="single" w:sz="4" w:space="0" w:color="auto"/>
              <w:right w:val="single" w:sz="4" w:space="0" w:color="auto"/>
            </w:tcBorders>
          </w:tcPr>
          <w:p w:rsidR="007925FF" w:rsidRDefault="007925FF" w:rsidP="007925FF">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 xml:space="preserve">№ </w:t>
            </w:r>
          </w:p>
          <w:p w:rsidR="007925FF" w:rsidRPr="00491000" w:rsidRDefault="007925FF" w:rsidP="007925FF">
            <w:pPr>
              <w:autoSpaceDE w:val="0"/>
              <w:autoSpaceDN w:val="0"/>
              <w:adjustRightInd w:val="0"/>
              <w:jc w:val="center"/>
              <w:rPr>
                <w:rFonts w:ascii="Times New Roman" w:hAnsi="Times New Roman"/>
                <w:sz w:val="24"/>
                <w:szCs w:val="24"/>
              </w:rPr>
            </w:pPr>
            <w:proofErr w:type="gramStart"/>
            <w:r w:rsidRPr="00491000">
              <w:rPr>
                <w:rFonts w:ascii="Times New Roman" w:hAnsi="Times New Roman"/>
                <w:sz w:val="24"/>
                <w:szCs w:val="24"/>
              </w:rPr>
              <w:t>п</w:t>
            </w:r>
            <w:proofErr w:type="gramEnd"/>
            <w:r>
              <w:rPr>
                <w:rFonts w:ascii="Times New Roman" w:hAnsi="Times New Roman"/>
                <w:sz w:val="24"/>
                <w:szCs w:val="24"/>
              </w:rPr>
              <w:t>/</w:t>
            </w:r>
            <w:r w:rsidRPr="00491000">
              <w:rPr>
                <w:rFonts w:ascii="Times New Roman" w:hAnsi="Times New Roman"/>
                <w:sz w:val="24"/>
                <w:szCs w:val="24"/>
              </w:rPr>
              <w:t>п</w:t>
            </w:r>
          </w:p>
        </w:tc>
        <w:tc>
          <w:tcPr>
            <w:tcW w:w="3686"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Направления расходов</w:t>
            </w:r>
          </w:p>
        </w:tc>
        <w:tc>
          <w:tcPr>
            <w:tcW w:w="4479"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Размер планируемых затрат (руб.)</w:t>
            </w:r>
          </w:p>
        </w:tc>
      </w:tr>
      <w:tr w:rsidR="007925FF" w:rsidRPr="00491000" w:rsidTr="007925FF">
        <w:tc>
          <w:tcPr>
            <w:tcW w:w="771"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2</w:t>
            </w:r>
          </w:p>
        </w:tc>
        <w:tc>
          <w:tcPr>
            <w:tcW w:w="4479"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3</w:t>
            </w:r>
          </w:p>
        </w:tc>
      </w:tr>
      <w:tr w:rsidR="007925FF" w:rsidRPr="00491000" w:rsidTr="007925FF">
        <w:tc>
          <w:tcPr>
            <w:tcW w:w="771"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c>
          <w:tcPr>
            <w:tcW w:w="4479"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r>
      <w:tr w:rsidR="007925FF" w:rsidRPr="00491000" w:rsidTr="007925FF">
        <w:tc>
          <w:tcPr>
            <w:tcW w:w="771"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c>
          <w:tcPr>
            <w:tcW w:w="4479"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r>
      <w:tr w:rsidR="007925FF" w:rsidRPr="00491000" w:rsidTr="007925FF">
        <w:tc>
          <w:tcPr>
            <w:tcW w:w="771"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c>
          <w:tcPr>
            <w:tcW w:w="4479"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r>
      <w:tr w:rsidR="007925FF" w:rsidRPr="00491000" w:rsidTr="007925FF">
        <w:tc>
          <w:tcPr>
            <w:tcW w:w="4457" w:type="dxa"/>
            <w:gridSpan w:val="2"/>
            <w:tcBorders>
              <w:top w:val="single" w:sz="4" w:space="0" w:color="auto"/>
              <w:left w:val="single" w:sz="4" w:space="0" w:color="auto"/>
              <w:bottom w:val="single" w:sz="4" w:space="0" w:color="auto"/>
              <w:right w:val="single" w:sz="4" w:space="0" w:color="auto"/>
            </w:tcBorders>
          </w:tcPr>
          <w:p w:rsidR="007925FF" w:rsidRPr="00491000" w:rsidRDefault="007925FF" w:rsidP="007925FF">
            <w:pPr>
              <w:autoSpaceDE w:val="0"/>
              <w:autoSpaceDN w:val="0"/>
              <w:adjustRightInd w:val="0"/>
              <w:rPr>
                <w:rFonts w:ascii="Times New Roman" w:hAnsi="Times New Roman"/>
                <w:sz w:val="24"/>
                <w:szCs w:val="24"/>
              </w:rPr>
            </w:pPr>
            <w:r w:rsidRPr="00491000">
              <w:rPr>
                <w:rFonts w:ascii="Times New Roman" w:hAnsi="Times New Roman"/>
                <w:sz w:val="24"/>
                <w:szCs w:val="24"/>
              </w:rPr>
              <w:t>* Размер субсидии</w:t>
            </w:r>
          </w:p>
        </w:tc>
        <w:tc>
          <w:tcPr>
            <w:tcW w:w="4479" w:type="dxa"/>
            <w:tcBorders>
              <w:top w:val="single" w:sz="4" w:space="0" w:color="auto"/>
              <w:left w:val="single" w:sz="4" w:space="0" w:color="auto"/>
              <w:bottom w:val="single" w:sz="4" w:space="0" w:color="auto"/>
              <w:right w:val="single" w:sz="4" w:space="0" w:color="auto"/>
            </w:tcBorders>
          </w:tcPr>
          <w:p w:rsidR="007925FF" w:rsidRPr="00491000" w:rsidRDefault="007925FF" w:rsidP="00C00C77">
            <w:pPr>
              <w:autoSpaceDE w:val="0"/>
              <w:autoSpaceDN w:val="0"/>
              <w:adjustRightInd w:val="0"/>
              <w:rPr>
                <w:rFonts w:ascii="Times New Roman" w:hAnsi="Times New Roman"/>
                <w:sz w:val="24"/>
                <w:szCs w:val="24"/>
              </w:rPr>
            </w:pPr>
          </w:p>
        </w:tc>
      </w:tr>
    </w:tbl>
    <w:p w:rsidR="007925FF" w:rsidRPr="00491000" w:rsidRDefault="007925FF" w:rsidP="007925FF">
      <w:pPr>
        <w:autoSpaceDE w:val="0"/>
        <w:autoSpaceDN w:val="0"/>
        <w:adjustRightInd w:val="0"/>
        <w:jc w:val="both"/>
        <w:rPr>
          <w:rFonts w:ascii="Times New Roman" w:hAnsi="Times New Roman"/>
          <w:sz w:val="28"/>
          <w:szCs w:val="28"/>
        </w:rPr>
      </w:pPr>
      <w:r w:rsidRPr="00491000">
        <w:rPr>
          <w:rFonts w:ascii="Times New Roman" w:hAnsi="Times New Roman"/>
          <w:sz w:val="28"/>
          <w:szCs w:val="28"/>
        </w:rPr>
        <w:t>________________</w:t>
      </w:r>
    </w:p>
    <w:p w:rsidR="007925FF" w:rsidRPr="007925FF" w:rsidRDefault="007925FF" w:rsidP="007925FF">
      <w:pPr>
        <w:autoSpaceDE w:val="0"/>
        <w:autoSpaceDN w:val="0"/>
        <w:adjustRightInd w:val="0"/>
        <w:jc w:val="both"/>
        <w:rPr>
          <w:rFonts w:ascii="Times New Roman" w:hAnsi="Times New Roman"/>
          <w:sz w:val="24"/>
          <w:szCs w:val="24"/>
        </w:rPr>
      </w:pPr>
      <w:r w:rsidRPr="007925FF">
        <w:rPr>
          <w:rFonts w:ascii="Times New Roman" w:hAnsi="Times New Roman"/>
          <w:sz w:val="24"/>
          <w:szCs w:val="24"/>
        </w:rPr>
        <w:t>*Размер субсидии равен сумме планируемых затрат из графы 3.</w:t>
      </w:r>
    </w:p>
    <w:p w:rsidR="007925FF" w:rsidRPr="00491000" w:rsidRDefault="007925FF" w:rsidP="007925FF">
      <w:pPr>
        <w:autoSpaceDE w:val="0"/>
        <w:autoSpaceDN w:val="0"/>
        <w:adjustRightInd w:val="0"/>
        <w:jc w:val="both"/>
        <w:rPr>
          <w:rFonts w:ascii="Times New Roman" w:hAnsi="Times New Roman"/>
          <w:sz w:val="28"/>
          <w:szCs w:val="28"/>
        </w:rPr>
      </w:pPr>
    </w:p>
    <w:p w:rsidR="007925FF" w:rsidRPr="00491000" w:rsidRDefault="007925FF" w:rsidP="007925FF">
      <w:pPr>
        <w:autoSpaceDE w:val="0"/>
        <w:autoSpaceDN w:val="0"/>
        <w:adjustRightInd w:val="0"/>
        <w:rPr>
          <w:rFonts w:ascii="Times New Roman" w:hAnsi="Times New Roman"/>
          <w:sz w:val="28"/>
          <w:szCs w:val="28"/>
        </w:rPr>
      </w:pPr>
      <w:r w:rsidRPr="00491000">
        <w:rPr>
          <w:rFonts w:ascii="Times New Roman" w:hAnsi="Times New Roman"/>
          <w:sz w:val="28"/>
          <w:szCs w:val="28"/>
        </w:rPr>
        <w:t>__________________________________________________________ руб.</w:t>
      </w:r>
    </w:p>
    <w:p w:rsidR="007925FF" w:rsidRPr="00491000" w:rsidRDefault="007925FF" w:rsidP="007925FF">
      <w:pPr>
        <w:autoSpaceDE w:val="0"/>
        <w:autoSpaceDN w:val="0"/>
        <w:adjustRightInd w:val="0"/>
        <w:rPr>
          <w:rFonts w:ascii="Times New Roman" w:hAnsi="Times New Roman"/>
          <w:sz w:val="24"/>
          <w:szCs w:val="24"/>
        </w:rPr>
      </w:pPr>
      <w:r w:rsidRPr="00491000">
        <w:rPr>
          <w:rFonts w:ascii="Times New Roman" w:hAnsi="Times New Roman"/>
          <w:sz w:val="24"/>
          <w:szCs w:val="24"/>
        </w:rPr>
        <w:t>(сумма цифрами и прописью)</w:t>
      </w:r>
    </w:p>
    <w:p w:rsidR="007925FF" w:rsidRPr="00491000" w:rsidRDefault="007925FF" w:rsidP="007925FF">
      <w:pPr>
        <w:autoSpaceDE w:val="0"/>
        <w:autoSpaceDN w:val="0"/>
        <w:adjustRightInd w:val="0"/>
        <w:jc w:val="center"/>
        <w:rPr>
          <w:rFonts w:ascii="Times New Roman" w:hAnsi="Times New Roman"/>
          <w:sz w:val="24"/>
          <w:szCs w:val="24"/>
        </w:rPr>
      </w:pPr>
    </w:p>
    <w:tbl>
      <w:tblPr>
        <w:tblW w:w="0" w:type="auto"/>
        <w:tblLayout w:type="fixed"/>
        <w:tblCellMar>
          <w:left w:w="62" w:type="dxa"/>
          <w:right w:w="62" w:type="dxa"/>
        </w:tblCellMar>
        <w:tblLook w:val="0000" w:firstRow="0" w:lastRow="0" w:firstColumn="0" w:lastColumn="0" w:noHBand="0" w:noVBand="0"/>
      </w:tblPr>
      <w:tblGrid>
        <w:gridCol w:w="3320"/>
        <w:gridCol w:w="1841"/>
        <w:gridCol w:w="397"/>
        <w:gridCol w:w="3458"/>
      </w:tblGrid>
      <w:tr w:rsidR="007925FF" w:rsidRPr="00491000" w:rsidTr="007925FF">
        <w:tc>
          <w:tcPr>
            <w:tcW w:w="3320" w:type="dxa"/>
          </w:tcPr>
          <w:p w:rsidR="007925FF" w:rsidRPr="00491000" w:rsidRDefault="007925FF" w:rsidP="00C00C77">
            <w:pPr>
              <w:autoSpaceDE w:val="0"/>
              <w:autoSpaceDN w:val="0"/>
              <w:adjustRightInd w:val="0"/>
              <w:rPr>
                <w:rFonts w:ascii="Times New Roman" w:hAnsi="Times New Roman"/>
                <w:sz w:val="28"/>
                <w:szCs w:val="28"/>
              </w:rPr>
            </w:pPr>
            <w:r w:rsidRPr="00491000">
              <w:rPr>
                <w:rFonts w:ascii="Times New Roman" w:hAnsi="Times New Roman"/>
                <w:sz w:val="28"/>
                <w:szCs w:val="28"/>
              </w:rPr>
              <w:t>Руководитель Общества</w:t>
            </w:r>
          </w:p>
        </w:tc>
        <w:tc>
          <w:tcPr>
            <w:tcW w:w="1841" w:type="dxa"/>
            <w:tcBorders>
              <w:bottom w:val="single" w:sz="4" w:space="0" w:color="auto"/>
            </w:tcBorders>
          </w:tcPr>
          <w:p w:rsidR="007925FF" w:rsidRPr="00491000" w:rsidRDefault="007925FF" w:rsidP="00C00C77">
            <w:pPr>
              <w:autoSpaceDE w:val="0"/>
              <w:autoSpaceDN w:val="0"/>
              <w:adjustRightInd w:val="0"/>
              <w:rPr>
                <w:rFonts w:ascii="Times New Roman" w:hAnsi="Times New Roman"/>
                <w:sz w:val="28"/>
                <w:szCs w:val="28"/>
              </w:rPr>
            </w:pPr>
          </w:p>
        </w:tc>
        <w:tc>
          <w:tcPr>
            <w:tcW w:w="397" w:type="dxa"/>
          </w:tcPr>
          <w:p w:rsidR="007925FF" w:rsidRPr="00491000" w:rsidRDefault="007925FF" w:rsidP="00C00C77">
            <w:pPr>
              <w:autoSpaceDE w:val="0"/>
              <w:autoSpaceDN w:val="0"/>
              <w:adjustRightInd w:val="0"/>
              <w:rPr>
                <w:rFonts w:ascii="Times New Roman" w:hAnsi="Times New Roman"/>
                <w:sz w:val="28"/>
                <w:szCs w:val="28"/>
              </w:rPr>
            </w:pPr>
          </w:p>
        </w:tc>
        <w:tc>
          <w:tcPr>
            <w:tcW w:w="3458" w:type="dxa"/>
            <w:tcBorders>
              <w:bottom w:val="single" w:sz="4" w:space="0" w:color="auto"/>
            </w:tcBorders>
          </w:tcPr>
          <w:p w:rsidR="007925FF" w:rsidRPr="00491000" w:rsidRDefault="007925FF" w:rsidP="00C00C77">
            <w:pPr>
              <w:autoSpaceDE w:val="0"/>
              <w:autoSpaceDN w:val="0"/>
              <w:adjustRightInd w:val="0"/>
              <w:rPr>
                <w:rFonts w:ascii="Times New Roman" w:hAnsi="Times New Roman"/>
                <w:sz w:val="28"/>
                <w:szCs w:val="28"/>
              </w:rPr>
            </w:pPr>
          </w:p>
        </w:tc>
      </w:tr>
      <w:tr w:rsidR="007925FF" w:rsidRPr="00491000" w:rsidTr="007925FF">
        <w:tc>
          <w:tcPr>
            <w:tcW w:w="3320" w:type="dxa"/>
          </w:tcPr>
          <w:p w:rsidR="007925FF" w:rsidRPr="00491000" w:rsidRDefault="007925FF" w:rsidP="00C00C77">
            <w:pPr>
              <w:autoSpaceDE w:val="0"/>
              <w:autoSpaceDN w:val="0"/>
              <w:adjustRightInd w:val="0"/>
              <w:rPr>
                <w:rFonts w:ascii="Times New Roman" w:hAnsi="Times New Roman"/>
                <w:sz w:val="28"/>
                <w:szCs w:val="28"/>
              </w:rPr>
            </w:pPr>
          </w:p>
        </w:tc>
        <w:tc>
          <w:tcPr>
            <w:tcW w:w="1841" w:type="dxa"/>
            <w:tcBorders>
              <w:top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(подпись)</w:t>
            </w:r>
          </w:p>
        </w:tc>
        <w:tc>
          <w:tcPr>
            <w:tcW w:w="397" w:type="dxa"/>
          </w:tcPr>
          <w:p w:rsidR="007925FF" w:rsidRPr="00491000" w:rsidRDefault="007925FF" w:rsidP="00C00C77">
            <w:pPr>
              <w:autoSpaceDE w:val="0"/>
              <w:autoSpaceDN w:val="0"/>
              <w:adjustRightInd w:val="0"/>
              <w:rPr>
                <w:rFonts w:ascii="Times New Roman" w:hAnsi="Times New Roman"/>
                <w:sz w:val="24"/>
                <w:szCs w:val="24"/>
              </w:rPr>
            </w:pPr>
          </w:p>
        </w:tc>
        <w:tc>
          <w:tcPr>
            <w:tcW w:w="3458" w:type="dxa"/>
            <w:tcBorders>
              <w:top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(Ф.И.О.)</w:t>
            </w:r>
          </w:p>
        </w:tc>
      </w:tr>
      <w:tr w:rsidR="007925FF" w:rsidRPr="00491000" w:rsidTr="007925FF">
        <w:tc>
          <w:tcPr>
            <w:tcW w:w="3320" w:type="dxa"/>
          </w:tcPr>
          <w:p w:rsidR="007925FF" w:rsidRPr="00491000" w:rsidRDefault="007925FF" w:rsidP="00C00C77">
            <w:pPr>
              <w:autoSpaceDE w:val="0"/>
              <w:autoSpaceDN w:val="0"/>
              <w:adjustRightInd w:val="0"/>
              <w:rPr>
                <w:rFonts w:ascii="Times New Roman" w:hAnsi="Times New Roman"/>
                <w:sz w:val="28"/>
                <w:szCs w:val="28"/>
              </w:rPr>
            </w:pPr>
            <w:r w:rsidRPr="00491000">
              <w:rPr>
                <w:rFonts w:ascii="Times New Roman" w:hAnsi="Times New Roman"/>
                <w:sz w:val="28"/>
                <w:szCs w:val="28"/>
              </w:rPr>
              <w:t>Главный бухгалтер</w:t>
            </w:r>
          </w:p>
        </w:tc>
        <w:tc>
          <w:tcPr>
            <w:tcW w:w="1841" w:type="dxa"/>
            <w:tcBorders>
              <w:bottom w:val="single" w:sz="4" w:space="0" w:color="auto"/>
            </w:tcBorders>
          </w:tcPr>
          <w:p w:rsidR="007925FF" w:rsidRPr="00491000" w:rsidRDefault="007925FF" w:rsidP="00C00C77">
            <w:pPr>
              <w:autoSpaceDE w:val="0"/>
              <w:autoSpaceDN w:val="0"/>
              <w:adjustRightInd w:val="0"/>
              <w:rPr>
                <w:rFonts w:ascii="Times New Roman" w:hAnsi="Times New Roman"/>
                <w:sz w:val="28"/>
                <w:szCs w:val="28"/>
              </w:rPr>
            </w:pPr>
          </w:p>
        </w:tc>
        <w:tc>
          <w:tcPr>
            <w:tcW w:w="397" w:type="dxa"/>
          </w:tcPr>
          <w:p w:rsidR="007925FF" w:rsidRPr="00491000" w:rsidRDefault="007925FF" w:rsidP="00C00C77">
            <w:pPr>
              <w:autoSpaceDE w:val="0"/>
              <w:autoSpaceDN w:val="0"/>
              <w:adjustRightInd w:val="0"/>
              <w:rPr>
                <w:rFonts w:ascii="Times New Roman" w:hAnsi="Times New Roman"/>
                <w:sz w:val="28"/>
                <w:szCs w:val="28"/>
              </w:rPr>
            </w:pPr>
          </w:p>
        </w:tc>
        <w:tc>
          <w:tcPr>
            <w:tcW w:w="3458" w:type="dxa"/>
            <w:tcBorders>
              <w:bottom w:val="single" w:sz="4" w:space="0" w:color="auto"/>
            </w:tcBorders>
          </w:tcPr>
          <w:p w:rsidR="007925FF" w:rsidRPr="00491000" w:rsidRDefault="007925FF" w:rsidP="00C00C77">
            <w:pPr>
              <w:autoSpaceDE w:val="0"/>
              <w:autoSpaceDN w:val="0"/>
              <w:adjustRightInd w:val="0"/>
              <w:rPr>
                <w:rFonts w:ascii="Times New Roman" w:hAnsi="Times New Roman"/>
                <w:sz w:val="28"/>
                <w:szCs w:val="28"/>
              </w:rPr>
            </w:pPr>
          </w:p>
        </w:tc>
      </w:tr>
      <w:tr w:rsidR="007925FF" w:rsidRPr="00491000" w:rsidTr="007925FF">
        <w:tc>
          <w:tcPr>
            <w:tcW w:w="3320" w:type="dxa"/>
          </w:tcPr>
          <w:p w:rsidR="007925FF" w:rsidRPr="00491000" w:rsidRDefault="007925FF" w:rsidP="00C00C77">
            <w:pPr>
              <w:autoSpaceDE w:val="0"/>
              <w:autoSpaceDN w:val="0"/>
              <w:adjustRightInd w:val="0"/>
              <w:rPr>
                <w:rFonts w:ascii="Times New Roman" w:hAnsi="Times New Roman"/>
                <w:sz w:val="24"/>
                <w:szCs w:val="24"/>
              </w:rPr>
            </w:pPr>
          </w:p>
        </w:tc>
        <w:tc>
          <w:tcPr>
            <w:tcW w:w="1841" w:type="dxa"/>
            <w:tcBorders>
              <w:top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(подпись)</w:t>
            </w:r>
          </w:p>
        </w:tc>
        <w:tc>
          <w:tcPr>
            <w:tcW w:w="397" w:type="dxa"/>
          </w:tcPr>
          <w:p w:rsidR="007925FF" w:rsidRPr="00491000" w:rsidRDefault="007925FF" w:rsidP="00C00C77">
            <w:pPr>
              <w:autoSpaceDE w:val="0"/>
              <w:autoSpaceDN w:val="0"/>
              <w:adjustRightInd w:val="0"/>
              <w:rPr>
                <w:rFonts w:ascii="Times New Roman" w:hAnsi="Times New Roman"/>
                <w:sz w:val="24"/>
                <w:szCs w:val="24"/>
              </w:rPr>
            </w:pPr>
          </w:p>
        </w:tc>
        <w:tc>
          <w:tcPr>
            <w:tcW w:w="3458" w:type="dxa"/>
            <w:tcBorders>
              <w:top w:val="single" w:sz="4" w:space="0" w:color="auto"/>
            </w:tcBorders>
          </w:tcPr>
          <w:p w:rsidR="007925FF" w:rsidRPr="00491000" w:rsidRDefault="007925FF" w:rsidP="00C00C77">
            <w:pPr>
              <w:autoSpaceDE w:val="0"/>
              <w:autoSpaceDN w:val="0"/>
              <w:adjustRightInd w:val="0"/>
              <w:jc w:val="center"/>
              <w:rPr>
                <w:rFonts w:ascii="Times New Roman" w:hAnsi="Times New Roman"/>
                <w:sz w:val="24"/>
                <w:szCs w:val="24"/>
              </w:rPr>
            </w:pPr>
            <w:r w:rsidRPr="00491000">
              <w:rPr>
                <w:rFonts w:ascii="Times New Roman" w:hAnsi="Times New Roman"/>
                <w:sz w:val="24"/>
                <w:szCs w:val="24"/>
              </w:rPr>
              <w:t>(Ф.И.О.)</w:t>
            </w:r>
          </w:p>
        </w:tc>
      </w:tr>
    </w:tbl>
    <w:p w:rsidR="007925FF" w:rsidRPr="00491000" w:rsidRDefault="007925FF" w:rsidP="007925FF">
      <w:pPr>
        <w:autoSpaceDE w:val="0"/>
        <w:autoSpaceDN w:val="0"/>
        <w:adjustRightInd w:val="0"/>
        <w:jc w:val="both"/>
        <w:rPr>
          <w:rFonts w:ascii="Times New Roman" w:hAnsi="Times New Roman"/>
          <w:sz w:val="24"/>
          <w:szCs w:val="24"/>
        </w:rPr>
      </w:pPr>
    </w:p>
    <w:p w:rsidR="007925FF" w:rsidRPr="00491000" w:rsidRDefault="007925FF" w:rsidP="007925FF">
      <w:pPr>
        <w:autoSpaceDE w:val="0"/>
        <w:autoSpaceDN w:val="0"/>
        <w:adjustRightInd w:val="0"/>
        <w:ind w:firstLine="540"/>
        <w:jc w:val="both"/>
        <w:rPr>
          <w:rFonts w:ascii="Times New Roman" w:hAnsi="Times New Roman"/>
          <w:sz w:val="28"/>
          <w:szCs w:val="28"/>
        </w:rPr>
      </w:pPr>
      <w:r w:rsidRPr="00491000">
        <w:rPr>
          <w:rFonts w:ascii="Times New Roman" w:hAnsi="Times New Roman"/>
          <w:sz w:val="28"/>
          <w:szCs w:val="28"/>
        </w:rPr>
        <w:t>«__» ___________ 20___ г.</w:t>
      </w:r>
    </w:p>
    <w:p w:rsidR="007925FF" w:rsidRPr="00491000" w:rsidRDefault="007925FF" w:rsidP="007925FF">
      <w:pPr>
        <w:autoSpaceDE w:val="0"/>
        <w:autoSpaceDN w:val="0"/>
        <w:adjustRightInd w:val="0"/>
        <w:ind w:firstLine="540"/>
        <w:jc w:val="both"/>
      </w:pPr>
      <w:r w:rsidRPr="00491000">
        <w:rPr>
          <w:rFonts w:ascii="Times New Roman" w:hAnsi="Times New Roman"/>
          <w:sz w:val="28"/>
          <w:szCs w:val="28"/>
        </w:rPr>
        <w:t xml:space="preserve">М.П. </w:t>
      </w:r>
      <w:r w:rsidRPr="00491000">
        <w:rPr>
          <w:rFonts w:ascii="Times New Roman" w:hAnsi="Times New Roman"/>
          <w:sz w:val="24"/>
          <w:szCs w:val="24"/>
        </w:rPr>
        <w:t>(при наличии)</w:t>
      </w:r>
    </w:p>
    <w:p w:rsidR="00200268" w:rsidRDefault="00200268">
      <w:pPr>
        <w:spacing w:line="192" w:lineRule="auto"/>
        <w:jc w:val="center"/>
        <w:rPr>
          <w:rFonts w:ascii="Times New Roman" w:hAnsi="Times New Roman"/>
          <w:sz w:val="28"/>
          <w:szCs w:val="28"/>
        </w:rPr>
      </w:pPr>
    </w:p>
    <w:p w:rsidR="007925FF" w:rsidRPr="00641092" w:rsidRDefault="007925FF">
      <w:pPr>
        <w:spacing w:line="192" w:lineRule="auto"/>
        <w:jc w:val="center"/>
        <w:rPr>
          <w:rFonts w:ascii="Times New Roman" w:hAnsi="Times New Roman"/>
          <w:sz w:val="28"/>
          <w:szCs w:val="28"/>
        </w:rPr>
      </w:pPr>
    </w:p>
    <w:sectPr w:rsidR="007925FF" w:rsidRPr="00641092" w:rsidSect="003C14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81" w:rsidRDefault="00DA4581">
      <w:r>
        <w:separator/>
      </w:r>
    </w:p>
  </w:endnote>
  <w:endnote w:type="continuationSeparator" w:id="0">
    <w:p w:rsidR="00DA4581" w:rsidRDefault="00DA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CA6F51" w:rsidRPr="00F16284">
      <w:tc>
        <w:tcPr>
          <w:tcW w:w="2538" w:type="dxa"/>
        </w:tcPr>
        <w:p w:rsidR="00CA6F51" w:rsidRPr="00F16284" w:rsidRDefault="00CA6F51" w:rsidP="00AC7150">
          <w:pPr>
            <w:pStyle w:val="a7"/>
            <w:rPr>
              <w:rFonts w:ascii="Times New Roman" w:hAnsi="Times New Roman"/>
              <w:sz w:val="28"/>
              <w:szCs w:val="28"/>
            </w:rPr>
          </w:pPr>
        </w:p>
      </w:tc>
      <w:tc>
        <w:tcPr>
          <w:tcW w:w="2246" w:type="dxa"/>
        </w:tcPr>
        <w:p w:rsidR="00CA6F51" w:rsidRPr="00F16284" w:rsidRDefault="00CA6F51" w:rsidP="00F16284">
          <w:pPr>
            <w:pStyle w:val="a7"/>
            <w:jc w:val="both"/>
            <w:rPr>
              <w:rFonts w:ascii="Times New Roman" w:hAnsi="Times New Roman"/>
              <w:sz w:val="28"/>
              <w:szCs w:val="28"/>
            </w:rPr>
          </w:pPr>
        </w:p>
      </w:tc>
      <w:tc>
        <w:tcPr>
          <w:tcW w:w="1018" w:type="dxa"/>
        </w:tcPr>
        <w:p w:rsidR="00CA6F51" w:rsidRPr="00F16284" w:rsidRDefault="00CA6F51" w:rsidP="00F16284">
          <w:pPr>
            <w:pStyle w:val="a7"/>
            <w:ind w:right="-113"/>
            <w:jc w:val="right"/>
            <w:rPr>
              <w:b/>
              <w:sz w:val="14"/>
              <w:szCs w:val="14"/>
            </w:rPr>
          </w:pPr>
        </w:p>
      </w:tc>
      <w:tc>
        <w:tcPr>
          <w:tcW w:w="2730" w:type="dxa"/>
        </w:tcPr>
        <w:p w:rsidR="00CA6F51" w:rsidRPr="00F16284" w:rsidRDefault="00CA6F51" w:rsidP="00F16284">
          <w:pPr>
            <w:pStyle w:val="a7"/>
            <w:ind w:left="-113"/>
            <w:rPr>
              <w:rFonts w:ascii="Times New Roman" w:hAnsi="Times New Roman"/>
              <w:b/>
              <w:sz w:val="24"/>
              <w:szCs w:val="24"/>
            </w:rPr>
          </w:pPr>
        </w:p>
      </w:tc>
    </w:tr>
  </w:tbl>
  <w:p w:rsidR="00CA6F51" w:rsidRDefault="00CA6F51" w:rsidP="00E56EF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55" w:rsidRDefault="00DA458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55" w:rsidRDefault="00DA458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55" w:rsidRDefault="00DA4581">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FA" w:rsidRDefault="00DA4581">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FA" w:rsidRDefault="00DA4581">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FA" w:rsidRDefault="00DA45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81" w:rsidRDefault="00DA4581">
      <w:r>
        <w:separator/>
      </w:r>
    </w:p>
  </w:footnote>
  <w:footnote w:type="continuationSeparator" w:id="0">
    <w:p w:rsidR="00DA4581" w:rsidRDefault="00DA4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51" w:rsidRDefault="00756D8A" w:rsidP="002F1E81">
    <w:pPr>
      <w:pStyle w:val="a5"/>
      <w:framePr w:wrap="around" w:vAnchor="text" w:hAnchor="margin" w:xAlign="center" w:y="1"/>
      <w:rPr>
        <w:rStyle w:val="ab"/>
      </w:rPr>
    </w:pPr>
    <w:r>
      <w:rPr>
        <w:rStyle w:val="ab"/>
      </w:rPr>
      <w:fldChar w:fldCharType="begin"/>
    </w:r>
    <w:r w:rsidR="00CA6F51">
      <w:rPr>
        <w:rStyle w:val="ab"/>
      </w:rPr>
      <w:instrText xml:space="preserve">PAGE  </w:instrText>
    </w:r>
    <w:r>
      <w:rPr>
        <w:rStyle w:val="ab"/>
      </w:rPr>
      <w:fldChar w:fldCharType="separate"/>
    </w:r>
    <w:r w:rsidR="00CA6F51">
      <w:rPr>
        <w:rStyle w:val="ab"/>
        <w:noProof/>
      </w:rPr>
      <w:t>1</w:t>
    </w:r>
    <w:r>
      <w:rPr>
        <w:rStyle w:val="ab"/>
      </w:rPr>
      <w:fldChar w:fldCharType="end"/>
    </w:r>
  </w:p>
  <w:p w:rsidR="00CA6F51" w:rsidRDefault="00CA6F5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51" w:rsidRPr="00481B88" w:rsidRDefault="00CA6F51" w:rsidP="00E37801">
    <w:pPr>
      <w:pStyle w:val="a5"/>
      <w:framePr w:w="326" w:wrap="around" w:vAnchor="text" w:hAnchor="page" w:x="6486" w:y="321"/>
      <w:rPr>
        <w:rStyle w:val="ab"/>
        <w:rFonts w:ascii="Times New Roman" w:hAnsi="Times New Roman"/>
        <w:sz w:val="28"/>
        <w:szCs w:val="28"/>
      </w:rPr>
    </w:pPr>
  </w:p>
  <w:p w:rsidR="00CA6F51" w:rsidRPr="00481B88" w:rsidRDefault="00756D8A" w:rsidP="00A93FE0">
    <w:pPr>
      <w:pStyle w:val="a5"/>
      <w:framePr w:w="1861"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00CA6F51"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E246C3">
      <w:rPr>
        <w:rStyle w:val="ab"/>
        <w:rFonts w:ascii="Times New Roman" w:hAnsi="Times New Roman"/>
        <w:noProof/>
        <w:sz w:val="28"/>
        <w:szCs w:val="28"/>
      </w:rPr>
      <w:t>2</w:t>
    </w:r>
    <w:r w:rsidRPr="00481B88">
      <w:rPr>
        <w:rStyle w:val="ab"/>
        <w:rFonts w:ascii="Times New Roman" w:hAnsi="Times New Roman"/>
        <w:sz w:val="28"/>
        <w:szCs w:val="28"/>
      </w:rPr>
      <w:fldChar w:fldCharType="end"/>
    </w:r>
  </w:p>
  <w:p w:rsidR="00CA6F51" w:rsidRPr="00E37801" w:rsidRDefault="00CA6F51">
    <w:pPr>
      <w:pStyle w:val="a5"/>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55" w:rsidRDefault="00DA458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61033"/>
      <w:docPartObj>
        <w:docPartGallery w:val="Page Numbers (Top of Page)"/>
        <w:docPartUnique/>
      </w:docPartObj>
    </w:sdtPr>
    <w:sdtEndPr>
      <w:rPr>
        <w:rFonts w:ascii="Times New Roman" w:hAnsi="Times New Roman"/>
        <w:sz w:val="28"/>
        <w:szCs w:val="28"/>
      </w:rPr>
    </w:sdtEndPr>
    <w:sdtContent>
      <w:p w:rsidR="00F125F5" w:rsidRDefault="00F125F5">
        <w:pPr>
          <w:pStyle w:val="a5"/>
          <w:jc w:val="center"/>
        </w:pPr>
      </w:p>
      <w:p w:rsidR="00F125F5" w:rsidRDefault="00F125F5">
        <w:pPr>
          <w:pStyle w:val="a5"/>
          <w:jc w:val="center"/>
          <w:rPr>
            <w:rFonts w:ascii="Times New Roman" w:hAnsi="Times New Roman"/>
            <w:sz w:val="28"/>
            <w:szCs w:val="28"/>
          </w:rPr>
        </w:pPr>
      </w:p>
      <w:p w:rsidR="00535D55" w:rsidRPr="00F125F5" w:rsidRDefault="007925FF">
        <w:pPr>
          <w:pStyle w:val="a5"/>
          <w:jc w:val="center"/>
          <w:rPr>
            <w:rFonts w:ascii="Times New Roman" w:hAnsi="Times New Roman"/>
            <w:sz w:val="28"/>
            <w:szCs w:val="28"/>
          </w:rPr>
        </w:pPr>
        <w:r w:rsidRPr="00F125F5">
          <w:rPr>
            <w:rFonts w:ascii="Times New Roman" w:hAnsi="Times New Roman"/>
            <w:sz w:val="28"/>
            <w:szCs w:val="28"/>
          </w:rPr>
          <w:fldChar w:fldCharType="begin"/>
        </w:r>
        <w:r w:rsidRPr="00F125F5">
          <w:rPr>
            <w:rFonts w:ascii="Times New Roman" w:hAnsi="Times New Roman"/>
            <w:sz w:val="28"/>
            <w:szCs w:val="28"/>
          </w:rPr>
          <w:instrText xml:space="preserve"> PAGE   \* MERGEFORMAT </w:instrText>
        </w:r>
        <w:r w:rsidRPr="00F125F5">
          <w:rPr>
            <w:rFonts w:ascii="Times New Roman" w:hAnsi="Times New Roman"/>
            <w:sz w:val="28"/>
            <w:szCs w:val="28"/>
          </w:rPr>
          <w:fldChar w:fldCharType="separate"/>
        </w:r>
        <w:r w:rsidR="00E246C3">
          <w:rPr>
            <w:rFonts w:ascii="Times New Roman" w:hAnsi="Times New Roman"/>
            <w:noProof/>
            <w:sz w:val="28"/>
            <w:szCs w:val="28"/>
          </w:rPr>
          <w:t>13</w:t>
        </w:r>
        <w:r w:rsidRPr="00F125F5">
          <w:rPr>
            <w:rFonts w:ascii="Times New Roman" w:hAnsi="Times New Roman"/>
            <w:sz w:val="28"/>
            <w:szCs w:val="28"/>
          </w:rPr>
          <w:fldChar w:fldCharType="end"/>
        </w:r>
      </w:p>
    </w:sdtContent>
  </w:sdt>
  <w:p w:rsidR="00535D55" w:rsidRDefault="00DA4581">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55" w:rsidRDefault="00DA4581">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FA" w:rsidRDefault="00DA4581">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61032"/>
      <w:docPartObj>
        <w:docPartGallery w:val="Page Numbers (Top of Page)"/>
        <w:docPartUnique/>
      </w:docPartObj>
    </w:sdtPr>
    <w:sdtEndPr>
      <w:rPr>
        <w:rFonts w:ascii="Times New Roman" w:hAnsi="Times New Roman"/>
        <w:sz w:val="28"/>
        <w:szCs w:val="28"/>
      </w:rPr>
    </w:sdtEndPr>
    <w:sdtContent>
      <w:p w:rsidR="007925FF" w:rsidRDefault="007925FF">
        <w:pPr>
          <w:pStyle w:val="a5"/>
          <w:jc w:val="center"/>
        </w:pPr>
      </w:p>
      <w:p w:rsidR="00A02FFA" w:rsidRPr="007925FF" w:rsidRDefault="007925FF">
        <w:pPr>
          <w:pStyle w:val="a5"/>
          <w:jc w:val="center"/>
          <w:rPr>
            <w:rFonts w:ascii="Times New Roman" w:hAnsi="Times New Roman"/>
            <w:sz w:val="28"/>
            <w:szCs w:val="28"/>
          </w:rPr>
        </w:pPr>
        <w:r w:rsidRPr="007925FF">
          <w:rPr>
            <w:rFonts w:ascii="Times New Roman" w:hAnsi="Times New Roman"/>
            <w:sz w:val="28"/>
            <w:szCs w:val="28"/>
          </w:rPr>
          <w:fldChar w:fldCharType="begin"/>
        </w:r>
        <w:r w:rsidRPr="007925FF">
          <w:rPr>
            <w:rFonts w:ascii="Times New Roman" w:hAnsi="Times New Roman"/>
            <w:sz w:val="28"/>
            <w:szCs w:val="28"/>
          </w:rPr>
          <w:instrText xml:space="preserve"> PAGE   \* MERGEFORMAT </w:instrText>
        </w:r>
        <w:r w:rsidRPr="007925FF">
          <w:rPr>
            <w:rFonts w:ascii="Times New Roman" w:hAnsi="Times New Roman"/>
            <w:sz w:val="28"/>
            <w:szCs w:val="28"/>
          </w:rPr>
          <w:fldChar w:fldCharType="separate"/>
        </w:r>
        <w:r w:rsidR="00E246C3">
          <w:rPr>
            <w:rFonts w:ascii="Times New Roman" w:hAnsi="Times New Roman"/>
            <w:noProof/>
            <w:sz w:val="28"/>
            <w:szCs w:val="28"/>
          </w:rPr>
          <w:t>17</w:t>
        </w:r>
        <w:r w:rsidRPr="007925FF">
          <w:rPr>
            <w:rFonts w:ascii="Times New Roman" w:hAnsi="Times New Roman"/>
            <w:sz w:val="28"/>
            <w:szCs w:val="28"/>
          </w:rPr>
          <w:fldChar w:fldCharType="end"/>
        </w:r>
      </w:p>
    </w:sdtContent>
  </w:sdt>
  <w:p w:rsidR="00A02FFA" w:rsidRDefault="00DA4581">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FA" w:rsidRDefault="00DA45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2.5pt;height:11.25pt" o:bullet="t">
        <v:imagedata r:id="rId1" o:title="Номер версии 555" gain="79922f" blacklevel="-1966f"/>
      </v:shape>
    </w:pict>
  </w:numPicBullet>
  <w:abstractNum w:abstractNumId="0">
    <w:nsid w:val="00EF77EE"/>
    <w:multiLevelType w:val="hybridMultilevel"/>
    <w:tmpl w:val="FC06400E"/>
    <w:lvl w:ilvl="0" w:tplc="887C656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
    <w:nsid w:val="0F1417A6"/>
    <w:multiLevelType w:val="hybridMultilevel"/>
    <w:tmpl w:val="C5201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9608AE"/>
    <w:multiLevelType w:val="hybridMultilevel"/>
    <w:tmpl w:val="6CB8294A"/>
    <w:lvl w:ilvl="0" w:tplc="68F4B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4A6B2253"/>
    <w:multiLevelType w:val="hybridMultilevel"/>
    <w:tmpl w:val="17D8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82081A"/>
    <w:multiLevelType w:val="hybridMultilevel"/>
    <w:tmpl w:val="12A4957E"/>
    <w:lvl w:ilvl="0" w:tplc="497A5F5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4525BC3"/>
    <w:multiLevelType w:val="hybridMultilevel"/>
    <w:tmpl w:val="3FC2829E"/>
    <w:lvl w:ilvl="0" w:tplc="155CABCC">
      <w:start w:val="1"/>
      <w:numFmt w:val="decimal"/>
      <w:lvlText w:val="%1)"/>
      <w:lvlJc w:val="left"/>
      <w:pPr>
        <w:ind w:left="1110" w:hanging="360"/>
      </w:pPr>
      <w:rPr>
        <w:rFonts w:hint="default"/>
        <w:color w:val="FF000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2">
    <w:nsid w:val="7D6550F3"/>
    <w:multiLevelType w:val="hybridMultilevel"/>
    <w:tmpl w:val="61F45B42"/>
    <w:lvl w:ilvl="0" w:tplc="39C0E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3"/>
  </w:num>
  <w:num w:numId="3">
    <w:abstractNumId w:val="6"/>
  </w:num>
  <w:num w:numId="4">
    <w:abstractNumId w:val="4"/>
  </w:num>
  <w:num w:numId="5">
    <w:abstractNumId w:val="5"/>
  </w:num>
  <w:num w:numId="6">
    <w:abstractNumId w:val="10"/>
  </w:num>
  <w:num w:numId="7">
    <w:abstractNumId w:val="12"/>
  </w:num>
  <w:num w:numId="8">
    <w:abstractNumId w:val="9"/>
  </w:num>
  <w:num w:numId="9">
    <w:abstractNumId w:val="1"/>
  </w:num>
  <w:num w:numId="10">
    <w:abstractNumId w:val="7"/>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2A6E"/>
    <w:rsid w:val="0001273D"/>
    <w:rsid w:val="0001360F"/>
    <w:rsid w:val="00014810"/>
    <w:rsid w:val="000331B3"/>
    <w:rsid w:val="00033413"/>
    <w:rsid w:val="00037C0C"/>
    <w:rsid w:val="000502A3"/>
    <w:rsid w:val="00056DEB"/>
    <w:rsid w:val="00062837"/>
    <w:rsid w:val="0007173D"/>
    <w:rsid w:val="000734A4"/>
    <w:rsid w:val="00073A7A"/>
    <w:rsid w:val="00076D5E"/>
    <w:rsid w:val="000810DD"/>
    <w:rsid w:val="00084DD3"/>
    <w:rsid w:val="000917C0"/>
    <w:rsid w:val="000A4257"/>
    <w:rsid w:val="000B0736"/>
    <w:rsid w:val="000B1348"/>
    <w:rsid w:val="000E07B6"/>
    <w:rsid w:val="00122CFD"/>
    <w:rsid w:val="00146B72"/>
    <w:rsid w:val="00150E98"/>
    <w:rsid w:val="00151370"/>
    <w:rsid w:val="00156BFE"/>
    <w:rsid w:val="00162E72"/>
    <w:rsid w:val="0016334D"/>
    <w:rsid w:val="00175BE5"/>
    <w:rsid w:val="00181826"/>
    <w:rsid w:val="001850F4"/>
    <w:rsid w:val="00190FF9"/>
    <w:rsid w:val="001947BE"/>
    <w:rsid w:val="001A04FD"/>
    <w:rsid w:val="001A560F"/>
    <w:rsid w:val="001B0982"/>
    <w:rsid w:val="001B32BA"/>
    <w:rsid w:val="001D1E9F"/>
    <w:rsid w:val="001E0317"/>
    <w:rsid w:val="001E1D7A"/>
    <w:rsid w:val="001E20F1"/>
    <w:rsid w:val="001E6D48"/>
    <w:rsid w:val="001F12E8"/>
    <w:rsid w:val="001F228C"/>
    <w:rsid w:val="001F64B8"/>
    <w:rsid w:val="001F7C83"/>
    <w:rsid w:val="00200268"/>
    <w:rsid w:val="00203046"/>
    <w:rsid w:val="00205AB5"/>
    <w:rsid w:val="002213BE"/>
    <w:rsid w:val="00224562"/>
    <w:rsid w:val="00224DBA"/>
    <w:rsid w:val="00231F1C"/>
    <w:rsid w:val="00242DDB"/>
    <w:rsid w:val="002479A2"/>
    <w:rsid w:val="0026087E"/>
    <w:rsid w:val="00261DE0"/>
    <w:rsid w:val="00265420"/>
    <w:rsid w:val="00267C6A"/>
    <w:rsid w:val="00274E14"/>
    <w:rsid w:val="00280A6D"/>
    <w:rsid w:val="002953B6"/>
    <w:rsid w:val="002B23AE"/>
    <w:rsid w:val="002B339F"/>
    <w:rsid w:val="002B7A59"/>
    <w:rsid w:val="002C6B4B"/>
    <w:rsid w:val="002E51A7"/>
    <w:rsid w:val="002E5450"/>
    <w:rsid w:val="002E5A5F"/>
    <w:rsid w:val="002F1E81"/>
    <w:rsid w:val="002F63BC"/>
    <w:rsid w:val="00305AA1"/>
    <w:rsid w:val="00310D92"/>
    <w:rsid w:val="003160CB"/>
    <w:rsid w:val="003222A3"/>
    <w:rsid w:val="00323CD2"/>
    <w:rsid w:val="00340EDC"/>
    <w:rsid w:val="00345098"/>
    <w:rsid w:val="00352E7B"/>
    <w:rsid w:val="00355FB0"/>
    <w:rsid w:val="00357F1E"/>
    <w:rsid w:val="0036030B"/>
    <w:rsid w:val="00360A40"/>
    <w:rsid w:val="0036590E"/>
    <w:rsid w:val="00377F62"/>
    <w:rsid w:val="0038041B"/>
    <w:rsid w:val="003824BB"/>
    <w:rsid w:val="003870C2"/>
    <w:rsid w:val="003C01DF"/>
    <w:rsid w:val="003C4C7B"/>
    <w:rsid w:val="003D2A6E"/>
    <w:rsid w:val="003D3B8A"/>
    <w:rsid w:val="003D54F8"/>
    <w:rsid w:val="003E2295"/>
    <w:rsid w:val="003F4F5E"/>
    <w:rsid w:val="003F54BB"/>
    <w:rsid w:val="00400906"/>
    <w:rsid w:val="00406EC4"/>
    <w:rsid w:val="00423164"/>
    <w:rsid w:val="0042590E"/>
    <w:rsid w:val="00430E4C"/>
    <w:rsid w:val="00437F65"/>
    <w:rsid w:val="00444F60"/>
    <w:rsid w:val="004518C6"/>
    <w:rsid w:val="00460FEA"/>
    <w:rsid w:val="004734B7"/>
    <w:rsid w:val="004760DB"/>
    <w:rsid w:val="00481B88"/>
    <w:rsid w:val="00485B4F"/>
    <w:rsid w:val="004862D1"/>
    <w:rsid w:val="00491664"/>
    <w:rsid w:val="0049179C"/>
    <w:rsid w:val="0049639E"/>
    <w:rsid w:val="00496748"/>
    <w:rsid w:val="004A22D3"/>
    <w:rsid w:val="004A7A6C"/>
    <w:rsid w:val="004B2D5A"/>
    <w:rsid w:val="004B6D70"/>
    <w:rsid w:val="004B7AB9"/>
    <w:rsid w:val="004D293D"/>
    <w:rsid w:val="004D5321"/>
    <w:rsid w:val="004E4FED"/>
    <w:rsid w:val="004F4095"/>
    <w:rsid w:val="004F44FE"/>
    <w:rsid w:val="005048F1"/>
    <w:rsid w:val="00512A47"/>
    <w:rsid w:val="00513021"/>
    <w:rsid w:val="00531A20"/>
    <w:rsid w:val="00531C68"/>
    <w:rsid w:val="00532119"/>
    <w:rsid w:val="005335F3"/>
    <w:rsid w:val="00543C38"/>
    <w:rsid w:val="00543D2D"/>
    <w:rsid w:val="00545A3D"/>
    <w:rsid w:val="00546DBB"/>
    <w:rsid w:val="005542B1"/>
    <w:rsid w:val="00561A5B"/>
    <w:rsid w:val="00562928"/>
    <w:rsid w:val="00563432"/>
    <w:rsid w:val="0057074C"/>
    <w:rsid w:val="00573FBF"/>
    <w:rsid w:val="00574FF3"/>
    <w:rsid w:val="00582538"/>
    <w:rsid w:val="005838EA"/>
    <w:rsid w:val="00585EE1"/>
    <w:rsid w:val="00590C0E"/>
    <w:rsid w:val="005939E6"/>
    <w:rsid w:val="005A4227"/>
    <w:rsid w:val="005B229B"/>
    <w:rsid w:val="005B3518"/>
    <w:rsid w:val="005B3E25"/>
    <w:rsid w:val="005B6DA3"/>
    <w:rsid w:val="005C56AE"/>
    <w:rsid w:val="005C7449"/>
    <w:rsid w:val="005D68A7"/>
    <w:rsid w:val="005E076F"/>
    <w:rsid w:val="005E6D99"/>
    <w:rsid w:val="005F0455"/>
    <w:rsid w:val="005F2ADD"/>
    <w:rsid w:val="005F2C49"/>
    <w:rsid w:val="006013EB"/>
    <w:rsid w:val="0060479E"/>
    <w:rsid w:val="00604BE7"/>
    <w:rsid w:val="00605AAE"/>
    <w:rsid w:val="00616AED"/>
    <w:rsid w:val="00616DA6"/>
    <w:rsid w:val="00620AC1"/>
    <w:rsid w:val="00632A4F"/>
    <w:rsid w:val="00632B56"/>
    <w:rsid w:val="006351E3"/>
    <w:rsid w:val="00641092"/>
    <w:rsid w:val="00644236"/>
    <w:rsid w:val="006471E5"/>
    <w:rsid w:val="00671D3B"/>
    <w:rsid w:val="00677EBD"/>
    <w:rsid w:val="006801AC"/>
    <w:rsid w:val="00684A5B"/>
    <w:rsid w:val="006A0D7F"/>
    <w:rsid w:val="006A1F71"/>
    <w:rsid w:val="006B7728"/>
    <w:rsid w:val="006C5898"/>
    <w:rsid w:val="006C6A6C"/>
    <w:rsid w:val="006E4927"/>
    <w:rsid w:val="006E509C"/>
    <w:rsid w:val="006F02A3"/>
    <w:rsid w:val="006F328B"/>
    <w:rsid w:val="006F5886"/>
    <w:rsid w:val="00705942"/>
    <w:rsid w:val="00707734"/>
    <w:rsid w:val="00707E19"/>
    <w:rsid w:val="00712F7C"/>
    <w:rsid w:val="0071788B"/>
    <w:rsid w:val="0072328A"/>
    <w:rsid w:val="007308B5"/>
    <w:rsid w:val="007377B5"/>
    <w:rsid w:val="00746CC2"/>
    <w:rsid w:val="00756D8A"/>
    <w:rsid w:val="00760323"/>
    <w:rsid w:val="00765600"/>
    <w:rsid w:val="00777528"/>
    <w:rsid w:val="00791C9F"/>
    <w:rsid w:val="00791F58"/>
    <w:rsid w:val="007925FF"/>
    <w:rsid w:val="00792AAB"/>
    <w:rsid w:val="00793B47"/>
    <w:rsid w:val="007962AF"/>
    <w:rsid w:val="007A1D0C"/>
    <w:rsid w:val="007A2A7B"/>
    <w:rsid w:val="007B7BAF"/>
    <w:rsid w:val="007D3CAD"/>
    <w:rsid w:val="007D4925"/>
    <w:rsid w:val="007F0C8A"/>
    <w:rsid w:val="007F11AB"/>
    <w:rsid w:val="007F1DC0"/>
    <w:rsid w:val="007F3905"/>
    <w:rsid w:val="008119B7"/>
    <w:rsid w:val="008143CB"/>
    <w:rsid w:val="00814916"/>
    <w:rsid w:val="00822730"/>
    <w:rsid w:val="00823CA1"/>
    <w:rsid w:val="00825989"/>
    <w:rsid w:val="00832023"/>
    <w:rsid w:val="00832A9E"/>
    <w:rsid w:val="008333BC"/>
    <w:rsid w:val="00847073"/>
    <w:rsid w:val="008513B9"/>
    <w:rsid w:val="008653DE"/>
    <w:rsid w:val="00866CAC"/>
    <w:rsid w:val="008702D3"/>
    <w:rsid w:val="008756CF"/>
    <w:rsid w:val="00876034"/>
    <w:rsid w:val="00876E5D"/>
    <w:rsid w:val="008827E7"/>
    <w:rsid w:val="008A1696"/>
    <w:rsid w:val="008A2877"/>
    <w:rsid w:val="008C58FE"/>
    <w:rsid w:val="008D3E51"/>
    <w:rsid w:val="008E0165"/>
    <w:rsid w:val="008E0536"/>
    <w:rsid w:val="008E456A"/>
    <w:rsid w:val="008E6C41"/>
    <w:rsid w:val="008F0816"/>
    <w:rsid w:val="008F6BB7"/>
    <w:rsid w:val="00900F42"/>
    <w:rsid w:val="009074F9"/>
    <w:rsid w:val="00932E3C"/>
    <w:rsid w:val="009573D3"/>
    <w:rsid w:val="009724A6"/>
    <w:rsid w:val="00975274"/>
    <w:rsid w:val="00983F95"/>
    <w:rsid w:val="00987FFD"/>
    <w:rsid w:val="00997645"/>
    <w:rsid w:val="009977FF"/>
    <w:rsid w:val="009A0532"/>
    <w:rsid w:val="009A085B"/>
    <w:rsid w:val="009A3DA6"/>
    <w:rsid w:val="009B0659"/>
    <w:rsid w:val="009C1DE6"/>
    <w:rsid w:val="009C1F0E"/>
    <w:rsid w:val="009D3E8C"/>
    <w:rsid w:val="009D41CF"/>
    <w:rsid w:val="009E0A74"/>
    <w:rsid w:val="009E3A0E"/>
    <w:rsid w:val="009F0189"/>
    <w:rsid w:val="00A0008F"/>
    <w:rsid w:val="00A07EBB"/>
    <w:rsid w:val="00A1164E"/>
    <w:rsid w:val="00A1314B"/>
    <w:rsid w:val="00A13160"/>
    <w:rsid w:val="00A137D3"/>
    <w:rsid w:val="00A16FA3"/>
    <w:rsid w:val="00A346DE"/>
    <w:rsid w:val="00A44A8F"/>
    <w:rsid w:val="00A463D1"/>
    <w:rsid w:val="00A51D96"/>
    <w:rsid w:val="00A6479E"/>
    <w:rsid w:val="00A93FE0"/>
    <w:rsid w:val="00A96F84"/>
    <w:rsid w:val="00AA4A56"/>
    <w:rsid w:val="00AB122D"/>
    <w:rsid w:val="00AC0465"/>
    <w:rsid w:val="00AC0629"/>
    <w:rsid w:val="00AC3953"/>
    <w:rsid w:val="00AC50D4"/>
    <w:rsid w:val="00AC7150"/>
    <w:rsid w:val="00AE1DCA"/>
    <w:rsid w:val="00AF5F7C"/>
    <w:rsid w:val="00AF6360"/>
    <w:rsid w:val="00B02207"/>
    <w:rsid w:val="00B03403"/>
    <w:rsid w:val="00B057CA"/>
    <w:rsid w:val="00B07419"/>
    <w:rsid w:val="00B10324"/>
    <w:rsid w:val="00B14BC4"/>
    <w:rsid w:val="00B376B1"/>
    <w:rsid w:val="00B620D9"/>
    <w:rsid w:val="00B633DB"/>
    <w:rsid w:val="00B639ED"/>
    <w:rsid w:val="00B66A8C"/>
    <w:rsid w:val="00B7375C"/>
    <w:rsid w:val="00B8061C"/>
    <w:rsid w:val="00B83BA2"/>
    <w:rsid w:val="00B853AA"/>
    <w:rsid w:val="00B875BF"/>
    <w:rsid w:val="00B91F62"/>
    <w:rsid w:val="00B94F6D"/>
    <w:rsid w:val="00B96FA8"/>
    <w:rsid w:val="00BB04B4"/>
    <w:rsid w:val="00BB2C98"/>
    <w:rsid w:val="00BB71C5"/>
    <w:rsid w:val="00BC4A93"/>
    <w:rsid w:val="00BD0B82"/>
    <w:rsid w:val="00BD1167"/>
    <w:rsid w:val="00BD5EE2"/>
    <w:rsid w:val="00BD7BC5"/>
    <w:rsid w:val="00BE000B"/>
    <w:rsid w:val="00BF4F5F"/>
    <w:rsid w:val="00C04EEB"/>
    <w:rsid w:val="00C075A4"/>
    <w:rsid w:val="00C10F12"/>
    <w:rsid w:val="00C11826"/>
    <w:rsid w:val="00C17693"/>
    <w:rsid w:val="00C20341"/>
    <w:rsid w:val="00C232F8"/>
    <w:rsid w:val="00C244C1"/>
    <w:rsid w:val="00C31519"/>
    <w:rsid w:val="00C42602"/>
    <w:rsid w:val="00C43950"/>
    <w:rsid w:val="00C46D42"/>
    <w:rsid w:val="00C473BE"/>
    <w:rsid w:val="00C5089D"/>
    <w:rsid w:val="00C50C32"/>
    <w:rsid w:val="00C5772A"/>
    <w:rsid w:val="00C60178"/>
    <w:rsid w:val="00C61760"/>
    <w:rsid w:val="00C63CD6"/>
    <w:rsid w:val="00C8387D"/>
    <w:rsid w:val="00C84601"/>
    <w:rsid w:val="00C87D95"/>
    <w:rsid w:val="00C9077A"/>
    <w:rsid w:val="00C91844"/>
    <w:rsid w:val="00C95CD2"/>
    <w:rsid w:val="00C962F8"/>
    <w:rsid w:val="00CA051B"/>
    <w:rsid w:val="00CA6D48"/>
    <w:rsid w:val="00CA6F51"/>
    <w:rsid w:val="00CB3CBE"/>
    <w:rsid w:val="00CD63EE"/>
    <w:rsid w:val="00CE2961"/>
    <w:rsid w:val="00CE6735"/>
    <w:rsid w:val="00CF03D8"/>
    <w:rsid w:val="00D009F7"/>
    <w:rsid w:val="00D015D5"/>
    <w:rsid w:val="00D01AD2"/>
    <w:rsid w:val="00D03D68"/>
    <w:rsid w:val="00D101D6"/>
    <w:rsid w:val="00D12C16"/>
    <w:rsid w:val="00D2086E"/>
    <w:rsid w:val="00D266DD"/>
    <w:rsid w:val="00D32B04"/>
    <w:rsid w:val="00D34A4F"/>
    <w:rsid w:val="00D374E7"/>
    <w:rsid w:val="00D60180"/>
    <w:rsid w:val="00D6238E"/>
    <w:rsid w:val="00D63949"/>
    <w:rsid w:val="00D652E7"/>
    <w:rsid w:val="00D76A33"/>
    <w:rsid w:val="00D77BCF"/>
    <w:rsid w:val="00D84394"/>
    <w:rsid w:val="00D86807"/>
    <w:rsid w:val="00D90E69"/>
    <w:rsid w:val="00D914FF"/>
    <w:rsid w:val="00D95E55"/>
    <w:rsid w:val="00DA4581"/>
    <w:rsid w:val="00DA4B94"/>
    <w:rsid w:val="00DB3664"/>
    <w:rsid w:val="00DC16FB"/>
    <w:rsid w:val="00DC293A"/>
    <w:rsid w:val="00DC4A65"/>
    <w:rsid w:val="00DC4F66"/>
    <w:rsid w:val="00DD5E9F"/>
    <w:rsid w:val="00DD7F69"/>
    <w:rsid w:val="00DE21AA"/>
    <w:rsid w:val="00E02577"/>
    <w:rsid w:val="00E10B44"/>
    <w:rsid w:val="00E11F02"/>
    <w:rsid w:val="00E123F3"/>
    <w:rsid w:val="00E1627B"/>
    <w:rsid w:val="00E246C3"/>
    <w:rsid w:val="00E2726B"/>
    <w:rsid w:val="00E32FAA"/>
    <w:rsid w:val="00E37801"/>
    <w:rsid w:val="00E40F53"/>
    <w:rsid w:val="00E46EAA"/>
    <w:rsid w:val="00E5038C"/>
    <w:rsid w:val="00E50B69"/>
    <w:rsid w:val="00E5298B"/>
    <w:rsid w:val="00E56EFB"/>
    <w:rsid w:val="00E6379E"/>
    <w:rsid w:val="00E6458F"/>
    <w:rsid w:val="00E7242D"/>
    <w:rsid w:val="00E74BE8"/>
    <w:rsid w:val="00E801BA"/>
    <w:rsid w:val="00E8180E"/>
    <w:rsid w:val="00E847B8"/>
    <w:rsid w:val="00E87E25"/>
    <w:rsid w:val="00E92A9A"/>
    <w:rsid w:val="00E9571C"/>
    <w:rsid w:val="00EA04F1"/>
    <w:rsid w:val="00EA2FD3"/>
    <w:rsid w:val="00EB7CE9"/>
    <w:rsid w:val="00EC09E7"/>
    <w:rsid w:val="00EC433F"/>
    <w:rsid w:val="00EC6B1E"/>
    <w:rsid w:val="00ED1D0C"/>
    <w:rsid w:val="00ED1FDE"/>
    <w:rsid w:val="00ED3492"/>
    <w:rsid w:val="00ED3A40"/>
    <w:rsid w:val="00ED3E33"/>
    <w:rsid w:val="00F0080F"/>
    <w:rsid w:val="00F06EFB"/>
    <w:rsid w:val="00F125F5"/>
    <w:rsid w:val="00F1529E"/>
    <w:rsid w:val="00F16284"/>
    <w:rsid w:val="00F16F07"/>
    <w:rsid w:val="00F270B0"/>
    <w:rsid w:val="00F45B7C"/>
    <w:rsid w:val="00F45FCE"/>
    <w:rsid w:val="00F60649"/>
    <w:rsid w:val="00F653AA"/>
    <w:rsid w:val="00F66654"/>
    <w:rsid w:val="00F7224B"/>
    <w:rsid w:val="00F90475"/>
    <w:rsid w:val="00F9334F"/>
    <w:rsid w:val="00F97D7F"/>
    <w:rsid w:val="00FA122C"/>
    <w:rsid w:val="00FA3B95"/>
    <w:rsid w:val="00FB420D"/>
    <w:rsid w:val="00FC1278"/>
    <w:rsid w:val="00FC617D"/>
    <w:rsid w:val="00FD2202"/>
    <w:rsid w:val="00FD69E5"/>
    <w:rsid w:val="00FE5796"/>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3EE"/>
    <w:rPr>
      <w:rFonts w:ascii="TimesET" w:hAnsi="TimesET"/>
    </w:rPr>
  </w:style>
  <w:style w:type="paragraph" w:styleId="1">
    <w:name w:val="heading 1"/>
    <w:basedOn w:val="a"/>
    <w:next w:val="a"/>
    <w:qFormat/>
    <w:rsid w:val="00CD63EE"/>
    <w:pPr>
      <w:keepNext/>
      <w:spacing w:line="288" w:lineRule="auto"/>
      <w:jc w:val="center"/>
      <w:outlineLvl w:val="0"/>
    </w:pPr>
    <w:rPr>
      <w:rFonts w:ascii="Times New Roman" w:hAnsi="Times New Roman"/>
      <w:sz w:val="32"/>
    </w:rPr>
  </w:style>
  <w:style w:type="paragraph" w:styleId="2">
    <w:name w:val="heading 2"/>
    <w:basedOn w:val="a"/>
    <w:next w:val="a"/>
    <w:qFormat/>
    <w:rsid w:val="00CD63E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D63EE"/>
    <w:pPr>
      <w:spacing w:line="288" w:lineRule="auto"/>
      <w:jc w:val="center"/>
    </w:pPr>
    <w:rPr>
      <w:rFonts w:ascii="Times New Roman" w:hAnsi="Times New Roman"/>
      <w:b/>
      <w:sz w:val="36"/>
    </w:rPr>
  </w:style>
  <w:style w:type="paragraph" w:styleId="a4">
    <w:name w:val="Title"/>
    <w:basedOn w:val="a"/>
    <w:qFormat/>
    <w:rsid w:val="00CD63EE"/>
    <w:pPr>
      <w:spacing w:line="288" w:lineRule="auto"/>
      <w:jc w:val="center"/>
    </w:pPr>
    <w:rPr>
      <w:rFonts w:ascii="Times New Roman" w:hAnsi="Times New Roman"/>
      <w:sz w:val="28"/>
    </w:rPr>
  </w:style>
  <w:style w:type="paragraph" w:styleId="a5">
    <w:name w:val="header"/>
    <w:basedOn w:val="a"/>
    <w:link w:val="a6"/>
    <w:uiPriority w:val="99"/>
    <w:rsid w:val="00CD63EE"/>
    <w:pPr>
      <w:tabs>
        <w:tab w:val="center" w:pos="4677"/>
        <w:tab w:val="right" w:pos="9355"/>
      </w:tabs>
    </w:pPr>
  </w:style>
  <w:style w:type="paragraph" w:styleId="a7">
    <w:name w:val="footer"/>
    <w:basedOn w:val="a"/>
    <w:link w:val="a8"/>
    <w:uiPriority w:val="99"/>
    <w:rsid w:val="00CD63EE"/>
    <w:pPr>
      <w:tabs>
        <w:tab w:val="center" w:pos="4677"/>
        <w:tab w:val="right" w:pos="9355"/>
      </w:tabs>
    </w:pPr>
  </w:style>
  <w:style w:type="paragraph" w:styleId="a9">
    <w:name w:val="Balloon Text"/>
    <w:basedOn w:val="a"/>
    <w:link w:val="aa"/>
    <w:semiHidden/>
    <w:rsid w:val="00CD63EE"/>
    <w:rPr>
      <w:rFonts w:ascii="Tahoma" w:hAnsi="Tahoma" w:cs="Tahoma"/>
      <w:sz w:val="16"/>
      <w:szCs w:val="16"/>
    </w:rPr>
  </w:style>
  <w:style w:type="character" w:styleId="ab">
    <w:name w:val="page number"/>
    <w:basedOn w:val="a0"/>
    <w:rsid w:val="00CD63EE"/>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4F4095"/>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rsid w:val="004F4095"/>
    <w:pPr>
      <w:widowControl w:val="0"/>
      <w:autoSpaceDE w:val="0"/>
      <w:autoSpaceDN w:val="0"/>
      <w:adjustRightInd w:val="0"/>
      <w:spacing w:line="324" w:lineRule="auto"/>
      <w:ind w:right="34"/>
      <w:jc w:val="both"/>
    </w:pPr>
    <w:rPr>
      <w:rFonts w:ascii="Courier New" w:hAnsi="Courier New" w:cs="Courier New"/>
    </w:rPr>
  </w:style>
  <w:style w:type="character" w:styleId="af1">
    <w:name w:val="Hyperlink"/>
    <w:uiPriority w:val="99"/>
    <w:rsid w:val="004F4095"/>
    <w:rPr>
      <w:color w:val="0000FF"/>
      <w:u w:val="single"/>
    </w:rPr>
  </w:style>
  <w:style w:type="character" w:customStyle="1" w:styleId="aa">
    <w:name w:val="Текст выноски Знак"/>
    <w:link w:val="a9"/>
    <w:semiHidden/>
    <w:rsid w:val="004F4095"/>
    <w:rPr>
      <w:rFonts w:ascii="Tahoma" w:hAnsi="Tahoma" w:cs="Tahoma"/>
      <w:sz w:val="16"/>
      <w:szCs w:val="16"/>
    </w:rPr>
  </w:style>
  <w:style w:type="paragraph" w:customStyle="1" w:styleId="Default">
    <w:name w:val="Default"/>
    <w:rsid w:val="004F4095"/>
    <w:pPr>
      <w:autoSpaceDE w:val="0"/>
      <w:autoSpaceDN w:val="0"/>
      <w:adjustRightInd w:val="0"/>
    </w:pPr>
    <w:rPr>
      <w:color w:val="000000"/>
      <w:sz w:val="24"/>
      <w:szCs w:val="24"/>
    </w:rPr>
  </w:style>
  <w:style w:type="paragraph" w:styleId="af2">
    <w:name w:val="Normal (Web)"/>
    <w:basedOn w:val="a"/>
    <w:uiPriority w:val="99"/>
    <w:unhideWhenUsed/>
    <w:rsid w:val="004F4095"/>
    <w:pPr>
      <w:spacing w:before="100" w:beforeAutospacing="1" w:after="100" w:afterAutospacing="1"/>
    </w:pPr>
    <w:rPr>
      <w:rFonts w:ascii="Times New Roman" w:hAnsi="Times New Roman"/>
      <w:sz w:val="24"/>
      <w:szCs w:val="24"/>
    </w:rPr>
  </w:style>
  <w:style w:type="character" w:customStyle="1" w:styleId="ConsPlusNormal0">
    <w:name w:val="ConsPlusNormal Знак"/>
    <w:link w:val="ConsPlusNormal"/>
    <w:locked/>
    <w:rsid w:val="004F4095"/>
    <w:rPr>
      <w:rFonts w:ascii="Arial" w:hAnsi="Arial" w:cs="Arial"/>
    </w:rPr>
  </w:style>
  <w:style w:type="paragraph" w:customStyle="1" w:styleId="ConsPlusTitle">
    <w:name w:val="ConsPlusTitle"/>
    <w:rsid w:val="004F4095"/>
    <w:pPr>
      <w:widowControl w:val="0"/>
      <w:autoSpaceDE w:val="0"/>
      <w:autoSpaceDN w:val="0"/>
    </w:pPr>
    <w:rPr>
      <w:rFonts w:ascii="Calibri" w:hAnsi="Calibri" w:cs="Calibri"/>
      <w:b/>
      <w:sz w:val="22"/>
    </w:rPr>
  </w:style>
  <w:style w:type="paragraph" w:styleId="af3">
    <w:name w:val="List Paragraph"/>
    <w:basedOn w:val="a"/>
    <w:uiPriority w:val="34"/>
    <w:qFormat/>
    <w:rsid w:val="004F4095"/>
    <w:pPr>
      <w:ind w:left="720"/>
      <w:contextualSpacing/>
    </w:pPr>
  </w:style>
  <w:style w:type="paragraph" w:customStyle="1" w:styleId="msonormalmrcssattr">
    <w:name w:val="msonormal_mr_css_attr"/>
    <w:basedOn w:val="a"/>
    <w:rsid w:val="004F4095"/>
    <w:pPr>
      <w:spacing w:before="100" w:beforeAutospacing="1" w:after="100" w:afterAutospacing="1"/>
    </w:pPr>
    <w:rPr>
      <w:rFonts w:ascii="Times New Roman" w:hAnsi="Times New Roman"/>
      <w:sz w:val="24"/>
      <w:szCs w:val="24"/>
    </w:rPr>
  </w:style>
  <w:style w:type="paragraph" w:customStyle="1" w:styleId="ConsPlusNonformat">
    <w:name w:val="ConsPlusNonformat"/>
    <w:uiPriority w:val="99"/>
    <w:rsid w:val="004F4095"/>
    <w:pPr>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4F4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4F4095"/>
    <w:rPr>
      <w:rFonts w:ascii="Courier New" w:hAnsi="Courier New"/>
    </w:rPr>
  </w:style>
  <w:style w:type="character" w:customStyle="1" w:styleId="a6">
    <w:name w:val="Верхний колонтитул Знак"/>
    <w:basedOn w:val="a0"/>
    <w:link w:val="a5"/>
    <w:uiPriority w:val="99"/>
    <w:rsid w:val="00F125F5"/>
    <w:rPr>
      <w:rFonts w:ascii="TimesET" w:hAnsi="TimesET"/>
    </w:rPr>
  </w:style>
  <w:style w:type="character" w:customStyle="1" w:styleId="a8">
    <w:name w:val="Нижний колонтитул Знак"/>
    <w:basedOn w:val="a0"/>
    <w:link w:val="a7"/>
    <w:uiPriority w:val="99"/>
    <w:rsid w:val="00F125F5"/>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9">
    <w:name w:val="Balloon Text"/>
    <w:basedOn w:val="a"/>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consultantplus://offline/ref=2B0D7C7DABD6F27E46C09160B5FF52ADA71AE4DDC0E0A24B49008434A10CAAE226897E19DD989759502C30046970A217EB03A5A90B50f7qCO" TargetMode="External"/><Relationship Id="rId3" Type="http://schemas.openxmlformats.org/officeDocument/2006/relationships/styles" Target="styles.xml"/><Relationship Id="rId21" Type="http://schemas.openxmlformats.org/officeDocument/2006/relationships/hyperlink" Target="consultantplus://offline/ref=2B0D7C7DABD6F27E46C08F6DA3930CA7A012BED7C3E9A81F13558263FE5CACB766C9784E99DE9853047D7554667BF458AF55B6AB094C7F9FFB3445A3f9q8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B0D7C7DABD6F27E46C09160B5FF52ADA71AE4DDC0E0A24B49008434A10CAAE226897E19DD989759502C30046970A217EB03A5A90B50f7qCO" TargetMode="External"/><Relationship Id="rId17" Type="http://schemas.openxmlformats.org/officeDocument/2006/relationships/footer" Target="footer2.xml"/><Relationship Id="rId25" Type="http://schemas.openxmlformats.org/officeDocument/2006/relationships/hyperlink" Target="consultantplus://offline/ref=2B0D7C7DABD6F27E46C09160B5FF52ADA71AE4DDC0E0A24B49008434A10CAAE226897E19DD9A9159502C30046970A217EB03A5A90B50f7q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B0D7C7DABD6F27E46C09160B5FF52ADA71AE4DDC0E0A24B49008434A10CAAE226897E19DD9A9159502C30046970A217EB03A5A90B50f7qCO" TargetMode="External"/><Relationship Id="rId24" Type="http://schemas.openxmlformats.org/officeDocument/2006/relationships/hyperlink" Target="consultantplus://offline/ref=2B0D7C7DABD6F27E46C09160B5FF52ADA71AE4DDC0E0A24B49008434A10CAAE226897E19DD989759502C30046970A217EB03A5A90B50f7qCO" TargetMode="Externa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consultantplus://offline/ref=2B0D7C7DABD6F27E46C09160B5FF52ADA71AE4DDC0E0A24B49008434A10CAAE226897E19DD9A9159502C30046970A217EB03A5A90B50f7qCO"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FAC387D70FA05124700FF75E3C1679FB2DA2EABEE8CBA6795B9F5D4BD81B44EF8E8F3E89A6380713F95054D38P0oBN" TargetMode="External"/><Relationship Id="rId22" Type="http://schemas.openxmlformats.org/officeDocument/2006/relationships/hyperlink" Target="consultantplus://offline/ref=CFAC387D70FA05124700FF75E3C1679FB7DF26A7E98EBA6795B9F5D4BD81B44EF8E8F3E89A6380713F95054D38P0oBN" TargetMode="External"/><Relationship Id="rId27" Type="http://schemas.openxmlformats.org/officeDocument/2006/relationships/header" Target="header6.xml"/><Relationship Id="rId30"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08F9C-3BA3-4048-AC38-2232CE20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5717</Words>
  <Characters>32592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18</cp:revision>
  <cp:lastPrinted>2023-03-21T15:09:00Z</cp:lastPrinted>
  <dcterms:created xsi:type="dcterms:W3CDTF">2023-03-13T11:45:00Z</dcterms:created>
  <dcterms:modified xsi:type="dcterms:W3CDTF">2023-03-22T12:18:00Z</dcterms:modified>
</cp:coreProperties>
</file>