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ЗАКЛЮЧЕНИЕ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внесения изменени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 правила землепользования и застройки муниципального образования — Баграмовское сельское поселение Рыбновского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>
          <w:sz w:val="26"/>
          <w:szCs w:val="26"/>
        </w:rPr>
      </w:pPr>
      <w:r>
        <w:rPr>
          <w:sz w:val="26"/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z w:val="26"/>
          <w:szCs w:val="26"/>
          <w:highlight w:val="white"/>
        </w:rPr>
        <w:t xml:space="preserve">» </w:t>
      </w:r>
      <w:r>
        <w:rPr>
          <w:color w:val="000000"/>
          <w:sz w:val="26"/>
          <w:szCs w:val="26"/>
          <w:highlight w:val="white"/>
        </w:rPr>
        <w:t>февраля</w:t>
      </w:r>
      <w:r>
        <w:rPr>
          <w:sz w:val="26"/>
          <w:szCs w:val="26"/>
          <w:highlight w:val="white"/>
        </w:rPr>
        <w:t xml:space="preserve"> 2023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Вернер А.В., Зотикавой А.В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Общественные обсуждения назначены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постановлением</w:t>
      </w:r>
      <w:r>
        <w:rPr>
          <w:sz w:val="26"/>
          <w:szCs w:val="26"/>
        </w:rPr>
        <w:t xml:space="preserve">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color w:val="000000"/>
          <w:sz w:val="26"/>
          <w:szCs w:val="26"/>
          <w:highlight w:val="white"/>
        </w:rPr>
        <w:t>.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color w:val="000000"/>
          <w:sz w:val="26"/>
          <w:szCs w:val="26"/>
          <w:highlight w:val="white"/>
        </w:rPr>
        <w:t>.2023</w:t>
      </w:r>
      <w:r>
        <w:rPr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44</w:t>
      </w:r>
      <w:r>
        <w:rPr>
          <w:color w:val="000000"/>
          <w:sz w:val="26"/>
          <w:szCs w:val="26"/>
          <w:highlight w:val="white"/>
        </w:rPr>
        <w:t>-</w:t>
      </w:r>
      <w:r>
        <w:rPr>
          <w:color w:val="000000"/>
          <w:sz w:val="26"/>
          <w:szCs w:val="26"/>
          <w:highlight w:val="white"/>
        </w:rPr>
        <w:t>п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,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trike w:val="false"/>
          <w:dstrike w:val="false"/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color w:val="000000"/>
          <w:sz w:val="26"/>
          <w:szCs w:val="26"/>
          <w:highlight w:val="white"/>
        </w:rPr>
        <w:t xml:space="preserve">.02.2023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ar-SA" w:bidi="ar-SA"/>
        </w:rPr>
        <w:t>27</w:t>
      </w:r>
      <w:r>
        <w:rPr>
          <w:color w:val="000000"/>
          <w:sz w:val="26"/>
          <w:szCs w:val="26"/>
          <w:highlight w:val="white"/>
        </w:rPr>
        <w:t>.</w:t>
      </w:r>
      <w:r>
        <w:rPr>
          <w:color w:val="000000"/>
          <w:sz w:val="26"/>
          <w:szCs w:val="26"/>
          <w:highlight w:val="white"/>
          <w:lang w:eastAsia="ar-SA"/>
        </w:rPr>
        <w:t>02</w:t>
      </w:r>
      <w:r>
        <w:rPr>
          <w:color w:val="000000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Г</w:t>
      </w:r>
      <w:r>
        <w:rPr>
          <w:color w:val="202122"/>
          <w:sz w:val="26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 w:val="26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внесения изменени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 правила землепользования</w:t>
        <w:br/>
        <w:t>и застройки муниципального образования — Баграмовское сельское поселение Рыбновского муниципального района Рязанской области.</w:t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2"/>
      <w:type w:val="nextPage"/>
      <w:pgSz w:w="11906" w:h="16838"/>
      <w:pgMar w:left="1276" w:right="650" w:header="0" w:top="5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LibreOffice/6.4.4.2$Linux_X86_64 LibreOffice_project/40$Build-2</Application>
  <Pages>1</Pages>
  <Words>196</Words>
  <Characters>1497</Characters>
  <CharactersWithSpaces>1772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2023-01-31T08:30:00Z</dcterms:created>
  <dc:creator>Victoria Gordeeva</dc:creator>
  <dc:description/>
  <dc:language>ru-RU</dc:language>
  <cp:lastModifiedBy/>
  <cp:lastPrinted>2023-02-28T09:36:16Z</cp:lastPrinted>
  <dcterms:modified xsi:type="dcterms:W3CDTF">2023-02-28T09:36:40Z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