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4638"/>
        <w:gridCol w:w="3414"/>
        <w:gridCol w:w="5814"/>
      </w:tblGrid>
      <w:tr w:rsidR="006B0FBC" w:rsidRPr="000F3DDD" w:rsidTr="000F791E">
        <w:trPr>
          <w:trHeight w:val="448"/>
        </w:trPr>
        <w:tc>
          <w:tcPr>
            <w:tcW w:w="14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</w:t>
            </w:r>
            <w:r w:rsidR="00BE1C6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 Постановлению </w:t>
            </w:r>
          </w:p>
          <w:p w:rsidR="006B0FBC" w:rsidRDefault="006B0FBC" w:rsidP="00C43A49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министерств</w:t>
            </w:r>
            <w:r w:rsidR="00C43A49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 культуры </w:t>
            </w:r>
          </w:p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Рязанской области</w:t>
            </w:r>
          </w:p>
          <w:p w:rsidR="006B0FBC" w:rsidRPr="006B0FBC" w:rsidRDefault="00C43A49" w:rsidP="0021563D">
            <w:pPr>
              <w:pStyle w:val="ConsPlusTitle"/>
              <w:keepNext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6B0FBC">
              <w:rPr>
                <w:rFonts w:ascii="Times New Roman" w:hAnsi="Times New Roman" w:cs="Times New Roman"/>
                <w:b w:val="0"/>
              </w:rPr>
              <w:t>от «___»</w:t>
            </w:r>
            <w:r w:rsidR="00EF7908">
              <w:rPr>
                <w:rFonts w:ascii="Times New Roman" w:hAnsi="Times New Roman" w:cs="Times New Roman"/>
                <w:b w:val="0"/>
              </w:rPr>
              <w:t xml:space="preserve"> </w:t>
            </w:r>
            <w:r w:rsidR="0021563D">
              <w:rPr>
                <w:rFonts w:ascii="Times New Roman" w:hAnsi="Times New Roman" w:cs="Times New Roman"/>
                <w:b w:val="0"/>
              </w:rPr>
              <w:t>______________20__</w:t>
            </w:r>
            <w:r w:rsidRPr="006B0FB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6B0FBC">
              <w:rPr>
                <w:rFonts w:ascii="Times New Roman" w:hAnsi="Times New Roman" w:cs="Times New Roman"/>
                <w:b w:val="0"/>
              </w:rPr>
              <w:t xml:space="preserve">г 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6B0FBC" w:rsidRPr="006B0FBC">
              <w:rPr>
                <w:rFonts w:ascii="Times New Roman" w:hAnsi="Times New Roman" w:cs="Times New Roman"/>
                <w:b w:val="0"/>
              </w:rPr>
              <w:t>№</w:t>
            </w:r>
            <w:proofErr w:type="gramEnd"/>
            <w:r w:rsidR="006B0FBC" w:rsidRPr="006B0FBC">
              <w:rPr>
                <w:rFonts w:ascii="Times New Roman" w:hAnsi="Times New Roman" w:cs="Times New Roman"/>
                <w:b w:val="0"/>
              </w:rPr>
              <w:t xml:space="preserve">_____________ </w:t>
            </w:r>
          </w:p>
        </w:tc>
      </w:tr>
      <w:tr w:rsidR="006B0FBC" w:rsidRPr="000F3DDD" w:rsidTr="000F791E">
        <w:trPr>
          <w:trHeight w:val="448"/>
        </w:trPr>
        <w:tc>
          <w:tcPr>
            <w:tcW w:w="14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FBC" w:rsidRDefault="006B0FBC" w:rsidP="006B0FBC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к Порядку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определения объема и условий предоставления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из областного бюджета государственным бюджетным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 автономным учреждениям, в отношении которых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функции и полномочия учредителя осуществляет </w:t>
            </w:r>
          </w:p>
          <w:p w:rsidR="00BE6CDE" w:rsidRPr="00BE6CDE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министерство культуры Рязанской области,</w:t>
            </w:r>
          </w:p>
          <w:p w:rsidR="006B0FBC" w:rsidRDefault="00BE6CDE" w:rsidP="00BE6CDE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субсидий на иные цели</w:t>
            </w:r>
          </w:p>
        </w:tc>
      </w:tr>
      <w:tr w:rsidR="006B0FBC" w:rsidRPr="000F3DDD" w:rsidTr="000F791E">
        <w:trPr>
          <w:trHeight w:val="448"/>
        </w:trPr>
        <w:tc>
          <w:tcPr>
            <w:tcW w:w="14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ПЕРЕЧЕНЬ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СУБСИДИЙ НА ИНЫЕ ЦЕЛИ, ПРЕДОСТАВЛЯЕМЫХ ГОСУДАРСТВЕННЫМ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БЮДЖЕТНЫМ И АВТОНОМНЫМ УЧРЕЖДЕНИЯМ, В ОТНОШЕНИИ КОТОРЫХ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ФУНКЦИИ И ПОЛНОМОЧИЯ УЧРЕДИТЕЛЯ ОСУЩЕСТВЛЯЕТ МИНИСТЕРСТВО</w:t>
            </w:r>
          </w:p>
          <w:p w:rsidR="006B0FBC" w:rsidRDefault="006B0FBC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КУЛЬТУРЫ РЯЗАНСКОЙ ОБЛАСТИ</w:t>
            </w:r>
          </w:p>
          <w:p w:rsidR="00A5403E" w:rsidRPr="000F3DDD" w:rsidRDefault="00A5403E" w:rsidP="006B0FBC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3DDD" w:rsidRPr="000F3DDD" w:rsidTr="000F791E">
        <w:trPr>
          <w:trHeight w:val="448"/>
        </w:trPr>
        <w:tc>
          <w:tcPr>
            <w:tcW w:w="607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№№</w:t>
            </w:r>
          </w:p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Нормативный правовой акт, предусматривающий субсидии на иные цели</w:t>
            </w:r>
          </w:p>
        </w:tc>
        <w:tc>
          <w:tcPr>
            <w:tcW w:w="341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Цели предоставления субсидии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Перечень документов к заявке на предоставление субсидий на иные цели</w:t>
            </w:r>
          </w:p>
        </w:tc>
      </w:tr>
      <w:tr w:rsidR="000F3DDD" w:rsidRPr="000F3DDD" w:rsidTr="000F791E">
        <w:trPr>
          <w:trHeight w:val="239"/>
        </w:trPr>
        <w:tc>
          <w:tcPr>
            <w:tcW w:w="607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38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B28F5" w:rsidRPr="000F3DDD" w:rsidTr="000F791E">
        <w:trPr>
          <w:trHeight w:val="3278"/>
        </w:trPr>
        <w:tc>
          <w:tcPr>
            <w:tcW w:w="607" w:type="dxa"/>
          </w:tcPr>
          <w:p w:rsidR="00EB28F5" w:rsidRPr="000F3DDD" w:rsidRDefault="00DD170E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38" w:type="dxa"/>
          </w:tcPr>
          <w:p w:rsidR="00EB28F5" w:rsidRPr="000F3DDD" w:rsidRDefault="00EB28F5" w:rsidP="001F116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="008B44E3">
              <w:rPr>
                <w:rFonts w:ascii="Times New Roman" w:hAnsi="Times New Roman" w:cs="Times New Roman"/>
                <w:szCs w:val="22"/>
              </w:rPr>
              <w:t>егиональный проект «</w:t>
            </w:r>
            <w:r w:rsidRPr="00EB28F5">
              <w:rPr>
                <w:rFonts w:ascii="Times New Roman" w:hAnsi="Times New Roman" w:cs="Times New Roman"/>
                <w:szCs w:val="22"/>
              </w:rPr>
              <w:t>Обеспечение качественно нового уровня развития инфраструктуры культуры в Рязанской области («Культурная среда в Рязанской области»)</w:t>
            </w:r>
          </w:p>
        </w:tc>
        <w:tc>
          <w:tcPr>
            <w:tcW w:w="3414" w:type="dxa"/>
          </w:tcPr>
          <w:p w:rsidR="00EB28F5" w:rsidRPr="000F3DDD" w:rsidRDefault="00EB28F5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</w:t>
            </w:r>
            <w:r w:rsidRPr="001525A4">
              <w:rPr>
                <w:rFonts w:ascii="Times New Roman" w:hAnsi="Times New Roman"/>
                <w:szCs w:val="22"/>
              </w:rPr>
              <w:t xml:space="preserve">ехническое оснащение </w:t>
            </w:r>
            <w:r>
              <w:rPr>
                <w:rFonts w:ascii="Times New Roman" w:hAnsi="Times New Roman"/>
                <w:szCs w:val="22"/>
              </w:rPr>
              <w:t>региональных</w:t>
            </w:r>
            <w:r w:rsidRPr="001525A4">
              <w:rPr>
                <w:rFonts w:ascii="Times New Roman" w:hAnsi="Times New Roman"/>
                <w:szCs w:val="22"/>
              </w:rPr>
              <w:t xml:space="preserve"> музеев</w:t>
            </w:r>
          </w:p>
        </w:tc>
        <w:tc>
          <w:tcPr>
            <w:tcW w:w="5814" w:type="dxa"/>
          </w:tcPr>
          <w:p w:rsidR="00EB28F5" w:rsidRPr="000F3DDD" w:rsidRDefault="00EB28F5" w:rsidP="00EB28F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2E0F7E">
              <w:t xml:space="preserve"> </w:t>
            </w:r>
            <w:r w:rsidR="002E0F7E" w:rsidRPr="002E0F7E">
              <w:rPr>
                <w:rFonts w:ascii="Times New Roman" w:hAnsi="Times New Roman" w:cs="Times New Roman"/>
                <w:szCs w:val="22"/>
              </w:rPr>
              <w:t>Пояснительная записка, содержащая обоснование необходимости предоставления субсидии на иные цели (далее - Целевая субсидия):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записка).</w:t>
            </w:r>
          </w:p>
          <w:p w:rsidR="00DD170E" w:rsidRPr="000F3DDD" w:rsidRDefault="00EB28F5" w:rsidP="00DD170E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170E"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EB28F5" w:rsidRPr="000F3DDD" w:rsidRDefault="00EB28F5" w:rsidP="00EB28F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3278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4638" w:type="dxa"/>
          </w:tcPr>
          <w:p w:rsidR="000F3DDD" w:rsidRPr="000F3DDD" w:rsidRDefault="000F3DDD" w:rsidP="001F116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Подготовка проектной документации на проведение работ по сохранению объектов культурного наследия 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</w:t>
            </w:r>
            <w:r w:rsidR="002E0F7E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подробный расчет начальной (максимальной) цены, если Учреждение само осуществляет расчет начальной (максимальной) цены договора а также иная общедоступная информация (далее - Общедоступная информация о ценах товаров, работ, услуг для обеспечения государственных нужд).</w:t>
            </w:r>
          </w:p>
          <w:p w:rsidR="00CD70AA" w:rsidRPr="000F3DDD" w:rsidRDefault="000F3DDD" w:rsidP="000F791E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638" w:type="dxa"/>
          </w:tcPr>
          <w:p w:rsidR="000F3DDD" w:rsidRPr="000F3DDD" w:rsidRDefault="000F3DDD" w:rsidP="001F116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работ по сохранению объектов культурного наследия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культурного наследия</w:t>
            </w:r>
            <w:r w:rsidR="009C0A4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C0A4C"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</w:t>
            </w:r>
            <w:r w:rsidR="009C0A4C">
              <w:rPr>
                <w:rFonts w:ascii="Times New Roman" w:hAnsi="Times New Roman" w:cs="Times New Roman"/>
                <w:szCs w:val="22"/>
              </w:rPr>
              <w:t>;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</w:t>
            </w:r>
            <w:r w:rsidR="009C0A4C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>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  <w:r w:rsidR="0041230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</w:p>
          <w:p w:rsidR="00CD70AA" w:rsidRPr="000F3DDD" w:rsidRDefault="000F3DDD" w:rsidP="009C0A4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4638" w:type="dxa"/>
          </w:tcPr>
          <w:p w:rsidR="000F3DDD" w:rsidRPr="000F3DDD" w:rsidRDefault="000F3DDD" w:rsidP="0041230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9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Пополнение, реставрация музейных фондов, оцифровка, создание музейных экспозиций (в том числе разработка проектов), популяризация музейных предметов и коллекций на областном, межрегиональном и международном уровнях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38" w:type="dxa"/>
          </w:tcPr>
          <w:p w:rsidR="000F3DDD" w:rsidRPr="000F3DDD" w:rsidRDefault="000F3DDD" w:rsidP="0041230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</w:t>
            </w:r>
            <w:r w:rsidR="00177BE6">
              <w:rPr>
                <w:rFonts w:ascii="Times New Roman" w:hAnsi="Times New Roman" w:cs="Times New Roman"/>
                <w:szCs w:val="22"/>
              </w:rPr>
              <w:lastRenderedPageBreak/>
              <w:t xml:space="preserve">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0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и воссоздание культурного и исторического наследия»)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Разработка программ развития музеев, воссоздание исторической и природной среды на территории усадебных комплексов музеев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использования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4638" w:type="dxa"/>
          </w:tcPr>
          <w:p w:rsidR="000F3DDD" w:rsidRPr="000F3DDD" w:rsidRDefault="000F3DDD" w:rsidP="0041230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1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автотранспорта, для осуществления уставной деятельности государственных музеев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CD70AA" w:rsidRPr="000F3DDD" w:rsidRDefault="000F3DDD" w:rsidP="00B01B2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638" w:type="dxa"/>
          </w:tcPr>
          <w:p w:rsidR="000F3DDD" w:rsidRPr="000F3DDD" w:rsidRDefault="000F3DDD" w:rsidP="0041230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2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инженерно-технических средств, систем охраны, а также их монтаж в целях соблюдения требований антитеррористической защищенности и пожарной безопасности объектов (территорий)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</w:t>
            </w:r>
            <w:r w:rsidR="00B01B25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или подведомственным этому органу государственным учреждением.</w:t>
            </w:r>
          </w:p>
          <w:p w:rsidR="00CD70AA" w:rsidRPr="000F3DDD" w:rsidRDefault="000F3DDD" w:rsidP="00B01B2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  <w:r w:rsidR="00B01B25"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38" w:type="dxa"/>
          </w:tcPr>
          <w:p w:rsidR="000F3DDD" w:rsidRPr="000F3DDD" w:rsidRDefault="000F3DDD" w:rsidP="0041230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3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</w:t>
            </w:r>
            <w:r w:rsidR="005F5043">
              <w:rPr>
                <w:rFonts w:ascii="Times New Roman" w:hAnsi="Times New Roman" w:cs="Times New Roman"/>
                <w:szCs w:val="22"/>
              </w:rPr>
              <w:t xml:space="preserve">(при наличии)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или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положительное заключение о достоверности определения сметной стоимости капитального ремонта объекта капитального строительства</w:t>
            </w:r>
            <w:r w:rsidR="005F5043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>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</w:t>
            </w:r>
            <w:r w:rsidR="0041230B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>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CD70AA" w:rsidRPr="000F3DDD" w:rsidRDefault="000F3DDD" w:rsidP="005F5043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7.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4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="00177BE6">
              <w:rPr>
                <w:rFonts w:ascii="Times New Roman" w:hAnsi="Times New Roman" w:cs="Times New Roman"/>
                <w:szCs w:val="22"/>
              </w:rPr>
              <w:t xml:space="preserve"> «Модернизация </w:t>
            </w:r>
            <w:r w:rsidRPr="000F3DDD">
              <w:rPr>
                <w:rFonts w:ascii="Times New Roman" w:hAnsi="Times New Roman" w:cs="Times New Roman"/>
                <w:szCs w:val="22"/>
              </w:rPr>
              <w:t>материально-технической базы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оборудования, мебели (включая доставку, монтаж (демонтаж), погрузочно-разгрузочные работы и обслуживание)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CD70AA" w:rsidRPr="000F3DDD" w:rsidRDefault="000F3DDD" w:rsidP="00156154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638" w:type="dxa"/>
          </w:tcPr>
          <w:p w:rsidR="00CD70AA" w:rsidRPr="000F3DDD" w:rsidRDefault="000F3DDD" w:rsidP="00CD70A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5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научных и научно-практических конференций, симпозиумов, форумов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11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Издание книг, путеводителей, научных статей, сборников, альбомов, каталогов, энциклопедий, карт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 </w:t>
            </w:r>
            <w:hyperlink r:id="rId1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«Совершенствование научной, экспозиционно-выставочной, фондовой, культурно-просветительской и издательской деятельности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Оснащение музеев современным компьютерным оборудованием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 Рязанской области», </w:t>
            </w:r>
            <w:hyperlink r:id="rId1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культурно-просветительской деятельности музеев»)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Реализация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2C554D" w:rsidRPr="000F3DDD" w:rsidTr="000F791E">
        <w:trPr>
          <w:trHeight w:val="143"/>
        </w:trPr>
        <w:tc>
          <w:tcPr>
            <w:tcW w:w="607" w:type="dxa"/>
          </w:tcPr>
          <w:p w:rsidR="002C554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638" w:type="dxa"/>
          </w:tcPr>
          <w:p w:rsidR="002C554D" w:rsidRPr="000F3DDD" w:rsidRDefault="002C554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hyperlink r:id="rId19" w:history="1">
              <w:r w:rsidRPr="000F3DDD">
                <w:rPr>
                  <w:rFonts w:ascii="Times New Roman" w:hAnsi="Times New Roman" w:cs="Times New Roman"/>
                  <w:szCs w:val="22"/>
                </w:rPr>
                <w:t>подпрограмма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региональный проект «</w:t>
            </w:r>
            <w:r w:rsidRPr="002C554D">
              <w:rPr>
                <w:rFonts w:ascii="Times New Roman" w:hAnsi="Times New Roman" w:cs="Times New Roman"/>
                <w:szCs w:val="22"/>
              </w:rPr>
              <w:t>Обеспечение качественно нового уровня развития инфраструктуры</w:t>
            </w:r>
            <w:r>
              <w:rPr>
                <w:rFonts w:ascii="Times New Roman" w:hAnsi="Times New Roman" w:cs="Times New Roman"/>
                <w:szCs w:val="22"/>
              </w:rPr>
              <w:t xml:space="preserve"> культуры в Рязанской области («</w:t>
            </w:r>
            <w:r w:rsidRPr="002C554D">
              <w:rPr>
                <w:rFonts w:ascii="Times New Roman" w:hAnsi="Times New Roman" w:cs="Times New Roman"/>
                <w:szCs w:val="22"/>
              </w:rPr>
              <w:t>Культ</w:t>
            </w:r>
            <w:r>
              <w:rPr>
                <w:rFonts w:ascii="Times New Roman" w:hAnsi="Times New Roman" w:cs="Times New Roman"/>
                <w:szCs w:val="22"/>
              </w:rPr>
              <w:t>урная среда в Рязанской области»)»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2C554D" w:rsidRPr="000F3DDD" w:rsidRDefault="002C554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21BCF">
              <w:rPr>
                <w:rFonts w:ascii="Times New Roman" w:hAnsi="Times New Roman" w:cs="Times New Roman"/>
                <w:szCs w:val="22"/>
              </w:rPr>
              <w:t xml:space="preserve">Оснащение </w:t>
            </w:r>
            <w:proofErr w:type="gramStart"/>
            <w:r w:rsidRPr="00121BCF">
              <w:rPr>
                <w:rFonts w:ascii="Times New Roman" w:hAnsi="Times New Roman" w:cs="Times New Roman"/>
                <w:szCs w:val="22"/>
              </w:rPr>
              <w:t>региональных  театров</w:t>
            </w:r>
            <w:proofErr w:type="gramEnd"/>
            <w:r w:rsidRPr="00121BCF">
              <w:rPr>
                <w:rFonts w:ascii="Times New Roman" w:hAnsi="Times New Roman" w:cs="Times New Roman"/>
                <w:szCs w:val="22"/>
              </w:rPr>
              <w:t>, находящихся в городах с численностью населения более 300 тыс. человек</w:t>
            </w:r>
          </w:p>
        </w:tc>
        <w:tc>
          <w:tcPr>
            <w:tcW w:w="5814" w:type="dxa"/>
          </w:tcPr>
          <w:p w:rsidR="002C554D" w:rsidRPr="000F3DDD" w:rsidRDefault="002C554D" w:rsidP="002C554D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2C554D" w:rsidRPr="000F3DDD" w:rsidRDefault="002C554D" w:rsidP="002C554D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2C554D" w:rsidRPr="000F3DDD" w:rsidRDefault="002C554D" w:rsidP="002C554D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638" w:type="dxa"/>
          </w:tcPr>
          <w:p w:rsidR="000F3DDD" w:rsidRPr="000F3DDD" w:rsidRDefault="000F3DDD" w:rsidP="001A283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hyperlink r:id="rId20" w:history="1">
              <w:r w:rsidRPr="000F3DDD">
                <w:rPr>
                  <w:rFonts w:ascii="Times New Roman" w:hAnsi="Times New Roman" w:cs="Times New Roman"/>
                  <w:szCs w:val="22"/>
                </w:rPr>
                <w:t>подпрограмма 3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, ведомственный проект «Создание и организация работы арт-центров сети «Грибница» в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мебели офисной для фун</w:t>
            </w:r>
            <w:r w:rsidR="005F5043">
              <w:rPr>
                <w:rFonts w:ascii="Times New Roman" w:hAnsi="Times New Roman" w:cs="Times New Roman"/>
                <w:szCs w:val="22"/>
              </w:rPr>
              <w:t>кционирования арт-центров сети «Грибница»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1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«Сохранение культурного наследия Рязанской области»)</w:t>
            </w:r>
          </w:p>
        </w:tc>
        <w:tc>
          <w:tcPr>
            <w:tcW w:w="3414" w:type="dxa"/>
          </w:tcPr>
          <w:p w:rsidR="000F3DDD" w:rsidRPr="000F3DDD" w:rsidRDefault="006614DE" w:rsidP="006614D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614DE">
              <w:rPr>
                <w:rFonts w:ascii="Times New Roman" w:hAnsi="Times New Roman" w:cs="Times New Roman"/>
                <w:szCs w:val="22"/>
              </w:rPr>
              <w:t xml:space="preserve">Подготовка проектной документации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предоставленных на праве оперативного управления ГАУ РО, ГУ РО 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2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«Сохранение культурного наследия Рязанской области»)</w:t>
            </w:r>
          </w:p>
        </w:tc>
        <w:tc>
          <w:tcPr>
            <w:tcW w:w="3414" w:type="dxa"/>
          </w:tcPr>
          <w:p w:rsidR="00156154" w:rsidRDefault="000F3DDD" w:rsidP="006B0FBC">
            <w:pPr>
              <w:pStyle w:val="ConsPlusNormal"/>
              <w:keepNext/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управления </w:t>
            </w:r>
            <w:r w:rsidR="001E46AA">
              <w:t xml:space="preserve"> </w:t>
            </w:r>
          </w:p>
          <w:p w:rsidR="000F3DDD" w:rsidRPr="000F3DDD" w:rsidRDefault="001E46AA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E46AA">
              <w:rPr>
                <w:rFonts w:ascii="Times New Roman" w:hAnsi="Times New Roman" w:cs="Times New Roman"/>
                <w:szCs w:val="22"/>
              </w:rPr>
              <w:lastRenderedPageBreak/>
              <w:t>ГАУ РО, ГУ РО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D26237" w:rsidRPr="000F3DDD" w:rsidRDefault="000F3DDD" w:rsidP="00D2623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D26237" w:rsidRPr="000F3DDD">
              <w:rPr>
                <w:rFonts w:ascii="Times New Roman" w:hAnsi="Times New Roman" w:cs="Times New Roman"/>
                <w:szCs w:val="22"/>
              </w:rPr>
              <w:t xml:space="preserve">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</w:t>
            </w:r>
            <w:r w:rsidR="00D26237" w:rsidRPr="000F3DDD">
              <w:rPr>
                <w:rFonts w:ascii="Times New Roman" w:hAnsi="Times New Roman" w:cs="Times New Roman"/>
                <w:szCs w:val="22"/>
              </w:rPr>
              <w:lastRenderedPageBreak/>
              <w:t>Федерации, уполномоченным в области охраны объектов культурного наследия</w:t>
            </w:r>
            <w:r w:rsidR="00D262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26237"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</w:t>
            </w:r>
            <w:r w:rsidR="00D26237">
              <w:rPr>
                <w:rFonts w:ascii="Times New Roman" w:hAnsi="Times New Roman" w:cs="Times New Roman"/>
                <w:szCs w:val="22"/>
              </w:rPr>
              <w:t>;</w:t>
            </w:r>
            <w:r w:rsidR="00D26237" w:rsidRPr="000F3DDD">
              <w:rPr>
                <w:rFonts w:ascii="Times New Roman" w:hAnsi="Times New Roman" w:cs="Times New Roman"/>
                <w:szCs w:val="22"/>
              </w:rPr>
              <w:t xml:space="preserve">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</w:t>
            </w:r>
            <w:r w:rsidR="00D26237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="00D26237" w:rsidRPr="000F3DDD">
              <w:rPr>
                <w:rFonts w:ascii="Times New Roman" w:hAnsi="Times New Roman" w:cs="Times New Roman"/>
                <w:szCs w:val="22"/>
              </w:rPr>
              <w:t>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  <w:r w:rsidR="00D262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26237"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B95407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3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«Поддержка культуры, искусства и народного творчества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культурно-массовых мероприятий в целях обеспечения реализации полномочий Минкультуры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0F3DDD" w:rsidP="002C554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  <w:r w:rsidR="002C554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638" w:type="dxa"/>
          </w:tcPr>
          <w:p w:rsidR="000F3DDD" w:rsidRPr="000F3DDD" w:rsidRDefault="000F3DDD" w:rsidP="00D16D2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3 </w:t>
            </w:r>
            <w:r w:rsidR="00177BE6">
              <w:rPr>
                <w:rFonts w:ascii="Times New Roman" w:hAnsi="Times New Roman" w:cs="Times New Roman"/>
                <w:szCs w:val="22"/>
              </w:rPr>
              <w:lastRenderedPageBreak/>
              <w:t>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 xml:space="preserve">Разработка сметной документации, проектные работы, капитальный ремонт с поставкой необходимых материалов и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</w:t>
            </w:r>
            <w:r w:rsidR="00BA19C5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6. Утвержденная проектная документация на объекты капитального строительства,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</w:t>
            </w:r>
            <w:r w:rsidR="00A067DE">
              <w:rPr>
                <w:rFonts w:ascii="Times New Roman" w:hAnsi="Times New Roman" w:cs="Times New Roman"/>
                <w:szCs w:val="22"/>
              </w:rPr>
              <w:t>(при наличии)</w:t>
            </w:r>
            <w:r w:rsidR="00A067D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4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3</w:t>
              </w:r>
            </w:hyperlink>
            <w:r w:rsidR="00177BE6">
              <w:rPr>
                <w:rFonts w:ascii="Times New Roman" w:hAnsi="Times New Roman" w:cs="Times New Roman"/>
                <w:szCs w:val="22"/>
              </w:rPr>
              <w:t xml:space="preserve"> 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Совершенствования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автотранспорта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и пожарной безопасности государственных учреждений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</w:t>
            </w:r>
            <w:r w:rsidR="00986DD8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или подведомственным этому органу государственным учреждением.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4638" w:type="dxa"/>
          </w:tcPr>
          <w:p w:rsidR="000F3DDD" w:rsidRPr="000F3DDD" w:rsidRDefault="00156154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29.10.2014 № 316 «Об утверждении государственной программы Рязанской области «Развитие культуры» (подпрограмма № 3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, задача 3 </w:t>
            </w:r>
            <w:r w:rsidR="00177BE6">
              <w:rPr>
                <w:rFonts w:ascii="Times New Roman" w:hAnsi="Times New Roman" w:cs="Times New Roman"/>
                <w:szCs w:val="22"/>
              </w:rPr>
              <w:t>«Строительство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, реконструкция, модернизация и развитие материально-технической базы учреждений культуры, искусства и образования в сфере культуры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Техническое оснащение детских и кукольных театров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 w:rsidR="00DD17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3 </w:t>
            </w:r>
            <w:r w:rsidR="00177BE6">
              <w:rPr>
                <w:rFonts w:ascii="Times New Roman" w:hAnsi="Times New Roman" w:cs="Times New Roman"/>
                <w:szCs w:val="22"/>
              </w:rPr>
              <w:lastRenderedPageBreak/>
              <w:t>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6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«Внедрение информационно-коммуникационных технологий в сфере культуры и информатизация отрасли»)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Разработка, внедрение и распространение новых информационных продуктов и технологий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 xml:space="preserve">Общедоступная информация о ценах товаров, работ, услуг для обеспечения государственных нужд и (или) иное обоснование при невозможности использования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lastRenderedPageBreak/>
              <w:t>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</w:t>
            </w:r>
            <w:r w:rsidR="00AD6318">
              <w:rPr>
                <w:rFonts w:ascii="Times New Roman" w:hAnsi="Times New Roman" w:cs="Times New Roman"/>
                <w:szCs w:val="22"/>
              </w:rPr>
              <w:t xml:space="preserve"> расходов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25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4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«Внедрение информационно-коммуникационных технологий в сфере культуры и информатизация отрасли»)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Обеспечение доступа населения Рязанской области к культурному наследию в цифровом виде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DD170E">
              <w:t xml:space="preserve"> </w:t>
            </w:r>
            <w:r w:rsidR="00DD170E"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</w:t>
            </w:r>
            <w:r w:rsidR="00AD6318">
              <w:rPr>
                <w:rFonts w:ascii="Times New Roman" w:hAnsi="Times New Roman" w:cs="Times New Roman"/>
                <w:szCs w:val="22"/>
              </w:rPr>
              <w:t xml:space="preserve"> расходов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0F3DDD" w:rsidRPr="000F3DDD" w:rsidTr="000F791E">
        <w:trPr>
          <w:trHeight w:val="143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Рязанской области от 29.10.2014 № 316 «Об утверждении государственной программы Рязанской области «Развитие культуры» (подпрограмма </w:t>
            </w:r>
            <w:r w:rsidR="00177BE6">
              <w:rPr>
                <w:rFonts w:ascii="Times New Roman" w:hAnsi="Times New Roman" w:cs="Times New Roman"/>
                <w:szCs w:val="22"/>
              </w:rPr>
              <w:t>№ 3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«Развитие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5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«Развит</w:t>
            </w:r>
            <w:r w:rsidR="00177BE6">
              <w:rPr>
                <w:rFonts w:ascii="Times New Roman" w:hAnsi="Times New Roman" w:cs="Times New Roman"/>
                <w:szCs w:val="22"/>
              </w:rPr>
              <w:t>ие образования в сфере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Поддержка молодых дарований в сфере культуры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AD6318" w:rsidRPr="000F3DDD" w:rsidRDefault="00AD6318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 расходов.</w:t>
            </w:r>
          </w:p>
        </w:tc>
      </w:tr>
      <w:tr w:rsidR="000F3DDD" w:rsidRPr="000F3DDD" w:rsidTr="000F791E">
        <w:trPr>
          <w:trHeight w:val="2629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9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5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. «Развитие образования в сфере </w:t>
            </w:r>
            <w:r w:rsidR="00177BE6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Повышение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квалификации,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профессиональная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переподготовка кадров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в сфере культуры и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образования в области</w:t>
            </w:r>
          </w:p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искусств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AD6318">
              <w:t xml:space="preserve"> </w:t>
            </w:r>
            <w:r w:rsidR="00AD6318" w:rsidRPr="00AD6318">
              <w:rPr>
                <w:rFonts w:ascii="Times New Roman" w:hAnsi="Times New Roman" w:cs="Times New Roman"/>
                <w:szCs w:val="22"/>
              </w:rPr>
              <w:t>Смета расходов.</w:t>
            </w:r>
            <w:r w:rsidR="0015615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0F3DDD" w:rsidRPr="000F3DDD" w:rsidTr="000F791E">
        <w:trPr>
          <w:trHeight w:val="2206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28</w:t>
            </w:r>
          </w:p>
        </w:tc>
        <w:tc>
          <w:tcPr>
            <w:tcW w:w="4638" w:type="dxa"/>
          </w:tcPr>
          <w:p w:rsidR="000F3DDD" w:rsidRPr="000F3DDD" w:rsidRDefault="000F3DDD" w:rsidP="00C27EE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культуры» (</w:t>
            </w:r>
            <w:r w:rsidR="00177BE6">
              <w:rPr>
                <w:rFonts w:ascii="Times New Roman" w:hAnsi="Times New Roman" w:cs="Times New Roman"/>
                <w:szCs w:val="22"/>
              </w:rPr>
              <w:t>подпрограмма № 3 «Развитие культуры»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0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6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 xml:space="preserve"> «Увековечивание значимых исторических событий и знаменитых личностей России и Рязанской области»)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праздничных и памятных мероприятий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403471" w:rsidRPr="000F3DDD" w:rsidRDefault="00403471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 </w:t>
            </w:r>
            <w:r w:rsidR="00AD6318">
              <w:t xml:space="preserve"> </w:t>
            </w:r>
            <w:r w:rsidR="00AD6318" w:rsidRPr="00AD6318">
              <w:rPr>
                <w:rFonts w:ascii="Times New Roman" w:hAnsi="Times New Roman" w:cs="Times New Roman"/>
                <w:szCs w:val="22"/>
              </w:rPr>
              <w:t>Смета расходов.</w:t>
            </w:r>
          </w:p>
        </w:tc>
      </w:tr>
      <w:tr w:rsidR="000F3DDD" w:rsidRPr="000F3DDD" w:rsidTr="000F791E">
        <w:trPr>
          <w:trHeight w:val="1511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4638" w:type="dxa"/>
          </w:tcPr>
          <w:p w:rsidR="000F3DDD" w:rsidRPr="000F3DDD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1 «Доступная среда»,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Адаптация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2589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638" w:type="dxa"/>
          </w:tcPr>
          <w:p w:rsidR="000F3DDD" w:rsidRPr="000F3DDD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1 «Доступная среда», задача 1. «Повышение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числе:»).</w:t>
            </w: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субтитрированием</w:t>
            </w:r>
            <w:proofErr w:type="spellEnd"/>
            <w:r w:rsidRPr="000F3DD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0F3DDD">
              <w:rPr>
                <w:rFonts w:ascii="Times New Roman" w:hAnsi="Times New Roman" w:cs="Times New Roman"/>
                <w:szCs w:val="22"/>
              </w:rPr>
              <w:t>тифлокомментированием</w:t>
            </w:r>
            <w:proofErr w:type="spellEnd"/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1002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31</w:t>
            </w:r>
          </w:p>
        </w:tc>
        <w:tc>
          <w:tcPr>
            <w:tcW w:w="4638" w:type="dxa"/>
          </w:tcPr>
          <w:p w:rsidR="000F3DDD" w:rsidRDefault="00156154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</w:t>
            </w:r>
            <w:r w:rsidR="00177BE6">
              <w:rPr>
                <w:rFonts w:ascii="Times New Roman" w:hAnsi="Times New Roman" w:cs="Times New Roman"/>
                <w:szCs w:val="22"/>
              </w:rPr>
              <w:t>ой программы Рязанской области «Социальная защита и поддержка населения» (подпрограмма № 6 «Формирование системы комплексной реабилитации и абилитации инвалидов, в том числе детей-инвалидов», задача 4. «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  <w:p w:rsidR="00156154" w:rsidRDefault="00156154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  <w:p w:rsidR="00156154" w:rsidRPr="000F3DDD" w:rsidRDefault="00156154" w:rsidP="00177BE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оборудования в целях обеспечения условий доступности услуг, оказываемых инвалидам, в том числе детям инвалидам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3298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4638" w:type="dxa"/>
          </w:tcPr>
          <w:p w:rsidR="000F3DDD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0F3DDD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30 октября 2013 года № 343 «Об утверждении Государственной программы Рязанской области </w:t>
            </w:r>
            <w:r w:rsidR="00177BE6">
              <w:rPr>
                <w:rFonts w:ascii="Times New Roman" w:hAnsi="Times New Roman" w:cs="Times New Roman"/>
                <w:szCs w:val="22"/>
              </w:rPr>
              <w:t>«Социальная защита и поддержка населения»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 xml:space="preserve"> (подпрограмма № 6 </w:t>
            </w:r>
            <w:r w:rsidR="00177BE6">
              <w:rPr>
                <w:rFonts w:ascii="Times New Roman" w:hAnsi="Times New Roman" w:cs="Times New Roman"/>
                <w:szCs w:val="22"/>
              </w:rPr>
              <w:t>«Формирование системы комплексной реабилитации и абилитации инвалидов, в том числе детей-инвалидов», задача 4. «</w:t>
            </w:r>
            <w:r w:rsidR="000F3DDD" w:rsidRPr="000F3DDD">
              <w:rPr>
                <w:rFonts w:ascii="Times New Roman" w:hAnsi="Times New Roman" w:cs="Times New Roman"/>
                <w:szCs w:val="22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 и сопровождаемого проживания в Рязанской области»).</w:t>
            </w:r>
          </w:p>
          <w:p w:rsidR="00156154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  <w:p w:rsidR="00156154" w:rsidRPr="000F3DDD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Обучение специалистов, предоставляющих услуги инвалидам, в том числе детям-инвалидам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156154">
        <w:trPr>
          <w:trHeight w:val="4006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33</w:t>
            </w:r>
          </w:p>
        </w:tc>
        <w:tc>
          <w:tcPr>
            <w:tcW w:w="4638" w:type="dxa"/>
          </w:tcPr>
          <w:p w:rsidR="000F3DDD" w:rsidRDefault="000F3DDD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 w:rsidR="00177BE6"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5" w:history="1">
              <w:r w:rsidRPr="000B79DD">
                <w:rPr>
                  <w:rFonts w:ascii="Times New Roman" w:hAnsi="Times New Roman" w:cs="Times New Roman"/>
                  <w:szCs w:val="22"/>
                </w:rPr>
                <w:t xml:space="preserve">задача </w:t>
              </w:r>
              <w:r w:rsidR="00214050" w:rsidRPr="000B79DD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  <w:r w:rsidRPr="000B79DD">
              <w:rPr>
                <w:rFonts w:ascii="Times New Roman" w:hAnsi="Times New Roman" w:cs="Times New Roman"/>
                <w:szCs w:val="22"/>
              </w:rPr>
              <w:t>. «</w:t>
            </w:r>
            <w:r w:rsidR="00214050" w:rsidRPr="000B79DD">
              <w:rPr>
                <w:rFonts w:ascii="Times New Roman" w:hAnsi="Times New Roman" w:cs="Times New Roman"/>
                <w:szCs w:val="22"/>
              </w:rPr>
              <w:t>Поддержка русского языка как государственного и языка межнационального общения в Рязанской области</w:t>
            </w:r>
            <w:r w:rsidRPr="000B79DD">
              <w:rPr>
                <w:rFonts w:ascii="Times New Roman" w:hAnsi="Times New Roman" w:cs="Times New Roman"/>
                <w:szCs w:val="22"/>
              </w:rPr>
              <w:t>»).</w:t>
            </w:r>
          </w:p>
          <w:p w:rsidR="00156154" w:rsidRPr="000F3DDD" w:rsidRDefault="00156154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14" w:type="dxa"/>
          </w:tcPr>
          <w:p w:rsidR="000F3DDD" w:rsidRPr="000F3D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межрегионального фестиваля национальной книги «Читающий мир»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0F3DDD" w:rsidRPr="000F3DDD" w:rsidTr="000F791E">
        <w:trPr>
          <w:trHeight w:val="3014"/>
        </w:trPr>
        <w:tc>
          <w:tcPr>
            <w:tcW w:w="607" w:type="dxa"/>
          </w:tcPr>
          <w:p w:rsidR="000F3DDD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4638" w:type="dxa"/>
          </w:tcPr>
          <w:p w:rsidR="000F3DDD" w:rsidRDefault="000F3DDD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B79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 w:rsidR="00177BE6" w:rsidRPr="000B79DD"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B79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6" w:history="1">
              <w:r w:rsidRPr="000B79DD">
                <w:rPr>
                  <w:rFonts w:ascii="Times New Roman" w:hAnsi="Times New Roman" w:cs="Times New Roman"/>
                  <w:szCs w:val="22"/>
                </w:rPr>
                <w:t xml:space="preserve">задача </w:t>
              </w:r>
              <w:r w:rsidR="00214050" w:rsidRPr="000B79DD"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 w:rsidRPr="000B79DD">
              <w:rPr>
                <w:rFonts w:ascii="Times New Roman" w:hAnsi="Times New Roman" w:cs="Times New Roman"/>
                <w:szCs w:val="22"/>
              </w:rPr>
              <w:t xml:space="preserve">. «Содействие </w:t>
            </w:r>
            <w:r w:rsidR="00214050" w:rsidRPr="000B79DD">
              <w:rPr>
                <w:rFonts w:ascii="Times New Roman" w:hAnsi="Times New Roman" w:cs="Times New Roman"/>
                <w:szCs w:val="22"/>
              </w:rPr>
              <w:t>социально-культурной адаптации и интеграции иностранных граждан в Рязанской области</w:t>
            </w:r>
            <w:r w:rsidRPr="000B79DD">
              <w:rPr>
                <w:rFonts w:ascii="Times New Roman" w:hAnsi="Times New Roman" w:cs="Times New Roman"/>
                <w:szCs w:val="22"/>
              </w:rPr>
              <w:t>»).</w:t>
            </w:r>
          </w:p>
          <w:p w:rsidR="00156154" w:rsidRDefault="00156154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  <w:p w:rsidR="00156154" w:rsidRDefault="00156154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  <w:p w:rsidR="00156154" w:rsidRPr="000B79DD" w:rsidRDefault="00156154" w:rsidP="0021405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14" w:type="dxa"/>
          </w:tcPr>
          <w:p w:rsidR="000F3DDD" w:rsidRPr="000B79DD" w:rsidRDefault="000F3DDD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B79DD">
              <w:rPr>
                <w:rFonts w:ascii="Times New Roman" w:hAnsi="Times New Roman" w:cs="Times New Roman"/>
                <w:szCs w:val="22"/>
              </w:rPr>
              <w:t>Реализация проекта по социокультурной адаптации мигрантов «Искусство жить вместе».</w:t>
            </w:r>
          </w:p>
        </w:tc>
        <w:tc>
          <w:tcPr>
            <w:tcW w:w="5814" w:type="dxa"/>
          </w:tcPr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0F3DDD" w:rsidRPr="000F3DDD" w:rsidRDefault="000F3DDD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156154">
        <w:trPr>
          <w:trHeight w:val="4148"/>
        </w:trPr>
        <w:tc>
          <w:tcPr>
            <w:tcW w:w="607" w:type="dxa"/>
          </w:tcPr>
          <w:p w:rsidR="0056026E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</w:t>
            </w:r>
          </w:p>
        </w:tc>
        <w:tc>
          <w:tcPr>
            <w:tcW w:w="4638" w:type="dxa"/>
          </w:tcPr>
          <w:p w:rsidR="000F791E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«Содействие этнокультурному развитию народов, проживающих на территории Рязанской области, возрождению и развитию</w:t>
            </w:r>
            <w:r w:rsidR="000F791E">
              <w:rPr>
                <w:rFonts w:ascii="Times New Roman" w:hAnsi="Times New Roman" w:cs="Times New Roman"/>
                <w:szCs w:val="22"/>
              </w:rPr>
              <w:t xml:space="preserve"> казачьей культуры и традиций»).</w:t>
            </w:r>
          </w:p>
          <w:p w:rsidR="00156154" w:rsidRPr="000F3DDD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многонационального праздника «Сабантуй»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0F791E">
        <w:trPr>
          <w:trHeight w:val="3439"/>
        </w:trPr>
        <w:tc>
          <w:tcPr>
            <w:tcW w:w="607" w:type="dxa"/>
          </w:tcPr>
          <w:p w:rsidR="0056026E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4638" w:type="dxa"/>
          </w:tcPr>
          <w:p w:rsidR="0056026E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Постановление Правительства Рязанской области 11.11.2015 № 280 «Развитие местного самоуправления и гражданского общества» (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подпрограмма № 3 «Поддержка деятельности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hyperlink r:id="rId3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2</w:t>
              </w:r>
            </w:hyperlink>
            <w:r w:rsidRPr="000F3DDD">
              <w:rPr>
                <w:rFonts w:ascii="Times New Roman" w:hAnsi="Times New Roman" w:cs="Times New Roman"/>
                <w:szCs w:val="22"/>
              </w:rPr>
              <w:t>. «Содействие этнокультурному развитию народов, проживающих на территории Рязанской области, возрождению и развитию казачьей культуры и традиций»).</w:t>
            </w:r>
          </w:p>
          <w:p w:rsidR="00156154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  <w:p w:rsidR="00156154" w:rsidRPr="000F3DDD" w:rsidRDefault="00156154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Проведение областного праздника национальных культур «Многоликая Россия» 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</w:tr>
      <w:tr w:rsidR="0056026E" w:rsidRPr="000F3DDD" w:rsidTr="000F791E">
        <w:trPr>
          <w:trHeight w:val="3007"/>
        </w:trPr>
        <w:tc>
          <w:tcPr>
            <w:tcW w:w="607" w:type="dxa"/>
          </w:tcPr>
          <w:p w:rsidR="0056026E" w:rsidRPr="000F3DDD" w:rsidRDefault="002C554D" w:rsidP="006B0F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37</w:t>
            </w:r>
          </w:p>
        </w:tc>
        <w:tc>
          <w:tcPr>
            <w:tcW w:w="4638" w:type="dxa"/>
          </w:tcPr>
          <w:p w:rsidR="0056026E" w:rsidRPr="000F3DDD" w:rsidRDefault="00156154" w:rsidP="00C7027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hyperlink r:id="rId39" w:history="1">
              <w:r w:rsidR="0056026E" w:rsidRPr="000F3DDD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56026E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29.10.2014 № 316 «Об утверждении государственной программы Рязанской области «Развитие культуры» (подпрограмма № 3 «Развитие </w:t>
            </w:r>
            <w:r w:rsidR="0056026E">
              <w:rPr>
                <w:rFonts w:ascii="Times New Roman" w:hAnsi="Times New Roman" w:cs="Times New Roman"/>
                <w:szCs w:val="22"/>
              </w:rPr>
              <w:t>культуры»</w:t>
            </w:r>
            <w:r w:rsidR="0056026E" w:rsidRPr="000F3DDD">
              <w:rPr>
                <w:rFonts w:ascii="Times New Roman" w:hAnsi="Times New Roman" w:cs="Times New Roman"/>
                <w:szCs w:val="22"/>
              </w:rPr>
              <w:t>, мероприятие 1.1.6)</w:t>
            </w:r>
          </w:p>
        </w:tc>
        <w:tc>
          <w:tcPr>
            <w:tcW w:w="3414" w:type="dxa"/>
          </w:tcPr>
          <w:p w:rsidR="0056026E" w:rsidRPr="000F3DDD" w:rsidRDefault="0056026E" w:rsidP="006B0F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Проведение работ по сохранению объектов культурного наследия (в рамках реализации регионального проекта «Обеспечение качественно нового уровня развития инфраструктуры культуры в Рязанской области («Культурная среда в Рязанской области»)», направленного на достижение результатов реализации федерального проекта «Культурная среда»)</w:t>
            </w:r>
          </w:p>
        </w:tc>
        <w:tc>
          <w:tcPr>
            <w:tcW w:w="5814" w:type="dxa"/>
          </w:tcPr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</w:t>
            </w:r>
            <w:r w:rsidR="003B3E09">
              <w:rPr>
                <w:rFonts w:ascii="Times New Roman" w:hAnsi="Times New Roman" w:cs="Times New Roman"/>
                <w:szCs w:val="22"/>
              </w:rPr>
              <w:t xml:space="preserve"> (при наличии)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  <w:r w:rsidR="00C7027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или</w:t>
            </w:r>
            <w:r w:rsidR="00C7027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 При этом проектная документация (проектная документация (рабочая)) на проведение работ по сохранению объектов культурного наследия не должна предусматривать работы, требующие в соответствии с действующим законодательством принятия в установленном порядке решения об осуществлении бюджетных инвестиций в форме капитальных вложений.</w:t>
            </w:r>
          </w:p>
          <w:p w:rsidR="0056026E" w:rsidRPr="000F3DDD" w:rsidRDefault="0056026E" w:rsidP="006B0FB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</w:tr>
    </w:tbl>
    <w:p w:rsidR="000F3DDD" w:rsidRPr="000F3DDD" w:rsidRDefault="000F3DDD" w:rsidP="006B0F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F3DDD" w:rsidRPr="000F3DDD" w:rsidSect="002852EA">
      <w:headerReference w:type="default" r:id="rId40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F3" w:rsidRDefault="00B367F3" w:rsidP="00B367F3">
      <w:pPr>
        <w:spacing w:after="0" w:line="240" w:lineRule="auto"/>
      </w:pPr>
      <w:r>
        <w:separator/>
      </w:r>
    </w:p>
  </w:endnote>
  <w:endnote w:type="continuationSeparator" w:id="0">
    <w:p w:rsidR="00B367F3" w:rsidRDefault="00B367F3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F3" w:rsidRDefault="00B367F3" w:rsidP="00B367F3">
      <w:pPr>
        <w:spacing w:after="0" w:line="240" w:lineRule="auto"/>
      </w:pPr>
      <w:r>
        <w:separator/>
      </w:r>
    </w:p>
  </w:footnote>
  <w:footnote w:type="continuationSeparator" w:id="0">
    <w:p w:rsidR="00B367F3" w:rsidRDefault="00B367F3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8748"/>
      <w:docPartObj>
        <w:docPartGallery w:val="Page Numbers (Top of Page)"/>
        <w:docPartUnique/>
      </w:docPartObj>
    </w:sdtPr>
    <w:sdtEndPr/>
    <w:sdtContent>
      <w:p w:rsidR="00B367F3" w:rsidRDefault="00B367F3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6154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67F3" w:rsidRDefault="00B367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B79DD"/>
    <w:rsid w:val="000F3DDD"/>
    <w:rsid w:val="000F791E"/>
    <w:rsid w:val="00121BCF"/>
    <w:rsid w:val="00131B8E"/>
    <w:rsid w:val="00156154"/>
    <w:rsid w:val="00177BE6"/>
    <w:rsid w:val="001A2838"/>
    <w:rsid w:val="001E46AA"/>
    <w:rsid w:val="001F1162"/>
    <w:rsid w:val="00214050"/>
    <w:rsid w:val="0021563D"/>
    <w:rsid w:val="002852EA"/>
    <w:rsid w:val="002C554D"/>
    <w:rsid w:val="002E0F7E"/>
    <w:rsid w:val="003B3E09"/>
    <w:rsid w:val="00403471"/>
    <w:rsid w:val="0041230B"/>
    <w:rsid w:val="0056026E"/>
    <w:rsid w:val="005F0D52"/>
    <w:rsid w:val="005F5043"/>
    <w:rsid w:val="006614DE"/>
    <w:rsid w:val="00691486"/>
    <w:rsid w:val="006B0FBC"/>
    <w:rsid w:val="006D01A3"/>
    <w:rsid w:val="006E6C7A"/>
    <w:rsid w:val="007539C2"/>
    <w:rsid w:val="008B44E3"/>
    <w:rsid w:val="00986DD8"/>
    <w:rsid w:val="009C0A4C"/>
    <w:rsid w:val="00A067DE"/>
    <w:rsid w:val="00A5403E"/>
    <w:rsid w:val="00A94EE0"/>
    <w:rsid w:val="00AD6318"/>
    <w:rsid w:val="00B01B25"/>
    <w:rsid w:val="00B367F3"/>
    <w:rsid w:val="00B95407"/>
    <w:rsid w:val="00BA19C5"/>
    <w:rsid w:val="00BE1C64"/>
    <w:rsid w:val="00BE6CDE"/>
    <w:rsid w:val="00C27EEF"/>
    <w:rsid w:val="00C43A49"/>
    <w:rsid w:val="00C70277"/>
    <w:rsid w:val="00CD70AA"/>
    <w:rsid w:val="00D16D2C"/>
    <w:rsid w:val="00D26237"/>
    <w:rsid w:val="00DC32C1"/>
    <w:rsid w:val="00DD170E"/>
    <w:rsid w:val="00DE401A"/>
    <w:rsid w:val="00EB28F5"/>
    <w:rsid w:val="00E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3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18" Type="http://schemas.openxmlformats.org/officeDocument/2006/relationships/hyperlink" Target="consultantplus://offline/ref=456EC345E53474F60B9C7E68F1BDA3B624FE26803FC9611C657636619BC0E42E43ADC08B3B00038FFB8D44D3C9E4D3ACEFD212F057D192BB34E4828CiFjAL" TargetMode="External"/><Relationship Id="rId26" Type="http://schemas.openxmlformats.org/officeDocument/2006/relationships/hyperlink" Target="consultantplus://offline/ref=456EC345E53474F60B9C7E68F1BDA3B624FE26803FC9611C657636619BC0E42E43ADC08B3B00038FFB884ED3CCE4D3ACEFD212F057D192BB34E4828CiFjAL" TargetMode="External"/><Relationship Id="rId39" Type="http://schemas.openxmlformats.org/officeDocument/2006/relationships/hyperlink" Target="consultantplus://offline/ref=456EC345E53474F60B9C7E68F1BDA3B624FE26803FC9611C657636619BC0E42E43ADC08B29005B83FA8852DBCFF185FDA9i8j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6EC345E53474F60B9C7E68F1BDA3B624FE26803FC9611C657636619BC0E42E43ADC08B3B00038FFB8A45DACCE4D3ACEFD212F057D192BB34E4828CiFjAL" TargetMode="External"/><Relationship Id="rId34" Type="http://schemas.openxmlformats.org/officeDocument/2006/relationships/hyperlink" Target="consultantplus://offline/ref=456EC345E53474F60B9C7E68F1BDA3B624FE26803FC9641A6F7036619BC0E42E43ADC08B29005B83FA8852DBCFF185FDA9i8j5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2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17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5" Type="http://schemas.openxmlformats.org/officeDocument/2006/relationships/hyperlink" Target="consultantplus://offline/ref=456EC345E53474F60B9C7E68F1BDA3B624FE26803FC9611C657636619BC0E42E43ADC08B29005B83FA8852DBCFF185FDA9i8j5L" TargetMode="External"/><Relationship Id="rId33" Type="http://schemas.openxmlformats.org/officeDocument/2006/relationships/hyperlink" Target="consultantplus://offline/ref=456EC345E53474F60B9C7E68F1BDA3B624FE26803FC9641A6F7036619BC0E42E43ADC08B29005B83FA8852DBCFF185FDA9i8j5L" TargetMode="External"/><Relationship Id="rId38" Type="http://schemas.openxmlformats.org/officeDocument/2006/relationships/hyperlink" Target="consultantplus://offline/ref=456EC345E53474F60B9C7E68F1BDA3B624FE26803FCA68136E7636619BC0E42E43ADC08B3B00038FF9884DD8C1E4D3ACEFD212F057D192BB34E4828CiFj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0" Type="http://schemas.openxmlformats.org/officeDocument/2006/relationships/hyperlink" Target="consultantplus://offline/ref=456EC345E53474F60B9C7E68F1BDA3B624FE26803FC9611C657636619BC0E42E43ADC08B3B00038FF88F4BDECFE4D3ACEFD212F057D192BB34E4828CiFjAL" TargetMode="External"/><Relationship Id="rId29" Type="http://schemas.openxmlformats.org/officeDocument/2006/relationships/hyperlink" Target="consultantplus://offline/ref=456EC345E53474F60B9C7E68F1BDA3B624FE26803FC9611C657636619BC0E42E43ADC08B3B00038FFB8848DFCFE4D3ACEFD212F057D192BB34E4828CiFjA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24" Type="http://schemas.openxmlformats.org/officeDocument/2006/relationships/hyperlink" Target="consultantplus://offline/ref=456EC345E53474F60B9C7E68F1BDA3B624FE26803FC9611C657636619BC0E42E43ADC08B3B00038FFB8648DECAE4D3ACEFD212F057D192BB34E4828CiFjAL" TargetMode="External"/><Relationship Id="rId32" Type="http://schemas.openxmlformats.org/officeDocument/2006/relationships/hyperlink" Target="consultantplus://offline/ref=456EC345E53474F60B9C7E68F1BDA3B624FE26803FC9641A6F7036619BC0E42E43ADC08B29005B83FA8852DBCFF185FDA9i8j5L" TargetMode="External"/><Relationship Id="rId37" Type="http://schemas.openxmlformats.org/officeDocument/2006/relationships/hyperlink" Target="consultantplus://offline/ref=456EC345E53474F60B9C7E68F1BDA3B624FE26803FCA68136E7636619BC0E42E43ADC08B3B00038FF9884DD8C1E4D3ACEFD212F057D192BB34E4828CiFjAL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56EC345E53474F60B9C7E68F1BDA3B624FE26803FC9611C657636619BC0E42E43ADC08B3B00038FFB8D4BDEC0E4D3ACEFD212F057D192BB34E4828CiFjAL" TargetMode="External"/><Relationship Id="rId23" Type="http://schemas.openxmlformats.org/officeDocument/2006/relationships/hyperlink" Target="consultantplus://offline/ref=456EC345E53474F60B9C7E68F1BDA3B624FE26803FC9611C657636619BC0E42E43ADC08B3B00038FFB864FD9CAE4D3ACEFD212F057D192BB34E4828CiFjAL" TargetMode="External"/><Relationship Id="rId28" Type="http://schemas.openxmlformats.org/officeDocument/2006/relationships/hyperlink" Target="consultantplus://offline/ref=456EC345E53474F60B9C7E68F1BDA3B624FE26803FC9611C657636619BC0E42E43ADC08B3B00038FFB8848DFCFE4D3ACEFD212F057D192BB34E4828CiFjAL" TargetMode="External"/><Relationship Id="rId36" Type="http://schemas.openxmlformats.org/officeDocument/2006/relationships/hyperlink" Target="consultantplus://offline/ref=456EC345E53474F60B9C7E68F1BDA3B624FE26803FCA68136E7636619BC0E42E43ADC08B3B00038FF98B45DBC1E4D3ACEFD212F057D192BB34E4828CiFjAL" TargetMode="External"/><Relationship Id="rId10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9" Type="http://schemas.openxmlformats.org/officeDocument/2006/relationships/hyperlink" Target="consultantplus://offline/ref=456EC345E53474F60B9C7E68F1BDA3B624FE26803FC9611C657636619BC0E42E43ADC08B3B00038FF88F4BDECFE4D3ACEFD212F057D192BB34E4828CiFjAL" TargetMode="External"/><Relationship Id="rId31" Type="http://schemas.openxmlformats.org/officeDocument/2006/relationships/hyperlink" Target="consultantplus://offline/ref=456EC345E53474F60B9C7E68F1BDA3B624FE26803FC9641A6F7036619BC0E42E43ADC08B29005B83FA8852DBCFF185FDA9i8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14" Type="http://schemas.openxmlformats.org/officeDocument/2006/relationships/hyperlink" Target="consultantplus://offline/ref=456EC345E53474F60B9C7E68F1BDA3B624FE26803FC9611C657636619BC0E42E43ADC08B3B00038FFB8D4BDACBE4D3ACEFD212F057D192BB34E4828CiFjAL" TargetMode="External"/><Relationship Id="rId22" Type="http://schemas.openxmlformats.org/officeDocument/2006/relationships/hyperlink" Target="consultantplus://offline/ref=456EC345E53474F60B9C7E68F1BDA3B624FE26803FC9611C657636619BC0E42E43ADC08B3B00038FFB8A45DACCE4D3ACEFD212F057D192BB34E4828CiFjAL" TargetMode="External"/><Relationship Id="rId27" Type="http://schemas.openxmlformats.org/officeDocument/2006/relationships/hyperlink" Target="consultantplus://offline/ref=456EC345E53474F60B9C7E68F1BDA3B624FE26803FC9611C657636619BC0E42E43ADC08B3B00038FFB884ED3CCE4D3ACEFD212F057D192BB34E4828CiFjAL" TargetMode="External"/><Relationship Id="rId30" Type="http://schemas.openxmlformats.org/officeDocument/2006/relationships/hyperlink" Target="consultantplus://offline/ref=456EC345E53474F60B9C7E68F1BDA3B624FE26803FC9611C657636619BC0E42E43ADC08B3B00038FFB884ADDCCE4D3ACEFD212F057D192BB34E4828CiFjAL" TargetMode="External"/><Relationship Id="rId35" Type="http://schemas.openxmlformats.org/officeDocument/2006/relationships/hyperlink" Target="consultantplus://offline/ref=456EC345E53474F60B9C7E68F1BDA3B624FE26803FCA68136E7636619BC0E42E43ADC08B3B00038FF98B45DBC1E4D3ACEFD212F057D192BB34E4828CiF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D2A1-18FA-48B9-AD6D-A5EFB769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6388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Сергеевна Егоркина</cp:lastModifiedBy>
  <cp:revision>45</cp:revision>
  <cp:lastPrinted>2022-12-15T06:58:00Z</cp:lastPrinted>
  <dcterms:created xsi:type="dcterms:W3CDTF">2022-07-20T14:07:00Z</dcterms:created>
  <dcterms:modified xsi:type="dcterms:W3CDTF">2023-02-15T15:25:00Z</dcterms:modified>
</cp:coreProperties>
</file>