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1225" cy="979170"/>
                <wp:effectExtent l="0" t="0" r="0" b="0"/>
                <wp:docPr id="1" name="Изображение1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rcRect l="-2232" t="-2108" r="-2231" b="-2108"/>
                        <a:stretch/>
                      </pic:blipFill>
                      <pic:spPr bwMode="auto">
                        <a:xfrm>
                          <a:off x="0" y="0"/>
                          <a:ext cx="911225" cy="979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1.8pt;height:77.1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727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60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29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29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59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59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59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 марта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   № 124 -п</w:t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44"/>
        <w:ind w:left="0" w:right="0" w:firstLine="0"/>
        <w:jc w:val="center"/>
        <w:spacing w:lineRule="auto" w:lin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/>
    </w:p>
    <w:p>
      <w:pPr>
        <w:pStyle w:val="744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Microsoft YaHe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ru-RU"/>
        </w:rPr>
        <w:t xml:space="preserve">на земельном участке с кадастровым номером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 р-н Рязанский, с. Поляны, ул. Советская, дом 29</w:t>
      </w:r>
      <w:r/>
    </w:p>
    <w:p>
      <w:pPr>
        <w:pStyle w:val="744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59"/>
        <w:ind w:left="0" w:right="0" w:firstLine="0"/>
        <w:jc w:val="both"/>
        <w:spacing w:lineRule="auto" w:line="240"/>
        <w:tabs>
          <w:tab w:val="left" w:pos="709" w:leader="none"/>
        </w:tabs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администрации 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Рязанский муниципальный район Рязанской области</w:t>
      </w:r>
      <w:r>
        <w:rPr>
          <w:rFonts w:cs="PT Astra Serif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о </w:t>
      </w:r>
      <w:r>
        <w:rPr>
          <w:rFonts w:cs="Times New Roman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</w:t>
        <w:br/>
        <w:t xml:space="preserve">р-н Рязанский, с. Поляны, ул. Советская, дом 29</w:t>
      </w:r>
      <w:r>
        <w:rPr>
          <w:rFonts w:cs="Times New Roman"/>
          <w:sz w:val="28"/>
          <w:szCs w:val="28"/>
          <w:highlight w:val="white"/>
        </w:rPr>
        <w:t xml:space="preserve">, с учетом заключения</w:t>
        <w:br/>
        <w:t xml:space="preserve">о результатах общественных обсуждений от 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02</w:t>
      </w:r>
      <w:r>
        <w:rPr>
          <w:rFonts w:cs="Times New Roman"/>
          <w:color w:val="000000"/>
          <w:sz w:val="28"/>
          <w:szCs w:val="28"/>
          <w:highlight w:val="white"/>
        </w:rPr>
        <w:t xml:space="preserve">.202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3</w:t>
      </w:r>
      <w:r>
        <w:rPr>
          <w:rFonts w:cs="Times New Roman"/>
          <w:sz w:val="28"/>
          <w:szCs w:val="28"/>
          <w:shd w:val="clear" w:fill="FFFFFF" w:color="FFFFFF"/>
        </w:rPr>
        <w:t xml:space="preserve">,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 xml:space="preserve">руководствуясь стать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ей</w:t>
      </w:r>
      <w:r>
        <w:rPr>
          <w:rFonts w:cs="Times New Roman"/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</w:t>
      </w:r>
      <w:r>
        <w:rPr>
          <w:rFonts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</w:t>
      </w:r>
      <w:r>
        <w:rPr>
          <w:rFonts w:cs="Times New Roman" w:eastAsia="Times New Roman"/>
          <w:color w:val="000000"/>
          <w:sz w:val="28"/>
          <w:szCs w:val="28"/>
        </w:rPr>
        <w:t xml:space="preserve">,</w:t>
      </w:r>
      <w:r>
        <w:rPr>
          <w:rFonts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r/>
    </w:p>
    <w:p>
      <w:pPr>
        <w:pStyle w:val="744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  <w:highlight w:val="whit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white"/>
          <w:lang w:val="ru-RU" w:bidi="ar-SA" w:eastAsia="zh-CN"/>
        </w:rPr>
        <w:t xml:space="preserve">р</w:t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  <w:highlight w:val="white"/>
          <w:lang w:val="ru-RU" w:bidi="ar-SA" w:eastAsia="zh-CN"/>
        </w:rPr>
        <w:t xml:space="preserve">азрешение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ельном участке с кадастровым номером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 р-н Рязанский, с. Поляны, ул. Советская, дом 29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202122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в части увеличения предельного количества этажей с «не более 3-х этажей»</w:t>
        <w:br/>
        <w:t xml:space="preserve">на «не более 5-ти этажей»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.</w:t>
      </w:r>
      <w:r/>
    </w:p>
    <w:p>
      <w:pPr>
        <w:pStyle w:val="744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44"/>
        <w:ind w:left="0" w:right="0" w:firstLine="709"/>
        <w:jc w:val="both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744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44"/>
        <w:jc w:val="both"/>
        <w:spacing w:lineRule="auto" w:lin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  <w:r/>
    </w:p>
    <w:p>
      <w:pPr>
        <w:pStyle w:val="744"/>
        <w:jc w:val="both"/>
        <w:spacing w:lineRule="auto" w:line="240"/>
        <w:rPr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659"/>
        <w:ind w:left="0" w:right="0" w:firstLine="737"/>
        <w:jc w:val="both"/>
        <w:spacing w:lineRule="auto" w:line="240" w:after="0" w:before="0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Полянское сельское поселение Рязанского муниципального района Рязанс</w:t>
      </w:r>
      <w:r>
        <w:rPr>
          <w:rFonts w:cs="Times New Roman"/>
          <w:sz w:val="28"/>
          <w:szCs w:val="28"/>
        </w:rPr>
        <w:t xml:space="preserve">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659"/>
        <w:ind w:left="0" w:right="0" w:firstLine="737"/>
        <w:jc w:val="both"/>
        <w:spacing w:lineRule="auto" w:line="240" w:after="0" w:before="0"/>
        <w:widowControl/>
        <w:rPr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4.</w:t>
      </w:r>
      <w:r>
        <w:rPr>
          <w:rFonts w:cs="Times New Roman" w:eastAsia="Times New Roman"/>
          <w:sz w:val="28"/>
          <w:szCs w:val="28"/>
          <w:highlight w:val="white"/>
        </w:rPr>
        <w:t xml:space="preserve"> 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659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59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Начальник 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          Р.В. Шашкин</w:t>
      </w:r>
      <w:r/>
    </w:p>
    <w:p>
      <w:pPr>
        <w:pStyle w:val="659"/>
        <w:ind w:left="0" w:right="0" w:firstLine="0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both"/>
        <w:tabs>
          <w:tab w:val="left" w:pos="709" w:leader="none"/>
        </w:tabs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85" w:right="567" w:bottom="1148" w:left="1418" w:header="45" w:footer="0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отдел градостроительного регулирования главного управления архитектуры                                                                                   и градостроительства Рязанской области - 1 экз.;</w:t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 информационного обеспечения градостроительной деятельности главного управления архитектуры и градостроительства Рязанской области - 1 экз.;</w:t>
      </w:r>
      <w:r/>
    </w:p>
    <w:p>
      <w:pPr>
        <w:pStyle w:val="744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кадровой работы и делопроизводства главного управления архитектуры</w:t>
        <w:br/>
        <w:t xml:space="preserve">и градостроительства Рязанской области - 1 экз.;</w:t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ГКУ РО «Центр градостроительного развития Рязанской области» - 2 экз.;</w:t>
      </w:r>
      <w:r/>
    </w:p>
    <w:p>
      <w:pPr>
        <w:pStyle w:val="659"/>
        <w:ind w:left="0" w:right="170" w:firstLine="0"/>
        <w:jc w:val="both"/>
        <w:rPr>
          <w:sz w:val="24"/>
          <w:szCs w:val="24"/>
        </w:rPr>
      </w:pPr>
      <w:r>
        <w:rPr>
          <w:rFonts w:cs="PT Astra Serif"/>
          <w:sz w:val="24"/>
          <w:szCs w:val="24"/>
        </w:rPr>
        <w:t xml:space="preserve">Главе муниципального образования — </w:t>
      </w:r>
      <w:r>
        <w:rPr>
          <w:rFonts w:cs="Times New Roman"/>
          <w:sz w:val="24"/>
          <w:szCs w:val="24"/>
        </w:rPr>
        <w:t xml:space="preserve">Рязанский муниципальный район Рязанской области</w:t>
      </w:r>
      <w:r>
        <w:rPr>
          <w:rFonts w:cs="PT Astra Serif"/>
          <w:sz w:val="24"/>
          <w:szCs w:val="24"/>
        </w:rPr>
        <w:t xml:space="preserve"> — 1 экз.;</w:t>
      </w:r>
      <w:r/>
    </w:p>
    <w:p>
      <w:pPr>
        <w:pStyle w:val="659"/>
        <w:ind w:left="0" w:right="170" w:firstLine="0"/>
        <w:jc w:val="both"/>
        <w:rPr>
          <w:sz w:val="24"/>
          <w:szCs w:val="24"/>
        </w:rPr>
      </w:pPr>
      <w:r>
        <w:rPr>
          <w:rFonts w:cs="PT Astra Serif" w:eastAsia="Times New Roman"/>
          <w:color w:val="auto"/>
          <w:sz w:val="24"/>
          <w:szCs w:val="24"/>
          <w:lang w:val="ru-RU" w:bidi="ar-SA" w:eastAsia="zh-CN"/>
        </w:rPr>
        <w:t xml:space="preserve">Главе муниципального образования — </w:t>
      </w:r>
      <w:r>
        <w:rPr>
          <w:rFonts w:cs="Times New Roman" w:eastAsia="Times New Roman"/>
          <w:color w:val="auto"/>
          <w:sz w:val="24"/>
          <w:szCs w:val="24"/>
          <w:lang w:val="ru-RU" w:bidi="ar-SA" w:eastAsia="zh-CN"/>
        </w:rPr>
        <w:t xml:space="preserve">Полянское сельское поселение Рязанского муниципального района Рязанской области</w:t>
      </w:r>
      <w:r>
        <w:rPr>
          <w:rFonts w:cs="PT Astra Serif" w:eastAsia="Times New Roman"/>
          <w:color w:val="auto"/>
          <w:sz w:val="24"/>
          <w:szCs w:val="24"/>
          <w:lang w:val="ru-RU" w:bidi="ar-SA" w:eastAsia="zh-CN"/>
        </w:rPr>
        <w:t xml:space="preserve"> — 1 экз.;</w:t>
      </w:r>
      <w:r/>
    </w:p>
    <w:p>
      <w:pPr>
        <w:pStyle w:val="659"/>
        <w:ind w:left="0" w:right="0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rFonts w:cs="PT Astra Serif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4"/>
          <w:szCs w:val="24"/>
          <w:highlight w:val="white"/>
          <w:u w:val="none"/>
          <w:lang w:val="ru-RU" w:bidi="ar-SA" w:eastAsia="zh-CN"/>
        </w:rPr>
        <w:t xml:space="preserve">ГКУ «Управление капитального строительства Рязанской области»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val="clear" w:fill="FFFFFF" w:color="FFFFFF"/>
          <w:lang w:val="ru-RU" w:bidi="ar-SA" w:eastAsia="zh-CN"/>
        </w:rPr>
        <w:t xml:space="preserve"> — 1 экз;</w:t>
      </w:r>
      <w:r/>
    </w:p>
    <w:p>
      <w:pPr>
        <w:pStyle w:val="744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министерств</w:t>
      </w:r>
      <w:r>
        <w:rPr>
          <w:rFonts w:ascii="Times New Roman" w:hAnsi="Times New Roman" w:cs="Times New Roman" w:eastAsia="Times New Roman"/>
          <w:color w:val="auto"/>
          <w:sz w:val="24"/>
          <w:szCs w:val="24"/>
          <w:lang w:val="ru-RU" w:bidi="ar-SA"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юстици</w:t>
      </w:r>
      <w:r>
        <w:rPr>
          <w:rFonts w:ascii="Times New Roman" w:hAnsi="Times New Roman" w:cs="Times New Roman" w:eastAsia="Times New Roman"/>
          <w:color w:val="auto"/>
          <w:sz w:val="24"/>
          <w:szCs w:val="24"/>
          <w:lang w:val="ru-RU" w:bidi="ar-SA" w:eastAsia="zh-CN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 Рязанской области- 1 экз.;</w:t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Росреестра по Рязанской области – 1 экз.;</w:t>
      </w:r>
      <w:r/>
    </w:p>
    <w:p>
      <w:pPr>
        <w:pStyle w:val="659"/>
        <w:jc w:val="both"/>
        <w:rPr>
          <w:sz w:val="24"/>
          <w:szCs w:val="24"/>
        </w:rPr>
      </w:pPr>
      <w:r>
        <w:rPr>
          <w:rFonts w:cs="Times New Roman" w:eastAsia="Times New Roman"/>
          <w:color w:val="auto"/>
          <w:sz w:val="24"/>
          <w:szCs w:val="24"/>
          <w:lang w:val="ru-RU" w:bidi="ar-SA" w:eastAsia="zh-CN"/>
        </w:rPr>
        <w:t xml:space="preserve">П</w:t>
      </w:r>
      <w:r>
        <w:rPr>
          <w:sz w:val="24"/>
          <w:szCs w:val="24"/>
        </w:rPr>
        <w:t xml:space="preserve">рокуратура Рязанской области - 1 экз.;</w:t>
      </w:r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дело.</w:t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contextualSpacing w:val="true"/>
        <w:jc w:val="both"/>
        <w:spacing w:lineRule="auto" w:line="216" w:after="0" w:before="0"/>
        <w:rPr>
          <w:sz w:val="24"/>
          <w:szCs w:val="24"/>
        </w:rPr>
      </w:pPr>
      <w:r>
        <w:rPr>
          <w:sz w:val="24"/>
          <w:szCs w:val="24"/>
        </w:rPr>
        <w:t xml:space="preserve">Для публикации.</w:t>
      </w:r>
      <w:r/>
    </w:p>
    <w:p>
      <w:pPr>
        <w:pStyle w:val="659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both"/>
        <w:rPr>
          <w:rFonts w:ascii="Times New Roman" w:hAnsi="Times New Roman" w:cs="Times New Roman" w:eastAsia="Times New Roman"/>
          <w:color w:val="auto"/>
          <w:sz w:val="24"/>
          <w:szCs w:val="24"/>
          <w:lang w:val="ru-RU" w:bidi="ar-SA" w:eastAsia="zh-CN"/>
        </w:rPr>
      </w:pPr>
      <w:r>
        <w:rPr>
          <w:rFonts w:cs="Times New Roman" w:eastAsia="Times New Roman"/>
          <w:color w:val="auto"/>
          <w:sz w:val="24"/>
          <w:szCs w:val="24"/>
          <w:lang w:val="ru-RU" w:bidi="ar-SA" w:eastAsia="zh-CN"/>
        </w:rPr>
      </w:r>
      <w:r/>
    </w:p>
    <w:p>
      <w:pPr>
        <w:pStyle w:val="659"/>
        <w:rPr>
          <w:sz w:val="24"/>
          <w:szCs w:val="24"/>
        </w:rPr>
      </w:pPr>
      <w:r>
        <w:rPr>
          <w:rFonts w:cs="Times New Roman" w:eastAsia="Times New Roman"/>
          <w:color w:val="auto"/>
          <w:sz w:val="24"/>
          <w:szCs w:val="24"/>
          <w:lang w:val="ru-RU" w:bidi="ar-SA" w:eastAsia="zh-CN"/>
        </w:rPr>
        <w:t xml:space="preserve">А.Н. Трушина — ведущий специалист отдела комиссии по территориальному планированию, землепользования и застройке ГКУ РО «Центр градостроительного развития Рязанской области»</w:t>
      </w:r>
      <w:r/>
    </w:p>
    <w:p>
      <w:pPr>
        <w:pStyle w:val="659"/>
        <w:jc w:val="both"/>
        <w:rPr>
          <w:sz w:val="24"/>
          <w:szCs w:val="24"/>
        </w:rPr>
      </w:pPr>
      <w:r>
        <w:rPr>
          <w:rFonts w:cs="Times New Roman" w:eastAsia="Times New Roman"/>
          <w:color w:val="auto"/>
          <w:sz w:val="24"/>
          <w:szCs w:val="24"/>
          <w:lang w:val="ru-RU" w:bidi="ar-SA" w:eastAsia="zh-CN"/>
        </w:rPr>
        <w:t xml:space="preserve">97-19-90 (доб. 249)</w:t>
      </w:r>
      <w:r/>
    </w:p>
    <w:p>
      <w:pPr>
        <w:pStyle w:val="659"/>
        <w:jc w:val="both"/>
        <w:rPr>
          <w:rFonts w:cs="Times New Roman" w:eastAsia="Times New Roman"/>
          <w:color w:val="auto"/>
          <w:lang w:val="ru-RU" w:bidi="ar-SA" w:eastAsia="zh-CN"/>
        </w:rPr>
      </w:pPr>
      <w:r>
        <w:rPr>
          <w:rFonts w:cs="Times New Roman" w:eastAsia="Times New Roman"/>
          <w:color w:val="auto"/>
          <w:lang w:val="ru-RU" w:bidi="ar-SA" w:eastAsia="zh-CN"/>
        </w:rPr>
      </w:r>
      <w:r/>
    </w:p>
    <w:p>
      <w:pPr>
        <w:pStyle w:val="659"/>
        <w:jc w:val="both"/>
        <w:rPr>
          <w:rFonts w:cs="Times New Roman" w:eastAsia="Times New Roman"/>
          <w:color w:val="auto"/>
          <w:lang w:val="ru-RU" w:bidi="ar-SA" w:eastAsia="zh-CN"/>
        </w:rPr>
      </w:pPr>
      <w:r>
        <w:rPr>
          <w:rFonts w:cs="Times New Roman" w:eastAsia="Times New Roman"/>
          <w:color w:val="auto"/>
          <w:lang w:val="ru-RU" w:bidi="ar-SA" w:eastAsia="zh-CN"/>
        </w:rPr>
      </w:r>
      <w:r/>
    </w:p>
    <w:p>
      <w:pPr>
        <w:pStyle w:val="659"/>
        <w:jc w:val="both"/>
        <w:rPr>
          <w:rFonts w:cs="Times New Roman" w:eastAsia="Times New Roman"/>
          <w:color w:val="auto"/>
          <w:lang w:val="ru-RU" w:bidi="ar-SA" w:eastAsia="zh-CN"/>
        </w:rPr>
      </w:pPr>
      <w:r>
        <w:rPr>
          <w:rFonts w:cs="Times New Roman" w:eastAsia="Times New Roman"/>
          <w:color w:val="auto"/>
          <w:lang w:val="ru-RU" w:bidi="ar-SA" w:eastAsia="zh-CN"/>
        </w:rPr>
      </w:r>
      <w:r/>
    </w:p>
    <w:p>
      <w:pPr>
        <w:pStyle w:val="659"/>
        <w:contextualSpacing w:val="true"/>
        <w:jc w:val="center"/>
        <w:spacing w:lineRule="auto" w:line="216" w:after="0" w:before="0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</w:t>
      </w:r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главного управления архитектуры и градостроительства Рязанской области «О предоставлении разрешения на отклонение</w:t>
      </w:r>
      <w:r/>
    </w:p>
    <w:p>
      <w:pPr>
        <w:pStyle w:val="744"/>
        <w:ind w:left="0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 р-н Рязанский, с. Поляны,</w:t>
        <w:br/>
        <w:t xml:space="preserve">ул. Советская, дом 29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202122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44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980" w:type="dxa"/>
        <w:tblInd w:w="86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90"/>
        <w:gridCol w:w="5089"/>
      </w:tblGrid>
      <w:tr>
        <w:trPr/>
        <w:tc>
          <w:tcPr>
            <w:tcW w:w="4890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архитектуры и градостроительства</w:t>
            </w:r>
            <w:r/>
          </w:p>
        </w:tc>
        <w:tc>
          <w:tcPr>
            <w:tcW w:w="5089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О.М. 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lang w:val="ru-RU" w:bidi="ar-SA" w:eastAsia="zh-CN"/>
              </w:rPr>
              <w:t xml:space="preserve">Алямовская</w:t>
            </w:r>
            <w:r/>
          </w:p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890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архитектуры и градостроительства</w:t>
            </w:r>
            <w:r/>
          </w:p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089" w:type="dxa"/>
            <w:textDirection w:val="lrTb"/>
            <w:noWrap w:val="false"/>
          </w:tcPr>
          <w:p>
            <w:pPr>
              <w:pStyle w:val="744"/>
              <w:ind w:left="0" w:right="57" w:firstLine="0"/>
              <w:jc w:val="right"/>
              <w:spacing w:after="0" w:befor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57" w:firstLine="0"/>
              <w:jc w:val="right"/>
              <w:spacing w:after="0" w:befor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57" w:firstLine="0"/>
              <w:jc w:val="right"/>
              <w:spacing w:after="0" w:befor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Дыкина</w:t>
            </w:r>
            <w:r/>
          </w:p>
        </w:tc>
      </w:tr>
      <w:tr>
        <w:trPr/>
        <w:tc>
          <w:tcPr>
            <w:tcW w:w="4890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lang w:val="ru-RU" w:bidi="ar-SA" w:eastAsia="zh-CN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градостроительного контроля и правового обеспечения</w:t>
            </w:r>
            <w:r/>
          </w:p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089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lang w:val="ru-RU" w:bidi="ar-SA" w:eastAsia="zh-CN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lang w:val="ru-RU" w:bidi="ar-SA" w:eastAsia="zh-CN"/>
              </w:rPr>
              <w:t xml:space="preserve">И.Г. Торчкова</w:t>
            </w:r>
            <w:r/>
          </w:p>
        </w:tc>
      </w:tr>
      <w:tr>
        <w:trPr/>
        <w:tc>
          <w:tcPr>
            <w:tcW w:w="4890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lang w:val="ru-RU" w:bidi="ar-SA" w:eastAsia="zh-CN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градостроительного регулирования</w:t>
            </w:r>
            <w:r/>
          </w:p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089" w:type="dxa"/>
            <w:textDirection w:val="lrTb"/>
            <w:noWrap w:val="false"/>
          </w:tcPr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44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lang w:val="ru-RU" w:bidi="ar-SA" w:eastAsia="zh-CN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.В. Егоркин</w:t>
            </w:r>
            <w:r/>
          </w:p>
        </w:tc>
      </w:tr>
    </w:tbl>
    <w:p>
      <w:pPr>
        <w:pStyle w:val="659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4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главного управления архитектуры и градостроительства Рязанской области «О предоставлении разрешения на отклонение</w:t>
      </w:r>
      <w:r/>
    </w:p>
    <w:p>
      <w:pPr>
        <w:pStyle w:val="744"/>
        <w:ind w:left="0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 р-н Рязанский, с. Поляны, ул. Советская, дом 29</w:t>
      </w:r>
      <w:r/>
    </w:p>
    <w:p>
      <w:pPr>
        <w:pStyle w:val="659"/>
        <w:ind w:left="0" w:right="0" w:firstLine="0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744"/>
        <w:ind w:left="0" w:right="0" w:firstLine="709"/>
        <w:jc w:val="both"/>
        <w:spacing w:lineRule="auto" w:line="240"/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Администрация муниципального образования —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Рязанский муниципальный район Рязанской области</w:t>
      </w:r>
      <w:r>
        <w:rPr>
          <w:rFonts w:ascii="Times New Roman" w:hAnsi="Times New Roman" w:cs="Times New Roman"/>
          <w:b w:val="false"/>
          <w:bCs w:val="false"/>
          <w:sz w:val="28"/>
          <w:szCs w:val="28"/>
          <w:shd w:val="clear" w:fill="FFFFFF" w:color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ась</w:t>
      </w:r>
      <w:r>
        <w:rPr>
          <w:rFonts w:ascii="Times New Roman" w:hAnsi="Times New Roman" w:cs="Times New Roman"/>
          <w:sz w:val="28"/>
          <w:szCs w:val="28"/>
        </w:rPr>
        <w:t xml:space="preserve"> в главное управление архитектуры</w:t>
        <w:br/>
        <w:t xml:space="preserve">и градостроительства Рязанской области с заявление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</w:t>
        <w:br/>
        <w:t xml:space="preserve">р-н Рязанский, с. Поляны, ул. Советская, дом 29</w:t>
      </w:r>
      <w:r>
        <w:rPr>
          <w:rFonts w:ascii="Times New Roman" w:hAnsi="Times New Roman" w:cs="PT Astra Serif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,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202122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202122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в части увеличения предельного количества этажей с «не более 3-х этажей» на «не более 5-ти этажей»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.</w:t>
      </w:r>
      <w:r/>
    </w:p>
    <w:p>
      <w:pPr>
        <w:pStyle w:val="659"/>
        <w:ind w:left="0" w:right="0" w:firstLine="709"/>
        <w:jc w:val="both"/>
        <w:spacing w:lineRule="auto" w:line="240"/>
      </w:pPr>
      <w:r>
        <w:rPr>
          <w:sz w:val="28"/>
          <w:szCs w:val="28"/>
          <w:highlight w:val="white"/>
        </w:rPr>
        <w:t xml:space="preserve">В соответствии с действующим законодательством указанное заявление рассмотрено на рабочем заседании </w:t>
      </w:r>
      <w:r>
        <w:rPr>
          <w:rFonts w:cs="PT Astra Serif"/>
          <w:sz w:val="28"/>
          <w:szCs w:val="28"/>
          <w:highlight w:val="white"/>
        </w:rPr>
        <w:t xml:space="preserve">№ </w:t>
      </w:r>
      <w:r>
        <w:rPr>
          <w:rFonts w:cs="PT Astra Serif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0</w:t>
      </w:r>
      <w:r>
        <w:rPr>
          <w:rFonts w:cs="PT Astra Serif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1</w:t>
      </w:r>
      <w:r>
        <w:rPr>
          <w:rFonts w:cs="PT Astra Serif"/>
          <w:sz w:val="28"/>
          <w:szCs w:val="28"/>
          <w:highlight w:val="white"/>
        </w:rPr>
        <w:t xml:space="preserve"> от </w:t>
      </w:r>
      <w:r>
        <w:rPr>
          <w:rFonts w:cs="PT Astra Serif" w:eastAsia="Times New Roman"/>
          <w:color w:val="auto"/>
          <w:sz w:val="28"/>
          <w:szCs w:val="28"/>
          <w:highlight w:val="white"/>
          <w:lang w:val="ru-RU" w:bidi="ar-SA" w:eastAsia="zh-CN"/>
        </w:rPr>
        <w:t xml:space="preserve">13</w:t>
      </w:r>
      <w:r>
        <w:rPr>
          <w:rFonts w:cs="PT Astra Serif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.0</w:t>
      </w:r>
      <w:r>
        <w:rPr>
          <w:rFonts w:cs="PT Astra Serif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1</w:t>
      </w:r>
      <w:r>
        <w:rPr>
          <w:rFonts w:cs="PT Astra Serif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.2023 </w:t>
      </w:r>
      <w:r>
        <w:rPr>
          <w:sz w:val="28"/>
          <w:szCs w:val="28"/>
          <w:highlight w:val="white"/>
        </w:rPr>
        <w:t xml:space="preserve">комиссии                                по территориальному планированию, землепользованию и застройке Рязанской области. Принято решение о проведении общественных обсуждений с целью выявления и учета мнения населения.</w:t>
      </w:r>
      <w:r/>
    </w:p>
    <w:p>
      <w:pPr>
        <w:pStyle w:val="659"/>
        <w:ind w:left="0" w:right="0" w:firstLine="709"/>
        <w:jc w:val="both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Протокол общественных обсуждений рассмотрен на рабочем заседании                     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№ 04 от 27.02.2023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auto"/>
        </w:rPr>
        <w:t xml:space="preserve">к</w:t>
      </w:r>
      <w:r>
        <w:rPr>
          <w:sz w:val="28"/>
          <w:szCs w:val="28"/>
        </w:rPr>
        <w:t xml:space="preserve">омиссии по территориальному планированию, землепользованию и застройке Рязанской области. Общественные обсуждения признаны состоявшимися. Заключение о результатах общественных обсуждений подготовлено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8</w:t>
      </w:r>
      <w:r>
        <w:rPr>
          <w:sz w:val="28"/>
          <w:szCs w:val="28"/>
        </w:rPr>
        <w:t xml:space="preserve">.02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.</w:t>
      </w:r>
      <w:r>
        <w:rPr>
          <w:sz w:val="28"/>
          <w:szCs w:val="28"/>
        </w:rPr>
        <w:t xml:space="preserve">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.</w:t>
      </w:r>
      <w:r/>
    </w:p>
    <w:p>
      <w:pPr>
        <w:pStyle w:val="659"/>
        <w:ind w:left="0" w:right="0" w:firstLine="709"/>
        <w:jc w:val="both"/>
        <w:spacing w:lineRule="auto" w:line="240"/>
      </w:pPr>
      <w:r>
        <w:rPr>
          <w:sz w:val="28"/>
          <w:szCs w:val="28"/>
        </w:rPr>
        <w:t xml:space="preserve">Главному управлению архитектуры и градостроительства Рязанской области рекомендовано принять решение о предоставлении разрешения                          на отклонение от предельных параметров разрешенного строительства, </w:t>
      </w:r>
      <w:r>
        <w:rPr>
          <w:rFonts w:cs="Times New Roman"/>
          <w:sz w:val="28"/>
          <w:szCs w:val="28"/>
        </w:rPr>
        <w:t xml:space="preserve">реконструкции</w:t>
      </w:r>
      <w:r>
        <w:rPr>
          <w:sz w:val="28"/>
          <w:szCs w:val="28"/>
        </w:rPr>
        <w:t xml:space="preserve"> объекта капитального строительства на земельном участке                    с кадастровым номером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</w:t>
        <w:br/>
        <w:t xml:space="preserve">р-н Рязанский, с. Поляны, ул. Советская, дом 29</w:t>
      </w:r>
      <w:r>
        <w:rPr>
          <w:rFonts w:cs="PT Astra Serif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.</w:t>
      </w:r>
      <w:r/>
    </w:p>
    <w:p>
      <w:pPr>
        <w:pStyle w:val="659"/>
        <w:ind w:left="0" w:right="0" w:firstLine="709"/>
        <w:jc w:val="both"/>
        <w:spacing w:lineRule="auto" w:line="240"/>
      </w:pPr>
      <w:r>
        <w:rPr>
          <w:sz w:val="28"/>
          <w:szCs w:val="28"/>
        </w:rPr>
        <w:t xml:space="preserve">На основании изложенного, подготовлен проект постановления главного управления архитектуры и градостроительства Рязанской области                                  «</w:t>
      </w:r>
      <w:r>
        <w:rPr>
          <w:rFonts w:cs="Times New Roman" w:eastAsia="Microsoft YaHe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721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62:15:0080512:174 по адресу: Рязанская обл., р-н Рязанский, с. Поляны, ул. Советская, дом 29</w:t>
      </w:r>
      <w:r>
        <w:rPr>
          <w:sz w:val="28"/>
          <w:szCs w:val="28"/>
        </w:rPr>
        <w:t xml:space="preserve">. </w:t>
      </w:r>
      <w:r/>
    </w:p>
    <w:p>
      <w:pPr>
        <w:pStyle w:val="65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9"/>
        <w:jc w:val="left"/>
        <w:rPr>
          <w:sz w:val="28"/>
          <w:szCs w:val="28"/>
        </w:rPr>
      </w:pP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Ведущий</w:t>
      </w:r>
      <w:r>
        <w:rPr>
          <w:sz w:val="28"/>
          <w:szCs w:val="28"/>
        </w:rPr>
        <w:t xml:space="preserve"> специалист отдела комиссии по территориальному                  планированию, землепользованию и застройке ГКУ РО </w:t>
      </w:r>
      <w:r/>
    </w:p>
    <w:p>
      <w:pPr>
        <w:pStyle w:val="659"/>
        <w:jc w:val="left"/>
        <w:tabs>
          <w:tab w:val="left" w:pos="709" w:leader="none"/>
        </w:tabs>
        <w:rPr>
          <w:sz w:val="28"/>
          <w:szCs w:val="28"/>
        </w:rPr>
      </w:pP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«Центр градостроительного развития Рязанской области»</w:t>
        <w:tab/>
        <w:t xml:space="preserve">                 А.Н.Трушина</w:t>
      </w:r>
      <w:r/>
    </w:p>
    <w:sectPr>
      <w:headerReference w:type="default" r:id="rId11"/>
      <w:footnotePr/>
      <w:endnotePr/>
      <w:type w:val="nextPage"/>
      <w:pgSz w:w="11906" w:h="16838" w:orient="portrait"/>
      <w:pgMar w:top="1185" w:right="567" w:bottom="1148" w:left="1418" w:header="45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PT Sans">
    <w:panose1 w:val="020B0503020203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/>
    <w:r/>
  </w:p>
  <w:p>
    <w:pPr>
      <w:pStyle w:val="729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  <w:p>
    <w:pPr>
      <w:pStyle w:val="729"/>
    </w:pPr>
    <w:r/>
    <w:r/>
  </w:p>
  <w:p>
    <w:pPr>
      <w:pStyle w:val="729"/>
    </w:pPr>
    <w:r/>
    <w:r/>
  </w:p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  <w:p>
    <w:pPr>
      <w:pStyle w:val="729"/>
    </w:pPr>
    <w:r/>
    <w:r/>
  </w:p>
  <w:p>
    <w:pPr>
      <w:pStyle w:val="729"/>
    </w:pPr>
    <w:r/>
    <w:r/>
  </w:p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60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19"/>
    <w:link w:val="660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9"/>
    <w:next w:val="65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71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9"/>
    <w:next w:val="65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71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9"/>
    <w:next w:val="65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71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9"/>
    <w:next w:val="65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71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9"/>
    <w:next w:val="65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71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9"/>
    <w:next w:val="65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1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9"/>
    <w:next w:val="65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1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9"/>
    <w:next w:val="65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1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9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9"/>
    <w:next w:val="65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719"/>
    <w:link w:val="32"/>
    <w:uiPriority w:val="10"/>
    <w:rPr>
      <w:sz w:val="48"/>
      <w:szCs w:val="48"/>
    </w:rPr>
  </w:style>
  <w:style w:type="paragraph" w:styleId="34">
    <w:name w:val="Subtitle"/>
    <w:basedOn w:val="659"/>
    <w:next w:val="65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719"/>
    <w:link w:val="34"/>
    <w:uiPriority w:val="11"/>
    <w:rPr>
      <w:sz w:val="24"/>
      <w:szCs w:val="24"/>
    </w:rPr>
  </w:style>
  <w:style w:type="paragraph" w:styleId="36">
    <w:name w:val="Quote"/>
    <w:basedOn w:val="659"/>
    <w:next w:val="65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9"/>
    <w:next w:val="659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19"/>
    <w:link w:val="729"/>
    <w:uiPriority w:val="99"/>
  </w:style>
  <w:style w:type="character" w:styleId="43">
    <w:name w:val="Footer Char"/>
    <w:basedOn w:val="719"/>
    <w:link w:val="730"/>
    <w:uiPriority w:val="99"/>
  </w:style>
  <w:style w:type="character" w:styleId="45">
    <w:name w:val="Caption Char"/>
    <w:basedOn w:val="725"/>
    <w:link w:val="730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19"/>
    <w:uiPriority w:val="99"/>
    <w:unhideWhenUsed/>
    <w:rPr>
      <w:vertAlign w:val="superscript"/>
    </w:rPr>
  </w:style>
  <w:style w:type="paragraph" w:styleId="176">
    <w:name w:val="endnote text"/>
    <w:basedOn w:val="65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19"/>
    <w:uiPriority w:val="99"/>
    <w:semiHidden/>
    <w:unhideWhenUsed/>
    <w:rPr>
      <w:vertAlign w:val="superscript"/>
    </w:rPr>
  </w:style>
  <w:style w:type="paragraph" w:styleId="179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60">
    <w:name w:val="Heading 1"/>
    <w:basedOn w:val="659"/>
    <w:next w:val="659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61">
    <w:name w:val="WW8Num1z0"/>
    <w:qFormat/>
  </w:style>
  <w:style w:type="character" w:styleId="662">
    <w:name w:val="WW8Num1z1"/>
    <w:qFormat/>
  </w:style>
  <w:style w:type="character" w:styleId="663">
    <w:name w:val="WW8Num1z2"/>
    <w:qFormat/>
  </w:style>
  <w:style w:type="character" w:styleId="664">
    <w:name w:val="WW8Num1z3"/>
    <w:qFormat/>
  </w:style>
  <w:style w:type="character" w:styleId="665">
    <w:name w:val="WW8Num1z4"/>
    <w:qFormat/>
  </w:style>
  <w:style w:type="character" w:styleId="666">
    <w:name w:val="WW8Num1z5"/>
    <w:qFormat/>
  </w:style>
  <w:style w:type="character" w:styleId="667">
    <w:name w:val="WW8Num1z6"/>
    <w:qFormat/>
  </w:style>
  <w:style w:type="character" w:styleId="668">
    <w:name w:val="WW8Num1z7"/>
    <w:qFormat/>
  </w:style>
  <w:style w:type="character" w:styleId="669">
    <w:name w:val="WW8Num1z8"/>
    <w:qFormat/>
  </w:style>
  <w:style w:type="character" w:styleId="670">
    <w:name w:val="WW8Num2z0"/>
    <w:qFormat/>
    <w:rPr>
      <w:rFonts w:ascii="Times New Roman" w:hAnsi="Times New Roman" w:cs="Times New Roman"/>
      <w:sz w:val="28"/>
      <w:szCs w:val="28"/>
    </w:rPr>
  </w:style>
  <w:style w:type="character" w:styleId="671">
    <w:name w:val="WW8Num3z0"/>
    <w:qFormat/>
    <w:rPr>
      <w:rFonts w:cs="Times New Roman"/>
    </w:rPr>
  </w:style>
  <w:style w:type="character" w:styleId="672">
    <w:name w:val="WW8Num4z0"/>
    <w:qFormat/>
    <w:rPr>
      <w:rFonts w:cs="Times New Roman"/>
    </w:rPr>
  </w:style>
  <w:style w:type="character" w:styleId="673">
    <w:name w:val="WW8Num4z1"/>
    <w:qFormat/>
    <w:rPr>
      <w:rFonts w:cs="Times New Roman"/>
    </w:rPr>
  </w:style>
  <w:style w:type="character" w:styleId="674">
    <w:name w:val="WW8Num5z0"/>
    <w:qFormat/>
    <w:rPr>
      <w:rFonts w:cs="Times New Roman"/>
    </w:rPr>
  </w:style>
  <w:style w:type="character" w:styleId="675">
    <w:name w:val="WW8Num5z1"/>
    <w:qFormat/>
    <w:rPr>
      <w:rFonts w:cs="Times New Roman"/>
    </w:rPr>
  </w:style>
  <w:style w:type="character" w:styleId="676">
    <w:name w:val="WW8Num6z0"/>
    <w:qFormat/>
    <w:rPr>
      <w:rFonts w:cs="Times New Roman"/>
    </w:rPr>
  </w:style>
  <w:style w:type="character" w:styleId="677">
    <w:name w:val="WW8Num6z1"/>
    <w:qFormat/>
    <w:rPr>
      <w:rFonts w:cs="Times New Roman"/>
    </w:rPr>
  </w:style>
  <w:style w:type="character" w:styleId="678">
    <w:name w:val="WW8Num7z0"/>
    <w:qFormat/>
    <w:rPr>
      <w:rFonts w:cs="Times New Roman"/>
    </w:rPr>
  </w:style>
  <w:style w:type="character" w:styleId="679">
    <w:name w:val="WW8Num7z1"/>
    <w:qFormat/>
    <w:rPr>
      <w:rFonts w:cs="Times New Roman"/>
    </w:rPr>
  </w:style>
  <w:style w:type="character" w:styleId="680">
    <w:name w:val="WW8Num8z0"/>
    <w:qFormat/>
    <w:rPr>
      <w:rFonts w:cs="Times New Roman"/>
    </w:rPr>
  </w:style>
  <w:style w:type="character" w:styleId="681">
    <w:name w:val="WW8Num9z0"/>
    <w:qFormat/>
    <w:rPr>
      <w:rFonts w:cs="Times New Roman"/>
    </w:rPr>
  </w:style>
  <w:style w:type="character" w:styleId="682">
    <w:name w:val="WW8Num9z1"/>
    <w:qFormat/>
    <w:rPr>
      <w:rFonts w:cs="Times New Roman"/>
    </w:rPr>
  </w:style>
  <w:style w:type="character" w:styleId="683">
    <w:name w:val="WW8Num10z0"/>
    <w:qFormat/>
    <w:rPr>
      <w:rFonts w:cs="Times New Roman"/>
    </w:rPr>
  </w:style>
  <w:style w:type="character" w:styleId="684">
    <w:name w:val="WW8Num10z1"/>
    <w:qFormat/>
    <w:rPr>
      <w:rFonts w:cs="Times New Roman"/>
    </w:rPr>
  </w:style>
  <w:style w:type="character" w:styleId="685">
    <w:name w:val="WW8Num11z0"/>
    <w:qFormat/>
    <w:rPr>
      <w:rFonts w:cs="Times New Roman"/>
    </w:rPr>
  </w:style>
  <w:style w:type="character" w:styleId="686">
    <w:name w:val="WW8Num11z1"/>
    <w:qFormat/>
    <w:rPr>
      <w:rFonts w:cs="Times New Roman"/>
    </w:rPr>
  </w:style>
  <w:style w:type="character" w:styleId="687">
    <w:name w:val="WW8Num12z0"/>
    <w:qFormat/>
    <w:rPr>
      <w:rFonts w:cs="Times New Roman"/>
    </w:rPr>
  </w:style>
  <w:style w:type="character" w:styleId="688">
    <w:name w:val="WW8Num12z1"/>
    <w:qFormat/>
    <w:rPr>
      <w:rFonts w:cs="Times New Roman"/>
    </w:rPr>
  </w:style>
  <w:style w:type="character" w:styleId="689">
    <w:name w:val="WW8Num13z0"/>
    <w:qFormat/>
    <w:rPr>
      <w:rFonts w:cs="Times New Roman"/>
    </w:rPr>
  </w:style>
  <w:style w:type="character" w:styleId="690">
    <w:name w:val="WW8Num14z0"/>
    <w:qFormat/>
    <w:rPr>
      <w:rFonts w:cs="Times New Roman"/>
    </w:rPr>
  </w:style>
  <w:style w:type="character" w:styleId="691">
    <w:name w:val="WW8Num14z1"/>
    <w:qFormat/>
    <w:rPr>
      <w:rFonts w:cs="Times New Roman"/>
    </w:rPr>
  </w:style>
  <w:style w:type="character" w:styleId="692">
    <w:name w:val="WW8Num15z0"/>
    <w:qFormat/>
    <w:rPr>
      <w:rFonts w:cs="Times New Roman"/>
    </w:rPr>
  </w:style>
  <w:style w:type="character" w:styleId="693">
    <w:name w:val="WW8Num15z1"/>
    <w:qFormat/>
    <w:rPr>
      <w:rFonts w:cs="Times New Roman"/>
    </w:rPr>
  </w:style>
  <w:style w:type="character" w:styleId="694">
    <w:name w:val="WW8Num16z0"/>
    <w:qFormat/>
    <w:rPr>
      <w:rFonts w:cs="Times New Roman"/>
    </w:rPr>
  </w:style>
  <w:style w:type="character" w:styleId="695">
    <w:name w:val="WW8Num17z0"/>
    <w:qFormat/>
    <w:rPr>
      <w:rFonts w:cs="Times New Roman"/>
    </w:rPr>
  </w:style>
  <w:style w:type="character" w:styleId="696">
    <w:name w:val="WW8Num17z1"/>
    <w:qFormat/>
    <w:rPr>
      <w:rFonts w:cs="Times New Roman"/>
    </w:rPr>
  </w:style>
  <w:style w:type="character" w:styleId="697">
    <w:name w:val="WW8Num18z0"/>
    <w:qFormat/>
    <w:rPr>
      <w:rFonts w:cs="Times New Roman"/>
    </w:rPr>
  </w:style>
  <w:style w:type="character" w:styleId="698">
    <w:name w:val="WW8Num18z1"/>
    <w:qFormat/>
    <w:rPr>
      <w:rFonts w:cs="Times New Roman"/>
    </w:rPr>
  </w:style>
  <w:style w:type="character" w:styleId="699">
    <w:name w:val="WW8Num19z0"/>
    <w:qFormat/>
    <w:rPr>
      <w:rFonts w:ascii="Times New Roman" w:hAnsi="Times New Roman" w:cs="Times New Roman"/>
      <w:sz w:val="28"/>
      <w:szCs w:val="28"/>
    </w:rPr>
  </w:style>
  <w:style w:type="character" w:styleId="700">
    <w:name w:val="WW8Num19z1"/>
    <w:qFormat/>
    <w:rPr>
      <w:rFonts w:cs="Times New Roman"/>
    </w:rPr>
  </w:style>
  <w:style w:type="character" w:styleId="701">
    <w:name w:val="WW8Num20z0"/>
    <w:qFormat/>
    <w:rPr>
      <w:rFonts w:cs="Times New Roman"/>
    </w:rPr>
  </w:style>
  <w:style w:type="character" w:styleId="702">
    <w:name w:val="WW8Num20z1"/>
    <w:qFormat/>
    <w:rPr>
      <w:rFonts w:cs="Times New Roman"/>
    </w:rPr>
  </w:style>
  <w:style w:type="character" w:styleId="703">
    <w:name w:val="WW8Num21z0"/>
    <w:qFormat/>
    <w:rPr>
      <w:rFonts w:cs="Times New Roman"/>
    </w:rPr>
  </w:style>
  <w:style w:type="character" w:styleId="704">
    <w:name w:val="WW8Num21z1"/>
    <w:qFormat/>
    <w:rPr>
      <w:rFonts w:ascii="Times New Roman" w:hAnsi="Times New Roman" w:cs="Times New Roman" w:eastAsia="Times New Roman"/>
    </w:rPr>
  </w:style>
  <w:style w:type="character" w:styleId="705">
    <w:name w:val="WW8Num21z2"/>
    <w:qFormat/>
    <w:rPr>
      <w:rFonts w:cs="Times New Roman"/>
    </w:rPr>
  </w:style>
  <w:style w:type="character" w:styleId="706">
    <w:name w:val="Основной шрифт абзаца"/>
    <w:qFormat/>
  </w:style>
  <w:style w:type="character" w:styleId="707">
    <w:name w:val="Заголовок 1 Знак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708">
    <w:name w:val="Название Знак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709">
    <w:name w:val="Верхний колонтитул Знак"/>
    <w:qFormat/>
    <w:rPr>
      <w:rFonts w:cs="Times New Roman"/>
      <w:sz w:val="26"/>
    </w:rPr>
  </w:style>
  <w:style w:type="character" w:styleId="710">
    <w:name w:val="Нижний колонтитул Знак"/>
    <w:qFormat/>
    <w:rPr>
      <w:rFonts w:cs="Times New Roman"/>
      <w:sz w:val="26"/>
    </w:rPr>
  </w:style>
  <w:style w:type="character" w:styleId="711">
    <w:name w:val="Основной текст Знак"/>
    <w:qFormat/>
    <w:rPr>
      <w:rFonts w:cs="Times New Roman"/>
      <w:sz w:val="26"/>
    </w:rPr>
  </w:style>
  <w:style w:type="character" w:styleId="712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713">
    <w:name w:val="Номер страницы"/>
    <w:rPr>
      <w:rFonts w:cs="Times New Roman"/>
    </w:rPr>
  </w:style>
  <w:style w:type="character" w:styleId="714">
    <w:name w:val="Основной текст с отступом Знак"/>
    <w:qFormat/>
    <w:rPr>
      <w:rFonts w:cs="Times New Roman"/>
      <w:sz w:val="26"/>
    </w:rPr>
  </w:style>
  <w:style w:type="character" w:styleId="715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styleId="716">
    <w:name w:val="WW8Num2z3"/>
    <w:qFormat/>
    <w:rPr>
      <w:rFonts w:ascii="Symbol" w:hAnsi="Symbol" w:cs="Symbol"/>
    </w:rPr>
  </w:style>
  <w:style w:type="character" w:styleId="717">
    <w:name w:val="Знак Знак1"/>
    <w:qFormat/>
    <w:rPr>
      <w:rFonts w:cs="Times New Roman"/>
      <w:sz w:val="26"/>
      <w:lang w:val="ru-RU" w:bidi="ar-SA"/>
    </w:rPr>
  </w:style>
  <w:style w:type="character" w:styleId="718">
    <w:name w:val="Текст выноски Знак"/>
    <w:qFormat/>
    <w:rPr>
      <w:rFonts w:ascii="Tahoma" w:hAnsi="Tahoma" w:cs="Tahoma"/>
      <w:sz w:val="16"/>
      <w:szCs w:val="16"/>
    </w:rPr>
  </w:style>
  <w:style w:type="character" w:styleId="719" w:default="1">
    <w:name w:val="Default Paragraph Font"/>
    <w:qFormat/>
  </w:style>
  <w:style w:type="character" w:styleId="720">
    <w:name w:val="Основной текст_"/>
    <w:basedOn w:val="719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721">
    <w:name w:val="Основной текст1"/>
    <w:basedOn w:val="720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paragraph" w:styleId="722">
    <w:name w:val="Заголовок"/>
    <w:basedOn w:val="659"/>
    <w:next w:val="723"/>
    <w:qFormat/>
    <w:rPr>
      <w:sz w:val="32"/>
    </w:rPr>
    <w:pPr>
      <w:jc w:val="center"/>
      <w:spacing w:lineRule="auto" w:line="288"/>
    </w:pPr>
  </w:style>
  <w:style w:type="paragraph" w:styleId="723">
    <w:name w:val="Body Text"/>
    <w:basedOn w:val="659"/>
    <w:rPr>
      <w:sz w:val="28"/>
      <w:lang w:val="en-US"/>
    </w:rPr>
    <w:pPr>
      <w:spacing w:lineRule="auto" w:line="192" w:after="0" w:before="120"/>
    </w:pPr>
  </w:style>
  <w:style w:type="paragraph" w:styleId="724">
    <w:name w:val="List"/>
    <w:basedOn w:val="723"/>
    <w:rPr>
      <w:rFonts w:ascii="PT Sans" w:hAnsi="PT Sans" w:cs="Noto Sans Devanagari"/>
    </w:rPr>
  </w:style>
  <w:style w:type="paragraph" w:styleId="725">
    <w:name w:val="Caption"/>
    <w:basedOn w:val="659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6">
    <w:name w:val="Указатель"/>
    <w:basedOn w:val="659"/>
    <w:qFormat/>
    <w:rPr>
      <w:rFonts w:ascii="PT Sans" w:hAnsi="PT Sans" w:cs="Noto Sans Devanagari"/>
    </w:rPr>
    <w:pPr>
      <w:suppressLineNumbers/>
    </w:pPr>
  </w:style>
  <w:style w:type="paragraph" w:styleId="727">
    <w:name w:val="Название объекта"/>
    <w:basedOn w:val="659"/>
    <w:next w:val="659"/>
    <w:qFormat/>
    <w:rPr>
      <w:b/>
      <w:sz w:val="36"/>
    </w:rPr>
    <w:pPr>
      <w:jc w:val="center"/>
      <w:spacing w:lineRule="auto" w:line="288"/>
    </w:pPr>
  </w:style>
  <w:style w:type="paragraph" w:styleId="728">
    <w:name w:val="Верхний и нижний колонтитулы"/>
    <w:basedOn w:val="65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9">
    <w:name w:val="Header"/>
    <w:basedOn w:val="659"/>
  </w:style>
  <w:style w:type="paragraph" w:styleId="730">
    <w:name w:val="Footer"/>
    <w:basedOn w:val="659"/>
  </w:style>
  <w:style w:type="paragraph" w:styleId="731">
    <w:name w:val="Основной текст 2"/>
    <w:basedOn w:val="659"/>
    <w:qFormat/>
    <w:rPr>
      <w:sz w:val="28"/>
      <w:szCs w:val="24"/>
    </w:rPr>
    <w:pPr>
      <w:jc w:val="both"/>
    </w:pPr>
  </w:style>
  <w:style w:type="paragraph" w:styleId="732">
    <w:name w:val="Body Text Indent"/>
    <w:basedOn w:val="659"/>
    <w:rPr>
      <w:sz w:val="28"/>
    </w:rPr>
    <w:pPr>
      <w:ind w:left="0" w:right="0" w:firstLine="708"/>
      <w:jc w:val="both"/>
    </w:pPr>
  </w:style>
  <w:style w:type="paragraph" w:styleId="733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34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5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6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7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8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39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40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41">
    <w:name w:val="Основной текст 21"/>
    <w:basedOn w:val="659"/>
    <w:qFormat/>
    <w:rPr>
      <w:sz w:val="28"/>
      <w:szCs w:val="24"/>
    </w:rPr>
    <w:pPr>
      <w:jc w:val="both"/>
    </w:pPr>
  </w:style>
  <w:style w:type="paragraph" w:styleId="742">
    <w:name w:val="Текст1"/>
    <w:basedOn w:val="659"/>
    <w:qFormat/>
    <w:rPr>
      <w:rFonts w:ascii="Courier New" w:hAnsi="Courier New" w:cs="Courier New"/>
      <w:sz w:val="20"/>
    </w:rPr>
  </w:style>
  <w:style w:type="paragraph" w:styleId="743">
    <w:name w:val="Основной текст 22"/>
    <w:basedOn w:val="659"/>
    <w:qFormat/>
    <w:pPr>
      <w:spacing w:lineRule="auto" w:line="480" w:after="120" w:before="0"/>
    </w:pPr>
  </w:style>
  <w:style w:type="paragraph" w:styleId="744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45">
    <w:name w:val="Текст выноски"/>
    <w:basedOn w:val="659"/>
    <w:qFormat/>
    <w:rPr>
      <w:rFonts w:ascii="Tahoma" w:hAnsi="Tahoma" w:cs="Tahoma"/>
      <w:sz w:val="16"/>
      <w:szCs w:val="16"/>
    </w:rPr>
  </w:style>
  <w:style w:type="paragraph" w:styleId="746">
    <w:name w:val="Содержимое врезки"/>
    <w:basedOn w:val="659"/>
    <w:qFormat/>
  </w:style>
  <w:style w:type="paragraph" w:styleId="747">
    <w:name w:val="Содержимое таблицы"/>
    <w:basedOn w:val="659"/>
    <w:qFormat/>
    <w:pPr>
      <w:suppressLineNumbers/>
    </w:pPr>
  </w:style>
  <w:style w:type="paragraph" w:styleId="748">
    <w:name w:val="Заголовок таблицы"/>
    <w:basedOn w:val="747"/>
    <w:qFormat/>
    <w:rPr>
      <w:b/>
      <w:bCs/>
    </w:rPr>
    <w:pPr>
      <w:jc w:val="center"/>
      <w:suppressLineNumbers/>
    </w:pPr>
  </w:style>
  <w:style w:type="numbering" w:styleId="749">
    <w:name w:val="WW8Num1"/>
    <w:qFormat/>
  </w:style>
  <w:style w:type="numbering" w:styleId="1501" w:default="1">
    <w:name w:val="No List"/>
    <w:uiPriority w:val="99"/>
    <w:semiHidden/>
    <w:unhideWhenUsed/>
  </w:style>
  <w:style w:type="table" w:styleId="15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Normal_x005F_x0000_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dc:language>ru-RU</dc:language>
  <cp:revision>176</cp:revision>
  <dcterms:modified xsi:type="dcterms:W3CDTF">2023-03-10T11:14:13Z</dcterms:modified>
</cp:coreProperties>
</file>