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jc w:val="center"/>
        <w:spacing w:lineRule="auto" w:line="28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724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724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 xml:space="preserve">РЯЗАНСКОЙ   ОБЛАСТИ</w:t>
      </w:r>
      <w:r/>
    </w:p>
    <w:p>
      <w:pPr>
        <w:pStyle w:val="724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</w:r>
      <w:r/>
    </w:p>
    <w:p>
      <w:pPr>
        <w:pStyle w:val="724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</w:r>
      <w:r/>
    </w:p>
    <w:p>
      <w:pPr>
        <w:pStyle w:val="650"/>
        <w:jc w:val="center"/>
        <w:tabs>
          <w:tab w:val="left" w:pos="709" w:leader="none"/>
          <w:tab w:val="clear" w:pos="720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650"/>
        <w:jc w:val="center"/>
        <w:tabs>
          <w:tab w:val="left" w:pos="709" w:leader="none"/>
          <w:tab w:val="clear" w:pos="720" w:leader="none"/>
        </w:tabs>
        <w:rPr>
          <w:sz w:val="28"/>
        </w:rPr>
      </w:pPr>
      <w:r>
        <w:rPr>
          <w:sz w:val="28"/>
        </w:rPr>
      </w:r>
      <w:r/>
    </w:p>
    <w:p>
      <w:pPr>
        <w:pStyle w:val="650"/>
        <w:jc w:val="center"/>
        <w:tabs>
          <w:tab w:val="left" w:pos="709" w:leader="none"/>
          <w:tab w:val="clear" w:pos="720" w:leader="none"/>
        </w:tabs>
        <w:rPr>
          <w:sz w:val="28"/>
        </w:rPr>
      </w:pPr>
      <w:r>
        <w:rPr>
          <w:sz w:val="28"/>
        </w:rPr>
      </w:r>
      <w:r/>
    </w:p>
    <w:p>
      <w:pPr>
        <w:pStyle w:val="650"/>
        <w:tabs>
          <w:tab w:val="left" w:pos="709" w:leader="none"/>
          <w:tab w:val="clear" w:pos="720" w:leader="none"/>
        </w:tabs>
        <w:rPr>
          <w:sz w:val="28"/>
        </w:rPr>
      </w:pPr>
      <w:r>
        <w:rPr>
          <w:sz w:val="28"/>
        </w:rPr>
        <w:t xml:space="preserve">21 марта 2023 г.                                                                                                   № 145-п</w:t>
      </w:r>
      <w:r/>
    </w:p>
    <w:p>
      <w:pPr>
        <w:pStyle w:val="650"/>
        <w:jc w:val="both"/>
        <w:tabs>
          <w:tab w:val="left" w:pos="709" w:leader="none"/>
          <w:tab w:val="clear" w:pos="720" w:leader="none"/>
        </w:tabs>
        <w:rPr>
          <w:sz w:val="28"/>
        </w:rPr>
      </w:pPr>
      <w:r>
        <w:rPr>
          <w:sz w:val="28"/>
        </w:rPr>
      </w:r>
      <w:r/>
    </w:p>
    <w:tbl>
      <w:tblPr>
        <w:tblW w:w="9923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3"/>
      </w:tblGrid>
      <w:tr>
        <w:trPr>
          <w:trHeight w:val="1515"/>
        </w:trPr>
        <w:tc>
          <w:tcPr>
            <w:tcW w:w="9923" w:type="dxa"/>
            <w:textDirection w:val="lrTb"/>
            <w:noWrap w:val="false"/>
          </w:tcPr>
          <w:p>
            <w:pPr>
              <w:pStyle w:val="650"/>
              <w:jc w:val="center"/>
              <w:widowControl w:val="off"/>
              <w:tabs>
                <w:tab w:val="left" w:pos="709" w:leader="none"/>
                <w:tab w:val="clear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50"/>
              <w:jc w:val="center"/>
              <w:widowControl w:val="off"/>
              <w:tabs>
                <w:tab w:val="left" w:pos="709" w:leader="none"/>
                <w:tab w:val="clear" w:pos="720" w:leader="none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подготовке предложений о внесении изменений в генеральный план                  муниципального образования – </w:t>
            </w:r>
            <w:r>
              <w:rPr>
                <w:rFonts w:cs="Noto Sans Devanagari" w:eastAsia="Tahoma"/>
                <w:color w:val="000000"/>
                <w:sz w:val="28"/>
                <w:szCs w:val="28"/>
                <w:lang w:val="ru-RU" w:bidi="hi-IN" w:eastAsia="zh-CN"/>
              </w:rPr>
              <w:t xml:space="preserve">Полянское</w:t>
            </w:r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  <w:r/>
          </w:p>
        </w:tc>
      </w:tr>
      <w:tr>
        <w:trPr/>
        <w:tc>
          <w:tcPr>
            <w:tcW w:w="9923" w:type="dxa"/>
            <w:textDirection w:val="lrTb"/>
            <w:noWrap w:val="false"/>
          </w:tcPr>
          <w:p>
            <w:pPr>
              <w:pStyle w:val="650"/>
              <w:ind w:firstLine="709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 основании обращения </w:t>
            </w:r>
            <w:r>
              <w:rPr>
                <w:rFonts w:cs="Noto Sans Devanagari" w:eastAsia="Tahoma"/>
                <w:color w:val="000000"/>
                <w:sz w:val="28"/>
                <w:szCs w:val="20"/>
                <w:lang w:val="ru-RU" w:bidi="hi-IN" w:eastAsia="zh-CN"/>
              </w:rPr>
              <w:t xml:space="preserve">Теренина В.А., Пилипенко Д.В.,                  Ворониной Е.В., Гавриловой Е.Н., Пилипенко А.И., Захаровой Л.В.</w:t>
            </w:r>
            <w:r>
              <w:rPr>
                <w:sz w:val="28"/>
              </w:rPr>
              <w:t xml:space="preserve">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                      в обла</w:t>
            </w:r>
            <w:r>
              <w:rPr>
                <w:sz w:val="28"/>
                <w:szCs w:val="28"/>
              </w:rPr>
              <w:t xml:space="preserve">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      </w:r>
            <w:r>
              <w:rPr>
                <w:sz w:val="28"/>
                <w:szCs w:val="28"/>
                <w:shd w:val="clear" w:color="auto" w:fill="auto"/>
              </w:rPr>
              <w:t xml:space="preserve">с учетом решения комиссии                  по территориальному планированию, землепользованию и застройке Рязанской области от </w:t>
            </w:r>
            <w:r>
              <w:rPr>
                <w:rFonts w:cs="Noto Sans Devanagari" w:eastAsia="Tahoma"/>
                <w:color w:val="000000"/>
                <w:sz w:val="28"/>
                <w:szCs w:val="28"/>
                <w:shd w:val="clear" w:color="auto" w:fill="auto"/>
                <w:lang w:val="ru-RU" w:bidi="hi-IN" w:eastAsia="zh-CN"/>
              </w:rPr>
              <w:t xml:space="preserve">18.02.</w:t>
            </w:r>
            <w:r>
              <w:rPr>
                <w:sz w:val="28"/>
                <w:szCs w:val="28"/>
                <w:shd w:val="clear" w:color="auto" w:fill="auto"/>
              </w:rPr>
              <w:t xml:space="preserve">2022, руководствуясь пос</w:t>
            </w:r>
            <w:r>
              <w:rPr>
                <w:sz w:val="28"/>
                <w:szCs w:val="28"/>
              </w:rPr>
              <w:t xml:space="preserve">тановлением Правительства Рязанской области от 06.08.2008 № 153 «Об утверждении Положения о главном управлении архитектуры и градостр</w:t>
            </w:r>
            <w:r>
              <w:rPr>
                <w:sz w:val="28"/>
              </w:rPr>
              <w:t xml:space="preserve">оительства Рязанской области», главное управление архитектуры и градостроительства Рязанской области ПОСТАНОВЛЯЕТ:</w:t>
            </w:r>
            <w:r/>
          </w:p>
          <w:p>
            <w:pPr>
              <w:pStyle w:val="650"/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720" w:leader="none"/>
                <w:tab w:val="left" w:pos="1418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Отделу градостроительного регулирования:</w:t>
            </w:r>
            <w:r/>
          </w:p>
          <w:p>
            <w:pPr>
              <w:pStyle w:val="650"/>
              <w:ind w:firstLine="709"/>
              <w:jc w:val="both"/>
              <w:widowControl w:val="off"/>
              <w:tabs>
                <w:tab w:val="clear" w:pos="720" w:leader="none"/>
                <w:tab w:val="left" w:pos="1418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1) организовать подготовку проекта внесения изменений в генеральный план муниципального образования – </w:t>
            </w:r>
            <w:r>
              <w:rPr>
                <w:rFonts w:cs="Noto Sans Devanagari" w:eastAsia="Tahoma"/>
                <w:color w:val="000000"/>
                <w:sz w:val="28"/>
                <w:szCs w:val="28"/>
                <w:lang w:val="ru-RU" w:bidi="hi-IN" w:eastAsia="zh-CN"/>
              </w:rPr>
              <w:t xml:space="preserve">Полянское</w:t>
            </w:r>
            <w:r>
              <w:rPr>
                <w:sz w:val="28"/>
              </w:rPr>
              <w:t xml:space="preserve"> сельское поселение Рязанского муниципального района Рязанской области (далее – проект внесения изменений в Генеральный план), утвержденный постановлением главного управления архитектуры и градостроительства Рязанской области от </w:t>
            </w:r>
            <w:r>
              <w:rPr>
                <w:rFonts w:cs="Noto Sans Devanagari" w:eastAsia="Tahoma"/>
                <w:color w:val="000000"/>
                <w:sz w:val="28"/>
                <w:szCs w:val="20"/>
                <w:lang w:val="ru-RU" w:bidi="hi-IN" w:eastAsia="zh-CN"/>
              </w:rPr>
              <w:t xml:space="preserve">22.11.2019</w:t>
            </w:r>
            <w:r>
              <w:rPr>
                <w:sz w:val="28"/>
              </w:rPr>
              <w:t xml:space="preserve"> № </w:t>
            </w:r>
            <w:r>
              <w:rPr>
                <w:rFonts w:cs="Noto Sans Devanagari" w:eastAsia="Tahoma"/>
                <w:color w:val="000000"/>
                <w:sz w:val="28"/>
                <w:szCs w:val="20"/>
                <w:lang w:val="ru-RU" w:bidi="hi-IN" w:eastAsia="zh-CN"/>
              </w:rPr>
              <w:t xml:space="preserve">374</w:t>
            </w:r>
            <w:r>
              <w:rPr>
                <w:sz w:val="28"/>
              </w:rPr>
              <w:t xml:space="preserve">-п «Об утверждении Генерального плана муниципального образования – </w:t>
            </w:r>
            <w:r>
              <w:rPr>
                <w:rFonts w:cs="Noto Sans Devanagari" w:eastAsia="Tahoma"/>
                <w:color w:val="000000"/>
                <w:sz w:val="28"/>
                <w:szCs w:val="20"/>
                <w:lang w:val="ru-RU" w:bidi="hi-IN" w:eastAsia="zh-CN"/>
              </w:rPr>
              <w:t xml:space="preserve">Полянское</w:t>
            </w:r>
            <w:r>
              <w:rPr>
                <w:sz w:val="28"/>
              </w:rPr>
              <w:t xml:space="preserve"> сельское поселение Рязанского муниципального района Рязанской области» (в ред. Постановл</w:t>
            </w:r>
            <w:r>
              <w:rPr>
                <w:sz w:val="28"/>
                <w:shd w:val="clear" w:color="auto" w:fill="auto"/>
              </w:rPr>
              <w:t xml:space="preserve">ения Главархит</w:t>
            </w:r>
            <w:r>
              <w:rPr>
                <w:sz w:val="28"/>
                <w:shd w:val="clear" w:color="auto" w:fill="auto"/>
              </w:rPr>
              <w:t xml:space="preserve">е</w:t>
            </w:r>
            <w:r>
              <w:rPr>
                <w:sz w:val="28"/>
                <w:shd w:val="clear" w:color="auto" w:fill="auto"/>
              </w:rPr>
              <w:t xml:space="preserve">ктуры Рязанской области                           от 14.10.2020 № 658-п, с изм., внесенными Постановлениями Главархит</w:t>
            </w:r>
            <w:r>
              <w:rPr>
                <w:sz w:val="28"/>
                <w:shd w:val="clear" w:color="auto" w:fill="auto"/>
              </w:rPr>
              <w:t xml:space="preserve">е</w:t>
            </w:r>
            <w:r>
              <w:rPr>
                <w:sz w:val="28"/>
                <w:shd w:val="clear" w:color="auto" w:fill="auto"/>
              </w:rPr>
              <w:t xml:space="preserve">ктуры Рязанской области от 18.05.2022 № 248-п, от 27.09.2022 № 541-п, от 05.10.2022</w:t>
            </w:r>
            <w:r>
              <w:rPr>
                <w:sz w:val="28"/>
              </w:rPr>
              <w:t xml:space="preserve"> № 571-п) в части изменения:</w:t>
            </w:r>
            <w:r/>
          </w:p>
          <w:p>
            <w:pPr>
              <w:pStyle w:val="650"/>
              <w:ind w:firstLine="709"/>
              <w:jc w:val="both"/>
              <w:widowControl w:val="off"/>
              <w:tabs>
                <w:tab w:val="clear" w:pos="720" w:leader="none"/>
                <w:tab w:val="left" w:pos="1418" w:leader="none"/>
              </w:tabs>
              <w:rPr>
                <w:sz w:val="28"/>
              </w:rPr>
            </w:pPr>
            <w:r/>
            <w:hyperlink r:id="rId15" w:tooltip="consultantplus://offline/ref=39340D782B568C64CFB71A7816874E10A31F7DA62CC52ABF95DA447067DAA10E98B45B5F087F201ED3161B00B217287935A528E42F6F2D17BAA5EAB5G619H" w:history="1">
              <w:r>
                <w:rPr>
                  <w:sz w:val="28"/>
                </w:rPr>
                <w:t xml:space="preserve">- функциональной зоны земельных участков</w:t>
              </w:r>
              <w:r>
                <w:rPr>
                  <w:rFonts w:cs="Noto Sans Devanagari" w:eastAsia="Tahoma"/>
                  <w:color w:val="000000"/>
                  <w:sz w:val="28"/>
                  <w:szCs w:val="20"/>
                  <w:lang w:val="ru-RU" w:bidi="hi-IN" w:eastAsia="zh-CN"/>
                </w:rPr>
                <w:t xml:space="preserve"> с кадастровыми номерами 62:15:0080533:56, 62:15:0080533:116 с зоны сельскохозяйственных угодий                на зону застройки индивидуальными жилыми домами</w:t>
              </w:r>
              <w:r>
                <w:rPr>
                  <w:sz w:val="28"/>
                </w:rPr>
                <w:t xml:space="preserve">;</w:t>
              </w:r>
            </w:hyperlink>
            <w:r/>
            <w:r/>
          </w:p>
          <w:p>
            <w:pPr>
              <w:pStyle w:val="650"/>
              <w:ind w:firstLine="709"/>
              <w:jc w:val="both"/>
              <w:widowControl w:val="off"/>
              <w:tabs>
                <w:tab w:val="clear" w:pos="720" w:leader="none"/>
                <w:tab w:val="left" w:pos="1418" w:leader="none"/>
              </w:tabs>
              <w:rPr>
                <w:sz w:val="28"/>
              </w:rPr>
            </w:pPr>
            <w:r/>
            <w:hyperlink r:id="rId16" w:tooltip="consultantplus://offline/ref=39340D782B568C64CFB71A7816874E10A31F7DA62CC52ABF95DA447067DAA10E98B45B5F087F201ED3161B00B217287935A528E42F6F2D17BAA5EAB5G619H" w:history="1">
              <w:r>
                <w:rPr>
                  <w:sz w:val="28"/>
                </w:rPr>
                <w:t xml:space="preserve">- функциональной зоны земельного участка</w:t>
              </w:r>
              <w:r>
                <w:rPr>
                  <w:rFonts w:cs="Noto Sans Devanagari" w:eastAsia="Tahoma"/>
                  <w:color w:val="000000"/>
                  <w:sz w:val="28"/>
                  <w:szCs w:val="20"/>
                  <w:lang w:val="ru-RU" w:bidi="hi-IN" w:eastAsia="zh-CN"/>
                </w:rPr>
                <w:t xml:space="preserve"> с кадастровым номером 62:15:0080533:53 с производственной зоны сельскохозяйственных предприятий на зону застройки индивидуальными жилыми домами</w:t>
              </w:r>
              <w:r>
                <w:rPr>
                  <w:sz w:val="28"/>
                </w:rPr>
                <w:t xml:space="preserve">;</w:t>
              </w:r>
            </w:hyperlink>
            <w:r/>
            <w:r/>
          </w:p>
          <w:p>
            <w:pPr>
              <w:pStyle w:val="650"/>
              <w:ind w:firstLine="709"/>
              <w:jc w:val="both"/>
              <w:widowControl w:val="off"/>
              <w:tabs>
                <w:tab w:val="clear" w:pos="720" w:leader="none"/>
                <w:tab w:val="left" w:pos="1418" w:leader="none"/>
              </w:tabs>
              <w:rPr>
                <w:sz w:val="28"/>
              </w:rPr>
            </w:pPr>
            <w:r/>
            <w:hyperlink r:id="rId17" w:tooltip="consultantplus://offline/ref=39340D782B568C64CFB71A7816874E10A31F7DA62CC52ABF95DA447067DAA10E98B45B5F087F201ED3161B00B217287935A528E42F6F2D17BAA5EAB5G619H" w:history="1">
              <w:r>
                <w:rPr>
                  <w:rFonts w:cs="Noto Sans Devanagari" w:eastAsia="Tahoma"/>
                  <w:color w:val="000000"/>
                  <w:sz w:val="28"/>
                  <w:szCs w:val="20"/>
                  <w:lang w:val="ru-RU" w:bidi="hi-IN" w:eastAsia="zh-CN"/>
                </w:rPr>
                <w:t xml:space="preserve">2) обеспечить проверку проекта внесения изменений в Генеральный план и подготовить заключение о его соответствии нормам градостроительного зако</w:t>
              </w:r>
              <w:r>
                <w:rPr>
                  <w:rFonts w:cs="Noto Sans Devanagari" w:eastAsia="Tahoma"/>
                  <w:color w:val="000000"/>
                  <w:sz w:val="28"/>
                  <w:szCs w:val="28"/>
                  <w:lang w:val="ru-RU" w:bidi="hi-IN" w:eastAsia="zh-CN"/>
                </w:rPr>
                <w:t xml:space="preserve">нодательства.</w:t>
              </w:r>
            </w:hyperlink>
            <w:r/>
            <w:r/>
          </w:p>
          <w:p>
            <w:pPr>
              <w:pStyle w:val="650"/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720" w:leader="none"/>
                <w:tab w:val="left" w:pos="1418" w:leader="none"/>
              </w:tabs>
              <w:rPr>
                <w:sz w:val="28"/>
              </w:rPr>
            </w:pPr>
            <w:r/>
            <w:hyperlink r:id="rId18" w:tooltip="consultantplus://offline/ref=39340D782B568C64CFB71A7816874E10A31F7DA62CC52ABF95DA447067DAA10E98B45B5F087F201ED3161B00B217287935A528E42F6F2D17BAA5EAB5G619H" w:history="1">
              <w:r>
                <w:rPr>
                  <w:sz w:val="28"/>
                </w:rPr>
                <w:t xml:space="preserve">Предложить заявителям</w:t>
              </w:r>
              <w:r>
                <w:rPr>
                  <w:rFonts w:cs="Noto Sans Devanagari" w:eastAsia="Tahoma"/>
                  <w:color w:val="000000"/>
                  <w:sz w:val="28"/>
                  <w:szCs w:val="20"/>
                  <w:lang w:val="ru-RU" w:bidi="hi-IN" w:eastAsia="zh-CN"/>
                </w:rPr>
                <w:t xml:space="preserve"> Теренину В.А., Пилипенко Д.В., Ворониной Е.В., Гавриловой Е.Н., Пилипенко А.И., Захаровой Л.В.,</w:t>
              </w:r>
              <w:r>
                <w:rPr>
                  <w:sz w:val="28"/>
                </w:rPr>
                <w:t xml:space="preserve"> разработать проект внесения изменений в Генеральный план за счет собственных средств.</w:t>
              </w:r>
            </w:hyperlink>
            <w:r/>
            <w:r/>
          </w:p>
          <w:p>
            <w:pPr>
              <w:pStyle w:val="650"/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720" w:leader="none"/>
                <w:tab w:val="left" w:pos="1418" w:leader="none"/>
              </w:tabs>
              <w:rPr>
                <w:sz w:val="28"/>
              </w:rPr>
            </w:pPr>
            <w:r/>
            <w:hyperlink r:id="rId19" w:tooltip="consultantplus://offline/ref=39340D782B568C64CFB71A7816874E10A31F7DA62CC52ABF95DA447067DAA10E98B45B5F087F201ED3161B00B217287935A528E42F6F2D17BAA5EAB5G619H" w:history="1">
              <w:r>
                <w:rPr>
                  <w:sz w:val="28"/>
                </w:rPr>
                <w:t xml:space="preserve">Комис</w:t>
              </w:r>
              <w:r>
                <w:rPr>
                  <w:sz w:val="28"/>
                </w:rPr>
                <w:t xml:space="preserve">сии по территориальному планированию, землепользованию 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  </w:r>
            </w:hyperlink>
            <w:r/>
            <w:r/>
          </w:p>
          <w:p>
            <w:pPr>
              <w:pStyle w:val="752"/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left" w:pos="708" w:leader="none"/>
                <w:tab w:val="clear" w:pos="720" w:leader="none"/>
                <w:tab w:val="left" w:pos="1276" w:leader="none"/>
              </w:tabs>
              <w:rPr>
                <w:rFonts w:ascii="Times New Roman" w:hAnsi="Times New Roman"/>
                <w:color w:val="auto"/>
                <w:sz w:val="28"/>
              </w:rPr>
            </w:pPr>
            <w:r/>
            <w:hyperlink r:id="rId20" w:tooltip="consultantplus://offline/ref=39340D782B568C64CFB71A7816874E10A31F7DA62CC52ABF95DA447067DAA10E98B45B5F087F201ED3161B00B217287935A528E42F6F2D17BAA5EAB5G619H" w:history="1">
              <w:r>
                <w:rPr>
                  <w:rFonts w:ascii="Times New Roman" w:hAnsi="Times New Roman"/>
                  <w:color w:val="auto"/>
                  <w:sz w:val="28"/>
                </w:rPr>
                <w:t xml:space="preserve">Отделу кадровой работы и делопроизводства обеспечить:</w:t>
              </w:r>
            </w:hyperlink>
            <w:r/>
            <w:r/>
          </w:p>
          <w:p>
            <w:pPr>
              <w:pStyle w:val="752"/>
              <w:numPr>
                <w:ilvl w:val="0"/>
                <w:numId w:val="0"/>
              </w:numPr>
              <w:ind w:left="0" w:right="0" w:firstLine="737"/>
              <w:jc w:val="both"/>
              <w:spacing w:after="0" w:before="0"/>
              <w:widowControl w:val="off"/>
              <w:tabs>
                <w:tab w:val="left" w:pos="708" w:leader="none"/>
                <w:tab w:val="clear" w:pos="720" w:leader="none"/>
                <w:tab w:val="left" w:pos="1276" w:leader="none"/>
              </w:tabs>
              <w:rPr>
                <w:rFonts w:ascii="Times New Roman" w:hAnsi="Times New Roman"/>
                <w:color w:val="auto"/>
              </w:rPr>
            </w:pPr>
            <w:r/>
            <w:hyperlink r:id="rId21" w:tooltip="consultantplus://offline/ref=39340D782B568C64CFB71A7816874E10A31F7DA62CC52ABF95DA447067DAA10E98B45B5F087F201ED3161B00B217287935A528E42F6F2D17BAA5EAB5G619H" w:history="1">
              <w:r>
                <w:rPr>
                  <w:rFonts w:ascii="Times New Roman" w:hAnsi="Times New Roman"/>
                  <w:color w:val="auto"/>
                  <w:sz w:val="28"/>
                </w:rPr>
                <w:t xml:space="preserve">1) </w:t>
              </w:r>
              <w:r>
                <w:rPr>
                  <w:rFonts w:ascii="Times New Roman" w:hAnsi="Times New Roman"/>
                  <w:color w:val="auto"/>
                  <w:sz w:val="28"/>
                  <w:szCs w:val="28"/>
                </w:rPr>
                <w:t xml:space="preserve">государственную  регистрацию  настоящего  постановления</w:t>
                <w:br/>
                <w:t xml:space="preserve">в правовом департаменте аппарата Губернатора и Правительства Рязанской области;</w:t>
              </w:r>
            </w:hyperlink>
            <w:r/>
            <w:r/>
          </w:p>
          <w:p>
            <w:pPr>
              <w:pStyle w:val="752"/>
              <w:numPr>
                <w:ilvl w:val="0"/>
                <w:numId w:val="0"/>
              </w:numPr>
              <w:ind w:left="0" w:right="0" w:firstLine="737"/>
              <w:jc w:val="both"/>
              <w:spacing w:after="0" w:before="0"/>
              <w:widowControl w:val="off"/>
              <w:tabs>
                <w:tab w:val="left" w:pos="708" w:leader="none"/>
                <w:tab w:val="clear" w:pos="720" w:leader="none"/>
                <w:tab w:val="left" w:pos="1276" w:leader="none"/>
              </w:tabs>
            </w:pPr>
            <w:r/>
            <w:hyperlink r:id="rId22" w:tooltip="consultantplus://offline/ref=39340D782B568C64CFB71A7816874E10A31F7DA62CC52ABF95DA447067DAA10E98B45B5F087F201ED3161B00B217287935A528E42F6F2D17BAA5EAB5G619H" w:history="1">
              <w:r>
                <w:rPr>
                  <w:rFonts w:ascii="Times New Roman" w:hAnsi="Times New Roman"/>
                  <w:color w:val="auto"/>
                  <w:sz w:val="28"/>
                </w:rPr>
                <w:t xml:space="preserve"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  </w:r>
            </w:hyperlink>
            <w:r/>
            <w:r/>
          </w:p>
          <w:p>
            <w:pPr>
              <w:pStyle w:val="650"/>
              <w:numPr>
                <w:ilvl w:val="0"/>
                <w:numId w:val="1"/>
              </w:numPr>
              <w:ind w:left="0" w:firstLine="709"/>
              <w:jc w:val="both"/>
              <w:widowControl w:val="off"/>
              <w:rPr>
                <w:sz w:val="28"/>
              </w:rPr>
            </w:pPr>
            <w:r/>
            <w:hyperlink r:id="rId23" w:tooltip="consultantplus://offline/ref=39340D782B568C64CFB71A7816874E10A31F7DA62CC52ABF95DA447067DAA10E98B45B5F087F201ED3161B00B217287935A528E42F6F2D17BAA5EAB5G619H" w:history="1">
              <w:r>
                <w:rPr>
                  <w:sz w:val="28"/>
                </w:rPr>
  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        </w:r>
            </w:hyperlink>
            <w:r/>
            <w:r/>
          </w:p>
          <w:p>
            <w:pPr>
              <w:pStyle w:val="650"/>
              <w:numPr>
                <w:ilvl w:val="0"/>
                <w:numId w:val="1"/>
              </w:numPr>
              <w:ind w:left="0" w:firstLine="709"/>
              <w:jc w:val="both"/>
              <w:widowControl w:val="off"/>
              <w:rPr>
                <w:sz w:val="28"/>
              </w:rPr>
            </w:pPr>
            <w:r/>
            <w:hyperlink r:id="rId24" w:tooltip="consultantplus://offline/ref=39340D782B568C64CFB71A7816874E10A31F7DA62CC52ABF95DA447067DAA10E98B45B5F087F201ED3161B00B217287935A528E42F6F2D17BAA5EAB5G619H" w:history="1">
              <w:r>
                <w:rPr>
                  <w:sz w:val="28"/>
                </w:rPr>
  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  </w:r>
              <w:r>
                <w:rPr>
                  <w:rFonts w:cs="Noto Sans Devanagari" w:eastAsia="Tahoma"/>
                  <w:color w:val="000000"/>
                  <w:sz w:val="28"/>
                  <w:szCs w:val="20"/>
                  <w:lang w:val="ru-RU" w:bidi="hi-IN" w:eastAsia="zh-CN"/>
                </w:rPr>
                <w:t xml:space="preserve">Полянское</w:t>
              </w:r>
              <w:r>
                <w:rPr>
                  <w:sz w:val="28"/>
                </w:rPr>
        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  </w:r>
            </w:hyperlink>
            <w:r/>
            <w:r/>
          </w:p>
          <w:p>
            <w:pPr>
              <w:pStyle w:val="768"/>
              <w:numPr>
                <w:ilvl w:val="0"/>
                <w:numId w:val="1"/>
              </w:numPr>
              <w:ind w:left="0" w:right="0" w:firstLine="746"/>
              <w:jc w:val="both"/>
              <w:spacing w:after="0" w:before="0"/>
              <w:widowControl w:val="off"/>
              <w:tabs>
                <w:tab w:val="clear" w:pos="720" w:leader="none"/>
                <w:tab w:val="left" w:pos="1313" w:leader="none"/>
              </w:tabs>
              <w:rPr>
                <w:rFonts w:ascii="Times New Roman" w:hAnsi="Times New Roman"/>
                <w:sz w:val="28"/>
              </w:rPr>
            </w:pPr>
            <w:r/>
            <w:hyperlink r:id="rId25" w:tooltip="consultantplus://offline/ref=39340D782B568C64CFB71A7816874E10A31F7DA62CC52ABF95DA447067DAA10E98B45B5F087F201ED3161B00B217287935A528E42F6F2D17BAA5EAB5G619H" w:history="1">
              <w:r>
                <w:rPr>
                  <w:rFonts w:ascii="Times New Roman" w:hAnsi="Times New Roman" w:cs="Noto Sans Devanagari" w:eastAsia="Tahoma"/>
                  <w:color w:val="000000"/>
                  <w:sz w:val="28"/>
                  <w:szCs w:val="20"/>
                  <w:lang w:val="ru-RU" w:bidi="hi-IN" w:eastAsia="zh-CN"/>
                </w:rPr>
                <w:t xml:space="preserve">Контроль за исполнением настоящего постановления возложить            на заместителя начальника главного управления архитектуры                                         и градостроительства Рязанской области Н.А. Дыкину.</w:t>
              </w:r>
            </w:hyperlink>
            <w:r/>
            <w:r/>
          </w:p>
          <w:p>
            <w:pPr>
              <w:pStyle w:val="650"/>
              <w:ind w:firstLine="709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50"/>
              <w:ind w:firstLine="709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9923" w:type="dxa"/>
            <w:textDirection w:val="lrTb"/>
            <w:noWrap w:val="false"/>
          </w:tcPr>
          <w:p>
            <w:pPr>
              <w:pStyle w:val="650"/>
              <w:widowControl w:val="off"/>
              <w:tabs>
                <w:tab w:val="left" w:pos="709" w:leader="none"/>
                <w:tab w:val="clear" w:pos="7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Начальник                                                                                                 Р.В. Шашкин</w:t>
            </w:r>
            <w:r/>
          </w:p>
        </w:tc>
      </w:tr>
    </w:tbl>
    <w:p>
      <w:pPr>
        <w:pStyle w:val="650"/>
        <w:jc w:val="both"/>
        <w:pageBreakBefore w:val="false"/>
        <w:tabs>
          <w:tab w:val="left" w:pos="709" w:leader="none"/>
          <w:tab w:val="clear" w:pos="720" w:leader="none"/>
        </w:tabs>
      </w:pP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992" w:right="567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XO Thames">
    <w:panose1 w:val="00000500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/>
  </w:p>
  <w:p>
    <w:pPr>
      <w:pStyle w:val="7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Noto Sans Devanagari" w:eastAsia="Tahoma"/>
        <w:color w:val="000000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65"/>
    <w:uiPriority w:val="99"/>
    <w:unhideWhenUsed/>
    <w:rPr>
      <w:vertAlign w:val="superscript"/>
    </w:rPr>
  </w:style>
  <w:style w:type="character" w:styleId="178">
    <w:name w:val="endnote reference"/>
    <w:basedOn w:val="665"/>
    <w:uiPriority w:val="99"/>
    <w:semiHidden/>
    <w:unhideWhenUsed/>
    <w:rPr>
      <w:vertAlign w:val="superscript"/>
    </w:rPr>
  </w:style>
  <w:style w:type="paragraph" w:styleId="650" w:default="1">
    <w:name w:val="Normal"/>
    <w:qFormat/>
    <w:rPr>
      <w:rFonts w:ascii="Times New Roman" w:hAnsi="Times New Roman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651">
    <w:name w:val="Heading 1"/>
    <w:qFormat/>
    <w:rPr>
      <w:rFonts w:ascii="Calibri" w:hAnsi="Calibri" w:cs="Noto Sans Devanagari" w:eastAsia="Tahoma"/>
      <w:b/>
      <w:color w:val="000000"/>
      <w:spacing w:val="-20"/>
      <w:sz w:val="32"/>
      <w:szCs w:val="20"/>
      <w:lang w:val="ru-RU" w:bidi="hi-IN" w:eastAsia="zh-CN"/>
    </w:rPr>
    <w:pPr>
      <w:jc w:val="left"/>
      <w:spacing w:after="0" w:before="0"/>
      <w:widowControl/>
      <w:outlineLvl w:val="0"/>
    </w:pPr>
  </w:style>
  <w:style w:type="paragraph" w:styleId="652">
    <w:name w:val="Heading 2"/>
    <w:next w:val="650"/>
    <w:qFormat/>
    <w:rPr>
      <w:rFonts w:ascii="XO Thames" w:hAnsi="XO Thames" w:cs="Noto Sans Devanagari" w:eastAsia="Tahoma"/>
      <w:b/>
      <w:color w:val="00A0FF"/>
      <w:sz w:val="26"/>
      <w:szCs w:val="20"/>
      <w:lang w:val="ru-RU" w:bidi="hi-IN" w:eastAsia="zh-CN"/>
    </w:rPr>
    <w:pPr>
      <w:jc w:val="left"/>
      <w:spacing w:lineRule="auto" w:line="276" w:after="120" w:before="120"/>
      <w:widowControl/>
      <w:outlineLvl w:val="1"/>
    </w:pPr>
  </w:style>
  <w:style w:type="paragraph" w:styleId="653">
    <w:name w:val="Heading 3"/>
    <w:next w:val="650"/>
    <w:qFormat/>
    <w:rPr>
      <w:rFonts w:ascii="XO Thames" w:hAnsi="XO Thames" w:cs="Noto Sans Devanagari" w:eastAsia="Tahoma"/>
      <w:b/>
      <w:i/>
      <w:color w:val="000000"/>
      <w:sz w:val="26"/>
      <w:szCs w:val="20"/>
      <w:lang w:val="ru-RU" w:bidi="hi-IN" w:eastAsia="zh-CN"/>
    </w:rPr>
    <w:pPr>
      <w:jc w:val="left"/>
      <w:spacing w:lineRule="auto" w:line="276" w:after="200" w:before="0"/>
      <w:widowControl/>
      <w:outlineLvl w:val="2"/>
    </w:pPr>
  </w:style>
  <w:style w:type="paragraph" w:styleId="654">
    <w:name w:val="Heading 4"/>
    <w:qFormat/>
    <w:rPr>
      <w:rFonts w:ascii="XO Thames" w:hAnsi="XO Thames" w:cs="Noto Sans Devanagari" w:eastAsia="Tahoma"/>
      <w:b/>
      <w:color w:val="595959"/>
      <w:sz w:val="26"/>
      <w:szCs w:val="20"/>
      <w:lang w:val="ru-RU" w:bidi="hi-IN" w:eastAsia="zh-CN"/>
    </w:rPr>
    <w:pPr>
      <w:jc w:val="left"/>
      <w:spacing w:after="0" w:before="0"/>
      <w:widowControl/>
      <w:outlineLvl w:val="3"/>
    </w:pPr>
  </w:style>
  <w:style w:type="paragraph" w:styleId="655">
    <w:name w:val="Heading 5"/>
    <w:next w:val="650"/>
    <w:qFormat/>
    <w:rPr>
      <w:rFonts w:ascii="XO Thames" w:hAnsi="XO Thames" w:cs="Noto Sans Devanagari" w:eastAsia="Tahoma"/>
      <w:b/>
      <w:color w:val="000000"/>
      <w:sz w:val="26"/>
      <w:szCs w:val="20"/>
      <w:lang w:val="ru-RU" w:bidi="hi-IN" w:eastAsia="zh-CN"/>
    </w:rPr>
    <w:pPr>
      <w:jc w:val="left"/>
      <w:spacing w:after="0" w:before="0"/>
      <w:widowControl/>
      <w:outlineLvl w:val="4"/>
    </w:pPr>
  </w:style>
  <w:style w:type="paragraph" w:styleId="656">
    <w:name w:val="Heading 6"/>
    <w:basedOn w:val="650"/>
    <w:next w:val="650"/>
    <w:qFormat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7">
    <w:name w:val="Heading 7"/>
    <w:basedOn w:val="650"/>
    <w:next w:val="650"/>
    <w:qFormat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8">
    <w:name w:val="Heading 8"/>
    <w:basedOn w:val="650"/>
    <w:next w:val="650"/>
    <w:qFormat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9">
    <w:name w:val="Heading 9"/>
    <w:basedOn w:val="650"/>
    <w:next w:val="650"/>
    <w:qFormat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0" w:customStyle="1">
    <w:name w:val="Интернет-ссылка"/>
    <w:rPr>
      <w:rFonts w:ascii="Calibri" w:hAnsi="Calibri"/>
      <w:color w:val="0000FF"/>
      <w:u w:val="single"/>
    </w:rPr>
  </w:style>
  <w:style w:type="character" w:styleId="661" w:customStyle="1">
    <w:name w:val="Привязка сноски"/>
    <w:rPr>
      <w:vertAlign w:val="superscript"/>
    </w:rPr>
  </w:style>
  <w:style w:type="character" w:styleId="662" w:customStyle="1">
    <w:name w:val="Footnote Characters"/>
    <w:basedOn w:val="665"/>
    <w:qFormat/>
    <w:rPr>
      <w:vertAlign w:val="superscript"/>
    </w:rPr>
  </w:style>
  <w:style w:type="character" w:styleId="663" w:customStyle="1">
    <w:name w:val="Привязка концевой сноски"/>
    <w:rPr>
      <w:vertAlign w:val="superscript"/>
    </w:rPr>
  </w:style>
  <w:style w:type="character" w:styleId="664" w:customStyle="1">
    <w:name w:val="Endnote Characters"/>
    <w:basedOn w:val="665"/>
    <w:qFormat/>
    <w:rPr>
      <w:vertAlign w:val="superscript"/>
    </w:rPr>
  </w:style>
  <w:style w:type="character" w:styleId="665" w:default="1">
    <w:name w:val="Default Paragraph Font"/>
    <w:qFormat/>
    <w:uiPriority w:val="1"/>
    <w:semiHidden/>
    <w:unhideWhenUsed/>
  </w:style>
  <w:style w:type="character" w:styleId="666" w:customStyle="1">
    <w:name w:val="Heading 1 Char"/>
    <w:basedOn w:val="665"/>
    <w:qFormat/>
    <w:rPr>
      <w:rFonts w:ascii="Arial" w:hAnsi="Arial" w:cs="Arial" w:eastAsia="Arial"/>
      <w:sz w:val="40"/>
      <w:szCs w:val="40"/>
    </w:rPr>
  </w:style>
  <w:style w:type="character" w:styleId="667" w:customStyle="1">
    <w:name w:val="Heading 2 Char"/>
    <w:basedOn w:val="665"/>
    <w:qFormat/>
    <w:rPr>
      <w:rFonts w:ascii="Arial" w:hAnsi="Arial" w:cs="Arial" w:eastAsia="Arial"/>
      <w:sz w:val="34"/>
    </w:rPr>
  </w:style>
  <w:style w:type="character" w:styleId="668" w:customStyle="1">
    <w:name w:val="Heading 3 Char"/>
    <w:basedOn w:val="665"/>
    <w:qFormat/>
    <w:rPr>
      <w:rFonts w:ascii="Arial" w:hAnsi="Arial" w:cs="Arial" w:eastAsia="Arial"/>
      <w:sz w:val="30"/>
      <w:szCs w:val="30"/>
    </w:rPr>
  </w:style>
  <w:style w:type="character" w:styleId="669" w:customStyle="1">
    <w:name w:val="Heading 4 Char"/>
    <w:basedOn w:val="665"/>
    <w:qFormat/>
    <w:rPr>
      <w:rFonts w:ascii="Arial" w:hAnsi="Arial" w:cs="Arial" w:eastAsia="Arial"/>
      <w:b/>
      <w:bCs/>
      <w:sz w:val="26"/>
      <w:szCs w:val="26"/>
    </w:rPr>
  </w:style>
  <w:style w:type="character" w:styleId="670" w:customStyle="1">
    <w:name w:val="Heading 5 Char"/>
    <w:basedOn w:val="665"/>
    <w:qFormat/>
    <w:rPr>
      <w:rFonts w:ascii="Arial" w:hAnsi="Arial" w:cs="Arial" w:eastAsia="Arial"/>
      <w:b/>
      <w:bCs/>
      <w:sz w:val="24"/>
      <w:szCs w:val="24"/>
    </w:rPr>
  </w:style>
  <w:style w:type="character" w:styleId="671" w:customStyle="1">
    <w:name w:val="Heading 6 Char"/>
    <w:basedOn w:val="665"/>
    <w:qFormat/>
    <w:rPr>
      <w:rFonts w:ascii="Arial" w:hAnsi="Arial" w:cs="Arial" w:eastAsia="Arial"/>
      <w:b/>
      <w:bCs/>
      <w:sz w:val="22"/>
      <w:szCs w:val="22"/>
    </w:rPr>
  </w:style>
  <w:style w:type="character" w:styleId="672" w:customStyle="1">
    <w:name w:val="Heading 7 Char"/>
    <w:basedOn w:val="665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73" w:customStyle="1">
    <w:name w:val="Heading 8 Char"/>
    <w:basedOn w:val="665"/>
    <w:qFormat/>
    <w:rPr>
      <w:rFonts w:ascii="Arial" w:hAnsi="Arial" w:cs="Arial" w:eastAsia="Arial"/>
      <w:i/>
      <w:iCs/>
      <w:sz w:val="22"/>
      <w:szCs w:val="22"/>
    </w:rPr>
  </w:style>
  <w:style w:type="character" w:styleId="674" w:customStyle="1">
    <w:name w:val="Heading 9 Char"/>
    <w:basedOn w:val="665"/>
    <w:qFormat/>
    <w:rPr>
      <w:rFonts w:ascii="Arial" w:hAnsi="Arial" w:cs="Arial" w:eastAsia="Arial"/>
      <w:i/>
      <w:iCs/>
      <w:sz w:val="21"/>
      <w:szCs w:val="21"/>
    </w:rPr>
  </w:style>
  <w:style w:type="character" w:styleId="675" w:customStyle="1">
    <w:name w:val="Title Char"/>
    <w:basedOn w:val="665"/>
    <w:qFormat/>
    <w:rPr>
      <w:sz w:val="48"/>
      <w:szCs w:val="48"/>
    </w:rPr>
  </w:style>
  <w:style w:type="character" w:styleId="676" w:customStyle="1">
    <w:name w:val="Subtitle Char"/>
    <w:basedOn w:val="665"/>
    <w:qFormat/>
    <w:rPr>
      <w:sz w:val="24"/>
      <w:szCs w:val="24"/>
    </w:rPr>
  </w:style>
  <w:style w:type="character" w:styleId="677" w:customStyle="1">
    <w:name w:val="Quote Char"/>
    <w:qFormat/>
    <w:rPr>
      <w:i/>
    </w:rPr>
  </w:style>
  <w:style w:type="character" w:styleId="678" w:customStyle="1">
    <w:name w:val="Intense Quote Char"/>
    <w:qFormat/>
    <w:rPr>
      <w:i/>
    </w:rPr>
  </w:style>
  <w:style w:type="character" w:styleId="679" w:customStyle="1">
    <w:name w:val="Header Char"/>
    <w:basedOn w:val="665"/>
    <w:qFormat/>
  </w:style>
  <w:style w:type="character" w:styleId="680" w:customStyle="1">
    <w:name w:val="Footer Char"/>
    <w:basedOn w:val="665"/>
    <w:qFormat/>
  </w:style>
  <w:style w:type="character" w:styleId="681" w:customStyle="1">
    <w:name w:val="Caption Char"/>
    <w:basedOn w:val="689"/>
    <w:qFormat/>
    <w:rPr>
      <w:b/>
      <w:sz w:val="36"/>
    </w:rPr>
  </w:style>
  <w:style w:type="character" w:styleId="682" w:customStyle="1">
    <w:name w:val="Footnote Text Char"/>
    <w:qFormat/>
    <w:rPr>
      <w:sz w:val="18"/>
    </w:rPr>
  </w:style>
  <w:style w:type="character" w:styleId="683" w:customStyle="1">
    <w:name w:val="Endnote Text Char"/>
    <w:qFormat/>
    <w:rPr>
      <w:sz w:val="20"/>
    </w:rPr>
  </w:style>
  <w:style w:type="character" w:styleId="684" w:customStyle="1">
    <w:name w:val="Contents 2"/>
    <w:qFormat/>
  </w:style>
  <w:style w:type="character" w:styleId="685" w:customStyle="1">
    <w:name w:val="Верхний и нижний колонтитулы"/>
    <w:qFormat/>
    <w:rPr>
      <w:rFonts w:ascii="XO Thames" w:hAnsi="XO Thames"/>
      <w:sz w:val="20"/>
    </w:rPr>
  </w:style>
  <w:style w:type="character" w:styleId="686" w:customStyle="1">
    <w:name w:val="Contents 4"/>
    <w:qFormat/>
  </w:style>
  <w:style w:type="character" w:styleId="687" w:customStyle="1">
    <w:name w:val="Contents 6"/>
    <w:qFormat/>
  </w:style>
  <w:style w:type="character" w:styleId="688" w:customStyle="1">
    <w:name w:val="Contents 7"/>
    <w:qFormat/>
  </w:style>
  <w:style w:type="character" w:styleId="689" w:customStyle="1">
    <w:name w:val="Название объекта1"/>
    <w:qFormat/>
    <w:rPr>
      <w:b/>
      <w:sz w:val="36"/>
    </w:rPr>
  </w:style>
  <w:style w:type="character" w:styleId="690" w:customStyle="1">
    <w:name w:val="Footnote"/>
    <w:qFormat/>
    <w:rPr>
      <w:rFonts w:ascii="XO Thames" w:hAnsi="XO Thames"/>
    </w:rPr>
  </w:style>
  <w:style w:type="character" w:styleId="691" w:customStyle="1">
    <w:name w:val="Основной шрифт абзаца1"/>
    <w:qFormat/>
  </w:style>
  <w:style w:type="character" w:styleId="692" w:customStyle="1">
    <w:name w:val="Заголовок 31"/>
    <w:qFormat/>
    <w:rPr>
      <w:rFonts w:ascii="XO Thames" w:hAnsi="XO Thames"/>
      <w:b/>
      <w:i/>
    </w:rPr>
  </w:style>
  <w:style w:type="character" w:styleId="693" w:customStyle="1">
    <w:name w:val="Заголовок1"/>
    <w:qFormat/>
    <w:rPr>
      <w:rFonts w:ascii="Liberation Sans" w:hAnsi="Liberation Sans"/>
      <w:sz w:val="28"/>
    </w:rPr>
  </w:style>
  <w:style w:type="character" w:styleId="694" w:customStyle="1">
    <w:name w:val="Text body"/>
    <w:qFormat/>
  </w:style>
  <w:style w:type="character" w:styleId="695" w:customStyle="1">
    <w:name w:val="Текст выноски1"/>
    <w:qFormat/>
    <w:rPr>
      <w:rFonts w:ascii="Tahoma" w:hAnsi="Tahoma"/>
      <w:sz w:val="16"/>
    </w:rPr>
  </w:style>
  <w:style w:type="character" w:styleId="696" w:customStyle="1">
    <w:name w:val="Contents 5"/>
    <w:qFormat/>
  </w:style>
  <w:style w:type="character" w:styleId="697" w:customStyle="1">
    <w:name w:val="Contents 8"/>
    <w:qFormat/>
  </w:style>
  <w:style w:type="character" w:styleId="698" w:customStyle="1">
    <w:name w:val="Основной шрифт абзаца2"/>
    <w:qFormat/>
  </w:style>
  <w:style w:type="character" w:styleId="699" w:customStyle="1">
    <w:name w:val="ConsPlusNormal"/>
    <w:qFormat/>
    <w:rPr>
      <w:rFonts w:ascii="Arial" w:hAnsi="Arial"/>
      <w:sz w:val="20"/>
    </w:rPr>
  </w:style>
  <w:style w:type="character" w:styleId="700" w:customStyle="1">
    <w:name w:val="Нижний колонтитул1"/>
    <w:qFormat/>
  </w:style>
  <w:style w:type="character" w:styleId="701" w:customStyle="1">
    <w:name w:val="Гиперссылка1"/>
    <w:qFormat/>
    <w:rPr>
      <w:rFonts w:ascii="Calibri" w:hAnsi="Calibri"/>
      <w:color w:val="0000FF"/>
      <w:u w:val="single"/>
    </w:rPr>
  </w:style>
  <w:style w:type="character" w:styleId="702" w:customStyle="1">
    <w:name w:val="Contents 3"/>
    <w:qFormat/>
  </w:style>
  <w:style w:type="character" w:styleId="703" w:customStyle="1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704" w:customStyle="1">
    <w:name w:val="Основной текст 21"/>
    <w:qFormat/>
    <w:rPr>
      <w:sz w:val="28"/>
    </w:rPr>
  </w:style>
  <w:style w:type="character" w:styleId="705" w:customStyle="1">
    <w:name w:val="Верхний колонтитул1"/>
    <w:qFormat/>
  </w:style>
  <w:style w:type="character" w:styleId="706" w:customStyle="1">
    <w:name w:val="Заголовок 51"/>
    <w:qFormat/>
    <w:rPr>
      <w:rFonts w:ascii="XO Thames" w:hAnsi="XO Thames"/>
      <w:b/>
    </w:rPr>
  </w:style>
  <w:style w:type="character" w:styleId="707" w:customStyle="1">
    <w:name w:val="Заголовок 11"/>
    <w:qFormat/>
    <w:rPr>
      <w:b/>
      <w:spacing w:val="-20"/>
      <w:sz w:val="32"/>
    </w:rPr>
  </w:style>
  <w:style w:type="character" w:styleId="708" w:customStyle="1">
    <w:name w:val="Contents 1"/>
    <w:qFormat/>
    <w:rPr>
      <w:rFonts w:ascii="XO Thames" w:hAnsi="XO Thames"/>
      <w:b/>
    </w:rPr>
  </w:style>
  <w:style w:type="character" w:styleId="709" w:customStyle="1">
    <w:name w:val="Contents 9"/>
    <w:qFormat/>
  </w:style>
  <w:style w:type="character" w:styleId="710" w:customStyle="1">
    <w:name w:val="Header and Footer"/>
    <w:qFormat/>
    <w:rPr>
      <w:rFonts w:ascii="XO Thames" w:hAnsi="XO Thames"/>
      <w:sz w:val="20"/>
    </w:rPr>
  </w:style>
  <w:style w:type="character" w:styleId="711" w:customStyle="1">
    <w:name w:val="Указатель1"/>
    <w:qFormat/>
  </w:style>
  <w:style w:type="character" w:styleId="712" w:customStyle="1">
    <w:name w:val="Список1"/>
    <w:basedOn w:val="694"/>
    <w:qFormat/>
  </w:style>
  <w:style w:type="character" w:styleId="713" w:customStyle="1">
    <w:name w:val="Абзац списка1"/>
    <w:qFormat/>
  </w:style>
  <w:style w:type="character" w:styleId="714" w:customStyle="1">
    <w:name w:val="toc 10"/>
    <w:qFormat/>
  </w:style>
  <w:style w:type="character" w:styleId="715" w:customStyle="1">
    <w:name w:val="Подзаголовок1"/>
    <w:qFormat/>
    <w:rPr>
      <w:rFonts w:ascii="XO Thames" w:hAnsi="XO Thames"/>
      <w:i/>
      <w:color w:val="616161"/>
      <w:sz w:val="24"/>
    </w:rPr>
  </w:style>
  <w:style w:type="character" w:styleId="716" w:customStyle="1">
    <w:name w:val="ConsPlusNormal Знак"/>
    <w:qFormat/>
    <w:rPr>
      <w:rFonts w:ascii="Arial" w:hAnsi="Arial"/>
      <w:sz w:val="20"/>
    </w:rPr>
  </w:style>
  <w:style w:type="character" w:styleId="717" w:customStyle="1">
    <w:name w:val="Заголовок2"/>
    <w:qFormat/>
    <w:rPr>
      <w:rFonts w:ascii="XO Thames" w:hAnsi="XO Thames"/>
      <w:b/>
      <w:sz w:val="52"/>
    </w:rPr>
  </w:style>
  <w:style w:type="character" w:styleId="718" w:customStyle="1">
    <w:name w:val="Заголовок 41"/>
    <w:qFormat/>
    <w:rPr>
      <w:rFonts w:ascii="XO Thames" w:hAnsi="XO Thames"/>
      <w:b/>
      <w:color w:val="595959"/>
      <w:sz w:val="26"/>
    </w:rPr>
  </w:style>
  <w:style w:type="character" w:styleId="719" w:customStyle="1">
    <w:name w:val="Заголовок 21"/>
    <w:qFormat/>
    <w:rPr>
      <w:rFonts w:ascii="XO Thames" w:hAnsi="XO Thames"/>
      <w:b/>
      <w:color w:val="00A0FF"/>
      <w:sz w:val="26"/>
    </w:rPr>
  </w:style>
  <w:style w:type="character" w:styleId="720" w:customStyle="1">
    <w:name w:val="Символ нумерации"/>
    <w:qFormat/>
    <w:rPr>
      <w:rFonts w:ascii="Times New Roman" w:hAnsi="Times New Roman"/>
    </w:rPr>
  </w:style>
  <w:style w:type="paragraph" w:styleId="721">
    <w:name w:val="Заголовок"/>
    <w:basedOn w:val="650"/>
    <w:next w:val="722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722">
    <w:name w:val="Body Text"/>
    <w:basedOn w:val="650"/>
    <w:pPr>
      <w:spacing w:lineRule="auto" w:line="276" w:after="140" w:before="0"/>
    </w:pPr>
  </w:style>
  <w:style w:type="paragraph" w:styleId="723">
    <w:name w:val="List"/>
    <w:basedOn w:val="748"/>
  </w:style>
  <w:style w:type="paragraph" w:styleId="724">
    <w:name w:val="Caption"/>
    <w:qFormat/>
    <w:rPr>
      <w:rFonts w:ascii="Calibri" w:hAnsi="Calibri" w:cs="Noto Sans Devanagari" w:eastAsia="Tahoma"/>
      <w:b/>
      <w:color w:val="000000"/>
      <w:sz w:val="3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25">
    <w:name w:val="Указатель"/>
    <w:basedOn w:val="650"/>
    <w:qFormat/>
    <w:rPr>
      <w:rFonts w:cs="Arial"/>
    </w:rPr>
    <w:pPr>
      <w:suppressLineNumbers/>
    </w:pPr>
  </w:style>
  <w:style w:type="paragraph" w:styleId="726">
    <w:name w:val="toc 3"/>
    <w:basedOn w:val="650"/>
    <w:next w:val="650"/>
    <w:uiPriority w:val="39"/>
    <w:unhideWhenUsed/>
    <w:pPr>
      <w:ind w:left="567" w:right="0" w:firstLine="0"/>
      <w:spacing w:after="57" w:before="0"/>
    </w:pPr>
  </w:style>
  <w:style w:type="paragraph" w:styleId="727">
    <w:name w:val="toc 4"/>
    <w:basedOn w:val="650"/>
    <w:next w:val="650"/>
    <w:uiPriority w:val="39"/>
    <w:unhideWhenUsed/>
    <w:pPr>
      <w:ind w:left="850" w:right="0" w:firstLine="0"/>
      <w:spacing w:after="57" w:before="0"/>
    </w:pPr>
  </w:style>
  <w:style w:type="paragraph" w:styleId="728">
    <w:name w:val="toc 5"/>
    <w:basedOn w:val="650"/>
    <w:next w:val="650"/>
    <w:uiPriority w:val="39"/>
    <w:unhideWhenUsed/>
    <w:pPr>
      <w:ind w:left="1134" w:right="0" w:firstLine="0"/>
      <w:spacing w:after="57" w:before="0"/>
    </w:pPr>
  </w:style>
  <w:style w:type="paragraph" w:styleId="729">
    <w:name w:val="table of figures"/>
    <w:basedOn w:val="650"/>
    <w:next w:val="650"/>
    <w:qFormat/>
    <w:uiPriority w:val="99"/>
    <w:unhideWhenUsed/>
    <w:pPr>
      <w:spacing w:after="0" w:afterAutospacing="0" w:before="0"/>
    </w:pPr>
  </w:style>
  <w:style w:type="paragraph" w:styleId="730">
    <w:name w:val="Title"/>
    <w:next w:val="722"/>
    <w:qFormat/>
    <w:rPr>
      <w:rFonts w:ascii="XO Thames" w:hAnsi="XO Thames" w:cs="Noto Sans Devanagari" w:eastAsia="Tahoma"/>
      <w:b/>
      <w:color w:val="000000"/>
      <w:sz w:val="52"/>
      <w:szCs w:val="20"/>
      <w:lang w:val="ru-RU" w:bidi="hi-IN" w:eastAsia="zh-CN"/>
    </w:rPr>
    <w:pPr>
      <w:jc w:val="left"/>
      <w:spacing w:lineRule="auto" w:line="276" w:after="200" w:before="0"/>
      <w:widowControl/>
    </w:pPr>
  </w:style>
  <w:style w:type="paragraph" w:styleId="731">
    <w:name w:val="index heading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32">
    <w:name w:val="No Spacing"/>
    <w:qFormat/>
    <w:rPr>
      <w:rFonts w:ascii="Calibri" w:hAnsi="Calibri" w:cs="Noto Sans Devanagari" w:eastAsia="Tahoma"/>
      <w:color w:val="000000"/>
      <w:sz w:val="20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33">
    <w:name w:val="Quote"/>
    <w:basedOn w:val="650"/>
    <w:next w:val="650"/>
    <w:qFormat/>
    <w:rPr>
      <w:i/>
    </w:rPr>
    <w:pPr>
      <w:ind w:left="720" w:right="720" w:firstLine="0"/>
    </w:pPr>
  </w:style>
  <w:style w:type="paragraph" w:styleId="734">
    <w:name w:val="Intense Quote"/>
    <w:basedOn w:val="650"/>
    <w:next w:val="650"/>
    <w:qFormat/>
    <w:rPr>
      <w:i/>
    </w:rPr>
    <w:pPr>
      <w:ind w:left="720" w:right="720" w:firstLin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35">
    <w:name w:val="footnote text"/>
    <w:basedOn w:val="650"/>
    <w:rPr>
      <w:sz w:val="18"/>
    </w:rPr>
    <w:pPr>
      <w:spacing w:after="40" w:before="0"/>
    </w:pPr>
  </w:style>
  <w:style w:type="paragraph" w:styleId="736">
    <w:name w:val="endnote text"/>
    <w:basedOn w:val="650"/>
    <w:rPr>
      <w:sz w:val="20"/>
    </w:rPr>
  </w:style>
  <w:style w:type="paragraph" w:styleId="737">
    <w:name w:val="TOC Heading"/>
    <w:qFormat/>
    <w:rPr>
      <w:rFonts w:ascii="Calibri" w:hAnsi="Calibri" w:cs="Noto Sans Devanagari" w:eastAsia="Tahoma"/>
      <w:color w:val="000000"/>
      <w:sz w:val="20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38">
    <w:name w:val="toc 2"/>
    <w:next w:val="650"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ind w:left="200" w:firstLine="0"/>
      <w:jc w:val="left"/>
      <w:spacing w:lineRule="auto" w:line="276" w:after="200" w:before="0"/>
      <w:widowControl/>
    </w:pPr>
  </w:style>
  <w:style w:type="paragraph" w:styleId="739" w:customStyle="1">
    <w:name w:val="Верхний и нижний колонтитулы"/>
    <w:qFormat/>
    <w:rPr>
      <w:rFonts w:ascii="XO Thames" w:hAnsi="XO Thames" w:cs="Noto Sans Devanagari" w:eastAsia="Tahoma"/>
      <w:color w:val="000000"/>
      <w:sz w:val="20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40">
    <w:name w:val="toc 6"/>
    <w:next w:val="650"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ind w:left="1000" w:firstLine="0"/>
      <w:jc w:val="left"/>
      <w:spacing w:lineRule="auto" w:line="276" w:after="200" w:before="0"/>
      <w:widowControl/>
    </w:pPr>
  </w:style>
  <w:style w:type="paragraph" w:styleId="741" w:customStyle="1">
    <w:name w:val="Основной шрифт абзаца3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42">
    <w:name w:val="toc 7"/>
    <w:next w:val="650"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ind w:left="1200" w:firstLine="0"/>
      <w:jc w:val="left"/>
      <w:spacing w:lineRule="auto" w:line="276" w:after="200" w:before="0"/>
      <w:widowControl/>
    </w:pPr>
  </w:style>
  <w:style w:type="paragraph" w:styleId="743" w:customStyle="1">
    <w:name w:val="Footnote"/>
    <w:qFormat/>
    <w:rPr>
      <w:rFonts w:ascii="XO Thames" w:hAnsi="XO Thames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44" w:customStyle="1">
    <w:name w:val="Основной шрифт абзаца1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45">
    <w:name w:val="Balloon Text"/>
    <w:qFormat/>
    <w:rPr>
      <w:rFonts w:ascii="Tahoma" w:hAnsi="Tahoma" w:cs="Noto Sans Devanagari" w:eastAsia="Tahoma"/>
      <w:color w:val="000000"/>
      <w:sz w:val="1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46" w:customStyle="1">
    <w:name w:val="Contents 5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47" w:customStyle="1">
    <w:name w:val="Contents 7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48" w:customStyle="1">
    <w:name w:val="Text body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49" w:customStyle="1">
    <w:name w:val="Contents 6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50" w:customStyle="1">
    <w:name w:val="Contents 8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51" w:customStyle="1">
    <w:name w:val="Основной шрифт абзаца2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52" w:customStyle="1">
    <w:name w:val="ConsPlusNormal"/>
    <w:qFormat/>
    <w:rPr>
      <w:rFonts w:ascii="Arial" w:hAnsi="Arial" w:cs="Noto Sans Devanagari" w:eastAsia="Tahoma"/>
      <w:color w:val="000000"/>
      <w:sz w:val="20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53" w:customStyle="1">
    <w:name w:val="Contents 2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54" w:customStyle="1">
    <w:name w:val="Contents 4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55">
    <w:name w:val="Footer"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56" w:customStyle="1">
    <w:name w:val="Гиперссылка1"/>
    <w:qFormat/>
    <w:rPr>
      <w:rFonts w:ascii="Calibri" w:hAnsi="Calibri" w:cs="Noto Sans Devanagari" w:eastAsia="Tahoma"/>
      <w:color w:val="0000FF"/>
      <w:sz w:val="26"/>
      <w:szCs w:val="20"/>
      <w:u w:val="single"/>
      <w:lang w:val="ru-RU" w:bidi="hi-IN" w:eastAsia="zh-CN"/>
    </w:rPr>
    <w:pPr>
      <w:jc w:val="left"/>
      <w:spacing w:lineRule="auto" w:line="276" w:after="200" w:before="0"/>
      <w:widowControl/>
    </w:pPr>
  </w:style>
  <w:style w:type="paragraph" w:styleId="757" w:customStyle="1">
    <w:name w:val="Обычный1"/>
    <w:qFormat/>
    <w:rPr>
      <w:rFonts w:ascii="Times New Roman" w:hAnsi="Times New Roman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58">
    <w:name w:val="Body Text 2"/>
    <w:basedOn w:val="650"/>
    <w:qFormat/>
    <w:rPr>
      <w:sz w:val="28"/>
    </w:rPr>
    <w:pPr>
      <w:jc w:val="both"/>
    </w:pPr>
  </w:style>
  <w:style w:type="paragraph" w:styleId="759" w:customStyle="1">
    <w:name w:val="Contents 3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60">
    <w:name w:val="Header"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61" w:customStyle="1">
    <w:name w:val="Интернет-ссылка"/>
    <w:qFormat/>
    <w:rPr>
      <w:rFonts w:ascii="Calibri" w:hAnsi="Calibri" w:cs="Noto Sans Devanagari" w:eastAsia="Tahoma"/>
      <w:color w:val="0000FF"/>
      <w:sz w:val="26"/>
      <w:szCs w:val="20"/>
      <w:u w:val="single"/>
      <w:lang w:val="ru-RU" w:bidi="hi-IN" w:eastAsia="zh-CN"/>
    </w:rPr>
    <w:pPr>
      <w:jc w:val="left"/>
      <w:spacing w:after="0" w:before="0"/>
      <w:widowControl/>
    </w:pPr>
  </w:style>
  <w:style w:type="paragraph" w:styleId="762" w:customStyle="1">
    <w:name w:val="Гиперссылка2"/>
    <w:qFormat/>
    <w:rPr>
      <w:rFonts w:ascii="Calibri" w:hAnsi="Calibri" w:cs="Noto Sans Devanagari" w:eastAsia="Tahoma"/>
      <w:color w:val="0000FF"/>
      <w:sz w:val="26"/>
      <w:szCs w:val="20"/>
      <w:u w:val="single"/>
      <w:lang w:val="ru-RU" w:bidi="hi-IN" w:eastAsia="zh-CN"/>
    </w:rPr>
    <w:pPr>
      <w:jc w:val="left"/>
      <w:spacing w:after="0" w:before="0"/>
      <w:widowControl/>
    </w:pPr>
  </w:style>
  <w:style w:type="paragraph" w:styleId="763">
    <w:name w:val="toc 1"/>
    <w:next w:val="650"/>
    <w:rPr>
      <w:rFonts w:ascii="XO Thames" w:hAnsi="XO Thames" w:cs="Noto Sans Devanagari" w:eastAsia="Tahoma"/>
      <w:b/>
      <w:color w:val="000000"/>
      <w:sz w:val="26"/>
      <w:szCs w:val="20"/>
      <w:lang w:val="ru-RU" w:bidi="hi-IN" w:eastAsia="zh-CN"/>
    </w:rPr>
    <w:pPr>
      <w:jc w:val="left"/>
      <w:spacing w:lineRule="auto" w:line="276" w:after="200" w:before="0"/>
      <w:widowControl/>
    </w:pPr>
  </w:style>
  <w:style w:type="paragraph" w:styleId="764" w:customStyle="1">
    <w:name w:val="Contents 9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65">
    <w:name w:val="toc 9"/>
    <w:next w:val="650"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ind w:left="1600" w:firstLine="0"/>
      <w:jc w:val="left"/>
      <w:spacing w:lineRule="auto" w:line="276" w:after="200" w:before="0"/>
      <w:widowControl/>
    </w:pPr>
  </w:style>
  <w:style w:type="paragraph" w:styleId="766">
    <w:name w:val="toc 8"/>
    <w:next w:val="650"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ind w:left="1400" w:firstLine="0"/>
      <w:jc w:val="left"/>
      <w:spacing w:lineRule="auto" w:line="276" w:after="200" w:before="0"/>
      <w:widowControl/>
    </w:pPr>
  </w:style>
  <w:style w:type="paragraph" w:styleId="767" w:customStyle="1">
    <w:name w:val="Contents 1"/>
    <w:qFormat/>
    <w:rPr>
      <w:rFonts w:ascii="XO Thames" w:hAnsi="XO Thames" w:cs="Noto Sans Devanagari" w:eastAsia="Tahoma"/>
      <w:b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68">
    <w:name w:val="List Paragraph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69" w:customStyle="1">
    <w:name w:val="toc 10"/>
    <w:next w:val="650"/>
    <w:qFormat/>
    <w:rPr>
      <w:rFonts w:ascii="Calibri" w:hAnsi="Calibri" w:cs="Noto Sans Devanagari" w:eastAsia="Tahoma"/>
      <w:color w:val="000000"/>
      <w:sz w:val="26"/>
      <w:szCs w:val="20"/>
      <w:lang w:val="ru-RU" w:bidi="hi-IN" w:eastAsia="zh-CN"/>
    </w:rPr>
    <w:pPr>
      <w:ind w:left="1800" w:firstLine="0"/>
      <w:jc w:val="left"/>
      <w:spacing w:lineRule="auto" w:line="276" w:after="200" w:before="0"/>
      <w:widowControl/>
    </w:pPr>
  </w:style>
  <w:style w:type="paragraph" w:styleId="770">
    <w:name w:val="Subtitle"/>
    <w:qFormat/>
    <w:rPr>
      <w:rFonts w:ascii="XO Thames" w:hAnsi="XO Thames" w:cs="Noto Sans Devanagari" w:eastAsia="Tahoma"/>
      <w:i/>
      <w:color w:val="616161"/>
      <w:sz w:val="24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71" w:customStyle="1">
    <w:name w:val="ConsPlusNormal Знак"/>
    <w:qFormat/>
    <w:rPr>
      <w:rFonts w:ascii="Arial" w:hAnsi="Arial" w:cs="Noto Sans Devanagari" w:eastAsia="Tahoma"/>
      <w:color w:val="000000"/>
      <w:sz w:val="20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72" w:customStyle="1">
    <w:name w:val="Содержимое таблицы"/>
    <w:basedOn w:val="650"/>
    <w:qFormat/>
    <w:pPr>
      <w:widowControl w:val="off"/>
      <w:suppressLineNumbers/>
    </w:pPr>
  </w:style>
  <w:style w:type="paragraph" w:styleId="773" w:customStyle="1">
    <w:name w:val="Заголовок таблицы"/>
    <w:basedOn w:val="772"/>
    <w:qFormat/>
    <w:rPr>
      <w:b/>
      <w:bCs/>
    </w:rPr>
    <w:pPr>
      <w:jc w:val="center"/>
    </w:pPr>
  </w:style>
  <w:style w:type="numbering" w:styleId="774" w:default="1">
    <w:name w:val="No List"/>
    <w:qFormat/>
    <w:uiPriority w:val="99"/>
    <w:semiHidden/>
    <w:unhideWhenUsed/>
  </w:style>
  <w:style w:type="table" w:styleId="77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Table Grid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0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3">
    <w:name w:val="Grid Table 1 Light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Grid Table 2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Grid Table 2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Grid Table 2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Grid Table 2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Grid Table 2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Grid Table 2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Grid Table 3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Grid Table 3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Grid Table 3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Grid Table 3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Grid Table 3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Grid Table 3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5" w:customStyle="1">
    <w:name w:val="Grid Table 4 - Accent 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5D8AC2" w:color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806" w:customStyle="1">
    <w:name w:val="Grid Table 4 - Accent 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807" w:customStyle="1">
    <w:name w:val="Grid Table 4 - Accent 3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808" w:customStyle="1">
    <w:name w:val="Grid Table 4 - Accent 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809" w:customStyle="1">
    <w:name w:val="Grid Table 4 - Accent 5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10" w:customStyle="1">
    <w:name w:val="Grid Table 4 - Accent 6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11">
    <w:name w:val="Grid Table 5 Dark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812" w:customStyle="1">
    <w:name w:val="Grid Table 5 Dark- Accent 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813" w:customStyle="1">
    <w:name w:val="Grid Table 5 Dark - Accent 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814" w:customStyle="1">
    <w:name w:val="Grid Table 5 Dark - Accent 3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815" w:customStyle="1">
    <w:name w:val="Grid Table 5 Dark- Accent 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816" w:customStyle="1">
    <w:name w:val="Grid Table 5 Dark - Accent 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817" w:customStyle="1">
    <w:name w:val="Grid Table 5 Dark - Accent 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818">
    <w:name w:val="Grid Table 6 Colorful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>
    <w:name w:val="Grid Table 7 Colorful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Grid Table 7 Colorful - Accent 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Grid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Grid Table 7 Colorful - Accent 3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Grid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Grid Table 7 Colorful - Accent 5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Grid Table 7 Colorful - Accent 6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3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7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8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2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40" w:customStyle="1">
    <w:name w:val="List Table 2 - Accent 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841" w:customStyle="1">
    <w:name w:val="List Table 2 - Accent 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842" w:customStyle="1">
    <w:name w:val="List Table 2 - Accent 3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843" w:customStyle="1">
    <w:name w:val="List Table 2 - Accent 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844" w:customStyle="1">
    <w:name w:val="List Table 2 - Accent 5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845" w:customStyle="1">
    <w:name w:val="List Table 2 - Accent 6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846">
    <w:name w:val="List Table 3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1" w:customStyle="1">
    <w:name w:val="List Table 5 Dark - Accent 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 w:customStyle="1">
    <w:name w:val="List Table 5 Dark - Accent 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3" w:customStyle="1">
    <w:name w:val="List Table 5 Dark - Accent 3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4" w:customStyle="1">
    <w:name w:val="List Table 5 Dark - Accent 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5" w:customStyle="1">
    <w:name w:val="List Table 5 Dark - Accent 5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6" w:customStyle="1">
    <w:name w:val="List Table 5 Dark - Accent 6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7">
    <w:name w:val="List Table 6 Colorful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8" w:customStyle="1">
    <w:name w:val="List Table 6 Colorful - Accent 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69" w:customStyle="1">
    <w:name w:val="List Table 6 Colorful - Accent 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870" w:customStyle="1">
    <w:name w:val="List Table 6 Colorful - Accent 3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871" w:customStyle="1">
    <w:name w:val="List Table 6 Colorful - Accent 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872" w:customStyle="1">
    <w:name w:val="List Table 6 Colorful - Accent 5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873" w:customStyle="1">
    <w:name w:val="List Table 6 Colorful - Accent 6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874">
    <w:name w:val="List Table 7 Colorful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75" w:customStyle="1">
    <w:name w:val="List Table 7 Colorful - Accent 1"/>
    <w:uiPriority w:val="99"/>
    <w:tblPr>
      <w:tblStyleRowBandSize w:val="1"/>
      <w:tblStyleColBandSize w:val="1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76" w:customStyle="1">
    <w:name w:val="List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77" w:customStyle="1">
    <w:name w:val="List Table 7 Colorful - Accent 3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78" w:customStyle="1">
    <w:name w:val="List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79" w:customStyle="1">
    <w:name w:val="List Table 7 Colorful - Accent 5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80" w:customStyle="1">
    <w:name w:val="List Table 7 Colorful - Accent 6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81" w:customStyle="1">
    <w:name w:val="Lined - Accent"/>
    <w:uiPriority w:val="99"/>
    <w:rPr>
      <w:color w:val="40404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82" w:customStyle="1">
    <w:name w:val="Lined - Accent 1"/>
    <w:uiPriority w:val="99"/>
    <w:rPr>
      <w:color w:val="40404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83" w:customStyle="1">
    <w:name w:val="Lined - Accent 2"/>
    <w:uiPriority w:val="99"/>
    <w:rPr>
      <w:color w:val="40404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84" w:customStyle="1">
    <w:name w:val="Lined - Accent 3"/>
    <w:uiPriority w:val="99"/>
    <w:rPr>
      <w:color w:val="40404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85" w:customStyle="1">
    <w:name w:val="Lined - Accent 4"/>
    <w:uiPriority w:val="99"/>
    <w:rPr>
      <w:color w:val="40404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86" w:customStyle="1">
    <w:name w:val="Lined - Accent 5"/>
    <w:uiPriority w:val="99"/>
    <w:rPr>
      <w:color w:val="40404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87" w:customStyle="1">
    <w:name w:val="Lined - Accent 6"/>
    <w:uiPriority w:val="99"/>
    <w:rPr>
      <w:color w:val="40404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88" w:customStyle="1">
    <w:name w:val="Bordered &amp; Lined - Accent"/>
    <w:uiPriority w:val="99"/>
    <w:rPr>
      <w:color w:val="404040"/>
      <w:lang w:bidi="ar-SA"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89" w:customStyle="1">
    <w:name w:val="Bordered &amp; Lined - Accent 1"/>
    <w:uiPriority w:val="99"/>
    <w:rPr>
      <w:color w:val="404040"/>
      <w:lang w:bidi="ar-SA" w:eastAsia="ru-RU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90" w:customStyle="1">
    <w:name w:val="Bordered &amp; Lined - Accent 2"/>
    <w:uiPriority w:val="99"/>
    <w:rPr>
      <w:color w:val="404040"/>
      <w:lang w:bidi="ar-SA" w:eastAsia="ru-RU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91" w:customStyle="1">
    <w:name w:val="Bordered &amp; Lined - Accent 3"/>
    <w:uiPriority w:val="99"/>
    <w:rPr>
      <w:color w:val="404040"/>
      <w:lang w:bidi="ar-SA" w:eastAsia="ru-RU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92" w:customStyle="1">
    <w:name w:val="Bordered &amp; Lined - Accent 4"/>
    <w:uiPriority w:val="99"/>
    <w:rPr>
      <w:color w:val="404040"/>
      <w:lang w:bidi="ar-SA" w:eastAsia="ru-RU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93" w:customStyle="1">
    <w:name w:val="Bordered &amp; Lined - Accent 5"/>
    <w:uiPriority w:val="99"/>
    <w:rPr>
      <w:color w:val="404040"/>
      <w:lang w:bidi="ar-SA" w:eastAsia="ru-RU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94" w:customStyle="1">
    <w:name w:val="Bordered &amp; Lined - Accent 6"/>
    <w:uiPriority w:val="99"/>
    <w:rPr>
      <w:color w:val="404040"/>
      <w:lang w:bidi="ar-SA" w:eastAsia="ru-RU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95" w:customStyle="1">
    <w:name w:val="Bordered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6" w:customStyle="1">
    <w:name w:val="Bordered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97" w:customStyle="1">
    <w:name w:val="Bordered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898" w:customStyle="1">
    <w:name w:val="Bordered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899" w:customStyle="1">
    <w:name w:val="Bordered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900" w:customStyle="1">
    <w:name w:val="Bordered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901" w:customStyle="1">
    <w:name w:val="Bordered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1.jpg"/><Relationship Id="rId15" Type="http://schemas.openxmlformats.org/officeDocument/2006/relationships/hyperlink" Target="consultantplus://offline/ref=39340D782B568C64CFB71A7816874E10A31F7DA62CC52ABF95DA447067DAA10E98B45B5F087F201ED3161B00B217287935A528E42F6F2D17BAA5EAB5G619H" TargetMode="External"/><Relationship Id="rId16" Type="http://schemas.openxmlformats.org/officeDocument/2006/relationships/hyperlink" Target="consultantplus://offline/ref=39340D782B568C64CFB71A7816874E10A31F7DA62CC52ABF95DA447067DAA10E98B45B5F087F201ED3161B00B217287935A528E42F6F2D17BAA5EAB5G619H" TargetMode="External"/><Relationship Id="rId17" Type="http://schemas.openxmlformats.org/officeDocument/2006/relationships/hyperlink" Target="consultantplus://offline/ref=39340D782B568C64CFB71A7816874E10A31F7DA62CC52ABF95DA447067DAA10E98B45B5F087F201ED3161B00B217287935A528E42F6F2D17BAA5EAB5G619H" TargetMode="External"/><Relationship Id="rId18" Type="http://schemas.openxmlformats.org/officeDocument/2006/relationships/hyperlink" Target="consultantplus://offline/ref=39340D782B568C64CFB71A7816874E10A31F7DA62CC52ABF95DA447067DAA10E98B45B5F087F201ED3161B00B217287935A528E42F6F2D17BAA5EAB5G619H" TargetMode="External"/><Relationship Id="rId19" Type="http://schemas.openxmlformats.org/officeDocument/2006/relationships/hyperlink" Target="consultantplus://offline/ref=39340D782B568C64CFB71A7816874E10A31F7DA62CC52ABF95DA447067DAA10E98B45B5F087F201ED3161B00B217287935A528E42F6F2D17BAA5EAB5G619H" TargetMode="External"/><Relationship Id="rId20" Type="http://schemas.openxmlformats.org/officeDocument/2006/relationships/hyperlink" Target="consultantplus://offline/ref=39340D782B568C64CFB71A7816874E10A31F7DA62CC52ABF95DA447067DAA10E98B45B5F087F201ED3161B00B217287935A528E42F6F2D17BAA5EAB5G619H" TargetMode="External"/><Relationship Id="rId21" Type="http://schemas.openxmlformats.org/officeDocument/2006/relationships/hyperlink" Target="consultantplus://offline/ref=39340D782B568C64CFB71A7816874E10A31F7DA62CC52ABF95DA447067DAA10E98B45B5F087F201ED3161B00B217287935A528E42F6F2D17BAA5EAB5G619H" TargetMode="External"/><Relationship Id="rId22" Type="http://schemas.openxmlformats.org/officeDocument/2006/relationships/hyperlink" Target="consultantplus://offline/ref=39340D782B568C64CFB71A7816874E10A31F7DA62CC52ABF95DA447067DAA10E98B45B5F087F201ED3161B00B217287935A528E42F6F2D17BAA5EAB5G619H" TargetMode="External"/><Relationship Id="rId23" Type="http://schemas.openxmlformats.org/officeDocument/2006/relationships/hyperlink" Target="consultantplus://offline/ref=39340D782B568C64CFB71A7816874E10A31F7DA62CC52ABF95DA447067DAA10E98B45B5F087F201ED3161B00B217287935A528E42F6F2D17BAA5EAB5G619H" TargetMode="External"/><Relationship Id="rId24" Type="http://schemas.openxmlformats.org/officeDocument/2006/relationships/hyperlink" Target="consultantplus://offline/ref=39340D782B568C64CFB71A7816874E10A31F7DA62CC52ABF95DA447067DAA10E98B45B5F087F201ED3161B00B217287935A528E42F6F2D17BAA5EAB5G619H" TargetMode="External"/><Relationship Id="rId25" Type="http://schemas.openxmlformats.org/officeDocument/2006/relationships/hyperlink" Target="consultantplus://offline/ref=39340D782B568C64CFB71A7816874E10A31F7DA62CC52ABF95DA447067DAA10E98B45B5F087F201ED3161B00B217287935A528E42F6F2D17BAA5EAB5G619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Company>КонсультантПлюс Версия 4022.00.55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22.11.2019 N 374-п(ред. от 14.10.2020, с изм. от 05.10.2022)"Об утверждении Генерального плана муниципального образования - Полянское сельское поселение Рязанского муниципального района Рязанской области"</dc:title>
  <dc:subject/>
  <dc:creator/>
  <dc:description/>
  <dc:language>ru-RU</dc:language>
  <cp:revision>97</cp:revision>
  <dcterms:created xsi:type="dcterms:W3CDTF">2023-03-20T10:53:00Z</dcterms:created>
  <dcterms:modified xsi:type="dcterms:W3CDTF">2023-03-21T14:14:22Z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