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446F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25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099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213</w:t>
      </w:r>
      <w:r w:rsidR="00790B11">
        <w:rPr>
          <w:rFonts w:ascii="Times New Roman" w:hAnsi="Times New Roman"/>
          <w:color w:val="000000"/>
          <w:sz w:val="28"/>
          <w:szCs w:val="28"/>
        </w:rPr>
        <w:t>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446F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6"/>
        <w:gridCol w:w="2489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E469B" w:rsidRDefault="00F5099B" w:rsidP="001E6E5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509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5B1356">
              <w:rPr>
                <w:rFonts w:ascii="Times New Roman" w:hAnsi="Times New Roman"/>
                <w:sz w:val="28"/>
                <w:szCs w:val="28"/>
              </w:rPr>
              <w:t>ю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24 декабря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EF61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550-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распоряжений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20.01.2022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27.01.2022</w:t>
            </w:r>
            <w:r w:rsidR="005B1356">
              <w:rPr>
                <w:rFonts w:ascii="Times New Roman" w:hAnsi="Times New Roman"/>
                <w:sz w:val="28"/>
                <w:szCs w:val="28"/>
              </w:rPr>
              <w:br/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32-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05.04.2022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169-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25.05.2022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26.05.2022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269-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07.06.2022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293-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29.08.2022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>447-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23.09.2022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500-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5B1356">
              <w:rPr>
                <w:rFonts w:ascii="Times New Roman" w:hAnsi="Times New Roman"/>
                <w:sz w:val="28"/>
                <w:szCs w:val="28"/>
              </w:rPr>
              <w:t>,</w:t>
            </w:r>
            <w:r w:rsidR="005B1356">
              <w:rPr>
                <w:rFonts w:ascii="Times New Roman" w:hAnsi="Times New Roman"/>
                <w:sz w:val="28"/>
                <w:szCs w:val="28"/>
              </w:rPr>
              <w:br/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12.10.2022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>536-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25.01.2023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F6554A">
              <w:rPr>
                <w:rFonts w:ascii="Times New Roman" w:hAnsi="Times New Roman"/>
                <w:sz w:val="28"/>
                <w:szCs w:val="28"/>
              </w:rPr>
              <w:t>,</w:t>
            </w:r>
            <w:r w:rsidR="00F6554A">
              <w:rPr>
                <w:rFonts w:hint="eastAsia"/>
              </w:rPr>
              <w:t xml:space="preserve"> </w:t>
            </w:r>
            <w:r w:rsidR="00F6554A" w:rsidRPr="00F6554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6554A" w:rsidRPr="00F6554A">
              <w:rPr>
                <w:rFonts w:ascii="Times New Roman" w:hAnsi="Times New Roman"/>
                <w:sz w:val="28"/>
                <w:szCs w:val="28"/>
              </w:rPr>
              <w:t xml:space="preserve"> 03.03.2023 </w:t>
            </w:r>
            <w:r w:rsidR="00F6554A">
              <w:rPr>
                <w:rFonts w:ascii="Times New Roman" w:hAnsi="Times New Roman"/>
                <w:sz w:val="28"/>
                <w:szCs w:val="28"/>
              </w:rPr>
              <w:t>№</w:t>
            </w:r>
            <w:r w:rsidR="00F6554A" w:rsidRPr="00F6554A">
              <w:rPr>
                <w:rFonts w:ascii="Times New Roman" w:hAnsi="Times New Roman"/>
                <w:sz w:val="28"/>
                <w:szCs w:val="28"/>
              </w:rPr>
              <w:t xml:space="preserve"> 97-</w:t>
            </w:r>
            <w:r w:rsidR="00F6554A" w:rsidRPr="00F6554A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F6554A" w:rsidRPr="00F6554A">
              <w:rPr>
                <w:rFonts w:ascii="Times New Roman" w:hAnsi="Times New Roman"/>
                <w:sz w:val="28"/>
                <w:szCs w:val="28"/>
              </w:rPr>
              <w:t>,</w:t>
            </w:r>
            <w:r w:rsidR="00F6554A">
              <w:rPr>
                <w:rFonts w:ascii="Times New Roman" w:hAnsi="Times New Roman"/>
                <w:sz w:val="28"/>
                <w:szCs w:val="28"/>
              </w:rPr>
              <w:br/>
            </w:r>
            <w:r w:rsidR="00F6554A" w:rsidRPr="00F6554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6554A" w:rsidRPr="00F6554A">
              <w:rPr>
                <w:rFonts w:ascii="Times New Roman" w:hAnsi="Times New Roman"/>
                <w:sz w:val="28"/>
                <w:szCs w:val="28"/>
              </w:rPr>
              <w:t xml:space="preserve"> 22.03.2023 </w:t>
            </w:r>
            <w:r w:rsidR="00F6554A">
              <w:rPr>
                <w:rFonts w:ascii="Times New Roman" w:hAnsi="Times New Roman"/>
                <w:sz w:val="28"/>
                <w:szCs w:val="28"/>
              </w:rPr>
              <w:t>№</w:t>
            </w:r>
            <w:r w:rsidR="00F6554A" w:rsidRPr="00F6554A">
              <w:rPr>
                <w:rFonts w:ascii="Times New Roman" w:hAnsi="Times New Roman"/>
                <w:sz w:val="28"/>
                <w:szCs w:val="28"/>
              </w:rPr>
              <w:t xml:space="preserve"> 124-</w:t>
            </w:r>
            <w:r w:rsidR="00F6554A" w:rsidRPr="00F6554A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>
              <w:rPr>
                <w:rFonts w:ascii="Times New Roman" w:hAnsi="Times New Roman"/>
                <w:sz w:val="28"/>
                <w:szCs w:val="28"/>
              </w:rPr>
              <w:t>) изменени</w:t>
            </w:r>
            <w:r w:rsidR="001E6E54">
              <w:rPr>
                <w:rFonts w:ascii="Times New Roman" w:hAnsi="Times New Roman"/>
                <w:sz w:val="28"/>
                <w:szCs w:val="28"/>
              </w:rPr>
              <w:t xml:space="preserve">е, дополнив </w:t>
            </w:r>
            <w:r w:rsidR="00AE469B">
              <w:rPr>
                <w:rFonts w:ascii="Times New Roman" w:hAnsi="Times New Roman"/>
                <w:sz w:val="28"/>
                <w:szCs w:val="28"/>
              </w:rPr>
              <w:t>после</w:t>
            </w:r>
            <w:proofErr w:type="gramEnd"/>
            <w:r w:rsidR="00AE469B">
              <w:rPr>
                <w:rFonts w:ascii="Times New Roman" w:hAnsi="Times New Roman"/>
                <w:sz w:val="28"/>
                <w:szCs w:val="28"/>
              </w:rPr>
              <w:t xml:space="preserve"> строки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AE469B" w:rsidRPr="00D0286A" w:rsidTr="00D0675A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E469B" w:rsidRPr="001422C8" w:rsidTr="00D0675A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«257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>2 19 45252 02 0000 150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43569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Возврат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остатков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межбюджетных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трансфертов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на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социальную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поддержку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Советского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Союза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полных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кавалеров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ордена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Славы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из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субъектов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E469B" w:rsidRPr="00D0286A" w:rsidRDefault="00AE469B" w:rsidP="00AE46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C8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1422C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AE469B" w:rsidRPr="00D0286A" w:rsidTr="00D0675A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E469B" w:rsidRPr="00D0286A" w:rsidTr="00D0675A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4356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1E6E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2 19 4650</w:t>
                  </w:r>
                  <w:r w:rsidR="001E6E54">
                    <w:rPr>
                      <w:sz w:val="28"/>
                      <w:szCs w:val="28"/>
                    </w:rPr>
                    <w:t>1</w:t>
                  </w:r>
                  <w:r w:rsidRPr="00AC051A">
                    <w:rPr>
                      <w:sz w:val="28"/>
                      <w:szCs w:val="28"/>
                    </w:rPr>
                    <w:t xml:space="preserve">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362653" w:rsidRDefault="00AE469B" w:rsidP="0043569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Возврат остатков иных межбюджетных трансфертов в целях </w:t>
                  </w:r>
                  <w:proofErr w:type="spellStart"/>
                  <w:r>
                    <w:rPr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расходных обязательств</w:t>
                  </w:r>
                  <w:r w:rsidRPr="00AC051A">
                    <w:rPr>
                      <w:sz w:val="28"/>
                      <w:szCs w:val="28"/>
                    </w:rPr>
                    <w:t xml:space="preserve"> субъектов Российской Федерации</w:t>
                  </w:r>
                  <w:r>
                    <w:rPr>
                      <w:sz w:val="28"/>
                      <w:szCs w:val="28"/>
                    </w:rPr>
                    <w:t xml:space="preserve">, возникающих при реализации </w:t>
                  </w:r>
                  <w:r w:rsidR="00362653">
                    <w:rPr>
                      <w:sz w:val="28"/>
                      <w:szCs w:val="28"/>
                    </w:rPr>
                    <w:t>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            </w:r>
                  <w:r>
                    <w:rPr>
                      <w:sz w:val="28"/>
                      <w:szCs w:val="28"/>
                    </w:rPr>
                    <w:t>, за счет средств резервного фонда Правительства Российской Федерации из бюджетов субъектов Российской Федерации</w:t>
                  </w:r>
                  <w:r>
                    <w:rPr>
                      <w:rFonts w:hint="eastAsia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51A7" w:rsidRPr="00E87E25" w:rsidRDefault="002E51A7" w:rsidP="00492AD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914E5C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  <w:vAlign w:val="bottom"/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675A" w:rsidRDefault="00D0675A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  <w:vAlign w:val="bottom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  <w:vAlign w:val="bottom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E6E54" w:rsidRDefault="001E6E54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1D2F4A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1E6E54" w:rsidRDefault="00460FEA" w:rsidP="00791C9F">
      <w:pPr>
        <w:spacing w:line="192" w:lineRule="auto"/>
        <w:jc w:val="both"/>
        <w:rPr>
          <w:sz w:val="2"/>
          <w:szCs w:val="2"/>
        </w:rPr>
      </w:pPr>
    </w:p>
    <w:sectPr w:rsidR="00460FEA" w:rsidRPr="001E6E54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1B" w:rsidRDefault="00231B1B">
      <w:r>
        <w:separator/>
      </w:r>
    </w:p>
  </w:endnote>
  <w:endnote w:type="continuationSeparator" w:id="0">
    <w:p w:rsidR="00231B1B" w:rsidRDefault="0023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1B" w:rsidRDefault="00231B1B">
      <w:r>
        <w:separator/>
      </w:r>
    </w:p>
  </w:footnote>
  <w:footnote w:type="continuationSeparator" w:id="0">
    <w:p w:rsidR="00231B1B" w:rsidRDefault="0023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C671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C671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0675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vVRuXC1dgmfW71BsP2pl2d5c38=" w:salt="KxJxvseDfBZfJUtlBb+f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99B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C671C"/>
    <w:rsid w:val="000F42E8"/>
    <w:rsid w:val="001213A6"/>
    <w:rsid w:val="00122CFD"/>
    <w:rsid w:val="001422C8"/>
    <w:rsid w:val="001479B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6E54"/>
    <w:rsid w:val="001F12E8"/>
    <w:rsid w:val="001F228C"/>
    <w:rsid w:val="001F64B8"/>
    <w:rsid w:val="001F7C83"/>
    <w:rsid w:val="00203046"/>
    <w:rsid w:val="00205AB5"/>
    <w:rsid w:val="00224DBA"/>
    <w:rsid w:val="00231B1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466A"/>
    <w:rsid w:val="002E51A7"/>
    <w:rsid w:val="002F1E81"/>
    <w:rsid w:val="003021EF"/>
    <w:rsid w:val="00310D92"/>
    <w:rsid w:val="003160CB"/>
    <w:rsid w:val="003222A3"/>
    <w:rsid w:val="0035185A"/>
    <w:rsid w:val="00360A40"/>
    <w:rsid w:val="00362653"/>
    <w:rsid w:val="003870C2"/>
    <w:rsid w:val="003D3B8A"/>
    <w:rsid w:val="003D54F8"/>
    <w:rsid w:val="003D6C6D"/>
    <w:rsid w:val="003F4F5E"/>
    <w:rsid w:val="00400906"/>
    <w:rsid w:val="00415AD9"/>
    <w:rsid w:val="0042590E"/>
    <w:rsid w:val="00425DF9"/>
    <w:rsid w:val="00433581"/>
    <w:rsid w:val="00437F65"/>
    <w:rsid w:val="00460FEA"/>
    <w:rsid w:val="004734B7"/>
    <w:rsid w:val="00481B88"/>
    <w:rsid w:val="00485B4F"/>
    <w:rsid w:val="004862D1"/>
    <w:rsid w:val="00492ADC"/>
    <w:rsid w:val="00494C26"/>
    <w:rsid w:val="004B2D5A"/>
    <w:rsid w:val="004B3B2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471"/>
    <w:rsid w:val="00581B13"/>
    <w:rsid w:val="00582538"/>
    <w:rsid w:val="005838EA"/>
    <w:rsid w:val="00585EE1"/>
    <w:rsid w:val="00590C0E"/>
    <w:rsid w:val="005939E6"/>
    <w:rsid w:val="00593FB1"/>
    <w:rsid w:val="005A4227"/>
    <w:rsid w:val="005A6865"/>
    <w:rsid w:val="005B1356"/>
    <w:rsid w:val="005B229B"/>
    <w:rsid w:val="005B3518"/>
    <w:rsid w:val="005C56AE"/>
    <w:rsid w:val="005C7449"/>
    <w:rsid w:val="005E6D99"/>
    <w:rsid w:val="005F2ADD"/>
    <w:rsid w:val="005F2C49"/>
    <w:rsid w:val="006013EB"/>
    <w:rsid w:val="00603329"/>
    <w:rsid w:val="0060479E"/>
    <w:rsid w:val="00604BE7"/>
    <w:rsid w:val="00616AED"/>
    <w:rsid w:val="00632A4F"/>
    <w:rsid w:val="00632B56"/>
    <w:rsid w:val="006351E3"/>
    <w:rsid w:val="00644236"/>
    <w:rsid w:val="006446FA"/>
    <w:rsid w:val="006471E5"/>
    <w:rsid w:val="00671D3B"/>
    <w:rsid w:val="00684A5B"/>
    <w:rsid w:val="006A1F71"/>
    <w:rsid w:val="006C7064"/>
    <w:rsid w:val="006F328B"/>
    <w:rsid w:val="006F5886"/>
    <w:rsid w:val="007010CF"/>
    <w:rsid w:val="00707734"/>
    <w:rsid w:val="00707E19"/>
    <w:rsid w:val="00712F7C"/>
    <w:rsid w:val="0072328A"/>
    <w:rsid w:val="00726AFB"/>
    <w:rsid w:val="007377B5"/>
    <w:rsid w:val="00746CC2"/>
    <w:rsid w:val="00760323"/>
    <w:rsid w:val="00765600"/>
    <w:rsid w:val="00790B11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417F"/>
    <w:rsid w:val="008A5175"/>
    <w:rsid w:val="008C58FE"/>
    <w:rsid w:val="008E6C41"/>
    <w:rsid w:val="008F0816"/>
    <w:rsid w:val="008F6BB7"/>
    <w:rsid w:val="00900F42"/>
    <w:rsid w:val="00911DB7"/>
    <w:rsid w:val="00914E5C"/>
    <w:rsid w:val="00932E3C"/>
    <w:rsid w:val="00944E7F"/>
    <w:rsid w:val="009573D3"/>
    <w:rsid w:val="00960E74"/>
    <w:rsid w:val="009977FF"/>
    <w:rsid w:val="009A085B"/>
    <w:rsid w:val="009C1DE6"/>
    <w:rsid w:val="009C1F0E"/>
    <w:rsid w:val="009C2A7B"/>
    <w:rsid w:val="009D3E8C"/>
    <w:rsid w:val="009D6319"/>
    <w:rsid w:val="009E3A0E"/>
    <w:rsid w:val="00A01532"/>
    <w:rsid w:val="00A1314B"/>
    <w:rsid w:val="00A13160"/>
    <w:rsid w:val="00A137D3"/>
    <w:rsid w:val="00A32E3D"/>
    <w:rsid w:val="00A44A8F"/>
    <w:rsid w:val="00A51D96"/>
    <w:rsid w:val="00A7692A"/>
    <w:rsid w:val="00A96F84"/>
    <w:rsid w:val="00AB0A3C"/>
    <w:rsid w:val="00AC3953"/>
    <w:rsid w:val="00AC7150"/>
    <w:rsid w:val="00AE1DCA"/>
    <w:rsid w:val="00AE469B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439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286A"/>
    <w:rsid w:val="00D03D68"/>
    <w:rsid w:val="00D0675A"/>
    <w:rsid w:val="00D22D36"/>
    <w:rsid w:val="00D266DD"/>
    <w:rsid w:val="00D32B04"/>
    <w:rsid w:val="00D374E7"/>
    <w:rsid w:val="00D63949"/>
    <w:rsid w:val="00D652E7"/>
    <w:rsid w:val="00D77BCF"/>
    <w:rsid w:val="00D84394"/>
    <w:rsid w:val="00D95E55"/>
    <w:rsid w:val="00DA3589"/>
    <w:rsid w:val="00DB3664"/>
    <w:rsid w:val="00DC16FB"/>
    <w:rsid w:val="00DC4A65"/>
    <w:rsid w:val="00DC4F66"/>
    <w:rsid w:val="00DE22F8"/>
    <w:rsid w:val="00DF1A70"/>
    <w:rsid w:val="00E10B44"/>
    <w:rsid w:val="00E11F02"/>
    <w:rsid w:val="00E127A8"/>
    <w:rsid w:val="00E16E47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ED67AB"/>
    <w:rsid w:val="00EE6AAB"/>
    <w:rsid w:val="00EF61A0"/>
    <w:rsid w:val="00F06EFB"/>
    <w:rsid w:val="00F1529E"/>
    <w:rsid w:val="00F16F07"/>
    <w:rsid w:val="00F45B7C"/>
    <w:rsid w:val="00F45FCE"/>
    <w:rsid w:val="00F5099B"/>
    <w:rsid w:val="00F6554A"/>
    <w:rsid w:val="00F9334F"/>
    <w:rsid w:val="00F97D7F"/>
    <w:rsid w:val="00FA122C"/>
    <w:rsid w:val="00FA3B95"/>
    <w:rsid w:val="00FA7607"/>
    <w:rsid w:val="00FC1278"/>
    <w:rsid w:val="00FD297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C6D"/>
    <w:rPr>
      <w:rFonts w:ascii="TimesET" w:hAnsi="TimesET"/>
    </w:rPr>
  </w:style>
  <w:style w:type="paragraph" w:styleId="1">
    <w:name w:val="heading 1"/>
    <w:basedOn w:val="a"/>
    <w:next w:val="a"/>
    <w:qFormat/>
    <w:rsid w:val="003D6C6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D6C6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C6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D6C6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D6C6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D6C6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D6C6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D6C6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38</cp:revision>
  <cp:lastPrinted>2023-04-10T07:04:00Z</cp:lastPrinted>
  <dcterms:created xsi:type="dcterms:W3CDTF">2023-01-16T08:38:00Z</dcterms:created>
  <dcterms:modified xsi:type="dcterms:W3CDTF">2023-04-26T08:29:00Z</dcterms:modified>
</cp:coreProperties>
</file>