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678"/>
      </w:tblGrid>
      <w:tr w:rsidR="00E51EDA" w:rsidRPr="00E51EDA" w14:paraId="7339C24E" w14:textId="77777777" w:rsidTr="006272FB">
        <w:tc>
          <w:tcPr>
            <w:tcW w:w="4820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C80055E" w14:textId="77777777" w:rsidR="00E51EDA" w:rsidRPr="00E51EDA" w:rsidRDefault="00E51EDA" w:rsidP="006272FB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</w:p>
          <w:p w14:paraId="365ADE36" w14:textId="77777777" w:rsidR="00E51EDA" w:rsidRPr="00E51EDA" w:rsidRDefault="00E51EDA" w:rsidP="006272FB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70992DE0" w14:textId="3F0BDC39" w:rsidR="00E51EDA" w:rsidRPr="00E51EDA" w:rsidRDefault="002D1D20" w:rsidP="006272FB">
            <w:pPr>
              <w:spacing w:line="240" w:lineRule="auto"/>
              <w:rPr>
                <w:sz w:val="28"/>
                <w:szCs w:val="28"/>
              </w:rPr>
            </w:pPr>
            <w:r w:rsidRPr="002D1D20">
              <w:rPr>
                <w:sz w:val="28"/>
                <w:szCs w:val="28"/>
              </w:rPr>
              <w:t xml:space="preserve">от «05» апреля 2023 г. № 5 </w:t>
            </w:r>
          </w:p>
          <w:p w14:paraId="3F81D79F" w14:textId="77777777" w:rsidR="00E51EDA" w:rsidRPr="00E51EDA" w:rsidRDefault="00E51EDA" w:rsidP="006272FB">
            <w:pPr>
              <w:widowControl w:val="0"/>
              <w:autoSpaceDE w:val="0"/>
              <w:autoSpaceDN w:val="0"/>
              <w:spacing w:line="240" w:lineRule="auto"/>
              <w:ind w:left="-432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6272FB">
        <w:tc>
          <w:tcPr>
            <w:tcW w:w="4820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58503A0" w14:textId="77777777" w:rsidR="007639DB" w:rsidRPr="00E51EDA" w:rsidRDefault="00BF5822" w:rsidP="00627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39DB" w:rsidRPr="00E51EDA">
              <w:rPr>
                <w:sz w:val="28"/>
                <w:szCs w:val="28"/>
              </w:rPr>
              <w:t xml:space="preserve">Приложение </w:t>
            </w:r>
            <w:r w:rsidR="007639DB">
              <w:rPr>
                <w:sz w:val="28"/>
                <w:szCs w:val="28"/>
              </w:rPr>
              <w:t>№ 2</w:t>
            </w:r>
          </w:p>
          <w:p w14:paraId="4320F0F2" w14:textId="6AE8E1F8" w:rsidR="00BF5822" w:rsidRPr="00E51EDA" w:rsidRDefault="007639DB" w:rsidP="006272FB">
            <w:pPr>
              <w:spacing w:line="240" w:lineRule="auto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Pr="002848E3">
              <w:rPr>
                <w:sz w:val="28"/>
                <w:szCs w:val="28"/>
              </w:rPr>
              <w:t>об оплате труда и материальном стимулировании заместителей руководителей и главных бухгалтеров государственных учреждений Рязанской области, подведомственных министерству физической культуры и спорта Рязанской области</w:t>
            </w:r>
          </w:p>
        </w:tc>
      </w:tr>
    </w:tbl>
    <w:p w14:paraId="7BA25A47" w14:textId="1DFA831C" w:rsidR="00BF5822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849CCB" w14:textId="77777777" w:rsidR="007639DB" w:rsidRPr="00E51EDA" w:rsidRDefault="007639DB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ED348B" w14:textId="77777777" w:rsidR="007639DB" w:rsidRPr="00744E2D" w:rsidRDefault="007639DB" w:rsidP="007639DB">
      <w:pPr>
        <w:widowControl w:val="0"/>
        <w:autoSpaceDE w:val="0"/>
        <w:autoSpaceDN w:val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Объемные показатели для отнесения к группе оплаты труда</w:t>
      </w:r>
    </w:p>
    <w:p w14:paraId="786732FE" w14:textId="4A578551" w:rsidR="005C1209" w:rsidRDefault="005C1209" w:rsidP="005C120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987"/>
        <w:gridCol w:w="1347"/>
        <w:gridCol w:w="2835"/>
      </w:tblGrid>
      <w:tr w:rsidR="007639DB" w:rsidRPr="00982FBC" w14:paraId="11D3BA84" w14:textId="77777777" w:rsidTr="007639DB">
        <w:tc>
          <w:tcPr>
            <w:tcW w:w="2324" w:type="dxa"/>
            <w:vAlign w:val="center"/>
          </w:tcPr>
          <w:p w14:paraId="5D48936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87" w:type="dxa"/>
            <w:vAlign w:val="center"/>
          </w:tcPr>
          <w:p w14:paraId="444BC11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347" w:type="dxa"/>
            <w:vAlign w:val="center"/>
          </w:tcPr>
          <w:p w14:paraId="293C688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835" w:type="dxa"/>
            <w:vAlign w:val="center"/>
          </w:tcPr>
          <w:p w14:paraId="0D83BC1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Основания для включения в расчет</w:t>
            </w:r>
          </w:p>
        </w:tc>
      </w:tr>
      <w:tr w:rsidR="007639DB" w:rsidRPr="00982FBC" w14:paraId="7066BEBD" w14:textId="77777777" w:rsidTr="007639DB">
        <w:tc>
          <w:tcPr>
            <w:tcW w:w="2324" w:type="dxa"/>
            <w:vAlign w:val="center"/>
          </w:tcPr>
          <w:p w14:paraId="02A70C9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14:paraId="5D9B680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14:paraId="2DF3C17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B51138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39DB" w:rsidRPr="00982FBC" w14:paraId="75D5847B" w14:textId="77777777" w:rsidTr="007639DB">
        <w:tc>
          <w:tcPr>
            <w:tcW w:w="9493" w:type="dxa"/>
            <w:gridSpan w:val="4"/>
            <w:vAlign w:val="center"/>
          </w:tcPr>
          <w:p w14:paraId="30B04861" w14:textId="77777777" w:rsidR="007639DB" w:rsidRPr="00982FBC" w:rsidRDefault="007639DB" w:rsidP="008313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1. Спортивные школы, спортивные школы олимпийского резерва</w:t>
            </w:r>
          </w:p>
        </w:tc>
      </w:tr>
      <w:tr w:rsidR="007639DB" w:rsidRPr="00982FBC" w14:paraId="053A072A" w14:textId="77777777" w:rsidTr="007639DB">
        <w:tc>
          <w:tcPr>
            <w:tcW w:w="2324" w:type="dxa"/>
            <w:vAlign w:val="center"/>
          </w:tcPr>
          <w:p w14:paraId="1B485B5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Общая численность занимающихся</w:t>
            </w:r>
          </w:p>
        </w:tc>
        <w:tc>
          <w:tcPr>
            <w:tcW w:w="2987" w:type="dxa"/>
            <w:vAlign w:val="center"/>
          </w:tcPr>
          <w:p w14:paraId="41E41D5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занимающегося</w:t>
            </w:r>
          </w:p>
        </w:tc>
        <w:tc>
          <w:tcPr>
            <w:tcW w:w="1347" w:type="dxa"/>
            <w:vAlign w:val="center"/>
          </w:tcPr>
          <w:p w14:paraId="6746C0E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062B157" w14:textId="5F6192D8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книга приказов Учреждения, отчет по форме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5-ФК</w:t>
            </w:r>
          </w:p>
        </w:tc>
      </w:tr>
      <w:tr w:rsidR="007639DB" w:rsidRPr="00982FBC" w14:paraId="7B3364F6" w14:textId="77777777" w:rsidTr="007639DB">
        <w:tc>
          <w:tcPr>
            <w:tcW w:w="2324" w:type="dxa"/>
            <w:vMerge w:val="restart"/>
            <w:vAlign w:val="center"/>
          </w:tcPr>
          <w:p w14:paraId="1E317E5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лиц, имеющих спортивные разряды, спортивные звания, почетные спортивные звания</w:t>
            </w:r>
          </w:p>
        </w:tc>
        <w:tc>
          <w:tcPr>
            <w:tcW w:w="2987" w:type="dxa"/>
            <w:vAlign w:val="center"/>
          </w:tcPr>
          <w:p w14:paraId="6BC8D6A0" w14:textId="4AF409F8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спортивный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KMC)</w:t>
            </w:r>
          </w:p>
        </w:tc>
        <w:tc>
          <w:tcPr>
            <w:tcW w:w="1347" w:type="dxa"/>
            <w:vAlign w:val="center"/>
          </w:tcPr>
          <w:p w14:paraId="12DE9E1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5" w:type="dxa"/>
            <w:vMerge w:val="restart"/>
            <w:vAlign w:val="center"/>
          </w:tcPr>
          <w:p w14:paraId="01642D8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книга приказов, списки учащихся</w:t>
            </w:r>
          </w:p>
        </w:tc>
      </w:tr>
      <w:tr w:rsidR="007639DB" w:rsidRPr="00982FBC" w14:paraId="083886B0" w14:textId="77777777" w:rsidTr="007639DB">
        <w:tc>
          <w:tcPr>
            <w:tcW w:w="2324" w:type="dxa"/>
            <w:vMerge/>
            <w:vAlign w:val="center"/>
          </w:tcPr>
          <w:p w14:paraId="7DB5382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C387FF2" w14:textId="2FA3CA03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МС)</w:t>
            </w:r>
          </w:p>
        </w:tc>
        <w:tc>
          <w:tcPr>
            <w:tcW w:w="1347" w:type="dxa"/>
            <w:vAlign w:val="center"/>
          </w:tcPr>
          <w:p w14:paraId="0E9134E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835" w:type="dxa"/>
            <w:vMerge/>
            <w:vAlign w:val="center"/>
          </w:tcPr>
          <w:p w14:paraId="73A7D23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37D9DD69" w14:textId="77777777" w:rsidTr="007639DB">
        <w:tc>
          <w:tcPr>
            <w:tcW w:w="2324" w:type="dxa"/>
            <w:vMerge/>
            <w:vAlign w:val="center"/>
          </w:tcPr>
          <w:p w14:paraId="7B93C76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94BBF2F" w14:textId="77777777" w:rsidR="006036AB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каждого, имеющего 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МСМК), почетное спортивное звание</w:t>
            </w:r>
          </w:p>
          <w:p w14:paraId="2D423EC1" w14:textId="77777777" w:rsidR="006036AB" w:rsidRDefault="006036A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C6D5" w14:textId="616E2C08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ЗМС)</w:t>
            </w:r>
          </w:p>
        </w:tc>
        <w:tc>
          <w:tcPr>
            <w:tcW w:w="1347" w:type="dxa"/>
            <w:vAlign w:val="center"/>
          </w:tcPr>
          <w:p w14:paraId="48B9C28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Merge/>
            <w:vAlign w:val="center"/>
          </w:tcPr>
          <w:p w14:paraId="1967A2B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7F0CB577" w14:textId="77777777" w:rsidTr="007639DB">
        <w:tc>
          <w:tcPr>
            <w:tcW w:w="2324" w:type="dxa"/>
            <w:vMerge w:val="restart"/>
            <w:vAlign w:val="center"/>
          </w:tcPr>
          <w:p w14:paraId="3C0FCEF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официальных соревнований</w:t>
            </w:r>
          </w:p>
        </w:tc>
        <w:tc>
          <w:tcPr>
            <w:tcW w:w="2987" w:type="dxa"/>
            <w:vAlign w:val="center"/>
          </w:tcPr>
          <w:p w14:paraId="458316E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первенства и чемпионата Рязанской области</w:t>
            </w:r>
          </w:p>
        </w:tc>
        <w:tc>
          <w:tcPr>
            <w:tcW w:w="1347" w:type="dxa"/>
            <w:vAlign w:val="center"/>
          </w:tcPr>
          <w:p w14:paraId="5112282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409A6B2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</w:t>
            </w:r>
          </w:p>
        </w:tc>
      </w:tr>
      <w:tr w:rsidR="007639DB" w:rsidRPr="00982FBC" w14:paraId="625AE7FC" w14:textId="77777777" w:rsidTr="007639DB">
        <w:tc>
          <w:tcPr>
            <w:tcW w:w="2324" w:type="dxa"/>
            <w:vMerge/>
            <w:vAlign w:val="center"/>
          </w:tcPr>
          <w:p w14:paraId="259A865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41FEDC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первенства Российской Федерации</w:t>
            </w:r>
          </w:p>
        </w:tc>
        <w:tc>
          <w:tcPr>
            <w:tcW w:w="1347" w:type="dxa"/>
            <w:vAlign w:val="center"/>
          </w:tcPr>
          <w:p w14:paraId="47F2AE8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14:paraId="441E882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3757F6AA" w14:textId="77777777" w:rsidTr="007639DB">
        <w:tc>
          <w:tcPr>
            <w:tcW w:w="2324" w:type="dxa"/>
            <w:vMerge/>
            <w:vAlign w:val="center"/>
          </w:tcPr>
          <w:p w14:paraId="54828CE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F6387E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Российской Федерации</w:t>
            </w:r>
          </w:p>
        </w:tc>
        <w:tc>
          <w:tcPr>
            <w:tcW w:w="1347" w:type="dxa"/>
            <w:vAlign w:val="center"/>
          </w:tcPr>
          <w:p w14:paraId="18608B0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4AC309B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0BDAA18B" w14:textId="77777777" w:rsidTr="007639DB">
        <w:tc>
          <w:tcPr>
            <w:tcW w:w="2324" w:type="dxa"/>
            <w:vMerge/>
            <w:vAlign w:val="center"/>
          </w:tcPr>
          <w:p w14:paraId="449E9B0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3AED32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Европы</w:t>
            </w:r>
          </w:p>
        </w:tc>
        <w:tc>
          <w:tcPr>
            <w:tcW w:w="1347" w:type="dxa"/>
            <w:vAlign w:val="center"/>
          </w:tcPr>
          <w:p w14:paraId="34E871E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5466EE8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24F17970" w14:textId="77777777" w:rsidTr="007639DB">
        <w:tc>
          <w:tcPr>
            <w:tcW w:w="2324" w:type="dxa"/>
            <w:vMerge/>
            <w:vAlign w:val="center"/>
          </w:tcPr>
          <w:p w14:paraId="5D7410C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8B5C1B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мира</w:t>
            </w:r>
          </w:p>
        </w:tc>
        <w:tc>
          <w:tcPr>
            <w:tcW w:w="1347" w:type="dxa"/>
            <w:vAlign w:val="center"/>
          </w:tcPr>
          <w:p w14:paraId="7FD4A41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1BA85C8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7A0532F" w14:textId="77777777" w:rsidTr="007639DB">
        <w:tc>
          <w:tcPr>
            <w:tcW w:w="2324" w:type="dxa"/>
            <w:vMerge/>
            <w:vAlign w:val="center"/>
          </w:tcPr>
          <w:p w14:paraId="5ECC767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4EA40B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Олимпийских, Паралимпийских, Сурдлимпийских игр</w:t>
            </w:r>
          </w:p>
        </w:tc>
        <w:tc>
          <w:tcPr>
            <w:tcW w:w="1347" w:type="dxa"/>
            <w:vAlign w:val="center"/>
          </w:tcPr>
          <w:p w14:paraId="09C2C71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105C7FD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63691BCE" w14:textId="77777777" w:rsidTr="007639DB">
        <w:tc>
          <w:tcPr>
            <w:tcW w:w="2324" w:type="dxa"/>
            <w:vMerge w:val="restart"/>
            <w:vAlign w:val="center"/>
          </w:tcPr>
          <w:p w14:paraId="6CA41F3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членов сборных команд Российской Федерации и Рязанской области</w:t>
            </w:r>
          </w:p>
        </w:tc>
        <w:tc>
          <w:tcPr>
            <w:tcW w:w="2987" w:type="dxa"/>
            <w:vAlign w:val="center"/>
          </w:tcPr>
          <w:p w14:paraId="6F4F805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включенного в официальные списки сборных команд Российской Федерации</w:t>
            </w:r>
          </w:p>
        </w:tc>
        <w:tc>
          <w:tcPr>
            <w:tcW w:w="1347" w:type="dxa"/>
            <w:vAlign w:val="center"/>
          </w:tcPr>
          <w:p w14:paraId="57FA616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3B771B8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официальные списки сборных команд Российской Федерации</w:t>
            </w:r>
          </w:p>
        </w:tc>
      </w:tr>
      <w:tr w:rsidR="007639DB" w:rsidRPr="00982FBC" w14:paraId="4C71E8E5" w14:textId="77777777" w:rsidTr="007639DB">
        <w:tc>
          <w:tcPr>
            <w:tcW w:w="2324" w:type="dxa"/>
            <w:vMerge/>
            <w:vAlign w:val="center"/>
          </w:tcPr>
          <w:p w14:paraId="525CAC6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84E4A2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включенного в официальные списки сборных команд Рязанской области</w:t>
            </w:r>
          </w:p>
        </w:tc>
        <w:tc>
          <w:tcPr>
            <w:tcW w:w="1347" w:type="dxa"/>
            <w:vAlign w:val="center"/>
          </w:tcPr>
          <w:p w14:paraId="7E7F7B2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BA38D5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официальные списки сборных команд Рязанской области</w:t>
            </w:r>
          </w:p>
        </w:tc>
      </w:tr>
      <w:tr w:rsidR="007639DB" w:rsidRPr="00982FBC" w14:paraId="2B2D0A48" w14:textId="77777777" w:rsidTr="007639DB">
        <w:tc>
          <w:tcPr>
            <w:tcW w:w="2324" w:type="dxa"/>
            <w:vAlign w:val="center"/>
          </w:tcPr>
          <w:p w14:paraId="49006C2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Учреждения</w:t>
            </w:r>
          </w:p>
        </w:tc>
        <w:tc>
          <w:tcPr>
            <w:tcW w:w="2987" w:type="dxa"/>
            <w:vAlign w:val="center"/>
          </w:tcPr>
          <w:p w14:paraId="3041577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</w:t>
            </w:r>
          </w:p>
        </w:tc>
        <w:tc>
          <w:tcPr>
            <w:tcW w:w="1347" w:type="dxa"/>
            <w:vAlign w:val="center"/>
          </w:tcPr>
          <w:p w14:paraId="55C5B83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D38E81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договоры, приказы</w:t>
            </w:r>
          </w:p>
        </w:tc>
      </w:tr>
      <w:tr w:rsidR="007639DB" w:rsidRPr="00982FBC" w14:paraId="22442DBD" w14:textId="77777777" w:rsidTr="007639DB">
        <w:tc>
          <w:tcPr>
            <w:tcW w:w="2324" w:type="dxa"/>
            <w:vMerge w:val="restart"/>
            <w:vAlign w:val="center"/>
          </w:tcPr>
          <w:p w14:paraId="79F0480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квалификационные категории</w:t>
            </w:r>
          </w:p>
        </w:tc>
        <w:tc>
          <w:tcPr>
            <w:tcW w:w="2987" w:type="dxa"/>
            <w:vAlign w:val="center"/>
          </w:tcPr>
          <w:p w14:paraId="1207B5D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работника Учреждения, работающего на постоянной основе с нагрузкой не менее 75 процентов нормы рабочего времени, имеющего 1 квалификационную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347" w:type="dxa"/>
            <w:vAlign w:val="center"/>
          </w:tcPr>
          <w:p w14:paraId="4CD6F03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6CCA26E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 о присвоении категории, квалификационные карточки</w:t>
            </w:r>
          </w:p>
        </w:tc>
      </w:tr>
      <w:tr w:rsidR="007639DB" w:rsidRPr="00982FBC" w14:paraId="4413FF51" w14:textId="77777777" w:rsidTr="007639DB">
        <w:tc>
          <w:tcPr>
            <w:tcW w:w="2324" w:type="dxa"/>
            <w:vMerge/>
            <w:vAlign w:val="center"/>
          </w:tcPr>
          <w:p w14:paraId="2C9B64D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078098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времени, имеющего высшую квалификационную категорию</w:t>
            </w:r>
          </w:p>
        </w:tc>
        <w:tc>
          <w:tcPr>
            <w:tcW w:w="1347" w:type="dxa"/>
            <w:vAlign w:val="center"/>
          </w:tcPr>
          <w:p w14:paraId="7813860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200A3EB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F837411" w14:textId="77777777" w:rsidTr="007639DB">
        <w:tc>
          <w:tcPr>
            <w:tcW w:w="2324" w:type="dxa"/>
            <w:vAlign w:val="center"/>
          </w:tcPr>
          <w:p w14:paraId="4E36994C" w14:textId="77777777" w:rsidR="007639DB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14:paraId="1FA3CE68" w14:textId="77777777" w:rsidR="007639DB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 спортивной подготовки</w:t>
            </w:r>
          </w:p>
          <w:p w14:paraId="6A321E6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FC65A13" w14:textId="77777777" w:rsidR="007639DB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каждую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</w:t>
            </w:r>
          </w:p>
          <w:p w14:paraId="177A44E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8B1F5A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6E2A2085" w14:textId="2AD0D8C2" w:rsidR="007639DB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99502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99502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0178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</w:t>
            </w:r>
          </w:p>
          <w:p w14:paraId="612E7D2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393EE85" w14:textId="77777777" w:rsidTr="007639DB">
        <w:tc>
          <w:tcPr>
            <w:tcW w:w="2324" w:type="dxa"/>
            <w:vAlign w:val="center"/>
          </w:tcPr>
          <w:p w14:paraId="01088D8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и спортивных мероприятий, включенных в календарный план официальных физкультурных мероприятий и спортивных мероприятий Рязанской области</w:t>
            </w:r>
          </w:p>
        </w:tc>
        <w:tc>
          <w:tcPr>
            <w:tcW w:w="2987" w:type="dxa"/>
            <w:vAlign w:val="center"/>
          </w:tcPr>
          <w:p w14:paraId="402AA70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участника</w:t>
            </w:r>
          </w:p>
        </w:tc>
        <w:tc>
          <w:tcPr>
            <w:tcW w:w="1347" w:type="dxa"/>
            <w:vAlign w:val="center"/>
          </w:tcPr>
          <w:p w14:paraId="3F574EE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  <w:vAlign w:val="center"/>
          </w:tcPr>
          <w:p w14:paraId="1379D2A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соревнований, отчеты о проведении соревнований</w:t>
            </w:r>
          </w:p>
        </w:tc>
      </w:tr>
      <w:tr w:rsidR="007639DB" w:rsidRPr="00982FBC" w14:paraId="3B297AAE" w14:textId="77777777" w:rsidTr="007639DB">
        <w:tc>
          <w:tcPr>
            <w:tcW w:w="2324" w:type="dxa"/>
            <w:vMerge w:val="restart"/>
            <w:vAlign w:val="center"/>
          </w:tcPr>
          <w:p w14:paraId="1D323C9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в информационно-телекоммуникационной сети Интернет в соответствии с утвержденными правилами</w:t>
            </w:r>
          </w:p>
        </w:tc>
        <w:tc>
          <w:tcPr>
            <w:tcW w:w="2987" w:type="dxa"/>
            <w:tcBorders>
              <w:bottom w:val="nil"/>
            </w:tcBorders>
            <w:vAlign w:val="center"/>
          </w:tcPr>
          <w:p w14:paraId="2B4AF8E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763C329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E6D1E1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в информационно-телекоммуникационной сети Интернет</w:t>
            </w:r>
          </w:p>
        </w:tc>
      </w:tr>
      <w:tr w:rsidR="007639DB" w:rsidRPr="00982FBC" w14:paraId="5445C27F" w14:textId="77777777" w:rsidTr="007639DB">
        <w:tblPrEx>
          <w:tblBorders>
            <w:insideH w:val="nil"/>
          </w:tblBorders>
        </w:tblPrEx>
        <w:tc>
          <w:tcPr>
            <w:tcW w:w="2324" w:type="dxa"/>
            <w:vMerge/>
            <w:vAlign w:val="center"/>
          </w:tcPr>
          <w:p w14:paraId="415442F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  <w:vAlign w:val="center"/>
          </w:tcPr>
          <w:p w14:paraId="589920A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0587296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Merge/>
            <w:vAlign w:val="center"/>
          </w:tcPr>
          <w:p w14:paraId="2D4BE96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6A55EBF" w14:textId="77777777" w:rsidTr="007639DB">
        <w:tblPrEx>
          <w:tblBorders>
            <w:insideH w:val="nil"/>
          </w:tblBorders>
        </w:tblPrEx>
        <w:tc>
          <w:tcPr>
            <w:tcW w:w="2324" w:type="dxa"/>
            <w:vMerge/>
            <w:vAlign w:val="center"/>
          </w:tcPr>
          <w:p w14:paraId="1343772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  <w:vAlign w:val="center"/>
          </w:tcPr>
          <w:p w14:paraId="1E3FC88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0FFD7C7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/>
            <w:vAlign w:val="center"/>
          </w:tcPr>
          <w:p w14:paraId="0A9D111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06879E53" w14:textId="77777777" w:rsidTr="007639DB">
        <w:tc>
          <w:tcPr>
            <w:tcW w:w="2324" w:type="dxa"/>
            <w:vMerge/>
            <w:vAlign w:val="center"/>
          </w:tcPr>
          <w:p w14:paraId="5130927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</w:tcBorders>
            <w:vAlign w:val="center"/>
          </w:tcPr>
          <w:p w14:paraId="4F709BB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47" w:type="dxa"/>
            <w:tcBorders>
              <w:top w:val="nil"/>
            </w:tcBorders>
            <w:vAlign w:val="center"/>
          </w:tcPr>
          <w:p w14:paraId="2E13120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835" w:type="dxa"/>
            <w:vMerge/>
            <w:vAlign w:val="center"/>
          </w:tcPr>
          <w:p w14:paraId="2CA6654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0E6EBB2E" w14:textId="77777777" w:rsidTr="007639DB">
        <w:tc>
          <w:tcPr>
            <w:tcW w:w="2324" w:type="dxa"/>
            <w:vMerge w:val="restart"/>
            <w:vAlign w:val="center"/>
          </w:tcPr>
          <w:p w14:paraId="1BD1879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504C1AA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12A74E3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37713E4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60A56F66" w14:textId="77777777" w:rsidTr="007639DB">
        <w:tc>
          <w:tcPr>
            <w:tcW w:w="2324" w:type="dxa"/>
            <w:vMerge/>
            <w:vAlign w:val="center"/>
          </w:tcPr>
          <w:p w14:paraId="490F8C9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49104C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7A71E9B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7F1EEE3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55F813B8" w14:textId="77777777" w:rsidTr="007639DB">
        <w:tc>
          <w:tcPr>
            <w:tcW w:w="2324" w:type="dxa"/>
            <w:vMerge w:val="restart"/>
            <w:vAlign w:val="center"/>
          </w:tcPr>
          <w:p w14:paraId="45AF778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фактов 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7789E10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7F8A484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7703559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3B614A62" w14:textId="77777777" w:rsidTr="007639DB">
        <w:tc>
          <w:tcPr>
            <w:tcW w:w="2324" w:type="dxa"/>
            <w:vMerge/>
            <w:vAlign w:val="center"/>
          </w:tcPr>
          <w:p w14:paraId="29194FC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B16B8F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41C2F1F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2835" w:type="dxa"/>
            <w:vMerge/>
            <w:vAlign w:val="center"/>
          </w:tcPr>
          <w:p w14:paraId="6EC94B7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59EC67C5" w14:textId="77777777" w:rsidTr="007639DB">
        <w:tc>
          <w:tcPr>
            <w:tcW w:w="2324" w:type="dxa"/>
            <w:vMerge w:val="restart"/>
            <w:vAlign w:val="center"/>
          </w:tcPr>
          <w:p w14:paraId="1E6F5AF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структурных подразделений</w:t>
            </w:r>
          </w:p>
        </w:tc>
        <w:tc>
          <w:tcPr>
            <w:tcW w:w="2987" w:type="dxa"/>
            <w:vAlign w:val="center"/>
          </w:tcPr>
          <w:p w14:paraId="31013C2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объект, используемый в летний период</w:t>
            </w:r>
          </w:p>
        </w:tc>
        <w:tc>
          <w:tcPr>
            <w:tcW w:w="1347" w:type="dxa"/>
            <w:vAlign w:val="center"/>
          </w:tcPr>
          <w:p w14:paraId="176E55A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 w:val="restart"/>
            <w:vAlign w:val="center"/>
          </w:tcPr>
          <w:p w14:paraId="7ED8B03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оперативного управления</w:t>
            </w:r>
          </w:p>
        </w:tc>
      </w:tr>
      <w:tr w:rsidR="007639DB" w:rsidRPr="00982FBC" w14:paraId="43A901A1" w14:textId="77777777" w:rsidTr="007639DB">
        <w:tc>
          <w:tcPr>
            <w:tcW w:w="2324" w:type="dxa"/>
            <w:vMerge/>
            <w:vAlign w:val="center"/>
          </w:tcPr>
          <w:p w14:paraId="5D55E94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3E3142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7989AB7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  <w:vAlign w:val="center"/>
          </w:tcPr>
          <w:p w14:paraId="3184832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0F64FD54" w14:textId="77777777" w:rsidTr="007639DB">
        <w:tc>
          <w:tcPr>
            <w:tcW w:w="2324" w:type="dxa"/>
            <w:vMerge w:val="restart"/>
            <w:vAlign w:val="center"/>
          </w:tcPr>
          <w:p w14:paraId="45B064B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1B158C0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</w:t>
            </w:r>
          </w:p>
        </w:tc>
        <w:tc>
          <w:tcPr>
            <w:tcW w:w="1347" w:type="dxa"/>
            <w:vAlign w:val="center"/>
          </w:tcPr>
          <w:p w14:paraId="24AA2C4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 w:val="restart"/>
            <w:vAlign w:val="center"/>
          </w:tcPr>
          <w:p w14:paraId="2F70A48A" w14:textId="648AFBE8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форме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7639DB" w:rsidRPr="00982FBC" w14:paraId="6F5ED1CA" w14:textId="77777777" w:rsidTr="007639DB">
        <w:tc>
          <w:tcPr>
            <w:tcW w:w="2324" w:type="dxa"/>
            <w:vMerge/>
            <w:vAlign w:val="center"/>
          </w:tcPr>
          <w:p w14:paraId="3057460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1F262B1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каждую дорожку бассейна</w:t>
            </w:r>
          </w:p>
        </w:tc>
        <w:tc>
          <w:tcPr>
            <w:tcW w:w="1347" w:type="dxa"/>
            <w:vAlign w:val="center"/>
          </w:tcPr>
          <w:p w14:paraId="16502C8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835" w:type="dxa"/>
            <w:vMerge/>
            <w:vAlign w:val="center"/>
          </w:tcPr>
          <w:p w14:paraId="1CC93E1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2077EB75" w14:textId="77777777" w:rsidTr="007639DB">
        <w:tc>
          <w:tcPr>
            <w:tcW w:w="2324" w:type="dxa"/>
            <w:vMerge/>
            <w:vAlign w:val="center"/>
          </w:tcPr>
          <w:p w14:paraId="23A3146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42520A4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прочие объекты, за каждый объект</w:t>
            </w:r>
          </w:p>
        </w:tc>
        <w:tc>
          <w:tcPr>
            <w:tcW w:w="1347" w:type="dxa"/>
            <w:vAlign w:val="center"/>
          </w:tcPr>
          <w:p w14:paraId="606150B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106226D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0AC63455" w14:textId="77777777" w:rsidTr="007639DB">
        <w:tc>
          <w:tcPr>
            <w:tcW w:w="2324" w:type="dxa"/>
            <w:vAlign w:val="center"/>
          </w:tcPr>
          <w:p w14:paraId="33909E9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автотранспортных средств</w:t>
            </w:r>
          </w:p>
        </w:tc>
        <w:tc>
          <w:tcPr>
            <w:tcW w:w="2987" w:type="dxa"/>
            <w:vAlign w:val="center"/>
          </w:tcPr>
          <w:p w14:paraId="4E205AA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автотранспортное средство, зарегистрированное за Учреждением в установленном порядке</w:t>
            </w:r>
          </w:p>
        </w:tc>
        <w:tc>
          <w:tcPr>
            <w:tcW w:w="1347" w:type="dxa"/>
            <w:vAlign w:val="center"/>
          </w:tcPr>
          <w:p w14:paraId="4A4265B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7044643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автотранспортного средства</w:t>
            </w:r>
          </w:p>
        </w:tc>
      </w:tr>
      <w:tr w:rsidR="007639DB" w:rsidRPr="00982FBC" w14:paraId="1C2C0B35" w14:textId="77777777" w:rsidTr="007639DB">
        <w:tc>
          <w:tcPr>
            <w:tcW w:w="2324" w:type="dxa"/>
            <w:vAlign w:val="center"/>
          </w:tcPr>
          <w:p w14:paraId="70D24EF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несовершеннолетних</w:t>
            </w:r>
          </w:p>
        </w:tc>
        <w:tc>
          <w:tcPr>
            <w:tcW w:w="2987" w:type="dxa"/>
            <w:vAlign w:val="center"/>
          </w:tcPr>
          <w:p w14:paraId="4F2C020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оздоровленного несовершеннолетнего</w:t>
            </w:r>
          </w:p>
        </w:tc>
        <w:tc>
          <w:tcPr>
            <w:tcW w:w="1347" w:type="dxa"/>
            <w:vAlign w:val="center"/>
          </w:tcPr>
          <w:p w14:paraId="66572F5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835" w:type="dxa"/>
            <w:vAlign w:val="center"/>
          </w:tcPr>
          <w:p w14:paraId="39C02A8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приказы об оздоровительных сезонах</w:t>
            </w:r>
          </w:p>
        </w:tc>
      </w:tr>
      <w:tr w:rsidR="007639DB" w:rsidRPr="00982FBC" w14:paraId="5B99D8BF" w14:textId="77777777" w:rsidTr="007639DB">
        <w:tc>
          <w:tcPr>
            <w:tcW w:w="9493" w:type="dxa"/>
            <w:gridSpan w:val="4"/>
            <w:vAlign w:val="center"/>
          </w:tcPr>
          <w:p w14:paraId="60B6B064" w14:textId="77777777" w:rsidR="007639DB" w:rsidRPr="00982FBC" w:rsidRDefault="007639DB" w:rsidP="008313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2. Центры спортивной подготовки</w:t>
            </w:r>
          </w:p>
        </w:tc>
      </w:tr>
      <w:tr w:rsidR="007639DB" w:rsidRPr="00982FBC" w14:paraId="7192D265" w14:textId="77777777" w:rsidTr="007639DB">
        <w:tc>
          <w:tcPr>
            <w:tcW w:w="2324" w:type="dxa"/>
            <w:vMerge w:val="restart"/>
            <w:vAlign w:val="center"/>
          </w:tcPr>
          <w:p w14:paraId="33055E6A" w14:textId="4216EFA3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B27AA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спортсменов-инструкторов, ставших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="006B27A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и призер</w:t>
            </w:r>
            <w:r w:rsidR="006B27A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соревнований</w:t>
            </w:r>
          </w:p>
        </w:tc>
        <w:tc>
          <w:tcPr>
            <w:tcW w:w="2987" w:type="dxa"/>
            <w:vAlign w:val="center"/>
          </w:tcPr>
          <w:p w14:paraId="7003D1C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Российской Федерации</w:t>
            </w:r>
          </w:p>
        </w:tc>
        <w:tc>
          <w:tcPr>
            <w:tcW w:w="1347" w:type="dxa"/>
            <w:vAlign w:val="center"/>
          </w:tcPr>
          <w:p w14:paraId="5D93FE9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119A8FF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</w:t>
            </w:r>
          </w:p>
        </w:tc>
      </w:tr>
      <w:tr w:rsidR="007639DB" w:rsidRPr="00982FBC" w14:paraId="1596E570" w14:textId="77777777" w:rsidTr="007639DB">
        <w:tc>
          <w:tcPr>
            <w:tcW w:w="2324" w:type="dxa"/>
            <w:vMerge/>
            <w:vAlign w:val="center"/>
          </w:tcPr>
          <w:p w14:paraId="289E65B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FB06B5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Европы</w:t>
            </w:r>
          </w:p>
        </w:tc>
        <w:tc>
          <w:tcPr>
            <w:tcW w:w="1347" w:type="dxa"/>
            <w:vAlign w:val="center"/>
          </w:tcPr>
          <w:p w14:paraId="0E13480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14BF9A8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10A8B0A7" w14:textId="77777777" w:rsidTr="007639DB">
        <w:tc>
          <w:tcPr>
            <w:tcW w:w="2324" w:type="dxa"/>
            <w:vMerge/>
            <w:vAlign w:val="center"/>
          </w:tcPr>
          <w:p w14:paraId="58ECB15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B5CEEB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чемпионата мира</w:t>
            </w:r>
          </w:p>
        </w:tc>
        <w:tc>
          <w:tcPr>
            <w:tcW w:w="1347" w:type="dxa"/>
            <w:vAlign w:val="center"/>
          </w:tcPr>
          <w:p w14:paraId="073DAEB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6464F8C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22E2A3D0" w14:textId="77777777" w:rsidTr="007639DB">
        <w:tc>
          <w:tcPr>
            <w:tcW w:w="2324" w:type="dxa"/>
            <w:vMerge/>
            <w:vAlign w:val="center"/>
          </w:tcPr>
          <w:p w14:paraId="328DBFA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02FE1A0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 Олимпийских, Паралимпийских, Сурдлимпийских игр</w:t>
            </w:r>
          </w:p>
        </w:tc>
        <w:tc>
          <w:tcPr>
            <w:tcW w:w="1347" w:type="dxa"/>
            <w:vAlign w:val="center"/>
          </w:tcPr>
          <w:p w14:paraId="69382B8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2AEB608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2A65BDD0" w14:textId="77777777" w:rsidTr="007639DB">
        <w:tc>
          <w:tcPr>
            <w:tcW w:w="2324" w:type="dxa"/>
            <w:vAlign w:val="center"/>
          </w:tcPr>
          <w:p w14:paraId="19F6BB66" w14:textId="05011483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</w:t>
            </w:r>
            <w:r w:rsidR="006B27AA">
              <w:rPr>
                <w:rFonts w:ascii="Times New Roman" w:hAnsi="Times New Roman" w:cs="Times New Roman"/>
                <w:sz w:val="24"/>
                <w:szCs w:val="24"/>
              </w:rPr>
              <w:t>спортсменов-инструкторов</w:t>
            </w:r>
            <w:r w:rsidR="006B27AA"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987" w:type="dxa"/>
            <w:vAlign w:val="center"/>
          </w:tcPr>
          <w:p w14:paraId="297FFA8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</w:t>
            </w:r>
          </w:p>
        </w:tc>
        <w:tc>
          <w:tcPr>
            <w:tcW w:w="1347" w:type="dxa"/>
            <w:vAlign w:val="center"/>
          </w:tcPr>
          <w:p w14:paraId="2DBA783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5A29CC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договоры, приказы</w:t>
            </w:r>
          </w:p>
        </w:tc>
      </w:tr>
      <w:tr w:rsidR="007639DB" w:rsidRPr="00982FBC" w14:paraId="59142C85" w14:textId="77777777" w:rsidTr="007639DB">
        <w:tc>
          <w:tcPr>
            <w:tcW w:w="2324" w:type="dxa"/>
            <w:vAlign w:val="center"/>
          </w:tcPr>
          <w:p w14:paraId="1C2F9288" w14:textId="3262D92A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323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="006B27AA"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антидопинговых </w:t>
            </w:r>
            <w:r w:rsidR="006B27AA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мероприятий</w:t>
            </w:r>
            <w:r w:rsidR="00532322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(семинаров, совещаний)</w:t>
            </w:r>
            <w:r w:rsidR="006B27AA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14:paraId="68152732" w14:textId="7FF7DB99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32322">
              <w:rPr>
                <w:rFonts w:ascii="Times New Roman" w:hAnsi="Times New Roman" w:cs="Times New Roman"/>
                <w:sz w:val="24"/>
                <w:szCs w:val="24"/>
              </w:rPr>
              <w:t xml:space="preserve">каждое проведенное </w:t>
            </w:r>
            <w:r w:rsidR="00532322"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антидопингов</w:t>
            </w:r>
            <w:r w:rsidR="00532322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ое мероприяти</w:t>
            </w:r>
            <w:r w:rsidR="00532322">
              <w:rPr>
                <w:rFonts w:ascii="Times New Roman" w:hAnsi="Times New Roman"/>
                <w:color w:val="222222"/>
                <w:sz w:val="24"/>
                <w:szCs w:val="24"/>
              </w:rPr>
              <w:t>е</w:t>
            </w:r>
          </w:p>
        </w:tc>
        <w:tc>
          <w:tcPr>
            <w:tcW w:w="1347" w:type="dxa"/>
            <w:vAlign w:val="center"/>
          </w:tcPr>
          <w:p w14:paraId="0E8DA76C" w14:textId="1ADA3DFA" w:rsidR="007639DB" w:rsidRPr="00982FBC" w:rsidRDefault="004338F7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9DB"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C63EA0F" w14:textId="6C5EF941" w:rsidR="007639DB" w:rsidRDefault="00637E6D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проведенном </w:t>
            </w:r>
            <w:r w:rsidRPr="0028184B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антидопингов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ом мероприяти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Интернет на официальном сайте</w:t>
            </w:r>
          </w:p>
          <w:p w14:paraId="6B5C902E" w14:textId="2C5A39B0" w:rsidR="00637E6D" w:rsidRPr="00982FBC" w:rsidRDefault="00637E6D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7E429004" w14:textId="77777777" w:rsidTr="007639DB">
        <w:tc>
          <w:tcPr>
            <w:tcW w:w="2324" w:type="dxa"/>
            <w:vAlign w:val="center"/>
          </w:tcPr>
          <w:p w14:paraId="3DCA22C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 в соответствии с утвержденными правилами</w:t>
            </w:r>
          </w:p>
        </w:tc>
        <w:tc>
          <w:tcPr>
            <w:tcW w:w="2987" w:type="dxa"/>
            <w:vAlign w:val="center"/>
          </w:tcPr>
          <w:p w14:paraId="0EA5A1F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размещение</w:t>
            </w:r>
          </w:p>
        </w:tc>
        <w:tc>
          <w:tcPr>
            <w:tcW w:w="1347" w:type="dxa"/>
            <w:vAlign w:val="center"/>
          </w:tcPr>
          <w:p w14:paraId="03440B0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Align w:val="center"/>
          </w:tcPr>
          <w:p w14:paraId="6467D42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</w:t>
            </w:r>
          </w:p>
        </w:tc>
      </w:tr>
      <w:tr w:rsidR="007639DB" w:rsidRPr="00982FBC" w14:paraId="0D1851FB" w14:textId="77777777" w:rsidTr="007639DB">
        <w:tc>
          <w:tcPr>
            <w:tcW w:w="2324" w:type="dxa"/>
            <w:vMerge w:val="restart"/>
            <w:vAlign w:val="center"/>
          </w:tcPr>
          <w:p w14:paraId="5A9BF4F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2C11B05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3DA63F0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2DCC2E4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631F66DF" w14:textId="77777777" w:rsidTr="007639DB">
        <w:tc>
          <w:tcPr>
            <w:tcW w:w="2324" w:type="dxa"/>
            <w:vMerge/>
            <w:vAlign w:val="center"/>
          </w:tcPr>
          <w:p w14:paraId="790DCB2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213736C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5E3DB00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7F971C2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BC21EDB" w14:textId="77777777" w:rsidTr="007639DB">
        <w:tc>
          <w:tcPr>
            <w:tcW w:w="2324" w:type="dxa"/>
            <w:vMerge w:val="restart"/>
            <w:vAlign w:val="center"/>
          </w:tcPr>
          <w:p w14:paraId="46BA521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74EC882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3130692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293E07E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29A9DC65" w14:textId="77777777" w:rsidTr="007639DB">
        <w:tc>
          <w:tcPr>
            <w:tcW w:w="2324" w:type="dxa"/>
            <w:vMerge/>
            <w:vAlign w:val="center"/>
          </w:tcPr>
          <w:p w14:paraId="71268DA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F150E3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15CE556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27B0188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5050B403" w14:textId="77777777" w:rsidTr="007639DB">
        <w:tc>
          <w:tcPr>
            <w:tcW w:w="2324" w:type="dxa"/>
            <w:vMerge w:val="restart"/>
            <w:vAlign w:val="center"/>
          </w:tcPr>
          <w:p w14:paraId="7478D10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фактов 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59F6E3A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6F89A5F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0EB1A69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1844579E" w14:textId="77777777" w:rsidTr="007639DB">
        <w:tc>
          <w:tcPr>
            <w:tcW w:w="2324" w:type="dxa"/>
            <w:vMerge/>
            <w:vAlign w:val="center"/>
          </w:tcPr>
          <w:p w14:paraId="4316CA0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C5160C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38FBBF1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835" w:type="dxa"/>
            <w:vMerge/>
            <w:vAlign w:val="center"/>
          </w:tcPr>
          <w:p w14:paraId="2CDF942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209A9C27" w14:textId="77777777" w:rsidTr="007639DB">
        <w:tc>
          <w:tcPr>
            <w:tcW w:w="2324" w:type="dxa"/>
            <w:vMerge w:val="restart"/>
            <w:vAlign w:val="center"/>
          </w:tcPr>
          <w:p w14:paraId="10E2170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оперативном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Учреждения структурных подразделений</w:t>
            </w:r>
          </w:p>
        </w:tc>
        <w:tc>
          <w:tcPr>
            <w:tcW w:w="2987" w:type="dxa"/>
            <w:vAlign w:val="center"/>
          </w:tcPr>
          <w:p w14:paraId="4C99233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каждый объект, используемый в летний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347" w:type="dxa"/>
            <w:vAlign w:val="center"/>
          </w:tcPr>
          <w:p w14:paraId="29E96C2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7AE7906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права оперативного управления</w:t>
            </w:r>
          </w:p>
        </w:tc>
      </w:tr>
      <w:tr w:rsidR="007639DB" w:rsidRPr="00982FBC" w14:paraId="70134C84" w14:textId="77777777" w:rsidTr="007639DB">
        <w:tc>
          <w:tcPr>
            <w:tcW w:w="2324" w:type="dxa"/>
            <w:vMerge/>
            <w:vAlign w:val="center"/>
          </w:tcPr>
          <w:p w14:paraId="66653F9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54538E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5BA4E6D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60386F5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7C6E22A2" w14:textId="77777777" w:rsidTr="007639DB">
        <w:tc>
          <w:tcPr>
            <w:tcW w:w="2324" w:type="dxa"/>
            <w:vMerge w:val="restart"/>
            <w:vAlign w:val="center"/>
          </w:tcPr>
          <w:p w14:paraId="2F6B58D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443C17B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</w:t>
            </w:r>
          </w:p>
        </w:tc>
        <w:tc>
          <w:tcPr>
            <w:tcW w:w="1347" w:type="dxa"/>
            <w:vAlign w:val="center"/>
          </w:tcPr>
          <w:p w14:paraId="506742C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835" w:type="dxa"/>
            <w:vMerge w:val="restart"/>
            <w:vAlign w:val="center"/>
          </w:tcPr>
          <w:p w14:paraId="247A21C4" w14:textId="21229B4F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8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7639DB" w:rsidRPr="00982FBC" w14:paraId="4964B09F" w14:textId="77777777" w:rsidTr="007639DB">
        <w:tc>
          <w:tcPr>
            <w:tcW w:w="2324" w:type="dxa"/>
            <w:vMerge/>
            <w:vAlign w:val="center"/>
          </w:tcPr>
          <w:p w14:paraId="2833972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E3AF8E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каждую дорожку бассейна</w:t>
            </w:r>
          </w:p>
        </w:tc>
        <w:tc>
          <w:tcPr>
            <w:tcW w:w="1347" w:type="dxa"/>
            <w:vAlign w:val="center"/>
          </w:tcPr>
          <w:p w14:paraId="176B9D2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2835" w:type="dxa"/>
            <w:vMerge/>
            <w:vAlign w:val="center"/>
          </w:tcPr>
          <w:p w14:paraId="1679600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6615BF8E" w14:textId="77777777" w:rsidTr="007639DB">
        <w:tc>
          <w:tcPr>
            <w:tcW w:w="2324" w:type="dxa"/>
            <w:vMerge/>
            <w:vAlign w:val="center"/>
          </w:tcPr>
          <w:p w14:paraId="36D8AEA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1B2512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прочие объекты, за каждый объект</w:t>
            </w:r>
          </w:p>
        </w:tc>
        <w:tc>
          <w:tcPr>
            <w:tcW w:w="1347" w:type="dxa"/>
            <w:vAlign w:val="center"/>
          </w:tcPr>
          <w:p w14:paraId="20DF4BD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vAlign w:val="center"/>
          </w:tcPr>
          <w:p w14:paraId="316E0DD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4B1FD585" w14:textId="77777777" w:rsidTr="007639DB">
        <w:tc>
          <w:tcPr>
            <w:tcW w:w="9493" w:type="dxa"/>
            <w:gridSpan w:val="4"/>
            <w:vAlign w:val="center"/>
          </w:tcPr>
          <w:p w14:paraId="51BC97FE" w14:textId="77777777" w:rsidR="007639DB" w:rsidRPr="00982FBC" w:rsidRDefault="007639DB" w:rsidP="008313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3. Учреждения, выступающие в первенстве и чемпионате России</w:t>
            </w:r>
          </w:p>
        </w:tc>
      </w:tr>
      <w:tr w:rsidR="007639DB" w:rsidRPr="00982FBC" w14:paraId="04B7F95E" w14:textId="77777777" w:rsidTr="007639DB">
        <w:tc>
          <w:tcPr>
            <w:tcW w:w="2324" w:type="dxa"/>
            <w:vMerge w:val="restart"/>
            <w:vAlign w:val="center"/>
          </w:tcPr>
          <w:p w14:paraId="1F4F3EE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спортсменов-инструкторов</w:t>
            </w:r>
          </w:p>
        </w:tc>
        <w:tc>
          <w:tcPr>
            <w:tcW w:w="2987" w:type="dxa"/>
            <w:vAlign w:val="center"/>
          </w:tcPr>
          <w:p w14:paraId="3E2C4FB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занимающего должность спортсмена-инструктора Учреждения, работающего на постоянной основе с нагрузкой не менее 75 процентов нормы рабочего времени</w:t>
            </w:r>
          </w:p>
        </w:tc>
        <w:tc>
          <w:tcPr>
            <w:tcW w:w="1347" w:type="dxa"/>
            <w:vAlign w:val="center"/>
          </w:tcPr>
          <w:p w14:paraId="44FA599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vAlign w:val="center"/>
          </w:tcPr>
          <w:p w14:paraId="534B242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</w:p>
        </w:tc>
      </w:tr>
      <w:tr w:rsidR="007639DB" w:rsidRPr="00982FBC" w14:paraId="21EACF14" w14:textId="77777777" w:rsidTr="007639DB">
        <w:tc>
          <w:tcPr>
            <w:tcW w:w="2324" w:type="dxa"/>
            <w:vMerge/>
            <w:vAlign w:val="center"/>
          </w:tcPr>
          <w:p w14:paraId="20E639E8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3B4839F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занимающего должность спортсмена-инструктора Учреждения, работающего на постоянной основе с нагрузкой не менее 75 процентов нормы рабочего времени, имеющего KMC, МС, МСМК, ЗМС</w:t>
            </w:r>
          </w:p>
        </w:tc>
        <w:tc>
          <w:tcPr>
            <w:tcW w:w="1347" w:type="dxa"/>
            <w:vAlign w:val="center"/>
          </w:tcPr>
          <w:p w14:paraId="5CE3C963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  <w:vAlign w:val="center"/>
          </w:tcPr>
          <w:p w14:paraId="29B1B7F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698296D9" w14:textId="77777777" w:rsidTr="007639DB">
        <w:tc>
          <w:tcPr>
            <w:tcW w:w="2324" w:type="dxa"/>
            <w:vAlign w:val="center"/>
          </w:tcPr>
          <w:p w14:paraId="4816F80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квалификационные категории</w:t>
            </w:r>
          </w:p>
        </w:tc>
        <w:tc>
          <w:tcPr>
            <w:tcW w:w="2987" w:type="dxa"/>
            <w:vAlign w:val="center"/>
          </w:tcPr>
          <w:p w14:paraId="3435DC2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каждого работника Учреждения, работающего на постоянной основе с нагрузкой не менее 75 процентов нормы рабочего времени, имеющего 1 квалификационную категорию</w:t>
            </w:r>
          </w:p>
        </w:tc>
        <w:tc>
          <w:tcPr>
            <w:tcW w:w="1347" w:type="dxa"/>
            <w:vAlign w:val="center"/>
          </w:tcPr>
          <w:p w14:paraId="114B226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A7299C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приказ о присвоении категории, квалификационные карточки</w:t>
            </w:r>
          </w:p>
        </w:tc>
      </w:tr>
      <w:tr w:rsidR="007639DB" w:rsidRPr="00982FBC" w14:paraId="41DBB544" w14:textId="77777777" w:rsidTr="007639DB">
        <w:tc>
          <w:tcPr>
            <w:tcW w:w="2324" w:type="dxa"/>
            <w:vAlign w:val="center"/>
          </w:tcPr>
          <w:p w14:paraId="5785B5D6" w14:textId="77777777" w:rsidR="003E05F8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оборудованного медицинского </w:t>
            </w:r>
          </w:p>
          <w:p w14:paraId="51E1F313" w14:textId="3F9DA4A4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кабинета, оздоровительного восстановительного центра с численностью медицинского персонала; столовой</w:t>
            </w:r>
          </w:p>
        </w:tc>
        <w:tc>
          <w:tcPr>
            <w:tcW w:w="2987" w:type="dxa"/>
            <w:vAlign w:val="center"/>
          </w:tcPr>
          <w:p w14:paraId="6436FD7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каждый вид</w:t>
            </w:r>
          </w:p>
        </w:tc>
        <w:tc>
          <w:tcPr>
            <w:tcW w:w="1347" w:type="dxa"/>
            <w:vAlign w:val="center"/>
          </w:tcPr>
          <w:p w14:paraId="2CA7793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204BCD05" w14:textId="77777777" w:rsidR="003E05F8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осуществление медицинской </w:t>
            </w:r>
          </w:p>
          <w:p w14:paraId="2FE29797" w14:textId="1704FA3B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уведомление службы по надзору в сфере защиты прав потребителей и благополучия человека</w:t>
            </w:r>
          </w:p>
          <w:p w14:paraId="22DE367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 начале осуществления предпринимательской деятельности</w:t>
            </w:r>
          </w:p>
        </w:tc>
      </w:tr>
      <w:tr w:rsidR="007639DB" w:rsidRPr="00982FBC" w14:paraId="19D7064C" w14:textId="77777777" w:rsidTr="007639DB">
        <w:tc>
          <w:tcPr>
            <w:tcW w:w="2324" w:type="dxa"/>
            <w:vAlign w:val="center"/>
          </w:tcPr>
          <w:p w14:paraId="24C5C33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 оперативном управлении Учреждения автотранспортных средств</w:t>
            </w:r>
          </w:p>
        </w:tc>
        <w:tc>
          <w:tcPr>
            <w:tcW w:w="2987" w:type="dxa"/>
            <w:vAlign w:val="center"/>
          </w:tcPr>
          <w:p w14:paraId="51DF538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автотранспортное средство, зарегистрированное за Учреждением в установленном порядке</w:t>
            </w:r>
          </w:p>
        </w:tc>
        <w:tc>
          <w:tcPr>
            <w:tcW w:w="1347" w:type="dxa"/>
            <w:vAlign w:val="center"/>
          </w:tcPr>
          <w:p w14:paraId="7F94122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6E8906C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автотранспортного средства</w:t>
            </w:r>
          </w:p>
        </w:tc>
      </w:tr>
      <w:tr w:rsidR="007639DB" w:rsidRPr="00982FBC" w14:paraId="307FB10E" w14:textId="77777777" w:rsidTr="007639DB">
        <w:tc>
          <w:tcPr>
            <w:tcW w:w="2324" w:type="dxa"/>
            <w:vAlign w:val="center"/>
          </w:tcPr>
          <w:p w14:paraId="6919560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Наличие в оперативном управлении Учреждения спортивных объектов</w:t>
            </w:r>
          </w:p>
        </w:tc>
        <w:tc>
          <w:tcPr>
            <w:tcW w:w="2987" w:type="dxa"/>
            <w:vAlign w:val="center"/>
          </w:tcPr>
          <w:p w14:paraId="0C05D17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объект круглогодичного действия</w:t>
            </w:r>
          </w:p>
        </w:tc>
        <w:tc>
          <w:tcPr>
            <w:tcW w:w="1347" w:type="dxa"/>
            <w:vAlign w:val="center"/>
          </w:tcPr>
          <w:p w14:paraId="5640847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042592DC" w14:textId="50AF1B81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9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7639DB" w:rsidRPr="00982FBC" w14:paraId="56F6A3DC" w14:textId="77777777" w:rsidTr="007639DB">
        <w:tc>
          <w:tcPr>
            <w:tcW w:w="2324" w:type="dxa"/>
            <w:vAlign w:val="center"/>
          </w:tcPr>
          <w:p w14:paraId="2DB8233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Остальные объекты</w:t>
            </w:r>
          </w:p>
        </w:tc>
        <w:tc>
          <w:tcPr>
            <w:tcW w:w="2987" w:type="dxa"/>
            <w:vAlign w:val="center"/>
          </w:tcPr>
          <w:p w14:paraId="0C2C4A4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каждый кв. м спортивных залов (в площадь залов входят раздевалки, туалеты, душевые) и других сооружений</w:t>
            </w:r>
          </w:p>
        </w:tc>
        <w:tc>
          <w:tcPr>
            <w:tcW w:w="1347" w:type="dxa"/>
            <w:vAlign w:val="center"/>
          </w:tcPr>
          <w:p w14:paraId="1A2B4AD6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835" w:type="dxa"/>
            <w:vAlign w:val="center"/>
          </w:tcPr>
          <w:p w14:paraId="09E2A593" w14:textId="05003292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оперативного управления, отчет по </w:t>
            </w:r>
            <w:hyperlink r:id="rId10" w:tooltip="Приказ Росстата от 27.03.2019 N 172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">
              <w:r w:rsidRPr="00982FBC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 1-ФК</w:t>
            </w:r>
          </w:p>
        </w:tc>
      </w:tr>
      <w:tr w:rsidR="007639DB" w:rsidRPr="00982FBC" w14:paraId="37225951" w14:textId="77777777" w:rsidTr="007639DB">
        <w:tc>
          <w:tcPr>
            <w:tcW w:w="2324" w:type="dxa"/>
            <w:vAlign w:val="center"/>
          </w:tcPr>
          <w:p w14:paraId="4EF9163F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 в соответствии с утвержденными правилами</w:t>
            </w:r>
          </w:p>
        </w:tc>
        <w:tc>
          <w:tcPr>
            <w:tcW w:w="2987" w:type="dxa"/>
            <w:vAlign w:val="center"/>
          </w:tcPr>
          <w:p w14:paraId="44D75B3C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за каждое размещение</w:t>
            </w:r>
          </w:p>
        </w:tc>
        <w:tc>
          <w:tcPr>
            <w:tcW w:w="1347" w:type="dxa"/>
            <w:vAlign w:val="center"/>
          </w:tcPr>
          <w:p w14:paraId="14D3D94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835" w:type="dxa"/>
            <w:vAlign w:val="center"/>
          </w:tcPr>
          <w:p w14:paraId="1E4423E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информационно-телекоммуникационной сети Интернет на официальном сайте</w:t>
            </w:r>
          </w:p>
        </w:tc>
      </w:tr>
      <w:tr w:rsidR="007639DB" w:rsidRPr="00982FBC" w14:paraId="2F182977" w14:textId="77777777" w:rsidTr="007639DB">
        <w:tc>
          <w:tcPr>
            <w:tcW w:w="2324" w:type="dxa"/>
            <w:vMerge w:val="restart"/>
            <w:vAlign w:val="center"/>
          </w:tcPr>
          <w:p w14:paraId="3BC950B1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проверки деятельности Учреждения</w:t>
            </w:r>
          </w:p>
        </w:tc>
        <w:tc>
          <w:tcPr>
            <w:tcW w:w="2987" w:type="dxa"/>
            <w:vAlign w:val="center"/>
          </w:tcPr>
          <w:p w14:paraId="35296F1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47" w:type="dxa"/>
            <w:vAlign w:val="center"/>
          </w:tcPr>
          <w:p w14:paraId="1197A890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022A62A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</w:t>
            </w:r>
          </w:p>
        </w:tc>
      </w:tr>
      <w:tr w:rsidR="007639DB" w:rsidRPr="00982FBC" w14:paraId="4BAC4825" w14:textId="77777777" w:rsidTr="007639DB">
        <w:tc>
          <w:tcPr>
            <w:tcW w:w="2324" w:type="dxa"/>
            <w:vMerge/>
            <w:vAlign w:val="center"/>
          </w:tcPr>
          <w:p w14:paraId="4CFB90E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69F3A4A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430031E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35" w:type="dxa"/>
            <w:vMerge/>
            <w:vAlign w:val="center"/>
          </w:tcPr>
          <w:p w14:paraId="798703DE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DB" w:rsidRPr="00982FBC" w14:paraId="6681394D" w14:textId="77777777" w:rsidTr="007639DB">
        <w:tc>
          <w:tcPr>
            <w:tcW w:w="2324" w:type="dxa"/>
            <w:vMerge w:val="restart"/>
            <w:vAlign w:val="center"/>
          </w:tcPr>
          <w:p w14:paraId="2B588DE2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фактов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нецелевого использования средств</w:t>
            </w:r>
          </w:p>
        </w:tc>
        <w:tc>
          <w:tcPr>
            <w:tcW w:w="2987" w:type="dxa"/>
            <w:vAlign w:val="center"/>
          </w:tcPr>
          <w:p w14:paraId="7F47D3CA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347" w:type="dxa"/>
            <w:vAlign w:val="center"/>
          </w:tcPr>
          <w:p w14:paraId="0194F189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4A02BFB4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982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39DB" w:rsidRPr="00982FBC" w14:paraId="0C6FABFE" w14:textId="77777777" w:rsidTr="007639DB">
        <w:tc>
          <w:tcPr>
            <w:tcW w:w="2324" w:type="dxa"/>
            <w:vMerge/>
            <w:vAlign w:val="center"/>
          </w:tcPr>
          <w:p w14:paraId="06802D45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7E5571ED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1347" w:type="dxa"/>
            <w:vAlign w:val="center"/>
          </w:tcPr>
          <w:p w14:paraId="2F008457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F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835" w:type="dxa"/>
            <w:vMerge/>
            <w:vAlign w:val="center"/>
          </w:tcPr>
          <w:p w14:paraId="41E1BF2B" w14:textId="77777777" w:rsidR="007639DB" w:rsidRPr="00982FBC" w:rsidRDefault="007639DB" w:rsidP="00831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23E9B" w14:textId="77777777" w:rsidR="007639DB" w:rsidRPr="005C1209" w:rsidRDefault="007639DB" w:rsidP="007639DB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2A1C3D4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ab/>
      </w:r>
    </w:p>
    <w:p w14:paraId="527903B4" w14:textId="77777777" w:rsidR="005C1209" w:rsidRPr="005C1209" w:rsidRDefault="005C1209" w:rsidP="005C12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2717C" w14:textId="078FE4B0" w:rsidR="00116974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________________</w:t>
      </w:r>
    </w:p>
    <w:sectPr w:rsidR="00116974" w:rsidRPr="005C1209" w:rsidSect="00E51EDA">
      <w:headerReference w:type="default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A8F9" w14:textId="77777777" w:rsidR="00682DE5" w:rsidRDefault="00682DE5" w:rsidP="00790AD0">
      <w:pPr>
        <w:spacing w:after="0" w:line="240" w:lineRule="auto"/>
      </w:pPr>
      <w:r>
        <w:separator/>
      </w:r>
    </w:p>
  </w:endnote>
  <w:endnote w:type="continuationSeparator" w:id="0">
    <w:p w14:paraId="2071074B" w14:textId="77777777" w:rsidR="00682DE5" w:rsidRDefault="00682DE5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CD04" w14:textId="77777777" w:rsidR="00682DE5" w:rsidRDefault="00682DE5" w:rsidP="00790AD0">
      <w:pPr>
        <w:spacing w:after="0" w:line="240" w:lineRule="auto"/>
      </w:pPr>
      <w:r>
        <w:separator/>
      </w:r>
    </w:p>
  </w:footnote>
  <w:footnote w:type="continuationSeparator" w:id="0">
    <w:p w14:paraId="31FAE5E0" w14:textId="77777777" w:rsidR="00682DE5" w:rsidRDefault="00682DE5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074EE"/>
    <w:rsid w:val="0011199E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39A9"/>
    <w:rsid w:val="00246EF1"/>
    <w:rsid w:val="00256ECC"/>
    <w:rsid w:val="00261DC1"/>
    <w:rsid w:val="0027061D"/>
    <w:rsid w:val="00280A02"/>
    <w:rsid w:val="0028196C"/>
    <w:rsid w:val="00283EB4"/>
    <w:rsid w:val="00293843"/>
    <w:rsid w:val="00296707"/>
    <w:rsid w:val="002A2623"/>
    <w:rsid w:val="002A5B3E"/>
    <w:rsid w:val="002A5E75"/>
    <w:rsid w:val="002B103A"/>
    <w:rsid w:val="002B17D0"/>
    <w:rsid w:val="002B5FC5"/>
    <w:rsid w:val="002C11AB"/>
    <w:rsid w:val="002D0D51"/>
    <w:rsid w:val="002D1D20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54093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E05F8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338F7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322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C1209"/>
    <w:rsid w:val="005E227D"/>
    <w:rsid w:val="005E48F6"/>
    <w:rsid w:val="005E7265"/>
    <w:rsid w:val="005F169E"/>
    <w:rsid w:val="005F189B"/>
    <w:rsid w:val="005F43A5"/>
    <w:rsid w:val="005F46CF"/>
    <w:rsid w:val="00601234"/>
    <w:rsid w:val="006036AB"/>
    <w:rsid w:val="00604DFF"/>
    <w:rsid w:val="00606B69"/>
    <w:rsid w:val="006272FB"/>
    <w:rsid w:val="00635D40"/>
    <w:rsid w:val="00637E6D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82DE5"/>
    <w:rsid w:val="006A616F"/>
    <w:rsid w:val="006A713C"/>
    <w:rsid w:val="006B27AA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639DB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0C07"/>
    <w:rsid w:val="008814D9"/>
    <w:rsid w:val="008820E3"/>
    <w:rsid w:val="00882A89"/>
    <w:rsid w:val="008867A0"/>
    <w:rsid w:val="00887B66"/>
    <w:rsid w:val="00893549"/>
    <w:rsid w:val="008B339F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5038"/>
    <w:rsid w:val="00940278"/>
    <w:rsid w:val="009403BC"/>
    <w:rsid w:val="00961F0D"/>
    <w:rsid w:val="00963DA8"/>
    <w:rsid w:val="009657D5"/>
    <w:rsid w:val="00971998"/>
    <w:rsid w:val="00981E8F"/>
    <w:rsid w:val="00981EA2"/>
    <w:rsid w:val="00985EAF"/>
    <w:rsid w:val="00991F7D"/>
    <w:rsid w:val="00995029"/>
    <w:rsid w:val="009A4C14"/>
    <w:rsid w:val="009A638F"/>
    <w:rsid w:val="009B60B3"/>
    <w:rsid w:val="009B6A85"/>
    <w:rsid w:val="009C61D7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B5F75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0D41316B6DA0E192F4DF422CCEDFE8412DF0454068D0DEC4D5A117FE4202CC6AA4A32F81968895AB1DE033142993D68D7D4A1DDAE05A0841b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11</cp:revision>
  <cp:lastPrinted>2022-12-15T12:56:00Z</cp:lastPrinted>
  <dcterms:created xsi:type="dcterms:W3CDTF">2023-03-01T14:31:00Z</dcterms:created>
  <dcterms:modified xsi:type="dcterms:W3CDTF">2023-04-08T14:19:00Z</dcterms:modified>
</cp:coreProperties>
</file>