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5"/>
        <w:jc w:val="center"/>
        <w:spacing w:lineRule="auto" w:line="288"/>
        <w:rPr>
          <w:spacing w:val="-20"/>
          <w:sz w:val="31"/>
          <w:szCs w:val="31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15670" cy="981710"/>
                <wp:effectExtent l="0" t="0" r="0" b="0"/>
                <wp:docPr id="1" name="Изображение1" descr="" hidden="false" title="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Изображение1" descr="" hidden="0" title="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rcRect l="-1616" t="-1526" r="-1615" b="-1525"/>
                        <a:stretch/>
                      </pic:blipFill>
                      <pic:spPr bwMode="auto">
                        <a:xfrm>
                          <a:off x="0" y="0"/>
                          <a:ext cx="915670" cy="9817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2.1pt;height:77.3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725"/>
        <w:spacing w:lineRule="auto" w:line="2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 xml:space="preserve">ГЛАВНОЕ  УПРАВЛЕНИЕ  АРХИТЕКТУРЫ  И  ГРАДОСТРОИТЕЛЬСТВА</w:t>
      </w:r>
      <w:r/>
    </w:p>
    <w:p>
      <w:pPr>
        <w:pStyle w:val="626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 xml:space="preserve">РЯЗАНСКОЙ   ОБЛАСТИ</w:t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727"/>
        <w:spacing w:lineRule="exact" w:line="240"/>
        <w:tabs>
          <w:tab w:val="clear" w:pos="709" w:leader="none"/>
          <w:tab w:val="right" w:pos="9922" w:leader="none"/>
        </w:tabs>
        <w:rPr>
          <w:b/>
          <w:sz w:val="31"/>
          <w:szCs w:val="31"/>
          <w:lang w:val="ru-RU" w:eastAsia="ru-RU"/>
        </w:rPr>
      </w:pPr>
      <w:r>
        <w:rPr>
          <w:b/>
          <w:sz w:val="31"/>
          <w:szCs w:val="31"/>
          <w:lang w:val="ru-RU" w:eastAsia="ru-RU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 О С Т А Н О В Л Е Н И Е</w:t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jc w:val="center"/>
        <w:tabs>
          <w:tab w:val="left" w:pos="709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25"/>
        <w:tabs>
          <w:tab w:val="left" w:pos="709" w:leader="none"/>
        </w:tabs>
        <w:rPr>
          <w:u w:val="none"/>
        </w:rPr>
      </w:pPr>
      <w:r>
        <w:rPr>
          <w:sz w:val="28"/>
          <w:szCs w:val="28"/>
        </w:rPr>
        <w:t xml:space="preserve">11 апреля 202</w:t>
      </w:r>
      <w:r>
        <w:rPr>
          <w:rFonts w:cs="Times New Roman" w:eastAsia="Times New Roman"/>
          <w:color w:val="auto"/>
          <w:sz w:val="28"/>
          <w:szCs w:val="28"/>
          <w:lang w:val="ru-RU" w:bidi="ar-SA" w:eastAsia="zh-CN"/>
        </w:rPr>
        <w:t xml:space="preserve">3</w:t>
      </w:r>
      <w:r>
        <w:rPr>
          <w:sz w:val="28"/>
          <w:szCs w:val="28"/>
        </w:rPr>
        <w:t xml:space="preserve"> г.                                                                                               №</w:t>
      </w:r>
      <w:r>
        <w:rPr>
          <w:sz w:val="28"/>
          <w:szCs w:val="28"/>
          <w:u w:val="none"/>
        </w:rPr>
        <w:t xml:space="preserve"> </w:t>
      </w:r>
      <w:r>
        <w:rPr>
          <w:sz w:val="28"/>
          <w:szCs w:val="28"/>
          <w:u w:val="none"/>
        </w:rPr>
        <w:t xml:space="preserve">170-п</w:t>
      </w:r>
      <w:r>
        <w:rPr>
          <w:u w:val="none"/>
        </w:rPr>
      </w:r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/>
    </w:p>
    <w:p>
      <w:pPr>
        <w:pStyle w:val="742"/>
        <w:ind w:left="0" w:right="0" w:firstLine="0"/>
        <w:jc w:val="center"/>
        <w:spacing w:lineRule="auto" w:line="240"/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62:21:0020131:227</w:t>
        <w:br/>
        <w:t xml:space="preserve">по адресу: Местополо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жение установлено относительно ориентира, расположенного за пределами участка. Ориентир населенный пункт. Участок находится примерно в 925 м, по направлению на северо-запад от ориентира. Почтовый адрес ориентира: Рязанская обл, р-н Старожиловский, с. Истье</w:t>
      </w:r>
      <w:r/>
    </w:p>
    <w:p>
      <w:pPr>
        <w:pStyle w:val="742"/>
        <w:ind w:left="0" w:right="0" w:firstLine="0"/>
        <w:jc w:val="center"/>
        <w:spacing w:lineRule="auto" w:line="240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742"/>
        <w:ind w:left="0" w:right="0" w:firstLine="0"/>
        <w:jc w:val="both"/>
        <w:spacing w:lineRule="auto" w:line="240"/>
      </w:pPr>
      <w:r>
        <w:rPr>
          <w:rFonts w:ascii="Times New Roman" w:hAnsi="Times New Roman" w:eastAsia="Arial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На основании обращения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shd w:val="clear" w:fill="FFFFFF" w:color="FFFFFF"/>
          <w:lang w:val="ru-RU" w:bidi="ar-SA" w:eastAsia="zh-CN"/>
        </w:rPr>
        <w:t xml:space="preserve">ООО «АПК-Рязань»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iCs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lang w:val="ru-RU" w:bidi="ar-SA" w:eastAsia="zh-CN"/>
        </w:rPr>
        <w:t xml:space="preserve">земельного участка</w:t>
        <w:br/>
        <w:t xml:space="preserve">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000000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62:21:0020131:227 по адресу: Местополо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жение установлено относительно ориентира, расположенного за пределами участка. Ориентир населенный пункт. Участок находится примерно в 925 м,</w:t>
        <w:br/>
        <w:t xml:space="preserve">по направлению на северо-запад от ориентира. Почтовый адрес ориентира: Рязанская обл, р-н Старожиловский, с. Истье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</w:t>
        <w:br/>
        <w:t xml:space="preserve">о результатах общественных обсуждений от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28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highlight w:val="white"/>
          <w:lang w:val="ru-RU" w:bidi="ar-SA" w:eastAsia="zh-CN"/>
        </w:rPr>
        <w:t xml:space="preserve">.03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</w:t>
        <w:br/>
        <w:t xml:space="preserve">39 Градостроительного кодекса Российской Федерации, статьей 2 Закона Рязанской области от 28.12.2018 № 106-ОЗ «О перераспределении отдельных полномочий в обл</w:t>
      </w:r>
      <w:r>
        <w:rPr>
          <w:rFonts w:ascii="Times New Roman" w:hAnsi="Times New Roman" w:cs="Times New Roman"/>
          <w:sz w:val="28"/>
          <w:szCs w:val="28"/>
        </w:rPr>
        <w:t xml:space="preserve">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 w:eastAsia="Times New Roman"/>
          <w:color w:val="000000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1134" w:leader="none"/>
        </w:tabs>
      </w:pPr>
      <w:r>
        <w:rPr>
          <w:rFonts w:ascii="Times New Roman" w:hAnsi="Times New Roman" w:cs="Times New Roman"/>
          <w:sz w:val="28"/>
          <w:szCs w:val="28"/>
        </w:rPr>
        <w:t xml:space="preserve">1. 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Предоставить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 w:eastAsia="Times New Roman"/>
          <w:b w:val="false"/>
          <w:bCs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62:21:0020131:227</w:t>
        <w:br/>
        <w:t xml:space="preserve">по адресу: Местополо</w:t>
      </w:r>
      <w:r>
        <w:rPr>
          <w:rStyle w:val="687"/>
          <w:rFonts w:ascii="Times New Roman" w:hAnsi="Times New Roman" w:cs="Times New Roman" w:eastAsia="Times New Roman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жение установлено относительно ориентира, расположенного за пределами участка. Ориентир населенный пункт. Участок находится примерно в 925 м, по направлению на северо-запад от ориентира. Почтовый адрес ориентира: Рязанская обл, р-н Старожиловский, с. Истье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shd w:val="clear" w:fill="FFFFFF" w:color="FFFFFF"/>
          <w:lang w:val="ru-RU" w:bidi="ar-SA" w:eastAsia="zh-CN"/>
        </w:rPr>
        <w:t xml:space="preserve">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val="clear" w:fill="FFFFFF" w:color="FFFFFF"/>
          <w:lang w:val="ru-RU" w:bidi="ar-SA" w:eastAsia="zh-CN"/>
        </w:rPr>
        <w:t xml:space="preserve">—</w:t>
        <w:br/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 w:eastAsia="Calibri"/>
          <w:b w:val="false"/>
          <w:bCs w:val="false"/>
          <w:i w:val="false"/>
          <w:iCs w:val="false"/>
          <w:caps w:val="false"/>
          <w:smallCaps w:val="false"/>
          <w:strike w:val="false"/>
          <w:color w:val="000000"/>
          <w:spacing w:val="-10"/>
          <w:sz w:val="28"/>
          <w:szCs w:val="28"/>
          <w:highlight w:val="white"/>
          <w:u w:val="none"/>
          <w:lang w:val="ru-RU" w:bidi="ar-SA" w:eastAsia="ru-RU"/>
        </w:rPr>
        <w:t xml:space="preserve">Свиноводство (1.11)</w:t>
      </w:r>
      <w:r>
        <w:rPr>
          <w:rFonts w:ascii="Times New Roman" w:hAnsi="Times New Roman" w:cs="Times New Roman"/>
          <w:sz w:val="28"/>
          <w:szCs w:val="28"/>
        </w:rPr>
        <w:t xml:space="preserve">».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 </w:t>
      </w:r>
      <w:r>
        <w:rPr>
          <w:rFonts w:ascii="Times New Roman" w:hAnsi="Times New Roman" w:cs="Times New Roman" w:eastAsia="Times New Roman"/>
          <w:sz w:val="28"/>
          <w:szCs w:val="28"/>
          <w:lang w:eastAsia="ar-SA"/>
        </w:rPr>
        <w:t xml:space="preserve">Отделу кадровой работы и делопроизводства обеспечить:</w:t>
      </w:r>
      <w:r/>
    </w:p>
    <w:p>
      <w:pPr>
        <w:pStyle w:val="742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</w:rPr>
        <w:t xml:space="preserve"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r/>
    </w:p>
    <w:p>
      <w:pPr>
        <w:pStyle w:val="625"/>
        <w:ind w:left="0" w:right="0" w:firstLine="709"/>
        <w:jc w:val="both"/>
        <w:spacing w:lineRule="auto" w:line="240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cs="Times New Roman" w:eastAsia="Times New Roman"/>
          <w:sz w:val="28"/>
          <w:szCs w:val="28"/>
        </w:rPr>
        <w:t xml:space="preserve"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r/>
    </w:p>
    <w:p>
      <w:pPr>
        <w:pStyle w:val="742"/>
        <w:ind w:left="0" w:right="0" w:firstLine="737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color w:val="auto"/>
          <w:sz w:val="28"/>
          <w:szCs w:val="28"/>
          <w:lang w:val="ru-RU" w:bidi="ar-SA" w:eastAsia="zh-CN"/>
        </w:rPr>
        <w:t xml:space="preserve">3. 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Государственному казенному учреждению Рязанской области «Центр градостроительного развития Рязанской области»: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1) разместить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  <w:r/>
    </w:p>
    <w:p>
      <w:pPr>
        <w:pStyle w:val="742"/>
        <w:ind w:left="0" w:right="0" w:firstLine="709"/>
        <w:jc w:val="both"/>
        <w:spacing w:lineRule="auto" w:line="240" w:after="0" w:before="0"/>
        <w:widowControl w:val="off"/>
        <w:tabs>
          <w:tab w:val="clear" w:pos="709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ar-SA" w:eastAsia="zh-CN"/>
        </w:rPr>
        <w:t xml:space="preserve">2) 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8"/>
          <w:szCs w:val="28"/>
          <w:lang w:val="ru-RU" w:bidi="hi-IN" w:eastAsia="zh-CN"/>
        </w:rPr>
        <w:t xml:space="preserve">направить в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территориальны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lang w:val="ru-RU" w:bidi="ar-SA" w:eastAsia="zh-CN"/>
        </w:rPr>
        <w:t xml:space="preserve">предоставлении разрешения на условно разрешенный вид использования земельного участка</w:t>
      </w:r>
      <w:r>
        <w:rPr>
          <w:rFonts w:ascii="Times New Roman" w:hAnsi="Times New Roman" w:cs="Noto Sans Devanagari" w:eastAsia="Tahoma"/>
          <w:b w:val="false"/>
          <w:bCs w:val="false"/>
          <w:i w:val="false"/>
          <w:caps w:val="false"/>
          <w:smallCaps w:val="false"/>
          <w:color w:val="auto"/>
          <w:spacing w:val="0"/>
          <w:sz w:val="28"/>
          <w:szCs w:val="28"/>
          <w:lang w:val="ru-RU" w:bidi="hi-IN" w:eastAsia="zh-CN"/>
        </w:rPr>
        <w:t xml:space="preserve"> для внесения в Единый государственный реестр недвижимости в соответствии с Федеральным законом от 13.07.2015</w:t>
        <w:br/>
        <w:t xml:space="preserve">№ 218-ФЗ «О государственной регистрации недвижимости»;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 w:eastAsia="Times New Roman"/>
          <w:color w:val="auto"/>
          <w:sz w:val="28"/>
          <w:szCs w:val="28"/>
          <w:highlight w:val="white"/>
          <w:lang w:val="ru-RU" w:bidi="ar-SA" w:eastAsia="zh-CN"/>
        </w:rPr>
        <w:t xml:space="preserve">главе муниципального образования — Старожиловский муниципальный район Рязанской области, главе муниципального образования — Истьинское сельское поселение Старожиловского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  <w:r/>
    </w:p>
    <w:p>
      <w:pPr>
        <w:pStyle w:val="742"/>
        <w:ind w:left="0" w:right="0" w:firstLine="737"/>
        <w:jc w:val="both"/>
        <w:spacing w:lineRule="auto" w:line="240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</w:t>
      </w:r>
      <w:r>
        <w:rPr>
          <w:rFonts w:ascii="Times New Roman" w:hAnsi="Times New Roman" w:cs="Times New Roman" w:eastAsia="Times New Roman"/>
          <w:sz w:val="28"/>
          <w:szCs w:val="28"/>
          <w:highlight w:val="white"/>
        </w:rPr>
        <w:t xml:space="preserve">Контроль за исполнением настоящего постановления возложить</w:t>
        <w:br/>
        <w:t xml:space="preserve">на заместителя начальника главного управления архитектуры</w:t>
        <w:br/>
        <w:t xml:space="preserve">и градостроительства Рязанской области Н.А. Дыкину. </w:t>
      </w:r>
      <w:r/>
    </w:p>
    <w:p>
      <w:pPr>
        <w:pStyle w:val="742"/>
        <w:ind w:left="0" w:right="0"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42"/>
        <w:ind w:left="0"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ind w:left="0" w:right="0" w:firstLine="0"/>
        <w:jc w:val="both"/>
        <w:widowControl/>
        <w:tabs>
          <w:tab w:val="left" w:pos="709" w:leader="none"/>
        </w:tabs>
        <w:rPr>
          <w:color w:val="000000"/>
        </w:rPr>
      </w:pP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val="ru-RU" w:bidi="ar-SA" w:eastAsia="ar-SA"/>
        </w:rPr>
        <w:t xml:space="preserve">Н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202122"/>
          <w:spacing w:val="0"/>
          <w:sz w:val="28"/>
          <w:szCs w:val="28"/>
          <w:highlight w:val="white"/>
          <w:u w:val="none"/>
          <w:lang w:eastAsia="ar-SA"/>
        </w:rPr>
        <w:t xml:space="preserve">ачальник</w:t>
        <w:tab/>
      </w:r>
      <w:r>
        <w:rPr>
          <w:rFonts w:cs="Times New Roman" w:eastAsia="Times New Roman"/>
          <w:color w:val="000000"/>
          <w:sz w:val="28"/>
          <w:szCs w:val="28"/>
          <w:highlight w:val="white"/>
          <w:lang w:val="ru-RU" w:bidi="ar-SA" w:eastAsia="ar-SA"/>
        </w:rPr>
        <w:tab/>
        <w:tab/>
        <w:tab/>
        <w:tab/>
        <w:tab/>
        <w:tab/>
        <w:tab/>
        <w:t xml:space="preserve">                           Р.В. Шашкин</w:t>
      </w:r>
      <w:r/>
    </w:p>
    <w:p>
      <w:pPr>
        <w:pStyle w:val="625"/>
        <w:ind w:left="0" w:right="0" w:firstLine="0"/>
        <w:jc w:val="left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  <w:r/>
    </w:p>
    <w:p>
      <w:pPr>
        <w:pStyle w:val="625"/>
        <w:jc w:val="both"/>
        <w:tabs>
          <w:tab w:val="left" w:pos="709" w:leader="none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2" name="Врезка1_0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style="position:absolute;mso-wrap-distance-left:0.0pt;mso-wrap-distance-top:0.0pt;mso-wrap-distance-right:0.0pt;mso-wrap-distance-bottom:0.0pt;z-index:3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color="#FFFFFF" stroked="f">
                <v:path textboxrect="0,0,0,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1940" cy="190500"/>
                <wp:effectExtent l="0" t="0" r="0" b="0"/>
                <wp:wrapNone/>
                <wp:docPr id="3" name="Врезка2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1160" cy="1897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style="position:absolute;mso-wrap-distance-left:0.0pt;mso-wrap-distance-top:0.0pt;mso-wrap-distance-right:0.0pt;mso-wrap-distance-bottom:0.0pt;z-index:4;o:allowoverlap:true;o:allowincell:true;mso-position-horizontal-relative:text;margin-left:193.8pt;mso-position-horizontal:absolute;mso-position-vertical-relative:text;margin-top:-41.0pt;mso-position-vertical:absolute;width:22.2pt;height:15.0pt;" coordsize="100000,100000" path="" filled="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Style w:val="625"/>
        <w:jc w:val="both"/>
        <w:spacing w:lineRule="auto" w:line="276"/>
        <w:rPr>
          <w:sz w:val="24"/>
          <w:szCs w:val="24"/>
          <w:lang w:val="ru-RU" w:eastAsia="ru-RU"/>
        </w:rPr>
      </w:pPr>
      <w:r>
        <mc:AlternateContent>
          <mc:Choice Requires="wpg">
            <w:drawing>
              <wp:anchor xmlns:wp="http://schemas.openxmlformats.org/drawingml/2006/wordprocessingDrawing"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5750" cy="194310"/>
                <wp:effectExtent l="0" t="0" r="0" b="0"/>
                <wp:wrapNone/>
                <wp:docPr id="4" name="Врезка1" hidden="fal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5120" cy="19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625"/>
                              <w:rPr>
                                <w:color w:val="000000"/>
                              </w:rPr>
                            </w:pPr>
                            <w:r/>
                            <w:r/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style="position:absolute;mso-wrap-distance-left:0.0pt;mso-wrap-distance-top:0.0pt;mso-wrap-distance-right:0.0pt;mso-wrap-distance-bottom:0.0pt;z-index:2;o:allowoverlap:true;o:allowincell:true;mso-position-horizontal-relative:text;margin-left:193.8pt;mso-position-horizontal:absolute;mso-position-vertical-relative:text;margin-top:-41.0pt;mso-position-vertical:absolute;width:22.5pt;height:15.3pt;" coordsize="100000,100000" path="" fillcolor="#FFFFFF" stroked="f">
                <v:path textboxrect="0,0,0,0"/>
                <v:textbox>
                  <w:txbxContent>
                    <w:p>
                      <w:pPr>
                        <w:pStyle w:val="625"/>
                        <w:rPr>
                          <w:color w:val="000000"/>
                        </w:rPr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        </w:t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5" w:right="567" w:bottom="1135" w:left="1418" w:header="0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Lucida Sans">
    <w:panose1 w:val="020B0602030504020204"/>
  </w:font>
  <w:font w:name="PT Sans">
    <w:panose1 w:val="020B0503020203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center"/>
    </w:pPr>
    <w:r/>
    <w:r/>
  </w:p>
  <w:p>
    <w:pPr>
      <w:pStyle w:val="727"/>
      <w:jc w:val="center"/>
    </w:pPr>
    <w:r>
      <w:t xml:space="preserve">2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626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Sans" w:hAnsi="PT Sans" w:cs="Noto Sans Devanagari" w:eastAsia="Tahoma"/>
        <w:sz w:val="24"/>
        <w:szCs w:val="24"/>
        <w:lang w:val="ru-RU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2"/>
    <w:basedOn w:val="625"/>
    <w:next w:val="625"/>
    <w:link w:val="71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15">
    <w:name w:val="Heading 3"/>
    <w:basedOn w:val="625"/>
    <w:next w:val="625"/>
    <w:link w:val="715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17">
    <w:name w:val="Heading 4"/>
    <w:basedOn w:val="625"/>
    <w:next w:val="625"/>
    <w:link w:val="71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19">
    <w:name w:val="Heading 5"/>
    <w:basedOn w:val="625"/>
    <w:next w:val="625"/>
    <w:link w:val="71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21">
    <w:name w:val="Heading 6"/>
    <w:basedOn w:val="625"/>
    <w:next w:val="625"/>
    <w:link w:val="71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23">
    <w:name w:val="Heading 7"/>
    <w:basedOn w:val="625"/>
    <w:next w:val="625"/>
    <w:link w:val="71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25">
    <w:name w:val="Heading 8"/>
    <w:basedOn w:val="625"/>
    <w:next w:val="625"/>
    <w:link w:val="71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27">
    <w:name w:val="Heading 9"/>
    <w:basedOn w:val="625"/>
    <w:next w:val="625"/>
    <w:link w:val="7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paragraph" w:styleId="32">
    <w:name w:val="Title"/>
    <w:basedOn w:val="625"/>
    <w:next w:val="625"/>
    <w:link w:val="708"/>
    <w:qFormat/>
    <w:uiPriority w:val="10"/>
    <w:rPr>
      <w:sz w:val="48"/>
      <w:szCs w:val="48"/>
    </w:rPr>
    <w:pPr>
      <w:contextualSpacing w:val="true"/>
      <w:spacing w:after="200" w:before="300"/>
    </w:pPr>
  </w:style>
  <w:style w:type="paragraph" w:styleId="34">
    <w:name w:val="Subtitle"/>
    <w:basedOn w:val="625"/>
    <w:next w:val="625"/>
    <w:link w:val="707"/>
    <w:qFormat/>
    <w:uiPriority w:val="11"/>
    <w:rPr>
      <w:sz w:val="24"/>
      <w:szCs w:val="24"/>
    </w:rPr>
    <w:pPr>
      <w:spacing w:after="200" w:before="200"/>
    </w:pPr>
  </w:style>
  <w:style w:type="table" w:styleId="46">
    <w:name w:val="Table Grid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3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3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3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3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172">
    <w:name w:val="Hyperlink"/>
    <w:uiPriority w:val="99"/>
    <w:unhideWhenUsed/>
    <w:rPr>
      <w:color w:val="0000FF" w:themeColor="hyperlink"/>
      <w:u w:val="single"/>
    </w:rPr>
  </w:style>
  <w:style w:type="paragraph" w:styleId="173">
    <w:name w:val="footnote text"/>
    <w:basedOn w:val="625"/>
    <w:link w:val="701"/>
    <w:uiPriority w:val="99"/>
    <w:semiHidden/>
    <w:unhideWhenUsed/>
    <w:rPr>
      <w:sz w:val="18"/>
    </w:rPr>
    <w:pPr>
      <w:spacing w:lineRule="auto" w:line="240" w:after="40"/>
    </w:pPr>
  </w:style>
  <w:style w:type="character" w:styleId="175">
    <w:name w:val="footnote reference"/>
    <w:basedOn w:val="685"/>
    <w:uiPriority w:val="99"/>
    <w:unhideWhenUsed/>
    <w:rPr>
      <w:vertAlign w:val="superscript"/>
    </w:rPr>
  </w:style>
  <w:style w:type="paragraph" w:styleId="176">
    <w:name w:val="endnote text"/>
    <w:basedOn w:val="625"/>
    <w:link w:val="700"/>
    <w:uiPriority w:val="99"/>
    <w:semiHidden/>
    <w:unhideWhenUsed/>
    <w:rPr>
      <w:sz w:val="20"/>
    </w:rPr>
    <w:pPr>
      <w:spacing w:lineRule="auto" w:line="240" w:after="0"/>
    </w:pPr>
  </w:style>
  <w:style w:type="character" w:styleId="178">
    <w:name w:val="endnote reference"/>
    <w:basedOn w:val="685"/>
    <w:uiPriority w:val="99"/>
    <w:semiHidden/>
    <w:unhideWhenUsed/>
    <w:rPr>
      <w:vertAlign w:val="superscript"/>
    </w:rPr>
  </w:style>
  <w:style w:type="paragraph" w:styleId="179">
    <w:name w:val="toc 1"/>
    <w:basedOn w:val="625"/>
    <w:next w:val="62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25"/>
    <w:next w:val="62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25"/>
    <w:next w:val="62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25"/>
    <w:next w:val="62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25"/>
    <w:next w:val="62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25"/>
    <w:next w:val="62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25"/>
    <w:next w:val="62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25"/>
    <w:next w:val="62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25"/>
    <w:next w:val="625"/>
    <w:uiPriority w:val="39"/>
    <w:unhideWhenUsed/>
    <w:pPr>
      <w:ind w:left="2268" w:right="0" w:firstLine="0"/>
      <w:spacing w:after="57"/>
    </w:pPr>
  </w:style>
  <w:style w:type="paragraph" w:styleId="189">
    <w:name w:val="table of figures"/>
    <w:basedOn w:val="625"/>
    <w:next w:val="625"/>
    <w:uiPriority w:val="99"/>
    <w:unhideWhenUsed/>
    <w:pPr>
      <w:spacing w:after="0" w:afterAutospacing="0"/>
    </w:pPr>
  </w:style>
  <w:style w:type="paragraph" w:styleId="625" w:default="1">
    <w:name w:val="Normal"/>
    <w:qFormat/>
    <w:rPr>
      <w:rFonts w:ascii="Times New Roman" w:hAnsi="Times New Roman" w:cs="Times New Roman" w:eastAsia="Times New Roman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626">
    <w:name w:val="Heading 1"/>
    <w:basedOn w:val="625"/>
    <w:next w:val="625"/>
    <w:qFormat/>
    <w:rPr>
      <w:b/>
      <w:bCs/>
      <w:spacing w:val="-20"/>
      <w:sz w:val="32"/>
    </w:rPr>
    <w:pPr>
      <w:numPr>
        <w:ilvl w:val="0"/>
        <w:numId w:val="1"/>
      </w:numPr>
      <w:jc w:val="center"/>
      <w:keepNext/>
      <w:outlineLvl w:val="0"/>
    </w:pPr>
  </w:style>
  <w:style w:type="character" w:styleId="627">
    <w:name w:val="WW8Num1z0"/>
    <w:qFormat/>
  </w:style>
  <w:style w:type="character" w:styleId="628">
    <w:name w:val="WW8Num1z1"/>
    <w:qFormat/>
  </w:style>
  <w:style w:type="character" w:styleId="629">
    <w:name w:val="WW8Num1z2"/>
    <w:qFormat/>
  </w:style>
  <w:style w:type="character" w:styleId="630">
    <w:name w:val="WW8Num1z3"/>
    <w:qFormat/>
  </w:style>
  <w:style w:type="character" w:styleId="631">
    <w:name w:val="WW8Num1z4"/>
    <w:qFormat/>
  </w:style>
  <w:style w:type="character" w:styleId="632">
    <w:name w:val="WW8Num1z5"/>
    <w:qFormat/>
  </w:style>
  <w:style w:type="character" w:styleId="633">
    <w:name w:val="WW8Num1z6"/>
    <w:qFormat/>
  </w:style>
  <w:style w:type="character" w:styleId="634">
    <w:name w:val="WW8Num1z7"/>
    <w:qFormat/>
  </w:style>
  <w:style w:type="character" w:styleId="635">
    <w:name w:val="WW8Num1z8"/>
    <w:qFormat/>
  </w:style>
  <w:style w:type="character" w:styleId="636">
    <w:name w:val="WW8Num2z0"/>
    <w:qFormat/>
    <w:rPr>
      <w:rFonts w:ascii="Times New Roman" w:hAnsi="Times New Roman" w:cs="Times New Roman"/>
      <w:sz w:val="28"/>
      <w:szCs w:val="28"/>
    </w:rPr>
  </w:style>
  <w:style w:type="character" w:styleId="637">
    <w:name w:val="WW8Num3z0"/>
    <w:qFormat/>
    <w:rPr>
      <w:rFonts w:cs="Times New Roman"/>
    </w:rPr>
  </w:style>
  <w:style w:type="character" w:styleId="638">
    <w:name w:val="WW8Num4z0"/>
    <w:qFormat/>
    <w:rPr>
      <w:rFonts w:cs="Times New Roman"/>
    </w:rPr>
  </w:style>
  <w:style w:type="character" w:styleId="639">
    <w:name w:val="WW8Num4z1"/>
    <w:qFormat/>
    <w:rPr>
      <w:rFonts w:cs="Times New Roman"/>
    </w:rPr>
  </w:style>
  <w:style w:type="character" w:styleId="640">
    <w:name w:val="WW8Num5z0"/>
    <w:qFormat/>
    <w:rPr>
      <w:rFonts w:cs="Times New Roman"/>
    </w:rPr>
  </w:style>
  <w:style w:type="character" w:styleId="641">
    <w:name w:val="WW8Num5z1"/>
    <w:qFormat/>
    <w:rPr>
      <w:rFonts w:cs="Times New Roman"/>
    </w:rPr>
  </w:style>
  <w:style w:type="character" w:styleId="642">
    <w:name w:val="WW8Num6z0"/>
    <w:qFormat/>
    <w:rPr>
      <w:rFonts w:cs="Times New Roman"/>
    </w:rPr>
  </w:style>
  <w:style w:type="character" w:styleId="643">
    <w:name w:val="WW8Num6z1"/>
    <w:qFormat/>
    <w:rPr>
      <w:rFonts w:cs="Times New Roman"/>
    </w:rPr>
  </w:style>
  <w:style w:type="character" w:styleId="644">
    <w:name w:val="WW8Num7z0"/>
    <w:qFormat/>
    <w:rPr>
      <w:rFonts w:cs="Times New Roman"/>
    </w:rPr>
  </w:style>
  <w:style w:type="character" w:styleId="645">
    <w:name w:val="WW8Num7z1"/>
    <w:qFormat/>
    <w:rPr>
      <w:rFonts w:cs="Times New Roman"/>
    </w:rPr>
  </w:style>
  <w:style w:type="character" w:styleId="646">
    <w:name w:val="WW8Num8z0"/>
    <w:qFormat/>
    <w:rPr>
      <w:rFonts w:cs="Times New Roman"/>
    </w:rPr>
  </w:style>
  <w:style w:type="character" w:styleId="647">
    <w:name w:val="WW8Num9z0"/>
    <w:qFormat/>
    <w:rPr>
      <w:rFonts w:cs="Times New Roman"/>
    </w:rPr>
  </w:style>
  <w:style w:type="character" w:styleId="648">
    <w:name w:val="WW8Num9z1"/>
    <w:qFormat/>
    <w:rPr>
      <w:rFonts w:cs="Times New Roman"/>
    </w:rPr>
  </w:style>
  <w:style w:type="character" w:styleId="649">
    <w:name w:val="WW8Num10z0"/>
    <w:qFormat/>
    <w:rPr>
      <w:rFonts w:cs="Times New Roman"/>
    </w:rPr>
  </w:style>
  <w:style w:type="character" w:styleId="650">
    <w:name w:val="WW8Num10z1"/>
    <w:qFormat/>
    <w:rPr>
      <w:rFonts w:cs="Times New Roman"/>
    </w:rPr>
  </w:style>
  <w:style w:type="character" w:styleId="651">
    <w:name w:val="WW8Num11z0"/>
    <w:qFormat/>
    <w:rPr>
      <w:rFonts w:cs="Times New Roman"/>
    </w:rPr>
  </w:style>
  <w:style w:type="character" w:styleId="652">
    <w:name w:val="WW8Num11z1"/>
    <w:qFormat/>
    <w:rPr>
      <w:rFonts w:cs="Times New Roman"/>
    </w:rPr>
  </w:style>
  <w:style w:type="character" w:styleId="653">
    <w:name w:val="WW8Num12z0"/>
    <w:qFormat/>
    <w:rPr>
      <w:rFonts w:cs="Times New Roman"/>
    </w:rPr>
  </w:style>
  <w:style w:type="character" w:styleId="654">
    <w:name w:val="WW8Num12z1"/>
    <w:qFormat/>
    <w:rPr>
      <w:rFonts w:cs="Times New Roman"/>
    </w:rPr>
  </w:style>
  <w:style w:type="character" w:styleId="655">
    <w:name w:val="WW8Num13z0"/>
    <w:qFormat/>
    <w:rPr>
      <w:rFonts w:cs="Times New Roman"/>
    </w:rPr>
  </w:style>
  <w:style w:type="character" w:styleId="656">
    <w:name w:val="WW8Num14z0"/>
    <w:qFormat/>
    <w:rPr>
      <w:rFonts w:cs="Times New Roman"/>
    </w:rPr>
  </w:style>
  <w:style w:type="character" w:styleId="657">
    <w:name w:val="WW8Num14z1"/>
    <w:qFormat/>
    <w:rPr>
      <w:rFonts w:cs="Times New Roman"/>
    </w:rPr>
  </w:style>
  <w:style w:type="character" w:styleId="658">
    <w:name w:val="WW8Num15z0"/>
    <w:qFormat/>
    <w:rPr>
      <w:rFonts w:cs="Times New Roman"/>
    </w:rPr>
  </w:style>
  <w:style w:type="character" w:styleId="659">
    <w:name w:val="WW8Num15z1"/>
    <w:qFormat/>
    <w:rPr>
      <w:rFonts w:cs="Times New Roman"/>
    </w:rPr>
  </w:style>
  <w:style w:type="character" w:styleId="660">
    <w:name w:val="WW8Num16z0"/>
    <w:qFormat/>
    <w:rPr>
      <w:rFonts w:cs="Times New Roman"/>
    </w:rPr>
  </w:style>
  <w:style w:type="character" w:styleId="661">
    <w:name w:val="WW8Num17z0"/>
    <w:qFormat/>
    <w:rPr>
      <w:rFonts w:cs="Times New Roman"/>
    </w:rPr>
  </w:style>
  <w:style w:type="character" w:styleId="662">
    <w:name w:val="WW8Num17z1"/>
    <w:qFormat/>
    <w:rPr>
      <w:rFonts w:cs="Times New Roman"/>
    </w:rPr>
  </w:style>
  <w:style w:type="character" w:styleId="663">
    <w:name w:val="WW8Num18z0"/>
    <w:qFormat/>
    <w:rPr>
      <w:rFonts w:cs="Times New Roman"/>
    </w:rPr>
  </w:style>
  <w:style w:type="character" w:styleId="664">
    <w:name w:val="WW8Num18z1"/>
    <w:qFormat/>
    <w:rPr>
      <w:rFonts w:cs="Times New Roman"/>
    </w:rPr>
  </w:style>
  <w:style w:type="character" w:styleId="665">
    <w:name w:val="WW8Num19z0"/>
    <w:qFormat/>
    <w:rPr>
      <w:rFonts w:ascii="Times New Roman" w:hAnsi="Times New Roman" w:cs="Times New Roman"/>
      <w:sz w:val="28"/>
      <w:szCs w:val="28"/>
    </w:rPr>
  </w:style>
  <w:style w:type="character" w:styleId="666">
    <w:name w:val="WW8Num19z1"/>
    <w:qFormat/>
    <w:rPr>
      <w:rFonts w:cs="Times New Roman"/>
    </w:rPr>
  </w:style>
  <w:style w:type="character" w:styleId="667">
    <w:name w:val="WW8Num20z0"/>
    <w:qFormat/>
    <w:rPr>
      <w:rFonts w:cs="Times New Roman"/>
    </w:rPr>
  </w:style>
  <w:style w:type="character" w:styleId="668">
    <w:name w:val="WW8Num20z1"/>
    <w:qFormat/>
    <w:rPr>
      <w:rFonts w:cs="Times New Roman"/>
    </w:rPr>
  </w:style>
  <w:style w:type="character" w:styleId="669">
    <w:name w:val="WW8Num21z0"/>
    <w:qFormat/>
    <w:rPr>
      <w:rFonts w:cs="Times New Roman"/>
    </w:rPr>
  </w:style>
  <w:style w:type="character" w:styleId="670">
    <w:name w:val="WW8Num21z1"/>
    <w:qFormat/>
    <w:rPr>
      <w:rFonts w:ascii="Times New Roman" w:hAnsi="Times New Roman" w:cs="Times New Roman" w:eastAsia="Times New Roman"/>
    </w:rPr>
  </w:style>
  <w:style w:type="character" w:styleId="671">
    <w:name w:val="WW8Num21z2"/>
    <w:qFormat/>
    <w:rPr>
      <w:rFonts w:cs="Times New Roman"/>
    </w:rPr>
  </w:style>
  <w:style w:type="character" w:styleId="672">
    <w:name w:val="Основной шрифт абзаца"/>
    <w:qFormat/>
  </w:style>
  <w:style w:type="character" w:styleId="673">
    <w:name w:val="Заголовок 1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4">
    <w:name w:val="Название Знак"/>
    <w:basedOn w:val="672"/>
    <w:qFormat/>
    <w:rPr>
      <w:rFonts w:ascii="Cambria" w:hAnsi="Cambria" w:cs="Times New Roman" w:eastAsia="Times New Roman"/>
      <w:b/>
      <w:bCs/>
      <w:sz w:val="32"/>
      <w:szCs w:val="32"/>
    </w:rPr>
  </w:style>
  <w:style w:type="character" w:styleId="675">
    <w:name w:val="Верхний колонтитул Знак"/>
    <w:basedOn w:val="672"/>
    <w:qFormat/>
    <w:rPr>
      <w:rFonts w:cs="Times New Roman"/>
      <w:sz w:val="26"/>
    </w:rPr>
  </w:style>
  <w:style w:type="character" w:styleId="676">
    <w:name w:val="Нижний колонтитул Знак"/>
    <w:basedOn w:val="672"/>
    <w:qFormat/>
    <w:rPr>
      <w:rFonts w:cs="Times New Roman"/>
      <w:sz w:val="26"/>
    </w:rPr>
  </w:style>
  <w:style w:type="character" w:styleId="677">
    <w:name w:val="Основной текст Знак"/>
    <w:basedOn w:val="672"/>
    <w:qFormat/>
    <w:rPr>
      <w:rFonts w:cs="Times New Roman"/>
      <w:sz w:val="26"/>
    </w:rPr>
  </w:style>
  <w:style w:type="character" w:styleId="678">
    <w:name w:val="Основной текст 2 Знак1"/>
    <w:basedOn w:val="672"/>
    <w:qFormat/>
    <w:rPr>
      <w:rFonts w:cs="Times New Roman"/>
      <w:sz w:val="24"/>
      <w:szCs w:val="24"/>
      <w:lang w:val="ru-RU" w:bidi="ar-SA"/>
    </w:rPr>
  </w:style>
  <w:style w:type="character" w:styleId="679">
    <w:name w:val="Номер страницы"/>
    <w:basedOn w:val="672"/>
    <w:rPr>
      <w:rFonts w:cs="Times New Roman"/>
    </w:rPr>
  </w:style>
  <w:style w:type="character" w:styleId="680">
    <w:name w:val="Основной текст с отступом Знак"/>
    <w:basedOn w:val="672"/>
    <w:qFormat/>
    <w:rPr>
      <w:rFonts w:cs="Times New Roman"/>
      <w:sz w:val="26"/>
    </w:rPr>
  </w:style>
  <w:style w:type="character" w:styleId="681">
    <w:name w:val="Интернет-ссылка"/>
    <w:basedOn w:val="672"/>
    <w:rPr>
      <w:rFonts w:ascii="Arial" w:hAnsi="Arial" w:cs="Arial"/>
      <w:color w:val="0000FF"/>
      <w:sz w:val="20"/>
      <w:szCs w:val="20"/>
      <w:u w:val="single"/>
    </w:rPr>
  </w:style>
  <w:style w:type="character" w:styleId="682">
    <w:name w:val="WW8Num2z3"/>
    <w:qFormat/>
    <w:rPr>
      <w:rFonts w:ascii="Symbol" w:hAnsi="Symbol" w:cs="Symbol"/>
    </w:rPr>
  </w:style>
  <w:style w:type="character" w:styleId="683">
    <w:name w:val="Знак Знак1"/>
    <w:basedOn w:val="672"/>
    <w:qFormat/>
    <w:rPr>
      <w:rFonts w:cs="Times New Roman"/>
      <w:sz w:val="26"/>
      <w:lang w:val="ru-RU" w:bidi="ar-SA"/>
    </w:rPr>
  </w:style>
  <w:style w:type="character" w:styleId="684">
    <w:name w:val="Текст выноски Знак"/>
    <w:basedOn w:val="672"/>
    <w:qFormat/>
    <w:rPr>
      <w:rFonts w:ascii="Tahoma" w:hAnsi="Tahoma" w:cs="Tahoma"/>
      <w:sz w:val="16"/>
      <w:szCs w:val="16"/>
    </w:rPr>
  </w:style>
  <w:style w:type="character" w:styleId="685" w:default="1">
    <w:name w:val="Default Paragraph Font"/>
    <w:qFormat/>
  </w:style>
  <w:style w:type="character" w:styleId="686">
    <w:name w:val="Основной текст_"/>
    <w:basedOn w:val="685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7">
    <w:name w:val="Основной текст1"/>
    <w:basedOn w:val="686"/>
    <w:qFormat/>
    <w:rPr>
      <w:rFonts w:ascii="Times New Roman" w:hAnsi="Times New Roman" w:cs="Times New Roman" w:eastAsia="Times New Roman"/>
      <w:spacing w:val="3"/>
      <w:sz w:val="25"/>
      <w:szCs w:val="25"/>
      <w:highlight w:val="white"/>
    </w:rPr>
  </w:style>
  <w:style w:type="character" w:styleId="688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89">
    <w:name w:val="Основной шрифт абзаца3"/>
    <w:qFormat/>
  </w:style>
  <w:style w:type="character" w:styleId="690">
    <w:name w:val="Основной шрифт абзаца2"/>
    <w:qFormat/>
  </w:style>
  <w:style w:type="character" w:styleId="691">
    <w:name w:val="WW8Num2z1"/>
    <w:qFormat/>
  </w:style>
  <w:style w:type="character" w:styleId="692">
    <w:name w:val="WW8Num2z2"/>
    <w:qFormat/>
  </w:style>
  <w:style w:type="character" w:styleId="693">
    <w:name w:val="WW8Num2z4"/>
    <w:qFormat/>
  </w:style>
  <w:style w:type="character" w:styleId="694">
    <w:name w:val="WW8Num2z5"/>
    <w:qFormat/>
  </w:style>
  <w:style w:type="character" w:styleId="695">
    <w:name w:val="WW8Num2z6"/>
    <w:qFormat/>
  </w:style>
  <w:style w:type="character" w:styleId="696">
    <w:name w:val="WW8Num2z7"/>
    <w:qFormat/>
  </w:style>
  <w:style w:type="character" w:styleId="697">
    <w:name w:val="WW8Num2z8"/>
    <w:qFormat/>
  </w:style>
  <w:style w:type="character" w:styleId="698">
    <w:name w:val="Основной шрифт абзаца1"/>
    <w:qFormat/>
  </w:style>
  <w:style w:type="character" w:styleId="699">
    <w:name w:val="page number"/>
    <w:qFormat/>
    <w:rPr>
      <w:rFonts w:eastAsia="Times New Roman"/>
    </w:rPr>
  </w:style>
  <w:style w:type="character" w:styleId="700">
    <w:name w:val="Endnote Text Char"/>
    <w:qFormat/>
    <w:rPr>
      <w:sz w:val="20"/>
    </w:rPr>
  </w:style>
  <w:style w:type="character" w:styleId="701">
    <w:name w:val="Footnote Text Char"/>
    <w:qFormat/>
    <w:rPr>
      <w:sz w:val="18"/>
    </w:rPr>
  </w:style>
  <w:style w:type="character" w:styleId="702">
    <w:name w:val="Caption Char"/>
    <w:qFormat/>
  </w:style>
  <w:style w:type="character" w:styleId="703">
    <w:name w:val="Footer Char"/>
    <w:qFormat/>
  </w:style>
  <w:style w:type="character" w:styleId="704">
    <w:name w:val="Header Char"/>
    <w:qFormat/>
  </w:style>
  <w:style w:type="character" w:styleId="705">
    <w:name w:val="Intense Quote Char"/>
    <w:qFormat/>
    <w:rPr>
      <w:i/>
    </w:rPr>
  </w:style>
  <w:style w:type="character" w:styleId="706">
    <w:name w:val="Quote Char"/>
    <w:qFormat/>
    <w:rPr>
      <w:i/>
    </w:rPr>
  </w:style>
  <w:style w:type="character" w:styleId="707">
    <w:name w:val="Subtitle Char"/>
    <w:qFormat/>
  </w:style>
  <w:style w:type="character" w:styleId="708">
    <w:name w:val="Title Char"/>
    <w:qFormat/>
    <w:rPr>
      <w:sz w:val="48"/>
    </w:rPr>
  </w:style>
  <w:style w:type="character" w:styleId="709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710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71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712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713">
    <w:name w:val="Heading 5 Char"/>
    <w:qFormat/>
    <w:rPr>
      <w:rFonts w:ascii="Arial" w:hAnsi="Arial" w:eastAsia="Arial"/>
      <w:b/>
      <w:bCs/>
    </w:rPr>
  </w:style>
  <w:style w:type="character" w:styleId="714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715">
    <w:name w:val="Heading 3 Char"/>
    <w:qFormat/>
    <w:rPr>
      <w:rFonts w:ascii="Arial" w:hAnsi="Arial" w:eastAsia="Arial"/>
      <w:sz w:val="30"/>
      <w:szCs w:val="30"/>
    </w:rPr>
  </w:style>
  <w:style w:type="character" w:styleId="716">
    <w:name w:val="Heading 2 Char"/>
    <w:qFormat/>
    <w:rPr>
      <w:rFonts w:ascii="Arial" w:hAnsi="Arial" w:eastAsia="Arial"/>
      <w:sz w:val="34"/>
    </w:rPr>
  </w:style>
  <w:style w:type="character" w:styleId="717">
    <w:name w:val="Heading 1 Char"/>
    <w:qFormat/>
    <w:rPr>
      <w:rFonts w:ascii="Arial" w:hAnsi="Arial" w:eastAsia="Arial"/>
      <w:sz w:val="40"/>
      <w:szCs w:val="40"/>
    </w:rPr>
  </w:style>
  <w:style w:type="character" w:styleId="718">
    <w:name w:val="Endnote Characters"/>
    <w:basedOn w:val="685"/>
    <w:qFormat/>
    <w:rPr>
      <w:vertAlign w:val="superscript"/>
    </w:rPr>
  </w:style>
  <w:style w:type="character" w:styleId="719">
    <w:name w:val="Footnote Characters"/>
    <w:basedOn w:val="685"/>
    <w:qFormat/>
    <w:rPr>
      <w:vertAlign w:val="superscript"/>
    </w:rPr>
  </w:style>
  <w:style w:type="paragraph" w:styleId="720">
    <w:name w:val="Заголовок"/>
    <w:basedOn w:val="625"/>
    <w:next w:val="721"/>
    <w:qFormat/>
    <w:rPr>
      <w:sz w:val="32"/>
    </w:rPr>
    <w:pPr>
      <w:jc w:val="center"/>
      <w:spacing w:lineRule="auto" w:line="288"/>
    </w:pPr>
  </w:style>
  <w:style w:type="paragraph" w:styleId="721">
    <w:name w:val="Body Text"/>
    <w:basedOn w:val="625"/>
    <w:rPr>
      <w:sz w:val="28"/>
      <w:lang w:val="en-US"/>
    </w:rPr>
    <w:pPr>
      <w:spacing w:lineRule="auto" w:line="192" w:after="0" w:before="120"/>
    </w:pPr>
  </w:style>
  <w:style w:type="paragraph" w:styleId="722">
    <w:name w:val="List"/>
    <w:basedOn w:val="721"/>
    <w:rPr>
      <w:rFonts w:ascii="PT Sans" w:hAnsi="PT Sans" w:cs="Noto Sans Devanagari"/>
    </w:rPr>
  </w:style>
  <w:style w:type="paragraph" w:styleId="723">
    <w:name w:val="Caption"/>
    <w:basedOn w:val="625"/>
    <w:qFormat/>
    <w:rPr>
      <w:rFonts w:ascii="PT Sans" w:hAnsi="PT Sans" w:cs="Noto Sans Devanagari"/>
      <w:i/>
      <w:iCs/>
      <w:sz w:val="24"/>
      <w:szCs w:val="24"/>
    </w:rPr>
    <w:pPr>
      <w:spacing w:after="120" w:before="120"/>
      <w:suppressLineNumbers/>
    </w:pPr>
  </w:style>
  <w:style w:type="paragraph" w:styleId="724">
    <w:name w:val="Указатель"/>
    <w:basedOn w:val="625"/>
    <w:qFormat/>
    <w:rPr>
      <w:rFonts w:ascii="PT Sans" w:hAnsi="PT Sans" w:cs="Noto Sans Devanagari"/>
    </w:rPr>
    <w:pPr>
      <w:suppressLineNumbers/>
    </w:pPr>
  </w:style>
  <w:style w:type="paragraph" w:styleId="725">
    <w:name w:val="Название объекта"/>
    <w:basedOn w:val="625"/>
    <w:next w:val="625"/>
    <w:qFormat/>
    <w:rPr>
      <w:b/>
      <w:sz w:val="36"/>
    </w:rPr>
    <w:pPr>
      <w:jc w:val="center"/>
      <w:spacing w:lineRule="auto" w:line="288"/>
    </w:pPr>
  </w:style>
  <w:style w:type="paragraph" w:styleId="726">
    <w:name w:val="Верхний и нижний колонтитулы"/>
    <w:basedOn w:val="625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27">
    <w:name w:val="Header"/>
    <w:basedOn w:val="625"/>
  </w:style>
  <w:style w:type="paragraph" w:styleId="728">
    <w:name w:val="Footer"/>
    <w:basedOn w:val="625"/>
  </w:style>
  <w:style w:type="paragraph" w:styleId="729">
    <w:name w:val="Основной текст 2"/>
    <w:basedOn w:val="625"/>
    <w:qFormat/>
    <w:rPr>
      <w:sz w:val="28"/>
      <w:szCs w:val="24"/>
    </w:rPr>
    <w:pPr>
      <w:jc w:val="both"/>
    </w:pPr>
  </w:style>
  <w:style w:type="paragraph" w:styleId="730">
    <w:name w:val="Body Text Indent"/>
    <w:basedOn w:val="625"/>
    <w:rPr>
      <w:sz w:val="28"/>
    </w:rPr>
    <w:pPr>
      <w:ind w:left="0" w:right="0" w:firstLine="708"/>
      <w:jc w:val="both"/>
    </w:pPr>
  </w:style>
  <w:style w:type="paragraph" w:styleId="731">
    <w:name w:val="Con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32">
    <w:name w:val="ConsNonformat"/>
    <w:qFormat/>
    <w:rPr>
      <w:rFonts w:ascii="Courier New" w:hAnsi="Courier New" w:cs="Courier New" w:eastAsia="Times New Roman"/>
      <w:color w:val="auto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3">
    <w:name w:val="ConsTitle"/>
    <w:qFormat/>
    <w:rPr>
      <w:rFonts w:ascii="Arial" w:hAnsi="Arial" w:cs="Arial" w:eastAsia="Times New Roman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34">
    <w:name w:val="Текст документа Кодекс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5">
    <w:name w:val="Текст документа Кодекс1"/>
    <w:qFormat/>
    <w:rPr>
      <w:rFonts w:ascii="Arial" w:hAnsi="Arial" w:cs="Arial" w:eastAsia="Times New Roman"/>
      <w:color w:val="000000"/>
      <w:sz w:val="18"/>
      <w:szCs w:val="18"/>
      <w:lang w:val="ru-RU" w:bidi="ar-SA" w:eastAsia="zh-CN"/>
    </w:rPr>
    <w:pPr>
      <w:jc w:val="both"/>
      <w:spacing w:after="0" w:before="0"/>
      <w:widowControl w:val="off"/>
    </w:pPr>
  </w:style>
  <w:style w:type="paragraph" w:styleId="736">
    <w:name w:val="Заголовок документа Кодекс"/>
    <w:qFormat/>
    <w:rPr>
      <w:rFonts w:ascii="Arial" w:hAnsi="Arial" w:cs="Arial" w:eastAsia="Times New Roman"/>
      <w:b/>
      <w:bCs/>
      <w:color w:val="000000"/>
      <w:sz w:val="22"/>
      <w:szCs w:val="22"/>
      <w:lang w:val="ru-RU" w:bidi="ar-SA" w:eastAsia="zh-CN"/>
    </w:rPr>
    <w:pPr>
      <w:jc w:val="center"/>
      <w:spacing w:after="0" w:before="0"/>
      <w:widowControl w:val="off"/>
    </w:pPr>
  </w:style>
  <w:style w:type="paragraph" w:styleId="737">
    <w:name w:val="Неформатированный текст Кодекс"/>
    <w:qFormat/>
    <w:rPr>
      <w:rFonts w:ascii="Courier New" w:hAnsi="Courier New" w:cs="Courier New" w:eastAsia="Times New Roman"/>
      <w:color w:val="000000"/>
      <w:sz w:val="20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38">
    <w:name w:val="Context"/>
    <w:qFormat/>
    <w:rPr>
      <w:rFonts w:ascii="Arial" w:hAnsi="Arial" w:cs="Arial" w:eastAsia="Times New Roman"/>
      <w:color w:val="00FF00"/>
      <w:sz w:val="20"/>
      <w:szCs w:val="20"/>
      <w:u w:val="single"/>
      <w:lang w:val="ru-RU" w:bidi="ar-SA" w:eastAsia="zh-CN"/>
    </w:rPr>
    <w:pPr>
      <w:jc w:val="left"/>
      <w:spacing w:after="0" w:before="0"/>
      <w:widowControl w:val="off"/>
    </w:pPr>
  </w:style>
  <w:style w:type="paragraph" w:styleId="739">
    <w:name w:val="Основной текст 21"/>
    <w:basedOn w:val="625"/>
    <w:qFormat/>
    <w:rPr>
      <w:sz w:val="28"/>
      <w:szCs w:val="24"/>
    </w:rPr>
    <w:pPr>
      <w:jc w:val="both"/>
    </w:pPr>
  </w:style>
  <w:style w:type="paragraph" w:styleId="740">
    <w:name w:val="Текст1"/>
    <w:basedOn w:val="625"/>
    <w:qFormat/>
    <w:rPr>
      <w:rFonts w:ascii="Courier New" w:hAnsi="Courier New" w:cs="Courier New"/>
      <w:sz w:val="20"/>
    </w:rPr>
  </w:style>
  <w:style w:type="paragraph" w:styleId="741">
    <w:name w:val="Основной текст 22"/>
    <w:basedOn w:val="625"/>
    <w:qFormat/>
    <w:pPr>
      <w:spacing w:lineRule="auto" w:line="480" w:after="120" w:before="0"/>
    </w:pPr>
  </w:style>
  <w:style w:type="paragraph" w:styleId="742">
    <w:name w:val="ConsPlusNormal"/>
    <w:qFormat/>
    <w:rPr>
      <w:rFonts w:ascii="Arial" w:hAnsi="Arial" w:cs="Arial" w:eastAsia="Times New Roman"/>
      <w:color w:val="auto"/>
      <w:sz w:val="20"/>
      <w:szCs w:val="20"/>
      <w:lang w:val="ru-RU" w:bidi="ar-SA" w:eastAsia="zh-CN"/>
    </w:rPr>
    <w:pPr>
      <w:ind w:left="0" w:right="0" w:firstLine="720"/>
      <w:jc w:val="left"/>
      <w:spacing w:after="0" w:before="0"/>
      <w:widowControl w:val="off"/>
    </w:pPr>
  </w:style>
  <w:style w:type="paragraph" w:styleId="743">
    <w:name w:val="Текст выноски"/>
    <w:basedOn w:val="625"/>
    <w:qFormat/>
    <w:rPr>
      <w:rFonts w:ascii="Tahoma" w:hAnsi="Tahoma" w:cs="Tahoma"/>
      <w:sz w:val="16"/>
      <w:szCs w:val="16"/>
    </w:rPr>
  </w:style>
  <w:style w:type="paragraph" w:styleId="744">
    <w:name w:val="Содержимое врезки"/>
    <w:basedOn w:val="625"/>
    <w:qFormat/>
  </w:style>
  <w:style w:type="paragraph" w:styleId="745">
    <w:name w:val="Содержимое таблицы"/>
    <w:basedOn w:val="625"/>
    <w:qFormat/>
    <w:pPr>
      <w:suppressLineNumbers/>
    </w:pPr>
  </w:style>
  <w:style w:type="paragraph" w:styleId="746">
    <w:name w:val="Заголовок таблицы"/>
    <w:basedOn w:val="745"/>
    <w:qFormat/>
    <w:rPr>
      <w:b/>
      <w:bCs/>
    </w:rPr>
    <w:pPr>
      <w:jc w:val="center"/>
      <w:suppressLineNumbers/>
    </w:pPr>
  </w:style>
  <w:style w:type="paragraph" w:styleId="747">
    <w:name w:val="Абзац списка"/>
    <w:basedOn w:val="625"/>
    <w:qFormat/>
    <w:pPr>
      <w:contextualSpacing w:val="true"/>
      <w:ind w:left="720" w:firstLine="0"/>
      <w:spacing w:after="200" w:before="0"/>
    </w:pPr>
  </w:style>
  <w:style w:type="paragraph" w:styleId="748">
    <w:name w:val="Обычный (веб)"/>
    <w:basedOn w:val="625"/>
    <w:qFormat/>
    <w:rPr>
      <w:rFonts w:ascii="Times New Roman" w:hAnsi="Times New Roman" w:eastAsia="Times New Roman"/>
      <w:lang w:eastAsia="ar-SA"/>
    </w:rPr>
    <w:pPr>
      <w:spacing w:lineRule="auto" w:line="240" w:after="280" w:before="280"/>
    </w:pPr>
  </w:style>
  <w:style w:type="paragraph" w:styleId="749">
    <w:name w:val="Указатель4"/>
    <w:basedOn w:val="625"/>
    <w:qFormat/>
    <w:rPr>
      <w:lang w:eastAsia="ar-SA"/>
    </w:rPr>
  </w:style>
  <w:style w:type="paragraph" w:styleId="750">
    <w:name w:val="Название объекта3"/>
    <w:basedOn w:val="625"/>
    <w:qFormat/>
    <w:rPr>
      <w:i/>
      <w:lang w:eastAsia="ar-SA"/>
    </w:rPr>
    <w:pPr>
      <w:spacing w:after="120" w:before="120"/>
    </w:pPr>
  </w:style>
  <w:style w:type="paragraph" w:styleId="751">
    <w:name w:val="Указатель3"/>
    <w:basedOn w:val="625"/>
    <w:qFormat/>
    <w:rPr>
      <w:lang w:eastAsia="ar-SA"/>
    </w:rPr>
  </w:style>
  <w:style w:type="paragraph" w:styleId="752">
    <w:name w:val="Название объекта2"/>
    <w:basedOn w:val="625"/>
    <w:qFormat/>
    <w:rPr>
      <w:i/>
      <w:lang w:eastAsia="ar-SA"/>
    </w:rPr>
    <w:pPr>
      <w:spacing w:after="120" w:before="120"/>
    </w:pPr>
  </w:style>
  <w:style w:type="paragraph" w:styleId="753">
    <w:name w:val="Указатель2"/>
    <w:basedOn w:val="625"/>
    <w:qFormat/>
    <w:rPr>
      <w:lang w:eastAsia="ar-SA"/>
    </w:rPr>
  </w:style>
  <w:style w:type="paragraph" w:styleId="754">
    <w:name w:val="Указатель1"/>
    <w:basedOn w:val="625"/>
    <w:qFormat/>
    <w:rPr>
      <w:rFonts w:eastAsia="Lucida Sans"/>
      <w:lang w:eastAsia="ar-SA"/>
    </w:rPr>
  </w:style>
  <w:style w:type="paragraph" w:styleId="755">
    <w:name w:val="Название объекта1"/>
    <w:basedOn w:val="625"/>
    <w:qFormat/>
    <w:rPr>
      <w:b/>
      <w:sz w:val="36"/>
    </w:rPr>
    <w:pPr>
      <w:jc w:val="center"/>
      <w:spacing w:lineRule="auto" w:line="288"/>
    </w:pPr>
  </w:style>
  <w:style w:type="paragraph" w:styleId="756">
    <w:name w:val="Основной текст 23"/>
    <w:basedOn w:val="625"/>
    <w:qFormat/>
    <w:rPr>
      <w:sz w:val="28"/>
    </w:rPr>
    <w:pPr>
      <w:jc w:val="both"/>
    </w:pPr>
  </w:style>
  <w:style w:type="paragraph" w:styleId="757">
    <w:name w:val="Balloon Text"/>
    <w:basedOn w:val="625"/>
    <w:qFormat/>
    <w:rPr>
      <w:rFonts w:ascii="Tahoma" w:hAnsi="Tahoma" w:eastAsia="Tahoma"/>
      <w:sz w:val="16"/>
      <w:szCs w:val="16"/>
      <w:lang w:eastAsia="ar-SA"/>
    </w:rPr>
  </w:style>
  <w:style w:type="paragraph" w:styleId="758">
    <w:name w:val="List Paragraph"/>
    <w:basedOn w:val="625"/>
    <w:qFormat/>
    <w:pPr>
      <w:contextualSpacing w:val="true"/>
      <w:ind w:left="720" w:firstLine="0"/>
      <w:spacing w:after="0" w:before="0"/>
    </w:pPr>
  </w:style>
  <w:style w:type="paragraph" w:styleId="759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60">
    <w:name w:val="Intense Quote"/>
    <w:basedOn w:val="625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61">
    <w:name w:val="Quote"/>
    <w:basedOn w:val="625"/>
    <w:qFormat/>
    <w:rPr>
      <w:i/>
    </w:rPr>
    <w:pPr>
      <w:ind w:left="720" w:right="720" w:firstLine="0"/>
    </w:pPr>
  </w:style>
  <w:style w:type="paragraph" w:styleId="762">
    <w:name w:val="No Spac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lineRule="auto" w:line="240" w:after="0" w:before="0"/>
      <w:widowControl/>
    </w:pPr>
  </w:style>
  <w:style w:type="numbering" w:styleId="763">
    <w:name w:val="WW8Num1"/>
    <w:qFormat/>
  </w:style>
  <w:style w:type="numbering" w:styleId="994" w:default="1">
    <w:name w:val="No List"/>
    <w:uiPriority w:val="99"/>
    <w:semiHidden/>
    <w:unhideWhenUsed/>
  </w:style>
  <w:style w:type="table" w:styleId="99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Р7-Офис/6.2.2.20</Application>
  <Templat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/>
  <dc:description/>
  <dc:language>ru-RU</dc:language>
  <cp:revision>169</cp:revision>
  <dcterms:modified xsi:type="dcterms:W3CDTF">2023-04-11T12:53:20Z</dcterms:modified>
</cp:coreProperties>
</file>