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ой Федерации, постановлением главного управления архитектуры и градостроительства Рязанской области от 29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.05.2023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60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 проведении общественных обсуждений 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 на условно разрешенный вид использования земельного участка с кадастровым номером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62:13:0590101:2980 по адресу: Российская Федерация, Рязанская область, Рыбновский район, Кузьминское сельское поселение, с. Кузьминское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(запрашиваемый вид —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Деловое обслуживание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(4.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1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), проводятся общественные обсуждения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highlight w:val="white"/>
        </w:rPr>
        <w:t>по обращению п</w:t>
      </w:r>
      <w:r>
        <w:rPr>
          <w:rFonts w:eastAsia="Times New Roman" w:cs="PT Astra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редседателя СПК Колхоз «Есенинский» Н.М. Сушилина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д. 292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  <w:r>
        <w:rPr>
          <w:b w:val="false"/>
          <w:bCs w:val="false"/>
          <w:strike w:val="false"/>
          <w:dstrike w:val="false"/>
          <w:sz w:val="26"/>
          <w:szCs w:val="26"/>
        </w:rPr>
        <w:t>, с 8.00 час. по 15.00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Рыбновский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д. 292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Консультирование посетителей экспозиции проекта будет осуществляться исключительно посредством телефонной связи (4912) 97-19-90 доб. 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236 </w:t>
      </w:r>
      <w:r>
        <w:rPr>
          <w:rFonts w:cs="Times New Roman"/>
          <w:sz w:val="26"/>
          <w:szCs w:val="26"/>
          <w:highlight w:val="white"/>
        </w:rPr>
        <w:t xml:space="preserve">и электронной почте в режиме реального времени (kzz_gku@mail.ru)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2023 г. </w:t>
      </w:r>
      <w:r>
        <w:rPr>
          <w:rFonts w:cs="Times New Roman"/>
          <w:sz w:val="26"/>
          <w:szCs w:val="26"/>
        </w:rPr>
        <w:t>в режиме рабочего времени.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июня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г., с 8.00 час. по 15.00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/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1203</TotalTime>
  <Application>LibreOffice/6.4.4.2$Linux_X86_64 LibreOffice_project/40$Build-2</Application>
  <Pages>2</Pages>
  <Words>660</Words>
  <Characters>4965</Characters>
  <CharactersWithSpaces>5641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2023-05-31T16:15:30Z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