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64" w:rsidRDefault="007A6EA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64" w:rsidRDefault="007A6EA0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C4364" w:rsidRDefault="007A6EA0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C4364" w:rsidRDefault="007C4364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C4364" w:rsidRDefault="007C4364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C4364" w:rsidRDefault="007A6EA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C4364" w:rsidRDefault="007C4364">
      <w:pPr>
        <w:tabs>
          <w:tab w:val="left" w:pos="709"/>
        </w:tabs>
        <w:jc w:val="center"/>
        <w:rPr>
          <w:sz w:val="28"/>
        </w:rPr>
      </w:pPr>
    </w:p>
    <w:p w:rsidR="007C4364" w:rsidRDefault="007C4364">
      <w:pPr>
        <w:tabs>
          <w:tab w:val="left" w:pos="709"/>
        </w:tabs>
        <w:jc w:val="center"/>
        <w:rPr>
          <w:sz w:val="28"/>
        </w:rPr>
      </w:pPr>
    </w:p>
    <w:p w:rsidR="007C4364" w:rsidRDefault="0089777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мая </w:t>
      </w:r>
      <w:r w:rsidR="007A6EA0">
        <w:rPr>
          <w:sz w:val="28"/>
        </w:rPr>
        <w:t xml:space="preserve">2023 г.                                                        </w:t>
      </w:r>
      <w:bookmarkStart w:id="0" w:name="_GoBack"/>
      <w:bookmarkEnd w:id="0"/>
      <w:r w:rsidR="007A6EA0">
        <w:rPr>
          <w:sz w:val="28"/>
        </w:rPr>
        <w:t xml:space="preserve">              </w:t>
      </w:r>
      <w:r>
        <w:rPr>
          <w:sz w:val="28"/>
        </w:rPr>
        <w:t xml:space="preserve">                                 </w:t>
      </w:r>
      <w:r w:rsidR="007A6EA0">
        <w:rPr>
          <w:sz w:val="28"/>
        </w:rPr>
        <w:t>№</w:t>
      </w:r>
      <w:r w:rsidR="007A6EA0">
        <w:rPr>
          <w:sz w:val="28"/>
        </w:rPr>
        <w:t xml:space="preserve"> </w:t>
      </w:r>
      <w:r>
        <w:rPr>
          <w:sz w:val="28"/>
        </w:rPr>
        <w:t>225-п</w:t>
      </w:r>
    </w:p>
    <w:p w:rsidR="007C4364" w:rsidRDefault="007C4364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7C4364">
        <w:trPr>
          <w:trHeight w:val="1515"/>
        </w:trPr>
        <w:tc>
          <w:tcPr>
            <w:tcW w:w="9921" w:type="dxa"/>
          </w:tcPr>
          <w:p w:rsidR="007C4364" w:rsidRDefault="007C436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7C4364" w:rsidRDefault="007A6EA0">
            <w:pPr>
              <w:widowControl w:val="0"/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</w:rPr>
              <w:t xml:space="preserve">О внесении изменения в постановление </w:t>
            </w:r>
            <w:r>
              <w:rPr>
                <w:sz w:val="28"/>
              </w:rPr>
              <w:t>главного управления архитектуры</w:t>
            </w:r>
          </w:p>
          <w:p w:rsidR="007C4364" w:rsidRDefault="007A6EA0">
            <w:pPr>
              <w:widowControl w:val="0"/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</w:rPr>
              <w:t xml:space="preserve"> и градостроительства Рязанской области от </w:t>
            </w:r>
            <w:r>
              <w:rPr>
                <w:sz w:val="28"/>
              </w:rPr>
              <w:t>17</w:t>
            </w:r>
            <w:r>
              <w:rPr>
                <w:sz w:val="28"/>
              </w:rPr>
              <w:t>.03.202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140</w:t>
            </w:r>
            <w:r>
              <w:rPr>
                <w:sz w:val="28"/>
              </w:rPr>
              <w:t>-п</w:t>
            </w:r>
          </w:p>
          <w:p w:rsidR="007C4364" w:rsidRDefault="007A6EA0">
            <w:pPr>
              <w:tabs>
                <w:tab w:val="left" w:pos="709"/>
              </w:tabs>
              <w:jc w:val="center"/>
            </w:pPr>
            <w:r>
              <w:rPr>
                <w:sz w:val="28"/>
              </w:rPr>
              <w:t>«</w:t>
            </w: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7C4364" w:rsidRDefault="007A6EA0">
            <w:pPr>
              <w:tabs>
                <w:tab w:val="left" w:pos="709"/>
              </w:tabs>
              <w:jc w:val="center"/>
            </w:pPr>
            <w:r>
              <w:rPr>
                <w:color w:val="auto"/>
                <w:sz w:val="28"/>
                <w:szCs w:val="28"/>
              </w:rPr>
              <w:t xml:space="preserve">Рязанского </w:t>
            </w:r>
            <w:r>
              <w:rPr>
                <w:color w:val="auto"/>
                <w:sz w:val="28"/>
                <w:szCs w:val="28"/>
              </w:rPr>
              <w:t>муниципального района Рязанской области</w:t>
            </w:r>
            <w:r>
              <w:rPr>
                <w:sz w:val="28"/>
              </w:rPr>
              <w:t>»</w:t>
            </w:r>
          </w:p>
          <w:p w:rsidR="007C4364" w:rsidRDefault="007C436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C4364">
        <w:tc>
          <w:tcPr>
            <w:tcW w:w="9921" w:type="dxa"/>
          </w:tcPr>
          <w:p w:rsidR="007C4364" w:rsidRDefault="007A6EA0">
            <w:pPr>
              <w:widowControl w:val="0"/>
              <w:tabs>
                <w:tab w:val="left" w:pos="709"/>
              </w:tabs>
              <w:ind w:firstLine="567"/>
              <w:jc w:val="both"/>
            </w:pPr>
            <w:proofErr w:type="gramStart"/>
            <w:r>
              <w:rPr>
                <w:sz w:val="28"/>
              </w:rPr>
              <w:t>На основании статьи 2 Закона Рязанской области от 28.12.20</w:t>
            </w:r>
            <w:r>
              <w:rPr>
                <w:sz w:val="28"/>
              </w:rPr>
              <w:t>18</w:t>
            </w:r>
            <w:r>
              <w:rPr>
                <w:sz w:val="28"/>
              </w:rPr>
              <w:t xml:space="preserve"> № 106-ОЗ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</w:t>
            </w:r>
            <w:r>
              <w:rPr>
                <w:sz w:val="28"/>
              </w:rPr>
              <w:t>ением Правительства Рязанской области  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  <w:proofErr w:type="gramEnd"/>
          </w:p>
          <w:p w:rsidR="007C4364" w:rsidRDefault="007A6EA0">
            <w:pPr>
              <w:widowControl w:val="0"/>
              <w:numPr>
                <w:ilvl w:val="0"/>
                <w:numId w:val="1"/>
              </w:numPr>
              <w:ind w:firstLine="709"/>
              <w:jc w:val="both"/>
            </w:pPr>
            <w:r>
              <w:rPr>
                <w:sz w:val="28"/>
              </w:rPr>
              <w:t>1. </w:t>
            </w:r>
            <w:proofErr w:type="gramStart"/>
            <w:r>
              <w:rPr>
                <w:sz w:val="28"/>
              </w:rPr>
              <w:t xml:space="preserve">Внести в постановление главного управления архитектуры                          и градостроительства Рязанской области от </w:t>
            </w:r>
            <w:r>
              <w:rPr>
                <w:sz w:val="28"/>
              </w:rPr>
              <w:t>17</w:t>
            </w:r>
            <w:r>
              <w:rPr>
                <w:sz w:val="28"/>
              </w:rPr>
              <w:t>.03.202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140</w:t>
            </w:r>
            <w:r>
              <w:rPr>
                <w:sz w:val="28"/>
              </w:rPr>
              <w:t>-п «</w:t>
            </w: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 муниципального района Рязанской области</w:t>
            </w:r>
            <w:r>
              <w:rPr>
                <w:sz w:val="28"/>
              </w:rPr>
              <w:t xml:space="preserve">» изменение, </w:t>
            </w:r>
            <w:r>
              <w:rPr>
                <w:rFonts w:eastAsia="NSimSun" w:cs="Arial"/>
                <w:sz w:val="28"/>
                <w:lang w:eastAsia="zh-CN" w:bidi="hi-IN"/>
              </w:rPr>
              <w:t>дополнив</w:t>
            </w:r>
            <w:r>
              <w:rPr>
                <w:rFonts w:eastAsia="NSimSun" w:cs="Arial"/>
                <w:sz w:val="28"/>
                <w:szCs w:val="28"/>
                <w:lang w:eastAsia="zh-CN" w:bidi="hi-IN"/>
              </w:rPr>
              <w:t xml:space="preserve"> пункт</w:t>
            </w:r>
            <w:r>
              <w:rPr>
                <w:rFonts w:eastAsia="NSimSun" w:cs="Arial"/>
                <w:sz w:val="28"/>
                <w:szCs w:val="28"/>
                <w:lang w:eastAsia="zh-CN" w:bidi="hi-IN"/>
              </w:rPr>
              <w:br/>
              <w:t>1 словами «</w:t>
            </w:r>
            <w:r>
              <w:rPr>
                <w:rStyle w:val="54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 xml:space="preserve">и </w:t>
            </w:r>
            <w:r>
              <w:rPr>
                <w:rStyle w:val="54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 w:bidi="hi-IN"/>
              </w:rPr>
              <w:t xml:space="preserve">установления </w:t>
            </w:r>
            <w:r>
              <w:rPr>
                <w:rStyle w:val="54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для данного вида разрешенного использования</w:t>
            </w:r>
            <w:r>
              <w:rPr>
                <w:rStyle w:val="54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 w:bidi="hi-IN"/>
              </w:rPr>
              <w:t xml:space="preserve"> предельных (минимальных и (или) максимальных) размеров земельных участков и предельных параметров разрешенного строительства, реконструкции объектов</w:t>
            </w:r>
            <w:proofErr w:type="gramEnd"/>
            <w:r>
              <w:rPr>
                <w:rStyle w:val="54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 w:bidi="hi-IN"/>
              </w:rPr>
              <w:t xml:space="preserve"> капитального строительства в территориальной зоне «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>Зона застройки малоэтажными жилыми домами (до 4 этажей,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 xml:space="preserve"> включая </w:t>
            </w:r>
            <w:proofErr w:type="gramStart"/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>мансардный</w:t>
            </w:r>
            <w:proofErr w:type="gramEnd"/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>) (1.2)</w:t>
            </w:r>
            <w:r>
              <w:rPr>
                <w:rStyle w:val="54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 w:bidi="hi-IN"/>
              </w:rPr>
              <w:t>»</w:t>
            </w:r>
            <w:r>
              <w:rPr>
                <w:rFonts w:eastAsia="NSimSun" w:cs="Arial"/>
                <w:sz w:val="28"/>
                <w:szCs w:val="28"/>
                <w:lang w:eastAsia="zh-CN" w:bidi="hi-IN"/>
              </w:rPr>
              <w:t>.</w:t>
            </w:r>
          </w:p>
          <w:p w:rsidR="007C4364" w:rsidRDefault="007A6EA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</w:rPr>
              <w:t>2. </w:t>
            </w:r>
            <w:r>
              <w:rPr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7C4364" w:rsidRDefault="007A6EA0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  <w:proofErr w:type="gramEnd"/>
          </w:p>
          <w:p w:rsidR="007C4364" w:rsidRDefault="007A6EA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2) опубликование настоящего </w:t>
            </w:r>
            <w:r>
              <w:rPr>
                <w:sz w:val="28"/>
                <w:szCs w:val="28"/>
              </w:rPr>
              <w:t xml:space="preserve">постановления в сетевом издании «Рязанские ведомости» (www.rv-ryazan.ru) и на официальном интернет-портале </w:t>
            </w:r>
            <w:r>
              <w:rPr>
                <w:sz w:val="28"/>
                <w:szCs w:val="28"/>
              </w:rPr>
              <w:lastRenderedPageBreak/>
              <w:t>правовой информации (www.pravo.gov.ru).</w:t>
            </w:r>
            <w:proofErr w:type="gramEnd"/>
          </w:p>
          <w:p w:rsidR="007C4364" w:rsidRDefault="007A6EA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</w:rPr>
              <w:t xml:space="preserve">3. Отделу информационного обеспечения градостроительной деятельности опубликовать настоящее постановление на </w:t>
            </w:r>
            <w:r>
              <w:rPr>
                <w:sz w:val="28"/>
              </w:rPr>
              <w:t>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</w:rPr>
              <w:br/>
              <w:t>в сети «Интернет».</w:t>
            </w:r>
          </w:p>
          <w:p w:rsidR="007C4364" w:rsidRDefault="007A6EA0">
            <w:pPr>
              <w:widowControl w:val="0"/>
              <w:numPr>
                <w:ilvl w:val="0"/>
                <w:numId w:val="1"/>
              </w:numPr>
              <w:ind w:firstLine="850"/>
              <w:jc w:val="both"/>
            </w:pPr>
            <w:r>
              <w:rPr>
                <w:sz w:val="28"/>
              </w:rPr>
              <w:t>4. </w:t>
            </w: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Рязанский муниципальный район Рязанской области, главе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Подвязьевское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</w:t>
            </w:r>
            <w:r>
              <w:rPr>
                <w:color w:val="auto"/>
                <w:sz w:val="28"/>
                <w:szCs w:val="28"/>
              </w:rPr>
              <w:t>ельское поселение Рязанского муниципального района Рязанской области</w:t>
            </w:r>
            <w:r>
              <w:rPr>
                <w:sz w:val="28"/>
                <w:szCs w:val="28"/>
              </w:rPr>
              <w:t xml:space="preserve">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7C4364" w:rsidRDefault="007A6EA0">
            <w:pPr>
              <w:ind w:firstLine="709"/>
              <w:jc w:val="both"/>
            </w:pPr>
            <w:r>
              <w:rPr>
                <w:rFonts w:eastAsia="NSimSun" w:cs="Arial"/>
                <w:sz w:val="28"/>
                <w:lang w:eastAsia="zh-CN" w:bidi="hi-IN"/>
              </w:rPr>
              <w:t>5. 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 исполнением на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стоящего постановления возложить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br/>
              <w:t>на отдел градостроительного контроля и правового обеспечения.</w:t>
            </w:r>
          </w:p>
          <w:p w:rsidR="007C4364" w:rsidRDefault="007C4364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7C4364" w:rsidRDefault="007C436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7C4364" w:rsidRDefault="007C436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7C4364" w:rsidRDefault="007A6EA0">
      <w:pPr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Начальник                                                                                                 Р.В. Шашкин</w:t>
      </w:r>
    </w:p>
    <w:sectPr w:rsidR="007C4364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A0" w:rsidRDefault="007A6EA0">
      <w:r>
        <w:separator/>
      </w:r>
    </w:p>
  </w:endnote>
  <w:endnote w:type="continuationSeparator" w:id="0">
    <w:p w:rsidR="007A6EA0" w:rsidRDefault="007A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A0" w:rsidRDefault="007A6EA0">
      <w:r>
        <w:separator/>
      </w:r>
    </w:p>
  </w:footnote>
  <w:footnote w:type="continuationSeparator" w:id="0">
    <w:p w:rsidR="007A6EA0" w:rsidRDefault="007A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64" w:rsidRDefault="007A6EA0">
    <w:pPr>
      <w:pStyle w:val="1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C4364" w:rsidRDefault="007C4364">
    <w:pPr>
      <w:pStyle w:val="1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2ADD"/>
    <w:multiLevelType w:val="multilevel"/>
    <w:tmpl w:val="3A346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EA2A61"/>
    <w:multiLevelType w:val="multilevel"/>
    <w:tmpl w:val="162AD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364"/>
    <w:rsid w:val="007A6EA0"/>
    <w:rsid w:val="007C4364"/>
    <w:rsid w:val="008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qFormat/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d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37</cp:revision>
  <cp:lastPrinted>2023-05-26T11:24:00Z</cp:lastPrinted>
  <dcterms:created xsi:type="dcterms:W3CDTF">2023-05-31T06:50:00Z</dcterms:created>
  <dcterms:modified xsi:type="dcterms:W3CDTF">2023-05-31T06:53:00Z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