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.05.2023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172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62:15:0010118:401 по адресу: Рязанская область, Рязанский р-н, д. Хирино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администрации муниципального</w:t>
        <w:br/>
        <w:t>образования — Рязанский муниципальный района Рязанской области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Рязанский район, п. Совхоза Рязанский, с. Тюшево, д.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Рязанский район, п. Совхоза Рязанский, с. Тюшево, д.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236 </w:t>
      </w:r>
      <w:r>
        <w:rPr>
          <w:rFonts w:cs="Times New Roman"/>
          <w:sz w:val="26"/>
          <w:szCs w:val="26"/>
          <w:highlight w:val="white"/>
        </w:rPr>
        <w:t xml:space="preserve">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9.00 час. по 18.00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1203</TotalTime>
  <Application>LibreOffice/6.4.4.2$Linux_X86_64 LibreOffice_project/40$Build-2</Application>
  <Pages>2</Pages>
  <Words>656</Words>
  <Characters>4928</Characters>
  <CharactersWithSpaces>5600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2023-06-01T17:08:11Z</cp:lastPrinted>
  <dcterms:modified xsi:type="dcterms:W3CDTF">2023-06-01T17:08:23Z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