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Default="00A505AC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90B0B" w:rsidRDefault="00A505A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90B0B" w:rsidRDefault="00A505A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890B0B" w:rsidRDefault="00890B0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90B0B" w:rsidRDefault="00890B0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90B0B" w:rsidRDefault="00A505A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90B0B" w:rsidRDefault="00890B0B">
      <w:pPr>
        <w:tabs>
          <w:tab w:val="left" w:pos="709"/>
        </w:tabs>
        <w:jc w:val="center"/>
        <w:rPr>
          <w:sz w:val="28"/>
        </w:rPr>
      </w:pPr>
    </w:p>
    <w:p w:rsidR="00890B0B" w:rsidRDefault="00890B0B">
      <w:pPr>
        <w:tabs>
          <w:tab w:val="left" w:pos="709"/>
        </w:tabs>
        <w:jc w:val="center"/>
        <w:rPr>
          <w:sz w:val="28"/>
        </w:rPr>
      </w:pPr>
    </w:p>
    <w:p w:rsidR="00890B0B" w:rsidRDefault="005D382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июня </w:t>
      </w:r>
      <w:r w:rsidR="00A505AC">
        <w:rPr>
          <w:sz w:val="28"/>
        </w:rPr>
        <w:t xml:space="preserve">2023 г.                                              </w:t>
      </w:r>
      <w:r>
        <w:rPr>
          <w:sz w:val="28"/>
        </w:rPr>
        <w:t xml:space="preserve">                              </w:t>
      </w:r>
      <w:bookmarkStart w:id="0" w:name="_GoBack"/>
      <w:bookmarkEnd w:id="0"/>
      <w:r w:rsidR="00A505AC">
        <w:rPr>
          <w:sz w:val="28"/>
        </w:rPr>
        <w:t xml:space="preserve">                        № </w:t>
      </w:r>
      <w:r>
        <w:rPr>
          <w:sz w:val="28"/>
        </w:rPr>
        <w:t>245-п</w:t>
      </w:r>
    </w:p>
    <w:p w:rsidR="00890B0B" w:rsidRDefault="00890B0B">
      <w:pPr>
        <w:tabs>
          <w:tab w:val="left" w:pos="709"/>
        </w:tabs>
        <w:jc w:val="both"/>
        <w:rPr>
          <w:sz w:val="28"/>
        </w:rPr>
      </w:pPr>
    </w:p>
    <w:p w:rsidR="00890B0B" w:rsidRDefault="00890B0B">
      <w:pPr>
        <w:tabs>
          <w:tab w:val="left" w:pos="709"/>
        </w:tabs>
        <w:jc w:val="both"/>
        <w:rPr>
          <w:sz w:val="28"/>
        </w:rPr>
      </w:pPr>
    </w:p>
    <w:p w:rsidR="00890B0B" w:rsidRDefault="00A505AC">
      <w:pPr>
        <w:jc w:val="center"/>
        <w:rPr>
          <w:sz w:val="28"/>
        </w:rPr>
      </w:pPr>
      <w:r>
        <w:rPr>
          <w:color w:val="auto"/>
          <w:sz w:val="28"/>
          <w:szCs w:val="28"/>
        </w:rPr>
        <w:t xml:space="preserve">Об отклонении проекта генерального плана муниципального образования – </w:t>
      </w:r>
      <w:proofErr w:type="spellStart"/>
      <w:r>
        <w:rPr>
          <w:color w:val="auto"/>
          <w:sz w:val="28"/>
          <w:szCs w:val="28"/>
        </w:rPr>
        <w:t>Смолеевское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Ухоловского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и направлении его на доработку </w:t>
      </w:r>
    </w:p>
    <w:p w:rsidR="00890B0B" w:rsidRDefault="00890B0B">
      <w:pPr>
        <w:tabs>
          <w:tab w:val="left" w:pos="709"/>
        </w:tabs>
        <w:jc w:val="both"/>
        <w:rPr>
          <w:sz w:val="28"/>
        </w:rPr>
      </w:pPr>
    </w:p>
    <w:p w:rsidR="00890B0B" w:rsidRDefault="00A505AC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 соответствии с частью 9 статьи 28 Градостроительного кодекса Российс</w:t>
      </w:r>
      <w:r>
        <w:rPr>
          <w:color w:val="auto"/>
          <w:sz w:val="28"/>
          <w:szCs w:val="28"/>
        </w:rPr>
        <w:t>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</w:t>
      </w:r>
      <w:r>
        <w:rPr>
          <w:color w:val="auto"/>
          <w:sz w:val="28"/>
          <w:szCs w:val="28"/>
        </w:rPr>
        <w:t xml:space="preserve">ганами государственной </w:t>
      </w:r>
      <w:proofErr w:type="gramStart"/>
      <w:r>
        <w:rPr>
          <w:color w:val="auto"/>
          <w:sz w:val="28"/>
          <w:szCs w:val="28"/>
        </w:rPr>
        <w:t xml:space="preserve">власти Рязанской области», </w:t>
      </w:r>
      <w:r>
        <w:rPr>
          <w:color w:val="000000" w:themeColor="text1"/>
          <w:sz w:val="28"/>
          <w:szCs w:val="28"/>
        </w:rPr>
        <w:t>с учетом рекомендаций, указанных в заключении                  о результатах общественных обсуждений от 06.06.2023, руководствуясь постановлением Правительства Рязанской области от 06.08.2008</w:t>
      </w:r>
      <w:r>
        <w:rPr>
          <w:color w:val="auto"/>
          <w:sz w:val="28"/>
          <w:szCs w:val="28"/>
        </w:rPr>
        <w:t xml:space="preserve"> № 153         </w:t>
      </w:r>
      <w:r>
        <w:rPr>
          <w:color w:val="auto"/>
          <w:sz w:val="28"/>
          <w:szCs w:val="28"/>
        </w:rPr>
        <w:t xml:space="preserve">         «Об утверждении Положения о главном управлении архитектуры                                 и градостроительства Рязанской области»,</w:t>
      </w:r>
      <w:r>
        <w:rPr>
          <w:sz w:val="28"/>
          <w:szCs w:val="28"/>
        </w:rPr>
        <w:t xml:space="preserve"> </w:t>
      </w:r>
      <w:r>
        <w:rPr>
          <w:sz w:val="28"/>
        </w:rPr>
        <w:t>приказом главного управления архитектуры и градостроительства Рязанской области от 25.05.2023 № 13-ок</w:t>
      </w:r>
      <w:r>
        <w:rPr>
          <w:sz w:val="28"/>
        </w:rPr>
        <w:br/>
        <w:t>«О предоставл</w:t>
      </w:r>
      <w:r>
        <w:rPr>
          <w:sz w:val="28"/>
        </w:rPr>
        <w:t>ении очередного отпуска»,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8"/>
        </w:rPr>
        <w:t>главное управление архитектуры                  и градостроительства Рязанской области ПОСТАНОВЛЯЕТ:</w:t>
      </w:r>
      <w:proofErr w:type="gramEnd"/>
    </w:p>
    <w:p w:rsidR="00890B0B" w:rsidRDefault="00A505AC">
      <w:pPr>
        <w:widowControl w:val="0"/>
        <w:numPr>
          <w:ilvl w:val="0"/>
          <w:numId w:val="12"/>
        </w:numPr>
        <w:tabs>
          <w:tab w:val="clear" w:pos="0"/>
          <w:tab w:val="left" w:pos="1276"/>
        </w:tabs>
        <w:ind w:left="0" w:firstLine="709"/>
        <w:jc w:val="both"/>
        <w:rPr>
          <w:sz w:val="28"/>
        </w:rPr>
      </w:pPr>
      <w:r>
        <w:rPr>
          <w:color w:val="auto"/>
          <w:sz w:val="28"/>
          <w:szCs w:val="28"/>
        </w:rPr>
        <w:t>Отклонить проект генерального плана муниципального</w:t>
      </w:r>
      <w:r>
        <w:rPr>
          <w:color w:val="auto"/>
          <w:sz w:val="28"/>
          <w:szCs w:val="28"/>
        </w:rPr>
        <w:br/>
        <w:t xml:space="preserve">образования – </w:t>
      </w:r>
      <w:proofErr w:type="spellStart"/>
      <w:r>
        <w:rPr>
          <w:color w:val="auto"/>
          <w:sz w:val="28"/>
          <w:szCs w:val="28"/>
        </w:rPr>
        <w:t>Смолеевское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Ухоловского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</w:t>
      </w:r>
      <w:r>
        <w:rPr>
          <w:color w:val="auto"/>
          <w:sz w:val="28"/>
          <w:szCs w:val="28"/>
        </w:rPr>
        <w:t xml:space="preserve"> Рязанской области (далее – проект) и направить его </w:t>
      </w:r>
      <w:r>
        <w:rPr>
          <w:sz w:val="28"/>
        </w:rPr>
        <w:t>на доработку.</w:t>
      </w:r>
    </w:p>
    <w:p w:rsidR="00890B0B" w:rsidRDefault="00A505AC">
      <w:pPr>
        <w:widowControl w:val="0"/>
        <w:numPr>
          <w:ilvl w:val="0"/>
          <w:numId w:val="12"/>
        </w:numPr>
        <w:tabs>
          <w:tab w:val="clear" w:pos="0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позднее 26.06.2023.</w:t>
      </w:r>
    </w:p>
    <w:p w:rsidR="00890B0B" w:rsidRDefault="00A505AC">
      <w:pPr>
        <w:widowControl w:val="0"/>
        <w:numPr>
          <w:ilvl w:val="0"/>
          <w:numId w:val="12"/>
        </w:numPr>
        <w:tabs>
          <w:tab w:val="clear" w:pos="0"/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Отделу кадровой работы и дел</w:t>
      </w:r>
      <w:r>
        <w:rPr>
          <w:sz w:val="28"/>
          <w:szCs w:val="28"/>
        </w:rPr>
        <w:t>опроизводства обеспечить:</w:t>
      </w:r>
    </w:p>
    <w:p w:rsidR="00890B0B" w:rsidRDefault="00A505AC">
      <w:pPr>
        <w:widowControl w:val="0"/>
        <w:tabs>
          <w:tab w:val="left" w:pos="1276"/>
        </w:tabs>
        <w:ind w:firstLine="709"/>
        <w:jc w:val="both"/>
        <w:rPr>
          <w:color w:val="auto"/>
          <w:sz w:val="28"/>
        </w:rPr>
      </w:pPr>
      <w:r>
        <w:rPr>
          <w:sz w:val="28"/>
          <w:szCs w:val="28"/>
        </w:rPr>
        <w:t xml:space="preserve">1) </w:t>
      </w:r>
      <w:r>
        <w:rPr>
          <w:rFonts w:eastAsia="Tahoma" w:cs="Noto Sans Devanagari"/>
          <w:sz w:val="28"/>
          <w:szCs w:val="28"/>
          <w:lang w:eastAsia="zh-CN" w:bidi="hi-IN"/>
        </w:rPr>
        <w:t>государственную  регистрацию  настоящего  постановления</w:t>
      </w:r>
      <w:r>
        <w:rPr>
          <w:rFonts w:eastAsia="Tahoma" w:cs="Noto Sans Devanagari"/>
          <w:sz w:val="28"/>
          <w:szCs w:val="28"/>
          <w:lang w:eastAsia="zh-CN" w:bidi="hi-IN"/>
        </w:rPr>
        <w:br/>
        <w:t>в правовом департаменте аппарата Губернатора и Правительства Рязанской области;</w:t>
      </w:r>
    </w:p>
    <w:p w:rsidR="00890B0B" w:rsidRDefault="00A505AC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2)  опубликование  настоящего  постановления в </w:t>
      </w:r>
      <w:r>
        <w:rPr>
          <w:sz w:val="28"/>
          <w:lang w:eastAsia="zh-CN" w:bidi="hi-IN"/>
        </w:rPr>
        <w:t>сетевом  издании</w:t>
      </w:r>
      <w:r>
        <w:rPr>
          <w:sz w:val="28"/>
        </w:rPr>
        <w:br/>
      </w:r>
      <w:r>
        <w:rPr>
          <w:sz w:val="28"/>
        </w:rPr>
        <w:t>«Рязанские ведомости» (www.rv-ryazan.ru)</w:t>
      </w:r>
      <w:r>
        <w:rPr>
          <w:sz w:val="28"/>
          <w:szCs w:val="28"/>
        </w:rPr>
        <w:t xml:space="preserve"> и на официальном интернет-портале </w:t>
      </w:r>
      <w:r>
        <w:rPr>
          <w:sz w:val="28"/>
          <w:szCs w:val="28"/>
        </w:rPr>
        <w:lastRenderedPageBreak/>
        <w:t>правовой информации (www.pravo.gov.ru).</w:t>
      </w:r>
      <w:proofErr w:type="gramEnd"/>
    </w:p>
    <w:p w:rsidR="00890B0B" w:rsidRDefault="00A505AC">
      <w:pPr>
        <w:widowControl w:val="0"/>
        <w:numPr>
          <w:ilvl w:val="0"/>
          <w:numId w:val="12"/>
        </w:numPr>
        <w:tabs>
          <w:tab w:val="clear" w:pos="0"/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sz w:val="28"/>
          <w:szCs w:val="28"/>
        </w:rPr>
        <w:br/>
        <w:t>в сети «Интернет».</w:t>
      </w:r>
    </w:p>
    <w:p w:rsidR="00890B0B" w:rsidRDefault="00A505AC">
      <w:pPr>
        <w:widowControl w:val="0"/>
        <w:numPr>
          <w:ilvl w:val="0"/>
          <w:numId w:val="12"/>
        </w:numPr>
        <w:tabs>
          <w:tab w:val="clear" w:pos="0"/>
          <w:tab w:val="left" w:pos="1276"/>
        </w:tabs>
        <w:ind w:left="0"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</w:t>
      </w:r>
      <w:r>
        <w:rPr>
          <w:sz w:val="28"/>
          <w:szCs w:val="28"/>
        </w:rPr>
        <w:br/>
      </w:r>
      <w:r>
        <w:rPr>
          <w:color w:val="000000" w:themeColor="text1"/>
          <w:sz w:val="28"/>
          <w:highlight w:val="white"/>
        </w:rPr>
        <w:t>на отдел градостроительного контроля и правового обеспечения</w:t>
      </w:r>
      <w:r>
        <w:rPr>
          <w:sz w:val="28"/>
          <w:szCs w:val="28"/>
        </w:rPr>
        <w:t>.</w:t>
      </w:r>
    </w:p>
    <w:p w:rsidR="00890B0B" w:rsidRDefault="00890B0B">
      <w:pPr>
        <w:widowControl w:val="0"/>
        <w:ind w:left="142"/>
        <w:jc w:val="both"/>
        <w:rPr>
          <w:color w:val="auto"/>
          <w:sz w:val="28"/>
        </w:rPr>
      </w:pPr>
    </w:p>
    <w:p w:rsidR="00890B0B" w:rsidRDefault="00890B0B">
      <w:pPr>
        <w:widowControl w:val="0"/>
        <w:ind w:left="142"/>
        <w:jc w:val="both"/>
        <w:rPr>
          <w:color w:val="auto"/>
          <w:sz w:val="28"/>
        </w:rPr>
      </w:pPr>
    </w:p>
    <w:p w:rsidR="00890B0B" w:rsidRDefault="00A505AC">
      <w:pPr>
        <w:spacing w:line="216" w:lineRule="auto"/>
        <w:contextualSpacing/>
        <w:jc w:val="both"/>
        <w:rPr>
          <w:sz w:val="28"/>
        </w:rPr>
      </w:pPr>
      <w:proofErr w:type="spellStart"/>
      <w:r>
        <w:rPr>
          <w:color w:val="auto"/>
          <w:sz w:val="28"/>
          <w:szCs w:val="28"/>
        </w:rPr>
        <w:t>И.о</w:t>
      </w:r>
      <w:proofErr w:type="spellEnd"/>
      <w:r>
        <w:rPr>
          <w:color w:val="auto"/>
          <w:sz w:val="28"/>
          <w:szCs w:val="28"/>
        </w:rPr>
        <w:t>. начальника                                                                                    О.М. Алямовская</w:t>
      </w:r>
    </w:p>
    <w:sectPr w:rsidR="00890B0B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5AC" w:rsidRDefault="00A505AC">
      <w:r>
        <w:separator/>
      </w:r>
    </w:p>
  </w:endnote>
  <w:endnote w:type="continuationSeparator" w:id="0">
    <w:p w:rsidR="00A505AC" w:rsidRDefault="00A5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5AC" w:rsidRDefault="00A505AC">
      <w:r>
        <w:separator/>
      </w:r>
    </w:p>
  </w:footnote>
  <w:footnote w:type="continuationSeparator" w:id="0">
    <w:p w:rsidR="00A505AC" w:rsidRDefault="00A50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0B" w:rsidRDefault="00A505AC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90B0B" w:rsidRDefault="00890B0B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5749"/>
    <w:multiLevelType w:val="multilevel"/>
    <w:tmpl w:val="9E6E508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52E322F"/>
    <w:multiLevelType w:val="multilevel"/>
    <w:tmpl w:val="3FD400B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1E3F07AB"/>
    <w:multiLevelType w:val="multilevel"/>
    <w:tmpl w:val="D3EE08A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340F742C"/>
    <w:multiLevelType w:val="multilevel"/>
    <w:tmpl w:val="7EA4FCC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3E173B72"/>
    <w:multiLevelType w:val="multilevel"/>
    <w:tmpl w:val="FDCAB6A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3E1D24CB"/>
    <w:multiLevelType w:val="hybridMultilevel"/>
    <w:tmpl w:val="579EA3F4"/>
    <w:lvl w:ilvl="0" w:tplc="4F1C66E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9EB0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71E15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D7625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3AEF2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266F2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E4AB4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14EFF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E9800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nsid w:val="41342C47"/>
    <w:multiLevelType w:val="multilevel"/>
    <w:tmpl w:val="C22CB1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44564C79"/>
    <w:multiLevelType w:val="multilevel"/>
    <w:tmpl w:val="061A851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4F437A86"/>
    <w:multiLevelType w:val="multilevel"/>
    <w:tmpl w:val="7E389FF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519B77CD"/>
    <w:multiLevelType w:val="multilevel"/>
    <w:tmpl w:val="28BE6A8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5A4F4D3E"/>
    <w:multiLevelType w:val="multilevel"/>
    <w:tmpl w:val="5C9C53A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67A91B8E"/>
    <w:multiLevelType w:val="multilevel"/>
    <w:tmpl w:val="317E3B5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0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0B"/>
    <w:rsid w:val="005D3828"/>
    <w:rsid w:val="00890B0B"/>
    <w:rsid w:val="00A5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111</cp:revision>
  <dcterms:created xsi:type="dcterms:W3CDTF">2020-12-26T06:51:00Z</dcterms:created>
  <dcterms:modified xsi:type="dcterms:W3CDTF">2023-06-15T11:17:00Z</dcterms:modified>
</cp:coreProperties>
</file>