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C4" w:rsidRDefault="00CC7298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51AC4" w:rsidRDefault="00CC729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51AC4" w:rsidRDefault="00CC7298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51AC4" w:rsidRDefault="00151AC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1AC4" w:rsidRDefault="00151AC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51AC4" w:rsidRDefault="00CC7298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51AC4" w:rsidRDefault="00151AC4">
      <w:pPr>
        <w:tabs>
          <w:tab w:val="left" w:pos="709"/>
        </w:tabs>
        <w:jc w:val="center"/>
        <w:rPr>
          <w:sz w:val="28"/>
        </w:rPr>
      </w:pPr>
    </w:p>
    <w:p w:rsidR="00151AC4" w:rsidRDefault="00151AC4">
      <w:pPr>
        <w:tabs>
          <w:tab w:val="left" w:pos="709"/>
        </w:tabs>
        <w:jc w:val="center"/>
        <w:rPr>
          <w:sz w:val="28"/>
        </w:rPr>
      </w:pPr>
    </w:p>
    <w:p w:rsidR="00151AC4" w:rsidRDefault="00FC42F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июля </w:t>
      </w:r>
      <w:r w:rsidR="00CC7298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         </w:t>
      </w:r>
      <w:bookmarkStart w:id="0" w:name="_GoBack"/>
      <w:bookmarkEnd w:id="0"/>
      <w:r w:rsidR="00CC7298">
        <w:rPr>
          <w:sz w:val="28"/>
        </w:rPr>
        <w:t xml:space="preserve">  № </w:t>
      </w:r>
      <w:r>
        <w:rPr>
          <w:sz w:val="28"/>
        </w:rPr>
        <w:t>339-п</w:t>
      </w:r>
    </w:p>
    <w:p w:rsidR="00151AC4" w:rsidRDefault="00151AC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51AC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C4" w:rsidRDefault="00151AC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51AC4" w:rsidRDefault="00CC729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r>
              <w:rPr>
                <w:sz w:val="28"/>
                <w:szCs w:val="28"/>
              </w:rPr>
              <w:t>Милославское сельское поселение Милославского муниц</w:t>
            </w:r>
            <w:r>
              <w:rPr>
                <w:color w:val="auto"/>
                <w:sz w:val="28"/>
                <w:szCs w:val="28"/>
              </w:rPr>
              <w:t xml:space="preserve">ипального района Рязанской области и направлении его на доработку </w:t>
            </w:r>
          </w:p>
        </w:tc>
      </w:tr>
      <w:tr w:rsidR="00151AC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C4" w:rsidRDefault="00CC729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</w:t>
            </w:r>
            <w:r>
              <w:rPr>
                <w:color w:val="auto"/>
                <w:sz w:val="28"/>
                <w:szCs w:val="28"/>
              </w:rPr>
              <w:t>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auto"/>
                <w:sz w:val="28"/>
                <w:szCs w:val="28"/>
              </w:rPr>
              <w:t xml:space="preserve">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ндаций, указанных в заключении                  о результатах общественных обсуждений от 17.07.2023, рук</w:t>
            </w:r>
            <w:r>
              <w:rPr>
                <w:color w:val="auto"/>
                <w:sz w:val="28"/>
                <w:szCs w:val="28"/>
                <w:highlight w:val="white"/>
              </w:rPr>
              <w:t>оводст</w:t>
            </w:r>
            <w:r>
              <w:rPr>
                <w:color w:val="auto"/>
                <w:sz w:val="28"/>
                <w:szCs w:val="28"/>
              </w:rPr>
              <w:t>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</w:t>
            </w:r>
            <w:r>
              <w:rPr>
                <w:color w:val="auto"/>
                <w:sz w:val="28"/>
                <w:szCs w:val="28"/>
              </w:rPr>
              <w:br/>
              <w:t xml:space="preserve">№ 153 «Об </w:t>
            </w:r>
            <w:r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от 17.07.2023 № 24-ок </w:t>
            </w:r>
            <w:r>
              <w:rPr>
                <w:sz w:val="28"/>
                <w:szCs w:val="28"/>
              </w:rPr>
              <w:br/>
              <w:t xml:space="preserve">«О направлении работника </w:t>
            </w:r>
            <w:r>
              <w:rPr>
                <w:sz w:val="28"/>
                <w:szCs w:val="28"/>
              </w:rPr>
              <w:t xml:space="preserve">в командировку»,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151AC4" w:rsidRDefault="00CC72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r>
              <w:rPr>
                <w:sz w:val="28"/>
                <w:szCs w:val="28"/>
              </w:rPr>
              <w:t>Милославское сельское поселение Милославского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</w:t>
            </w:r>
            <w:r>
              <w:rPr>
                <w:color w:val="auto"/>
                <w:sz w:val="28"/>
                <w:szCs w:val="28"/>
              </w:rPr>
              <w:br/>
              <w:t xml:space="preserve">его </w:t>
            </w:r>
            <w:r>
              <w:rPr>
                <w:sz w:val="28"/>
              </w:rPr>
              <w:t>на доработку.</w:t>
            </w:r>
          </w:p>
          <w:p w:rsidR="00151AC4" w:rsidRDefault="00CC72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</w:t>
            </w:r>
            <w:r>
              <w:rPr>
                <w:color w:val="000000" w:themeColor="text1"/>
                <w:sz w:val="28"/>
                <w:highlight w:val="white"/>
              </w:rPr>
              <w:t>ее 28.08.2023.</w:t>
            </w:r>
          </w:p>
          <w:p w:rsidR="00151AC4" w:rsidRDefault="00CC72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151AC4" w:rsidRDefault="00CC7298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151AC4" w:rsidRDefault="00CC7298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 опубликование  настоящего  постановления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(www.pravo.gov.ru).</w:t>
            </w:r>
            <w:proofErr w:type="gramEnd"/>
          </w:p>
          <w:p w:rsidR="00151AC4" w:rsidRDefault="00CC72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</w:t>
            </w:r>
            <w:r>
              <w:rPr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151AC4" w:rsidRDefault="00CC7298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151AC4" w:rsidRDefault="00151AC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51AC4" w:rsidRDefault="00151AC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51AC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AC4" w:rsidRDefault="00CC729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. начальника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Т.С. Попкова</w:t>
            </w:r>
          </w:p>
          <w:p w:rsidR="00151AC4" w:rsidRDefault="00151AC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51AC4" w:rsidRDefault="00151AC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51AC4" w:rsidRDefault="00151AC4"/>
    <w:p w:rsidR="00151AC4" w:rsidRDefault="00151AC4">
      <w:pPr>
        <w:tabs>
          <w:tab w:val="left" w:pos="709"/>
        </w:tabs>
        <w:jc w:val="both"/>
        <w:rPr>
          <w:sz w:val="28"/>
        </w:rPr>
      </w:pPr>
    </w:p>
    <w:p w:rsidR="00151AC4" w:rsidRDefault="00151AC4">
      <w:pPr>
        <w:spacing w:line="216" w:lineRule="auto"/>
        <w:ind w:firstLine="709"/>
        <w:contextualSpacing/>
        <w:jc w:val="both"/>
        <w:rPr>
          <w:sz w:val="24"/>
        </w:rPr>
      </w:pPr>
    </w:p>
    <w:p w:rsidR="00151AC4" w:rsidRDefault="00151AC4">
      <w:pPr>
        <w:spacing w:line="216" w:lineRule="auto"/>
        <w:ind w:firstLine="709"/>
        <w:contextualSpacing/>
        <w:jc w:val="both"/>
        <w:rPr>
          <w:sz w:val="24"/>
        </w:rPr>
      </w:pPr>
    </w:p>
    <w:p w:rsidR="00151AC4" w:rsidRDefault="00151AC4"/>
    <w:sectPr w:rsidR="00151AC4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298" w:rsidRDefault="00CC7298">
      <w:r>
        <w:separator/>
      </w:r>
    </w:p>
  </w:endnote>
  <w:endnote w:type="continuationSeparator" w:id="0">
    <w:p w:rsidR="00CC7298" w:rsidRDefault="00CC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298" w:rsidRDefault="00CC7298">
      <w:r>
        <w:separator/>
      </w:r>
    </w:p>
  </w:footnote>
  <w:footnote w:type="continuationSeparator" w:id="0">
    <w:p w:rsidR="00CC7298" w:rsidRDefault="00CC7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C4" w:rsidRDefault="00CC7298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51AC4" w:rsidRDefault="00151AC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D19"/>
    <w:multiLevelType w:val="hybridMultilevel"/>
    <w:tmpl w:val="71067A8C"/>
    <w:lvl w:ilvl="0" w:tplc="A9E40D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F7E97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6504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A1288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1B4BD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9215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1E44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CC022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64F9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3845C23"/>
    <w:multiLevelType w:val="multilevel"/>
    <w:tmpl w:val="25EAED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41631BD"/>
    <w:multiLevelType w:val="multilevel"/>
    <w:tmpl w:val="19508F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21823321"/>
    <w:multiLevelType w:val="multilevel"/>
    <w:tmpl w:val="77B262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8D77A7F"/>
    <w:multiLevelType w:val="multilevel"/>
    <w:tmpl w:val="C5C6C1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4584B6D"/>
    <w:multiLevelType w:val="multilevel"/>
    <w:tmpl w:val="F85A2E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36CD026F"/>
    <w:multiLevelType w:val="multilevel"/>
    <w:tmpl w:val="202A33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FAE1BBB"/>
    <w:multiLevelType w:val="multilevel"/>
    <w:tmpl w:val="A898726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F161DFD"/>
    <w:multiLevelType w:val="multilevel"/>
    <w:tmpl w:val="4B845D4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CE971C9"/>
    <w:multiLevelType w:val="multilevel"/>
    <w:tmpl w:val="050E2D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C4"/>
    <w:rsid w:val="00151AC4"/>
    <w:rsid w:val="00CC7298"/>
    <w:rsid w:val="00F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117</cp:revision>
  <dcterms:created xsi:type="dcterms:W3CDTF">2020-12-26T06:51:00Z</dcterms:created>
  <dcterms:modified xsi:type="dcterms:W3CDTF">2023-07-26T08:56:00Z</dcterms:modified>
</cp:coreProperties>
</file>