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692B72" w:rsidRDefault="00692B72" w:rsidP="00692B72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692B72">
        <w:rPr>
          <w:rFonts w:ascii="Times New Roman" w:hAnsi="Times New Roman"/>
          <w:bCs/>
          <w:sz w:val="28"/>
          <w:szCs w:val="28"/>
        </w:rPr>
        <w:t>от 25 июля 2023 г. № 28</w:t>
      </w:r>
      <w:r w:rsidR="005D383F" w:rsidRPr="00692B7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1AD507D" wp14:editId="70F56EB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</w:p>
    <w:p w:rsidR="003D3B8A" w:rsidRPr="00311A7C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11A7C" w:rsidSect="007D2F22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976DE4" w:rsidRPr="007B5080" w:rsidTr="00B318AF">
        <w:trPr>
          <w:trHeight w:val="6107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E3249" w:rsidRDefault="009E213E" w:rsidP="007B5080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7B5080" w:rsidRDefault="009E213E" w:rsidP="007B5080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29 октября 2014 г.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306 </w:t>
            </w:r>
            <w:r w:rsidR="00976DE4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 утверждении </w:t>
            </w:r>
            <w:proofErr w:type="gramStart"/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</w:t>
            </w:r>
            <w:proofErr w:type="gramEnd"/>
          </w:p>
          <w:p w:rsidR="00CE3249" w:rsidRDefault="009E213E" w:rsidP="007B5080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Рязанской области </w:t>
            </w:r>
            <w:r w:rsidR="00976DE4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Экономическое развитие</w:t>
            </w:r>
            <w:r w:rsidR="00976DE4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</w:p>
          <w:p w:rsidR="00CE3249" w:rsidRDefault="009E213E" w:rsidP="007B5080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7B5080" w:rsidRDefault="009E213E" w:rsidP="007B5080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29.12.2014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401, от 24.03.2015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63, от 12.08.2015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</w:t>
            </w:r>
          </w:p>
          <w:p w:rsidR="00CE3249" w:rsidRDefault="009E213E" w:rsidP="007B5080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16.09.2015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231, от 28.10.2015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272, от 29.12.2015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</w:t>
            </w:r>
          </w:p>
          <w:p w:rsidR="007B5080" w:rsidRDefault="009E213E" w:rsidP="007B5080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02.03.2016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42, от 17.08.2016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188, от 28.09.2016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226,</w:t>
            </w:r>
          </w:p>
          <w:p w:rsidR="007B5080" w:rsidRDefault="009E213E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28.12.2016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от 18.04.2017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79, от 20.06.2017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137,</w:t>
            </w:r>
          </w:p>
          <w:p w:rsidR="007B5080" w:rsidRDefault="009E213E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23.08.2017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197, от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15.11.2017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301, от 12.12.2017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347,</w:t>
            </w:r>
          </w:p>
          <w:p w:rsidR="007B5080" w:rsidRDefault="009E213E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19.12.2017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372, от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11.04.2018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95, от 10.07.2018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</w:t>
            </w:r>
          </w:p>
          <w:p w:rsidR="007B5080" w:rsidRDefault="009E213E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31.07.2018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216,</w:t>
            </w:r>
            <w:r w:rsidR="008B069F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 № 307, 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19.12.2018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378,</w:t>
            </w:r>
          </w:p>
          <w:p w:rsidR="007B5080" w:rsidRDefault="009E213E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01.02.2019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16, от 04.02.2019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19, от 26.06.2019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183,</w:t>
            </w:r>
          </w:p>
          <w:p w:rsidR="007B5080" w:rsidRDefault="009E213E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12.11.2019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 от 09.12.2019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391, от 18.12.2019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 409,</w:t>
            </w:r>
          </w:p>
          <w:p w:rsidR="007B5080" w:rsidRDefault="009E213E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03.03.2020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36, от 07.05.2020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107, от 26.05.2020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120,</w:t>
            </w:r>
          </w:p>
          <w:p w:rsidR="007B5080" w:rsidRDefault="009E213E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09.06.2020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132, от 22.12.2020 </w:t>
            </w:r>
            <w:hyperlink r:id="rId12" w:history="1">
              <w:r w:rsidR="00390C02" w:rsidRPr="007B5080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7B5080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347</w:t>
              </w:r>
            </w:hyperlink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="00390C02" w:rsidRPr="007B5080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7B5080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381</w:t>
              </w:r>
            </w:hyperlink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7B5080" w:rsidRDefault="009E213E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4" w:history="1">
              <w:r w:rsidR="00390C02" w:rsidRPr="007B5080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7B5080">
                <w:rPr>
                  <w:rFonts w:ascii="Times New Roman" w:hAnsi="Times New Roman"/>
                  <w:spacing w:val="-4"/>
                  <w:sz w:val="28"/>
                  <w:szCs w:val="28"/>
                </w:rPr>
                <w:t> 29</w:t>
              </w:r>
            </w:hyperlink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13.04.2021 </w:t>
            </w:r>
            <w:hyperlink r:id="rId15" w:history="1">
              <w:r w:rsidR="00390C02" w:rsidRPr="007B5080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7B5080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81</w:t>
              </w:r>
            </w:hyperlink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08.06.2021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147,</w:t>
            </w:r>
          </w:p>
          <w:p w:rsidR="007B5080" w:rsidRDefault="001D0FAB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E213E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03.08.2021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203, от 22.10.2021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268, от 24.11.2021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</w:t>
            </w:r>
          </w:p>
          <w:p w:rsidR="007B5080" w:rsidRDefault="009E213E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A539BD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21.12.2021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A539BD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385, от </w:t>
            </w:r>
            <w:r w:rsidR="00C058CC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23.12.2021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058CC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396</w:t>
            </w:r>
            <w:r w:rsidR="00107D1A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F38D9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872A39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</w:t>
            </w:r>
            <w:r w:rsidR="002F38D9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872A39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2F38D9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.2022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F38D9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58</w:t>
            </w:r>
            <w:r w:rsidR="00872A39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7B5080" w:rsidRDefault="00872A39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22.02.2022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59</w:t>
            </w:r>
            <w:r w:rsidR="008A6887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29.03.2022 </w:t>
            </w:r>
            <w:r w:rsidR="00390C0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8A6887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117</w:t>
            </w:r>
            <w:r w:rsidR="00B318AF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B069F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05.05.2022 № 172,</w:t>
            </w:r>
          </w:p>
          <w:p w:rsidR="00796143" w:rsidRDefault="008B069F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05.05.2022 № 173</w:t>
            </w:r>
            <w:r w:rsidR="00840A9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07.06.2022 </w:t>
            </w:r>
            <w:hyperlink r:id="rId16" w:history="1">
              <w:r w:rsidR="00840A92" w:rsidRPr="007B5080">
                <w:rPr>
                  <w:rFonts w:ascii="Times New Roman" w:hAnsi="Times New Roman"/>
                  <w:spacing w:val="-4"/>
                  <w:sz w:val="28"/>
                  <w:szCs w:val="28"/>
                </w:rPr>
                <w:t>№ 212</w:t>
              </w:r>
            </w:hyperlink>
            <w:r w:rsidR="00942099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, от 28.06.2022 № 233</w:t>
            </w:r>
            <w:r w:rsidR="00796143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7B5080" w:rsidRDefault="00796143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 02.08.2022 № 282</w:t>
            </w:r>
            <w:r w:rsidR="00373B01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546F4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 30.08.2022 №</w:t>
            </w:r>
            <w:r w:rsidR="00AC1BAA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546F4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309</w:t>
            </w:r>
            <w:r w:rsidR="00373B01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5C44BD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 27.09.2022 № 340,</w:t>
            </w:r>
          </w:p>
          <w:p w:rsidR="007B5080" w:rsidRDefault="00E2467F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06.12.2022 № 440, от 06.12.2022 № 441, от </w:t>
            </w:r>
            <w:r w:rsidR="00E4029C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13.12.2022 № </w:t>
            </w:r>
            <w:r w:rsidR="00E97A25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468,</w:t>
            </w:r>
          </w:p>
          <w:p w:rsidR="007B5080" w:rsidRDefault="00E97A25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 2</w:t>
            </w:r>
            <w:r w:rsidR="00976DE4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.12.2022 №</w:t>
            </w:r>
            <w:r w:rsidR="00976DE4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480</w:t>
            </w: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976DE4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 26.12.2022 № 515</w:t>
            </w:r>
            <w:r w:rsidR="004802E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976DE4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28.12.2022 № 538</w:t>
            </w:r>
            <w:r w:rsidR="004802E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C41369" w:rsidRDefault="004802E2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70A28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24.01.2022 </w:t>
            </w:r>
            <w:r w:rsidR="00FC2FC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970A28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22</w:t>
            </w:r>
            <w:r w:rsidR="00C41369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, от 07.02.2023 № 48, от 22.03.2023 № 100,</w:t>
            </w:r>
          </w:p>
          <w:p w:rsidR="00B16783" w:rsidRDefault="00C41369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 28.03.2023 № 107</w:t>
            </w:r>
            <w:r w:rsidR="00C11AAD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</w:t>
            </w:r>
            <w:r w:rsidR="00DF7A9F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03.05.2023</w:t>
            </w:r>
            <w:r w:rsidR="00C11AAD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</w:t>
            </w:r>
            <w:r w:rsidR="00DF7A9F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171</w:t>
            </w:r>
            <w:r w:rsidR="005E15BC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B16783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 23.05.2023 № 192,</w:t>
            </w:r>
          </w:p>
          <w:p w:rsidR="00E97A25" w:rsidRPr="007B5080" w:rsidRDefault="005E15BC" w:rsidP="007B508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pacing w:val="-4"/>
                <w:sz w:val="28"/>
                <w:szCs w:val="28"/>
              </w:rPr>
              <w:t>от 25.05.2023 № 198</w:t>
            </w:r>
            <w:r w:rsidR="00970A28" w:rsidRPr="007B5080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="00FC2FC2" w:rsidRPr="007B50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9E213E" w:rsidRPr="007B5080" w:rsidRDefault="009E213E" w:rsidP="00942099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080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  <w:r w:rsidR="006064E2" w:rsidRPr="007B5080">
        <w:rPr>
          <w:rFonts w:ascii="Times New Roman" w:hAnsi="Times New Roman"/>
          <w:sz w:val="28"/>
          <w:szCs w:val="28"/>
        </w:rPr>
        <w:t xml:space="preserve">  </w:t>
      </w:r>
      <w:r w:rsidR="00174E6C" w:rsidRPr="007B5080">
        <w:rPr>
          <w:rFonts w:ascii="Times New Roman" w:hAnsi="Times New Roman"/>
          <w:sz w:val="28"/>
          <w:szCs w:val="28"/>
        </w:rPr>
        <w:t xml:space="preserve"> </w:t>
      </w:r>
    </w:p>
    <w:p w:rsidR="001B6756" w:rsidRPr="007B5080" w:rsidRDefault="00C546F4" w:rsidP="001B67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5080">
        <w:rPr>
          <w:rFonts w:ascii="Times New Roman" w:hAnsi="Times New Roman"/>
          <w:sz w:val="28"/>
          <w:szCs w:val="28"/>
        </w:rPr>
        <w:t>1.</w:t>
      </w:r>
      <w:r w:rsidR="00603A14" w:rsidRPr="007B5080">
        <w:rPr>
          <w:rFonts w:ascii="Times New Roman" w:hAnsi="Times New Roman"/>
          <w:sz w:val="28"/>
          <w:szCs w:val="28"/>
        </w:rPr>
        <w:t> </w:t>
      </w:r>
      <w:r w:rsidR="001B6756" w:rsidRPr="007B5080">
        <w:rPr>
          <w:rFonts w:ascii="Times New Roman" w:hAnsi="Times New Roman"/>
          <w:sz w:val="28"/>
          <w:szCs w:val="28"/>
        </w:rPr>
        <w:t>Внести в приложение №</w:t>
      </w:r>
      <w:r w:rsidR="008B3424">
        <w:rPr>
          <w:rFonts w:ascii="Times New Roman" w:hAnsi="Times New Roman"/>
          <w:sz w:val="28"/>
          <w:szCs w:val="28"/>
        </w:rPr>
        <w:t>  </w:t>
      </w:r>
      <w:r w:rsidR="001B6756" w:rsidRPr="007B5080">
        <w:rPr>
          <w:rFonts w:ascii="Times New Roman" w:hAnsi="Times New Roman"/>
          <w:sz w:val="28"/>
          <w:szCs w:val="28"/>
        </w:rPr>
        <w:t xml:space="preserve">2 к </w:t>
      </w:r>
      <w:hyperlink r:id="rId17" w:history="1">
        <w:r w:rsidR="001B6756" w:rsidRPr="007B5080">
          <w:rPr>
            <w:rFonts w:ascii="Times New Roman" w:hAnsi="Times New Roman"/>
            <w:sz w:val="28"/>
            <w:szCs w:val="28"/>
          </w:rPr>
          <w:t>постановлению</w:t>
        </w:r>
      </w:hyperlink>
      <w:r w:rsidR="001B6756" w:rsidRPr="007B5080">
        <w:rPr>
          <w:rFonts w:ascii="Times New Roman" w:hAnsi="Times New Roman"/>
          <w:sz w:val="28"/>
          <w:szCs w:val="28"/>
        </w:rPr>
        <w:t xml:space="preserve"> Правительства Рязанской области от 29 октября 2014 г. № 306 </w:t>
      </w:r>
      <w:r w:rsidR="00976DE4" w:rsidRPr="007B5080">
        <w:rPr>
          <w:rFonts w:ascii="Times New Roman" w:hAnsi="Times New Roman"/>
          <w:sz w:val="28"/>
          <w:szCs w:val="28"/>
        </w:rPr>
        <w:t>«</w:t>
      </w:r>
      <w:r w:rsidR="001B6756" w:rsidRPr="007B5080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="00976DE4" w:rsidRPr="007B5080">
        <w:rPr>
          <w:rFonts w:ascii="Times New Roman" w:hAnsi="Times New Roman"/>
          <w:sz w:val="28"/>
          <w:szCs w:val="28"/>
        </w:rPr>
        <w:t>«</w:t>
      </w:r>
      <w:r w:rsidR="001B6756" w:rsidRPr="007B5080">
        <w:rPr>
          <w:rFonts w:ascii="Times New Roman" w:hAnsi="Times New Roman"/>
          <w:sz w:val="28"/>
          <w:szCs w:val="28"/>
        </w:rPr>
        <w:t>Экономическое развитие</w:t>
      </w:r>
      <w:r w:rsidR="00976DE4" w:rsidRPr="007B5080">
        <w:rPr>
          <w:rFonts w:ascii="Times New Roman" w:hAnsi="Times New Roman"/>
          <w:sz w:val="28"/>
          <w:szCs w:val="28"/>
        </w:rPr>
        <w:t>»</w:t>
      </w:r>
      <w:r w:rsidR="001B6756" w:rsidRPr="007B508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97A25" w:rsidRDefault="00C546F4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080">
        <w:rPr>
          <w:rFonts w:ascii="Times New Roman" w:hAnsi="Times New Roman"/>
          <w:sz w:val="28"/>
          <w:szCs w:val="28"/>
        </w:rPr>
        <w:lastRenderedPageBreak/>
        <w:t>1)</w:t>
      </w:r>
      <w:r w:rsidR="008B3424">
        <w:rPr>
          <w:rFonts w:ascii="Times New Roman" w:hAnsi="Times New Roman"/>
          <w:sz w:val="28"/>
          <w:szCs w:val="28"/>
        </w:rPr>
        <w:t> </w:t>
      </w:r>
      <w:r w:rsidR="00E97A25" w:rsidRPr="007B5080">
        <w:rPr>
          <w:rFonts w:ascii="Times New Roman" w:hAnsi="Times New Roman"/>
          <w:bCs/>
          <w:sz w:val="28"/>
          <w:szCs w:val="28"/>
        </w:rPr>
        <w:t>строк</w:t>
      </w:r>
      <w:r w:rsidR="005E15BC" w:rsidRPr="007B5080">
        <w:rPr>
          <w:rFonts w:ascii="Times New Roman" w:hAnsi="Times New Roman"/>
          <w:bCs/>
          <w:sz w:val="28"/>
          <w:szCs w:val="28"/>
        </w:rPr>
        <w:t>у</w:t>
      </w:r>
      <w:r w:rsidR="00987C3C" w:rsidRPr="007B5080">
        <w:rPr>
          <w:rFonts w:ascii="Times New Roman" w:hAnsi="Times New Roman"/>
          <w:bCs/>
          <w:sz w:val="28"/>
          <w:szCs w:val="28"/>
        </w:rPr>
        <w:t xml:space="preserve"> </w:t>
      </w:r>
      <w:r w:rsidR="00976DE4" w:rsidRPr="007B5080">
        <w:rPr>
          <w:rFonts w:ascii="Times New Roman" w:hAnsi="Times New Roman"/>
          <w:bCs/>
          <w:sz w:val="28"/>
          <w:szCs w:val="28"/>
        </w:rPr>
        <w:t>«</w:t>
      </w:r>
      <w:r w:rsidR="00E97A25" w:rsidRPr="007B5080">
        <w:rPr>
          <w:rFonts w:ascii="Times New Roman" w:hAnsi="Times New Roman"/>
          <w:bCs/>
          <w:sz w:val="28"/>
          <w:szCs w:val="28"/>
        </w:rPr>
        <w:t>Финансовое обеспечение Программы</w:t>
      </w:r>
      <w:r w:rsidR="00976DE4" w:rsidRPr="007B5080">
        <w:rPr>
          <w:rFonts w:ascii="Times New Roman" w:hAnsi="Times New Roman"/>
          <w:bCs/>
          <w:sz w:val="28"/>
          <w:szCs w:val="28"/>
        </w:rPr>
        <w:t>»</w:t>
      </w:r>
      <w:r w:rsidR="00E97A25" w:rsidRPr="007B5080">
        <w:rPr>
          <w:rFonts w:ascii="Times New Roman" w:hAnsi="Times New Roman"/>
          <w:bCs/>
          <w:sz w:val="28"/>
          <w:szCs w:val="28"/>
        </w:rPr>
        <w:t xml:space="preserve"> </w:t>
      </w:r>
      <w:r w:rsidR="00C2555A" w:rsidRPr="007B5080">
        <w:rPr>
          <w:rFonts w:ascii="Times New Roman" w:hAnsi="Times New Roman"/>
          <w:spacing w:val="-4"/>
          <w:sz w:val="28"/>
          <w:szCs w:val="28"/>
        </w:rPr>
        <w:t xml:space="preserve">раздела 1 </w:t>
      </w:r>
      <w:r w:rsidR="00976DE4" w:rsidRPr="007B5080">
        <w:rPr>
          <w:rFonts w:ascii="Times New Roman" w:hAnsi="Times New Roman"/>
          <w:spacing w:val="-4"/>
          <w:sz w:val="28"/>
          <w:szCs w:val="28"/>
        </w:rPr>
        <w:t>«</w:t>
      </w:r>
      <w:r w:rsidR="00C2555A" w:rsidRPr="007B5080">
        <w:rPr>
          <w:rFonts w:ascii="Times New Roman" w:hAnsi="Times New Roman"/>
          <w:bCs/>
          <w:sz w:val="28"/>
          <w:szCs w:val="28"/>
        </w:rPr>
        <w:t>Паспорт государственной программы Рязанской области</w:t>
      </w:r>
      <w:r w:rsidR="00976DE4" w:rsidRPr="007B5080">
        <w:rPr>
          <w:rFonts w:ascii="Times New Roman" w:hAnsi="Times New Roman"/>
          <w:bCs/>
          <w:sz w:val="28"/>
          <w:szCs w:val="28"/>
        </w:rPr>
        <w:t>»</w:t>
      </w:r>
      <w:r w:rsidR="00C2555A" w:rsidRPr="007B5080">
        <w:rPr>
          <w:rFonts w:ascii="Times New Roman" w:hAnsi="Times New Roman"/>
          <w:bCs/>
          <w:sz w:val="28"/>
          <w:szCs w:val="28"/>
        </w:rPr>
        <w:t xml:space="preserve"> изложить в следующей редакции</w:t>
      </w:r>
      <w:r w:rsidR="00E97A25" w:rsidRPr="007B5080">
        <w:rPr>
          <w:rFonts w:ascii="Times New Roman" w:hAnsi="Times New Roman"/>
          <w:bCs/>
          <w:sz w:val="28"/>
          <w:szCs w:val="28"/>
        </w:rPr>
        <w:t xml:space="preserve">: </w:t>
      </w:r>
    </w:p>
    <w:p w:rsidR="007B5080" w:rsidRPr="007B5080" w:rsidRDefault="007B5080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4"/>
          <w:szCs w:val="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7580"/>
      </w:tblGrid>
      <w:tr w:rsidR="00976DE4" w:rsidRPr="007B5080" w:rsidTr="007B5080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6F4" w:rsidRPr="007B5080" w:rsidRDefault="007B5080" w:rsidP="007B5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546F4" w:rsidRPr="007B5080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5080" w:rsidRDefault="00C546F4" w:rsidP="007B5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5080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CF5EE8" w:rsidRPr="007B5080">
              <w:rPr>
                <w:rFonts w:ascii="Times New Roman" w:hAnsi="Times New Roman"/>
                <w:sz w:val="24"/>
                <w:szCs w:val="24"/>
              </w:rPr>
              <w:t>18926333,13962</w:t>
            </w:r>
            <w:r w:rsidR="0035340C" w:rsidRPr="007B5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080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CF5EE8" w:rsidRPr="007B5080">
              <w:rPr>
                <w:rFonts w:ascii="Times New Roman" w:hAnsi="Times New Roman"/>
                <w:sz w:val="24"/>
                <w:szCs w:val="24"/>
              </w:rPr>
              <w:t>17619352,15034</w:t>
            </w:r>
            <w:r w:rsidR="00FB15B9" w:rsidRPr="007B5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080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7B50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7B508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  <w:r w:rsidR="007B5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080">
              <w:rPr>
                <w:rFonts w:ascii="Times New Roman" w:hAnsi="Times New Roman"/>
                <w:sz w:val="24"/>
                <w:szCs w:val="24"/>
              </w:rPr>
              <w:t>областного бюджета,</w:t>
            </w:r>
            <w:r w:rsidR="005F1E50" w:rsidRPr="007B5080">
              <w:rPr>
                <w:rFonts w:ascii="Times New Roman" w:hAnsi="Times New Roman"/>
                <w:sz w:val="24"/>
                <w:szCs w:val="24"/>
              </w:rPr>
              <w:t xml:space="preserve"> из них 75424,72014</w:t>
            </w:r>
            <w:r w:rsidR="00F40720" w:rsidRPr="007B5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E50" w:rsidRPr="007B5080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7B5080">
              <w:rPr>
                <w:rFonts w:ascii="Times New Roman" w:hAnsi="Times New Roman"/>
                <w:sz w:val="24"/>
                <w:szCs w:val="24"/>
              </w:rPr>
              <w:t>–</w:t>
            </w:r>
            <w:r w:rsidR="005F1E50" w:rsidRPr="007B5080">
              <w:rPr>
                <w:rFonts w:ascii="Times New Roman" w:hAnsi="Times New Roman"/>
                <w:sz w:val="24"/>
                <w:szCs w:val="24"/>
              </w:rPr>
              <w:t xml:space="preserve"> бюджетные</w:t>
            </w:r>
            <w:r w:rsidR="007B5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E50" w:rsidRPr="007B5080">
              <w:rPr>
                <w:rFonts w:ascii="Times New Roman" w:hAnsi="Times New Roman"/>
                <w:sz w:val="24"/>
                <w:szCs w:val="24"/>
              </w:rPr>
              <w:t xml:space="preserve">ассигнования дорожного фонда, </w:t>
            </w:r>
            <w:r w:rsidR="001856AC" w:rsidRPr="007B5080">
              <w:rPr>
                <w:rFonts w:ascii="Times New Roman" w:hAnsi="Times New Roman"/>
                <w:bCs/>
                <w:sz w:val="24"/>
                <w:szCs w:val="24"/>
              </w:rPr>
              <w:t>1306980,98928</w:t>
            </w:r>
            <w:r w:rsidR="00505068" w:rsidRPr="007B5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080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7B50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7B508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  <w:r w:rsidR="007B5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C546F4" w:rsidRPr="007B5080" w:rsidRDefault="00C546F4" w:rsidP="007B508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B5080">
              <w:rPr>
                <w:rFonts w:ascii="Times New Roman" w:hAnsi="Times New Roman"/>
                <w:sz w:val="24"/>
                <w:szCs w:val="24"/>
              </w:rPr>
              <w:t xml:space="preserve"> федерального бюджета)</w:t>
            </w:r>
            <w:r w:rsidR="00976DE4" w:rsidRPr="007B50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B5080" w:rsidRPr="007B5080" w:rsidRDefault="007B5080" w:rsidP="007B50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4"/>
          <w:szCs w:val="4"/>
        </w:rPr>
      </w:pPr>
    </w:p>
    <w:p w:rsidR="00313784" w:rsidRPr="007B5080" w:rsidRDefault="00313784" w:rsidP="007B50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080">
        <w:rPr>
          <w:rFonts w:ascii="Times New Roman" w:hAnsi="Times New Roman"/>
          <w:bCs/>
          <w:sz w:val="28"/>
          <w:szCs w:val="28"/>
        </w:rPr>
        <w:t>2</w:t>
      </w:r>
      <w:r w:rsidR="008B065E" w:rsidRPr="007B5080">
        <w:rPr>
          <w:rFonts w:ascii="Times New Roman" w:hAnsi="Times New Roman"/>
          <w:bCs/>
          <w:sz w:val="28"/>
          <w:szCs w:val="28"/>
        </w:rPr>
        <w:t>)</w:t>
      </w:r>
      <w:r w:rsidR="004802E2" w:rsidRPr="007B5080">
        <w:rPr>
          <w:rFonts w:ascii="Times New Roman" w:hAnsi="Times New Roman"/>
          <w:bCs/>
          <w:sz w:val="28"/>
          <w:szCs w:val="28"/>
        </w:rPr>
        <w:t xml:space="preserve"> </w:t>
      </w:r>
      <w:r w:rsidRPr="007B5080">
        <w:rPr>
          <w:rFonts w:ascii="Times New Roman" w:hAnsi="Times New Roman"/>
          <w:bCs/>
          <w:sz w:val="28"/>
          <w:szCs w:val="28"/>
        </w:rPr>
        <w:t>в таблице раздела 3 «Финансовое обеспечение Программы»:</w:t>
      </w:r>
    </w:p>
    <w:p w:rsidR="00F142F6" w:rsidRDefault="00F142F6" w:rsidP="007B50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080">
        <w:rPr>
          <w:rFonts w:ascii="Times New Roman" w:hAnsi="Times New Roman"/>
          <w:bCs/>
          <w:sz w:val="28"/>
          <w:szCs w:val="28"/>
        </w:rPr>
        <w:t>- пункт</w:t>
      </w:r>
      <w:r w:rsidR="00A719F4" w:rsidRPr="007B5080">
        <w:rPr>
          <w:rFonts w:ascii="Times New Roman" w:hAnsi="Times New Roman"/>
          <w:bCs/>
          <w:sz w:val="28"/>
          <w:szCs w:val="28"/>
        </w:rPr>
        <w:t>ы</w:t>
      </w:r>
      <w:r w:rsidRPr="007B5080">
        <w:rPr>
          <w:rFonts w:ascii="Times New Roman" w:hAnsi="Times New Roman"/>
          <w:bCs/>
          <w:sz w:val="28"/>
          <w:szCs w:val="28"/>
        </w:rPr>
        <w:t xml:space="preserve"> 1</w:t>
      </w:r>
      <w:r w:rsidR="00A719F4" w:rsidRPr="007B5080">
        <w:rPr>
          <w:rFonts w:ascii="Times New Roman" w:hAnsi="Times New Roman"/>
          <w:bCs/>
          <w:sz w:val="28"/>
          <w:szCs w:val="28"/>
        </w:rPr>
        <w:t>, 1.1, 1.2</w:t>
      </w:r>
      <w:r w:rsidR="00DF67E0" w:rsidRPr="007B5080">
        <w:rPr>
          <w:rFonts w:ascii="Times New Roman" w:hAnsi="Times New Roman"/>
          <w:bCs/>
          <w:sz w:val="28"/>
          <w:szCs w:val="28"/>
        </w:rPr>
        <w:t>, 3, строки «</w:t>
      </w:r>
      <w:r w:rsidR="00DF67E0" w:rsidRPr="007B5080">
        <w:rPr>
          <w:rFonts w:ascii="Times New Roman" w:hAnsi="Times New Roman"/>
          <w:sz w:val="28"/>
          <w:szCs w:val="28"/>
        </w:rPr>
        <w:t xml:space="preserve">Итого по Программе», «МЭР РО», «КИТ РО» </w:t>
      </w:r>
      <w:r w:rsidRPr="007B5080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7B5080" w:rsidRPr="007B5080" w:rsidRDefault="007B5080" w:rsidP="007B50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4"/>
          <w:szCs w:val="4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4601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A719F4" w:rsidRPr="007B5080" w:rsidTr="007B5080">
        <w:trPr>
          <w:cantSplit/>
          <w:trHeight w:val="20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078D" w:rsidRPr="007B5080" w:rsidRDefault="00A719F4" w:rsidP="00230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A719F4" w:rsidRPr="007B5080" w:rsidTr="007B5080">
        <w:trPr>
          <w:cantSplit/>
          <w:trHeight w:val="1677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B167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«</w:t>
            </w:r>
            <w:r w:rsidR="00A719F4" w:rsidRPr="007B508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2087708,70098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430489,20711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1070218,07527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370182,72787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216818,69073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F4" w:rsidRPr="007B5080" w:rsidTr="007B5080">
        <w:trPr>
          <w:cantSplit/>
          <w:trHeight w:val="1632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1006423,60098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272682,20711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297790,07527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219132,62787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216818,69073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F4" w:rsidRPr="007B5080" w:rsidTr="007B5080">
        <w:trPr>
          <w:cantSplit/>
          <w:trHeight w:val="1347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1081285,1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157807,0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772428,0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151050,1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F4" w:rsidRPr="007B5080" w:rsidTr="007B5080">
        <w:trPr>
          <w:cantSplit/>
          <w:trHeight w:val="162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Региональный проект «Адресная поддержка повышения производительности труда на предприятиях Рязанской области» (по подпрограмме № 1 «Повышение инвестиционного потенциала и развитие экспорта»)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139763,82887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25729,2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43377,0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47757,62887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22900,0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F4" w:rsidRPr="007B5080" w:rsidTr="007B5080">
        <w:trPr>
          <w:cantSplit/>
          <w:trHeight w:val="1417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75052,62887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5700,0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22900,0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23552,62887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22900,0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F4" w:rsidRPr="007B5080" w:rsidTr="007B5080">
        <w:trPr>
          <w:cantSplit/>
          <w:trHeight w:val="1417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9F4" w:rsidRPr="007B5080" w:rsidRDefault="00A7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64711,2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20029,2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20477,0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24205,0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9F4" w:rsidRPr="007B5080" w:rsidRDefault="00A719F4" w:rsidP="00A719F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9F4" w:rsidRPr="007B5080" w:rsidRDefault="00A719F4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92A49" w:rsidRPr="007B5080" w:rsidTr="007B5080">
        <w:trPr>
          <w:cantSplit/>
          <w:trHeight w:val="141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2A49" w:rsidRPr="007B5080" w:rsidRDefault="00892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2A49" w:rsidRPr="007B5080" w:rsidRDefault="00892A49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Региональный проект «Системные меры развития международной кооперации и экспорта» (по подпрограмме № 1 «Повышение инвестиционного потенциала и развитие экспорта»)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92A49" w:rsidRPr="007B5080" w:rsidRDefault="00892A49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A49" w:rsidRPr="007B5080" w:rsidRDefault="00892A49" w:rsidP="00892A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448305,0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A49" w:rsidRPr="007B5080" w:rsidRDefault="00892A49" w:rsidP="00892A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49705,0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A49" w:rsidRPr="007B5080" w:rsidRDefault="00892A49" w:rsidP="00892A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146200,0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A49" w:rsidRPr="007B5080" w:rsidRDefault="00892A49" w:rsidP="00892A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126200,0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A49" w:rsidRPr="007B5080" w:rsidRDefault="00892A49" w:rsidP="00892A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126200,0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92A49" w:rsidRPr="007B5080" w:rsidRDefault="00892A49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92A49" w:rsidRPr="007B5080" w:rsidRDefault="00892A49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92A49" w:rsidRPr="007B5080" w:rsidRDefault="00892A49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92A49" w:rsidRPr="007B5080" w:rsidRDefault="00892A49" w:rsidP="00A719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92A49" w:rsidRPr="007B5080" w:rsidRDefault="00892A49" w:rsidP="00DF67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-</w:t>
            </w:r>
            <w:r w:rsidR="00DF67E0" w:rsidRPr="007B508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CF5EE8" w:rsidRPr="007B5080" w:rsidTr="007B5080">
        <w:trPr>
          <w:cantSplit/>
          <w:trHeight w:val="190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EE8" w:rsidRPr="007B5080" w:rsidRDefault="00CF5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4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EE8" w:rsidRPr="007B5080" w:rsidRDefault="00CF5EE8" w:rsidP="00DF67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  <w:p w:rsidR="00CF5EE8" w:rsidRPr="007B5080" w:rsidRDefault="00CF5EE8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F5EE8" w:rsidRPr="007B5080" w:rsidRDefault="00CF5EE8" w:rsidP="00DF67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16805437,92106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5055884,15072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3539205,06903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1624848,36551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1236421,7458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981775,498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1024049,198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1067275,698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1113967,898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1162010,298</w:t>
            </w:r>
          </w:p>
        </w:tc>
      </w:tr>
      <w:tr w:rsidR="00CF5EE8" w:rsidRPr="007B5080" w:rsidTr="007B5080">
        <w:trPr>
          <w:cantSplit/>
          <w:trHeight w:val="1774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EE8" w:rsidRPr="007B5080" w:rsidRDefault="00CF5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EE8" w:rsidRPr="007B5080" w:rsidRDefault="00CF5EE8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F5EE8" w:rsidRPr="007B5080" w:rsidRDefault="00CF5EE8" w:rsidP="00DF67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B5080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B5080">
              <w:rPr>
                <w:rFonts w:ascii="Times New Roman" w:hAnsi="Times New Roman"/>
                <w:sz w:val="22"/>
                <w:szCs w:val="22"/>
              </w:rPr>
              <w:t xml:space="preserve">, из них: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16579742,03178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4938076,47072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3466802,99775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1620264,85151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1231682,6218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977040,498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1019077,198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1062055,698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1108486,898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1156254,798</w:t>
            </w:r>
          </w:p>
        </w:tc>
      </w:tr>
      <w:tr w:rsidR="000F64C1" w:rsidRPr="007B5080" w:rsidTr="007B5080">
        <w:trPr>
          <w:cantSplit/>
          <w:trHeight w:val="1477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4C1" w:rsidRPr="007B5080" w:rsidRDefault="000F6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4C1" w:rsidRPr="007B5080" w:rsidRDefault="000F64C1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F64C1" w:rsidRPr="007B5080" w:rsidRDefault="000F64C1" w:rsidP="00DF67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 xml:space="preserve">ДФ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75424,72014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2E076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22345,56720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45175,23945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0F64C1" w:rsidRPr="007B5080" w:rsidTr="007B5080">
        <w:trPr>
          <w:cantSplit/>
          <w:trHeight w:val="1629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4C1" w:rsidRPr="007B5080" w:rsidRDefault="000F6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4C1" w:rsidRPr="007B5080" w:rsidRDefault="000F64C1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F64C1" w:rsidRPr="007B5080" w:rsidRDefault="000F64C1" w:rsidP="00DF67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 xml:space="preserve">ФБ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225695,88928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117807,680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2E076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72</w:t>
            </w:r>
            <w:r w:rsidR="000F64C1" w:rsidRPr="007B5080">
              <w:rPr>
                <w:rFonts w:ascii="Times New Roman" w:hAnsi="Times New Roman"/>
                <w:sz w:val="22"/>
                <w:szCs w:val="22"/>
              </w:rPr>
              <w:t>402,07128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4583,514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F64C1" w:rsidRPr="007B5080" w:rsidRDefault="000F64C1" w:rsidP="000F64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CF5EE8" w:rsidRPr="007B5080" w:rsidTr="007B5080">
        <w:trPr>
          <w:cantSplit/>
          <w:trHeight w:val="2066"/>
        </w:trPr>
        <w:tc>
          <w:tcPr>
            <w:tcW w:w="5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EE8" w:rsidRPr="007B5080" w:rsidRDefault="00CF5EE8" w:rsidP="00DF67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  <w:p w:rsidR="00CF5EE8" w:rsidRPr="007B5080" w:rsidRDefault="00CF5EE8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F5EE8" w:rsidRPr="007B5080" w:rsidRDefault="00CF5EE8" w:rsidP="00DF67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18926333,13962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5486373,35783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4627361,76188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2010278,99338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1453240,43653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981775,49800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1024049,19800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1067275,69800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1113967,89800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1162010,29800</w:t>
            </w:r>
          </w:p>
        </w:tc>
      </w:tr>
      <w:tr w:rsidR="00CF5EE8" w:rsidRPr="007B5080" w:rsidTr="007B5080">
        <w:trPr>
          <w:cantSplit/>
          <w:trHeight w:val="2070"/>
        </w:trPr>
        <w:tc>
          <w:tcPr>
            <w:tcW w:w="5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EE8" w:rsidRPr="007B5080" w:rsidRDefault="00CF5EE8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F5EE8" w:rsidRPr="007B5080" w:rsidRDefault="00CF5EE8" w:rsidP="00DF67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B5080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B5080">
              <w:rPr>
                <w:rFonts w:ascii="Times New Roman" w:hAnsi="Times New Roman"/>
                <w:sz w:val="22"/>
                <w:szCs w:val="22"/>
              </w:rPr>
              <w:t xml:space="preserve">, из них: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17619352,15034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5210758,67783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CF5EE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3782531,69060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8E416D" w:rsidP="008E416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CF5EE8" w:rsidRPr="007B5080">
              <w:rPr>
                <w:rFonts w:ascii="Times New Roman" w:hAnsi="Times New Roman"/>
                <w:bCs/>
                <w:sz w:val="22"/>
                <w:szCs w:val="22"/>
              </w:rPr>
              <w:t>854645,37938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8E416D" w:rsidP="008E416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CF5EE8" w:rsidRPr="007B5080">
              <w:rPr>
                <w:rFonts w:ascii="Times New Roman" w:hAnsi="Times New Roman"/>
                <w:bCs/>
                <w:sz w:val="22"/>
                <w:szCs w:val="22"/>
              </w:rPr>
              <w:t>448501,31253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8E416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977040,498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8E416D" w:rsidP="008E416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1019077,198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8E416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1062055,698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8E416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1108486,898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5EE8" w:rsidRPr="007B5080" w:rsidRDefault="00CF5EE8" w:rsidP="008E416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1156254,798</w:t>
            </w:r>
          </w:p>
        </w:tc>
      </w:tr>
      <w:tr w:rsidR="002E0761" w:rsidRPr="007B5080" w:rsidTr="007B5080">
        <w:trPr>
          <w:cantSplit/>
          <w:trHeight w:val="1680"/>
        </w:trPr>
        <w:tc>
          <w:tcPr>
            <w:tcW w:w="51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E0761" w:rsidRPr="007B5080" w:rsidRDefault="002E0761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E0761" w:rsidRPr="007B5080" w:rsidRDefault="002E0761" w:rsidP="00DF67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 xml:space="preserve">ДФ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75424,72014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22345,56720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45175,23945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E0761" w:rsidRPr="007B5080" w:rsidTr="007B5080">
        <w:trPr>
          <w:cantSplit/>
          <w:trHeight w:val="1634"/>
        </w:trPr>
        <w:tc>
          <w:tcPr>
            <w:tcW w:w="5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E0761" w:rsidRPr="007B5080" w:rsidRDefault="002E0761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E0761" w:rsidRPr="007B5080" w:rsidRDefault="002E0761" w:rsidP="00DF67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 xml:space="preserve">ФБ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1306980,98928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275614,68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844830,07128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155633,614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0761" w:rsidRPr="007B5080" w:rsidRDefault="002E0761" w:rsidP="002E07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5755,5</w:t>
            </w:r>
            <w:r w:rsidR="00603A14" w:rsidRPr="007B508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1B1CB0" w:rsidRPr="007B5080" w:rsidTr="007B5080">
        <w:trPr>
          <w:cantSplit/>
          <w:trHeight w:val="1774"/>
        </w:trPr>
        <w:tc>
          <w:tcPr>
            <w:tcW w:w="5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B1CB0" w:rsidRPr="007B5080" w:rsidRDefault="001B1CB0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«МЭР РО</w:t>
            </w:r>
          </w:p>
          <w:p w:rsidR="001B1CB0" w:rsidRPr="007B5080" w:rsidRDefault="001B1CB0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1B1CB0" w:rsidRPr="007B5080" w:rsidRDefault="001B1CB0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B1CB0" w:rsidRPr="007B5080" w:rsidRDefault="001B1CB0" w:rsidP="001B1C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12875564,86064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4767408,67783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1840846,39291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1193241,31218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984951,47772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741367,0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778131,0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815573,0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856191,0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897855,0</w:t>
            </w:r>
          </w:p>
        </w:tc>
      </w:tr>
      <w:tr w:rsidR="001B1CB0" w:rsidRPr="007B5080" w:rsidTr="007B5080">
        <w:trPr>
          <w:cantSplit/>
          <w:trHeight w:val="1760"/>
        </w:trPr>
        <w:tc>
          <w:tcPr>
            <w:tcW w:w="5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B1CB0" w:rsidRPr="007B5080" w:rsidRDefault="001B1CB0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B1CB0" w:rsidRPr="007B5080" w:rsidRDefault="001B1CB0" w:rsidP="001B1C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827519,58928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275614,68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365368,67128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155633,614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5755,5»</w:t>
            </w:r>
          </w:p>
        </w:tc>
      </w:tr>
      <w:tr w:rsidR="008E416D" w:rsidRPr="007B5080" w:rsidTr="007B5080">
        <w:trPr>
          <w:cantSplit/>
          <w:trHeight w:val="1634"/>
        </w:trPr>
        <w:tc>
          <w:tcPr>
            <w:tcW w:w="5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E416D" w:rsidRPr="007B5080" w:rsidRDefault="008E416D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>«КИТ РО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E416D" w:rsidRPr="007B5080" w:rsidRDefault="008E416D" w:rsidP="00AC21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E416D" w:rsidRPr="007B5080" w:rsidRDefault="008E416D" w:rsidP="008E416D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3205986,387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E416D" w:rsidRPr="007B5080" w:rsidRDefault="008E416D" w:rsidP="00AC21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E416D" w:rsidRPr="007B5080" w:rsidRDefault="008E416D" w:rsidP="008E416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1594875,499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E416D" w:rsidRPr="007B5080" w:rsidRDefault="008E416D" w:rsidP="008E416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221175,1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E416D" w:rsidRPr="007B5080" w:rsidRDefault="008E416D" w:rsidP="008E416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176137,698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E416D" w:rsidRPr="007B5080" w:rsidRDefault="008E416D" w:rsidP="008E416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231673,498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E416D" w:rsidRPr="007B5080" w:rsidRDefault="008E416D" w:rsidP="008E416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236946,198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E416D" w:rsidRPr="007B5080" w:rsidRDefault="008E416D" w:rsidP="008E416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242482,698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E416D" w:rsidRPr="007B5080" w:rsidRDefault="008E416D" w:rsidP="008E416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248295,898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E416D" w:rsidRPr="007B5080" w:rsidRDefault="008E416D" w:rsidP="008E416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254399,798</w:t>
            </w:r>
          </w:p>
        </w:tc>
      </w:tr>
      <w:tr w:rsidR="001B1CB0" w:rsidRPr="007B5080" w:rsidTr="007B5080">
        <w:trPr>
          <w:cantSplit/>
          <w:trHeight w:val="1219"/>
        </w:trPr>
        <w:tc>
          <w:tcPr>
            <w:tcW w:w="5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B1CB0" w:rsidRPr="007B5080" w:rsidRDefault="001B1CB0" w:rsidP="00A719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B1CB0" w:rsidRPr="007B5080" w:rsidRDefault="001B1CB0" w:rsidP="00AC21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 xml:space="preserve">ФБ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sz w:val="22"/>
                <w:szCs w:val="22"/>
              </w:rPr>
              <w:t>479461,4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B1CB0" w:rsidRPr="007B5080" w:rsidRDefault="001B1CB0" w:rsidP="00AC21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479461,4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1CB0" w:rsidRPr="007B5080" w:rsidRDefault="001B1CB0" w:rsidP="001B1CB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  <w:r w:rsidR="00603A14" w:rsidRPr="007B508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7B5080" w:rsidRPr="007B5080" w:rsidRDefault="007B5080" w:rsidP="004C01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4C0159" w:rsidRPr="007B5080" w:rsidRDefault="008B065E" w:rsidP="004C01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97A25"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4C0159" w:rsidRPr="007B5080">
        <w:rPr>
          <w:rFonts w:ascii="Times New Roman" w:hAnsi="Times New Roman"/>
          <w:color w:val="000000" w:themeColor="text1"/>
          <w:sz w:val="28"/>
          <w:szCs w:val="28"/>
        </w:rPr>
        <w:t>в разделе 5 «Сведения о подпрограммах Программы»:</w:t>
      </w:r>
    </w:p>
    <w:p w:rsidR="004C0159" w:rsidRPr="007B5080" w:rsidRDefault="004C0159" w:rsidP="004C01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>- в подразделе 5.1 «Подпрограмма № 1 «Повышение инвестиционного потенциала и развитие экспорта»:</w:t>
      </w:r>
    </w:p>
    <w:p w:rsidR="00E97A25" w:rsidRPr="007B5080" w:rsidRDefault="00CF6B6B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подпункт 3.1.2 </w:t>
      </w:r>
      <w:r w:rsidR="00E97A2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таблиц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ы пункта 4</w:t>
      </w:r>
      <w:r w:rsidR="00E97A2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76DE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>Результаты структурных элементов подпрограммы</w:t>
      </w:r>
      <w:r w:rsidR="00976DE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FB15B9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97A2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изложить в следующей редакции:</w:t>
      </w:r>
    </w:p>
    <w:p w:rsidR="004A2291" w:rsidRPr="007B5080" w:rsidRDefault="004A2291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4"/>
          <w:szCs w:val="4"/>
        </w:rPr>
      </w:pPr>
    </w:p>
    <w:p w:rsidR="00C2555A" w:rsidRPr="007B5080" w:rsidRDefault="00C2555A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3104"/>
        <w:gridCol w:w="490"/>
        <w:gridCol w:w="490"/>
        <w:gridCol w:w="679"/>
        <w:gridCol w:w="501"/>
        <w:gridCol w:w="501"/>
        <w:gridCol w:w="502"/>
        <w:gridCol w:w="501"/>
        <w:gridCol w:w="501"/>
        <w:gridCol w:w="501"/>
        <w:gridCol w:w="501"/>
        <w:gridCol w:w="502"/>
      </w:tblGrid>
      <w:tr w:rsidR="00386B16" w:rsidRPr="007B5080" w:rsidTr="007B5080">
        <w:trPr>
          <w:cantSplit/>
          <w:trHeight w:val="23"/>
        </w:trPr>
        <w:tc>
          <w:tcPr>
            <w:tcW w:w="696" w:type="dxa"/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3104" w:type="dxa"/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vAlign w:val="center"/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vAlign w:val="center"/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9" w:type="dxa"/>
            <w:tcMar>
              <w:top w:w="28" w:type="dxa"/>
              <w:bottom w:w="28" w:type="dxa"/>
            </w:tcMar>
            <w:vAlign w:val="center"/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386B16" w:rsidRPr="007B5080" w:rsidRDefault="00386B16" w:rsidP="00386B1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  <w:tc>
          <w:tcPr>
            <w:tcW w:w="502" w:type="dxa"/>
            <w:tcMar>
              <w:top w:w="28" w:type="dxa"/>
              <w:bottom w:w="28" w:type="dxa"/>
            </w:tcMar>
            <w:vAlign w:val="center"/>
          </w:tcPr>
          <w:p w:rsidR="00386B16" w:rsidRPr="007B5080" w:rsidRDefault="00386B16" w:rsidP="00386B1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386B16" w:rsidRPr="007B5080" w:rsidRDefault="00386B16" w:rsidP="00386B1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386B16" w:rsidRPr="007B5080" w:rsidRDefault="00386B16" w:rsidP="00386B1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386B16" w:rsidRPr="007B5080" w:rsidRDefault="00386B16" w:rsidP="00386B1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386B16" w:rsidRPr="007B5080" w:rsidRDefault="00386B16" w:rsidP="00386B1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</w:t>
            </w:r>
          </w:p>
        </w:tc>
        <w:tc>
          <w:tcPr>
            <w:tcW w:w="502" w:type="dxa"/>
            <w:tcMar>
              <w:top w:w="28" w:type="dxa"/>
              <w:bottom w:w="28" w:type="dxa"/>
            </w:tcMar>
            <w:vAlign w:val="center"/>
          </w:tcPr>
          <w:p w:rsidR="00386B16" w:rsidRPr="007B5080" w:rsidRDefault="00386B16" w:rsidP="00386B1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</w:t>
            </w:r>
          </w:p>
        </w:tc>
      </w:tr>
      <w:tr w:rsidR="00CF6B6B" w:rsidRPr="007B5080" w:rsidTr="007B5080">
        <w:trPr>
          <w:cantSplit/>
          <w:trHeight w:val="829"/>
        </w:trPr>
        <w:tc>
          <w:tcPr>
            <w:tcW w:w="696" w:type="dxa"/>
            <w:tcMar>
              <w:top w:w="28" w:type="dxa"/>
              <w:bottom w:w="28" w:type="dxa"/>
            </w:tcMar>
          </w:tcPr>
          <w:p w:rsidR="00CF6B6B" w:rsidRPr="007B5080" w:rsidRDefault="00CF6B6B" w:rsidP="00CF6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«3.1.2</w:t>
            </w:r>
          </w:p>
        </w:tc>
        <w:tc>
          <w:tcPr>
            <w:tcW w:w="3104" w:type="dxa"/>
            <w:tcMar>
              <w:top w:w="28" w:type="dxa"/>
              <w:bottom w:w="28" w:type="dxa"/>
            </w:tcMar>
          </w:tcPr>
          <w:p w:rsidR="00CF6B6B" w:rsidRPr="007B5080" w:rsidRDefault="00CF6B6B" w:rsidP="00B01C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Количество проведенных презентаций инвестиционного потенциала Рязанской области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vAlign w:val="center"/>
          </w:tcPr>
          <w:p w:rsidR="00CF6B6B" w:rsidRPr="007B5080" w:rsidRDefault="00CF6B6B" w:rsidP="007B508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4"/>
                <w:sz w:val="22"/>
                <w:szCs w:val="22"/>
              </w:rPr>
              <w:t>ед.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vAlign w:val="center"/>
          </w:tcPr>
          <w:p w:rsidR="00CF6B6B" w:rsidRPr="007B5080" w:rsidRDefault="00CF6B6B" w:rsidP="007B508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679" w:type="dxa"/>
            <w:tcMar>
              <w:top w:w="28" w:type="dxa"/>
              <w:bottom w:w="28" w:type="dxa"/>
            </w:tcMar>
            <w:vAlign w:val="center"/>
          </w:tcPr>
          <w:p w:rsidR="00CF6B6B" w:rsidRPr="007B5080" w:rsidRDefault="004A2291" w:rsidP="007B508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B5080">
              <w:rPr>
                <w:rFonts w:ascii="Times New Roman" w:hAnsi="Times New Roman"/>
                <w:spacing w:val="-4"/>
                <w:sz w:val="22"/>
                <w:szCs w:val="22"/>
              </w:rPr>
              <w:t>ме</w:t>
            </w:r>
            <w:proofErr w:type="spellEnd"/>
            <w:r w:rsidR="007B5080" w:rsidRPr="007B508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7B5080">
              <w:rPr>
                <w:rFonts w:ascii="Times New Roman" w:hAnsi="Times New Roman"/>
                <w:spacing w:val="-4"/>
                <w:sz w:val="22"/>
                <w:szCs w:val="22"/>
              </w:rPr>
              <w:t>нее</w:t>
            </w:r>
            <w:proofErr w:type="gramEnd"/>
            <w:r w:rsidRPr="007B508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2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CF6B6B" w:rsidRPr="007B5080" w:rsidRDefault="009500F9" w:rsidP="007B508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CF6B6B" w:rsidRPr="007B5080" w:rsidRDefault="00CF6B6B" w:rsidP="007B508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</w:t>
            </w:r>
          </w:p>
        </w:tc>
        <w:tc>
          <w:tcPr>
            <w:tcW w:w="502" w:type="dxa"/>
            <w:tcMar>
              <w:top w:w="28" w:type="dxa"/>
              <w:bottom w:w="28" w:type="dxa"/>
            </w:tcMar>
            <w:vAlign w:val="center"/>
          </w:tcPr>
          <w:p w:rsidR="00CF6B6B" w:rsidRPr="007B5080" w:rsidRDefault="00CF6B6B" w:rsidP="007B508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CF6B6B" w:rsidRPr="007B5080" w:rsidRDefault="00CF6B6B" w:rsidP="007B508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CF6B6B" w:rsidRPr="007B5080" w:rsidRDefault="00CF6B6B" w:rsidP="007B508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CF6B6B" w:rsidRPr="007B5080" w:rsidRDefault="00CF6B6B" w:rsidP="007B508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CF6B6B" w:rsidRPr="007B5080" w:rsidRDefault="00CF6B6B" w:rsidP="007B508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</w:t>
            </w:r>
          </w:p>
        </w:tc>
        <w:tc>
          <w:tcPr>
            <w:tcW w:w="502" w:type="dxa"/>
            <w:tcMar>
              <w:top w:w="28" w:type="dxa"/>
              <w:bottom w:w="28" w:type="dxa"/>
            </w:tcMar>
            <w:vAlign w:val="center"/>
          </w:tcPr>
          <w:p w:rsidR="00CF6B6B" w:rsidRPr="007B5080" w:rsidRDefault="00CF6B6B" w:rsidP="007B508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</w:t>
            </w:r>
            <w:r w:rsidR="00603A14"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»</w:t>
            </w:r>
          </w:p>
        </w:tc>
      </w:tr>
    </w:tbl>
    <w:p w:rsidR="00530083" w:rsidRDefault="00530083" w:rsidP="007B50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в таблице пункта 5 «</w:t>
      </w:r>
      <w:r w:rsidRPr="007B5080">
        <w:rPr>
          <w:rFonts w:ascii="Times New Roman" w:hAnsi="Times New Roman"/>
          <w:sz w:val="28"/>
          <w:szCs w:val="28"/>
        </w:rPr>
        <w:t>Перечень мероприятий подпрограммы»:</w:t>
      </w:r>
    </w:p>
    <w:p w:rsidR="008B3424" w:rsidRPr="007B5080" w:rsidRDefault="008B3424" w:rsidP="007B50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1.1:</w:t>
      </w:r>
    </w:p>
    <w:p w:rsidR="00530083" w:rsidRPr="007B5080" w:rsidRDefault="00530083" w:rsidP="008B3424">
      <w:pPr>
        <w:spacing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в графах 7, 10 цифры «75145,72887», «</w:t>
      </w:r>
      <w:r w:rsidR="00EE59F6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23645,72887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», </w:t>
      </w:r>
      <w:r w:rsidR="003059D7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EE59F6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64618,1</w:t>
      </w:r>
      <w:r w:rsidR="003059D7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059D7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EE59F6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24111,9</w:t>
      </w:r>
      <w:r w:rsidR="003059D7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 заменить соответственно цифрами «75052,62887», «23552,62887», «</w:t>
      </w:r>
      <w:r w:rsidR="006B333C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64711,2</w:t>
      </w:r>
      <w:r w:rsidR="003059D7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», «24205,0»;</w:t>
      </w:r>
    </w:p>
    <w:p w:rsidR="003059D7" w:rsidRPr="007B5080" w:rsidRDefault="003059D7" w:rsidP="008B3424">
      <w:pPr>
        <w:spacing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в графах 7, 10 подпункта 1.1.1 цифры «74400,0», «22900,0», «745,72887», «64618,1», «24111,9» заменить соответственно цифрами «74304,02887», «22804,02887», «748,6», «64711,2», «24205,0»;</w:t>
      </w:r>
    </w:p>
    <w:p w:rsidR="003059D7" w:rsidRPr="007B5080" w:rsidRDefault="003059D7" w:rsidP="008B3424">
      <w:pPr>
        <w:spacing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графах 7, </w:t>
      </w:r>
      <w:r w:rsidR="003F030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751D1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пункта 1.2</w:t>
      </w:r>
      <w:r w:rsidR="002751D1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751D1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3A79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подпункта 1.2.1 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цифры </w:t>
      </w:r>
      <w:r w:rsidR="003F030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«428305,0», «126200,0» заменить соответственно цифрами «448305,0», «146200,0»;</w:t>
      </w:r>
    </w:p>
    <w:p w:rsidR="00B902E3" w:rsidRDefault="00B902E3" w:rsidP="008B342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в графах 7, 9, 10 строки «</w:t>
      </w:r>
      <w:r w:rsidRPr="007B5080">
        <w:rPr>
          <w:rFonts w:ascii="Times New Roman" w:hAnsi="Times New Roman"/>
          <w:sz w:val="28"/>
          <w:szCs w:val="28"/>
        </w:rPr>
        <w:t xml:space="preserve">Всего по региональным проектам» цифры «703470,05361», «216118,48866», «208966,49485», «523264,45361», «158372,08866», «150895,99485», «180205,6», «58070,5» 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заменить соответственно цифрами «723470,05361», «236118,48866»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ab/>
        <w:t>, «208966,49485», «543171,35361», «178372,08866», «150802,89485», «180298,70000», «58163,6»;</w:t>
      </w:r>
    </w:p>
    <w:p w:rsidR="008B3424" w:rsidRPr="007B5080" w:rsidRDefault="008B3424" w:rsidP="008B342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 пункте 3.1:</w:t>
      </w:r>
    </w:p>
    <w:p w:rsidR="003F0305" w:rsidRPr="007B5080" w:rsidRDefault="000569E4" w:rsidP="008B3424">
      <w:pPr>
        <w:spacing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в графах 7, 9 цифры «904287,18036», «112791,771» заменить соответственно цифрами «923537,18036», «132041,771</w:t>
      </w:r>
      <w:r w:rsidR="00EE59F6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»;</w:t>
      </w:r>
    </w:p>
    <w:p w:rsidR="00163DD7" w:rsidRPr="007B5080" w:rsidRDefault="00163DD7" w:rsidP="008B3424">
      <w:pPr>
        <w:spacing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графах </w:t>
      </w:r>
      <w:r w:rsidR="001C4BFC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7, 9 подпункта 3.1.4 цифры «7750,0», «750,0» заменить соответственно цифрами «7000,0», «0,0»; </w:t>
      </w:r>
    </w:p>
    <w:p w:rsidR="0095377B" w:rsidRPr="007B5080" w:rsidRDefault="0095377B" w:rsidP="008B3424">
      <w:pPr>
        <w:spacing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в графах 7, 9 подпункта 3.1.6 цифры «817177,831», «99411,771» заменить соответственно цифрами «837 177,831», «119 411,771»;</w:t>
      </w:r>
    </w:p>
    <w:p w:rsidR="0095377B" w:rsidRPr="007B5080" w:rsidRDefault="0095377B" w:rsidP="008B3424">
      <w:pPr>
        <w:spacing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графах 7, 9, 10 строк «Всего по комплексу процессных мероприятий», «Итого по подпрограмме» цифры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8055747,42231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1935137,9562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430944,03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8759217,47592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2151256,44486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639910,52485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8579011,87592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2093510,04486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581840,02485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180205,6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58070,5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заменить соответственно цифрами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8074997,42231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1954387,9562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430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944,03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8798467,47592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2190506,44486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639910,52485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8618168,77592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132760,04486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055E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581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746,92485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180298,7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58163,6</w:t>
      </w:r>
      <w:r w:rsidR="00873C9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B16783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3027A9" w:rsidRDefault="008B065E" w:rsidP="008B342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FB15B9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C850CB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554E2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таблице пункта 5</w:t>
      </w:r>
      <w:r w:rsidR="00C850CB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54E2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«Перечень мероприятий подпрограммы» </w:t>
      </w:r>
      <w:r w:rsidR="003027A9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подраздел</w:t>
      </w:r>
      <w:r w:rsidR="00321A17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3027A9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5.</w:t>
      </w:r>
      <w:r w:rsidR="00821E7B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="003027A9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76DE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3027A9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Подпрограмма №</w:t>
      </w:r>
      <w:r w:rsidR="00821E7B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 3</w:t>
      </w:r>
      <w:r w:rsidR="003027A9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76DE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21E7B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Совершенствование предоставления государственных и муниципальных услуг</w:t>
      </w:r>
      <w:r w:rsidR="00976DE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C850CB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8B3424" w:rsidRPr="007B5080" w:rsidRDefault="008B3424" w:rsidP="008B342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 пункте 3.1:</w:t>
      </w:r>
    </w:p>
    <w:p w:rsidR="00CF281C" w:rsidRPr="007B5080" w:rsidRDefault="00660268" w:rsidP="008B342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>в графах 7, 9 цифры «</w:t>
      </w:r>
      <w:r w:rsidR="00897A13" w:rsidRPr="007B5080">
        <w:rPr>
          <w:rFonts w:ascii="Times New Roman" w:hAnsi="Times New Roman"/>
          <w:color w:val="000000" w:themeColor="text1"/>
          <w:sz w:val="28"/>
          <w:szCs w:val="28"/>
        </w:rPr>
        <w:t>4164688,79931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897A13" w:rsidRPr="007B5080">
        <w:rPr>
          <w:rFonts w:ascii="Times New Roman" w:hAnsi="Times New Roman"/>
          <w:color w:val="000000" w:themeColor="text1"/>
          <w:sz w:val="28"/>
          <w:szCs w:val="28"/>
        </w:rPr>
        <w:t>481968,51517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97A13" w:rsidRPr="007B5080">
        <w:rPr>
          <w:rFonts w:ascii="Times New Roman" w:hAnsi="Times New Roman"/>
          <w:color w:val="000000" w:themeColor="text1"/>
          <w:sz w:val="28"/>
          <w:szCs w:val="28"/>
        </w:rPr>
        <w:t>, «4122157,61003», «478063,54389»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 заменить соответственно цифрами «</w:t>
      </w:r>
      <w:r w:rsidR="00897A13" w:rsidRPr="007B5080">
        <w:rPr>
          <w:rFonts w:ascii="Times New Roman" w:hAnsi="Times New Roman"/>
          <w:color w:val="000000" w:themeColor="text1"/>
          <w:sz w:val="28"/>
          <w:szCs w:val="28"/>
        </w:rPr>
        <w:t>4181188,79931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897A13" w:rsidRPr="007B5080">
        <w:rPr>
          <w:rFonts w:ascii="Times New Roman" w:hAnsi="Times New Roman"/>
          <w:color w:val="000000" w:themeColor="text1"/>
          <w:sz w:val="28"/>
          <w:szCs w:val="28"/>
        </w:rPr>
        <w:t>498468,51517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97A13"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97D90" w:rsidRPr="007B508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97A13" w:rsidRPr="007B5080">
        <w:rPr>
          <w:rFonts w:ascii="Times New Roman" w:hAnsi="Times New Roman"/>
          <w:color w:val="000000" w:themeColor="text1"/>
          <w:sz w:val="28"/>
          <w:szCs w:val="28"/>
        </w:rPr>
        <w:t>4138657,61003</w:t>
      </w:r>
      <w:r w:rsidR="00297D90" w:rsidRPr="007B508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97A13"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97D90" w:rsidRPr="007B508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97A13" w:rsidRPr="007B5080">
        <w:rPr>
          <w:rFonts w:ascii="Times New Roman" w:hAnsi="Times New Roman"/>
          <w:color w:val="000000" w:themeColor="text1"/>
          <w:sz w:val="28"/>
          <w:szCs w:val="28"/>
        </w:rPr>
        <w:t>494563,54389</w:t>
      </w:r>
      <w:r w:rsidR="00297D90" w:rsidRPr="007B508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31BFC" w:rsidRPr="007B5080" w:rsidRDefault="00B31BFC" w:rsidP="008B342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>подпункт 3.1.2 изложить в следующей редакции:</w:t>
      </w:r>
    </w:p>
    <w:p w:rsidR="00B01CF9" w:rsidRPr="007B5080" w:rsidRDefault="00B01CF9" w:rsidP="006602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tbl>
      <w:tblPr>
        <w:tblW w:w="9659" w:type="dxa"/>
        <w:tblInd w:w="-1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3460"/>
        <w:gridCol w:w="392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386B16" w:rsidRPr="007B5080" w:rsidTr="007B5080">
        <w:trPr>
          <w:trHeight w:val="170"/>
          <w:tblHeader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</w:t>
            </w:r>
          </w:p>
        </w:tc>
      </w:tr>
      <w:tr w:rsidR="008B3424" w:rsidRPr="007B5080" w:rsidTr="007B5080">
        <w:trPr>
          <w:cantSplit/>
          <w:trHeight w:val="1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424" w:rsidRPr="007B5080" w:rsidRDefault="008B3424" w:rsidP="00386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«3.1.2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3424" w:rsidRDefault="008B3424" w:rsidP="008B34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Проведение текущего и капитального ремонта (реставрации) имущества ГБУ РО, экспертизы проектной документации; создание, развитие, модернизация, эксплуатация </w:t>
            </w:r>
          </w:p>
          <w:p w:rsidR="008B3424" w:rsidRDefault="008B3424" w:rsidP="008B34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информационных систем и</w:t>
            </w:r>
          </w:p>
          <w:p w:rsidR="008B3424" w:rsidRPr="007B5080" w:rsidRDefault="008B3424" w:rsidP="008B34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информационно-</w:t>
            </w:r>
            <w:proofErr w:type="spellStart"/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телекоммуник</w:t>
            </w:r>
            <w:proofErr w:type="gramStart"/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а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  <w:proofErr w:type="gramEnd"/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ционной</w:t>
            </w:r>
            <w:proofErr w:type="spellEnd"/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инфраструктуры;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МФЦ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04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31772,53812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1401,58336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30370,95476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0,0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0,0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0,0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0,0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0,0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0,0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3424" w:rsidRPr="007B5080" w:rsidRDefault="008B3424" w:rsidP="00425C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0,0»</w:t>
            </w:r>
          </w:p>
        </w:tc>
      </w:tr>
      <w:tr w:rsidR="00386B16" w:rsidRPr="007B5080" w:rsidTr="007B5080">
        <w:trPr>
          <w:cantSplit/>
          <w:trHeight w:val="1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6B16" w:rsidRPr="007B5080" w:rsidRDefault="008B3424" w:rsidP="002751D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разработка проектной документации и</w:t>
            </w:r>
            <w: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проведение инженерных изысканий, включая проведение государственной экспертизы проектной </w:t>
            </w:r>
            <w:proofErr w:type="spellStart"/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докумен</w:t>
            </w:r>
            <w: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тации</w:t>
            </w:r>
            <w:proofErr w:type="spellEnd"/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, результатов инженерных </w:t>
            </w:r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изысканий и проведение </w:t>
            </w:r>
            <w:proofErr w:type="gramStart"/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проверки достоверности определения сметной стоимости объектов капитального</w:t>
            </w:r>
            <w:proofErr w:type="gramEnd"/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ремонта, осуществление строительного контроля и авторского надзора за капитальным и текущим ремонтом объектов капитального строительства; </w:t>
            </w:r>
            <w:proofErr w:type="gramStart"/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оборудование средствами пожаротушения и оповещения о возникновении чрезвычайной ситуации, пожарно-охранной сигнализацией, в том числе обустройство тревожной кнопки, системами </w:t>
            </w:r>
            <w:proofErr w:type="spellStart"/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кондициониро</w:t>
            </w:r>
            <w:r w:rsid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вания</w:t>
            </w:r>
            <w:proofErr w:type="spellEnd"/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воздуха, иными средствами, обеспечивающими безопасность и комфортное пребывание заявителей в помещениях, предназначенных для оказания государственных и муниципальных услуг;</w:t>
            </w:r>
            <w:r w:rsid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установка локально-вычислительных сетей, систем видеонаблюдения, контроля управления доступом и иных аналогичных систем, </w:t>
            </w:r>
            <w:proofErr w:type="spellStart"/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обеспечива</w:t>
            </w:r>
            <w:r w:rsid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ющих</w:t>
            </w:r>
            <w:proofErr w:type="spellEnd"/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комплексную безопасность ГБУ РО;</w:t>
            </w:r>
            <w:proofErr w:type="gramEnd"/>
            <w:r w:rsidR="00386B16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организация и проведение мероприятий, в том числе совещаний, конференций, семинаров, симпозиумов, выставок,  форумов (субсидии на иные цели)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86B16" w:rsidRPr="007B5080" w:rsidRDefault="00386B16" w:rsidP="002751D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</w:tr>
    </w:tbl>
    <w:p w:rsidR="007B5080" w:rsidRPr="007B5080" w:rsidRDefault="007B5080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B31BFC" w:rsidRPr="007B5080" w:rsidRDefault="00EF4999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>в графах 7, 9 с</w:t>
      </w:r>
      <w:r w:rsidR="00903387" w:rsidRPr="007B5080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рок 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«Всего по комплексу процессных мероприятий»</w:t>
      </w:r>
      <w:r w:rsidR="00622ED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, «Итого по подпрограмме»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цифры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 «4164688,79931», «481968,51517», «4122157,61003», «478063,54389» заменить соответственно цифрами «4181188,79931», «498468,51517», «4138657,61003», «494563,54389»;</w:t>
      </w:r>
    </w:p>
    <w:p w:rsidR="00B46135" w:rsidRPr="007B5080" w:rsidRDefault="00B46135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- </w:t>
      </w:r>
      <w:r w:rsidR="00D04F81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подраздел</w:t>
      </w:r>
      <w:r w:rsidR="00D04F81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5.6 «Подпрограмма № 6 «Научно-техническое и инновационное развитие»:</w:t>
      </w:r>
    </w:p>
    <w:p w:rsidR="00425E89" w:rsidRDefault="00D04F81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таблицу пункта 4 «Результаты структурных элементов подпрограммы» дополнить подпунктом 3.1.5 следующего содержания:</w:t>
      </w:r>
    </w:p>
    <w:p w:rsidR="007B5080" w:rsidRPr="007B5080" w:rsidRDefault="007B5080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4"/>
          <w:szCs w:val="4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3261"/>
        <w:gridCol w:w="473"/>
        <w:gridCol w:w="434"/>
        <w:gridCol w:w="462"/>
        <w:gridCol w:w="587"/>
        <w:gridCol w:w="602"/>
        <w:gridCol w:w="448"/>
        <w:gridCol w:w="501"/>
        <w:gridCol w:w="501"/>
        <w:gridCol w:w="501"/>
        <w:gridCol w:w="501"/>
        <w:gridCol w:w="502"/>
      </w:tblGrid>
      <w:tr w:rsidR="00D04F81" w:rsidRPr="007B5080" w:rsidTr="007B5080">
        <w:trPr>
          <w:cantSplit/>
          <w:trHeight w:val="23"/>
        </w:trPr>
        <w:tc>
          <w:tcPr>
            <w:tcW w:w="696" w:type="dxa"/>
            <w:tcMar>
              <w:top w:w="28" w:type="dxa"/>
              <w:bottom w:w="28" w:type="dxa"/>
            </w:tcMar>
          </w:tcPr>
          <w:p w:rsidR="00D04F81" w:rsidRPr="007B5080" w:rsidRDefault="00D04F81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3261" w:type="dxa"/>
            <w:tcMar>
              <w:top w:w="28" w:type="dxa"/>
              <w:bottom w:w="28" w:type="dxa"/>
            </w:tcMar>
          </w:tcPr>
          <w:p w:rsidR="00D04F81" w:rsidRPr="007B5080" w:rsidRDefault="00D04F81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73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587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602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</w:t>
            </w:r>
          </w:p>
        </w:tc>
        <w:tc>
          <w:tcPr>
            <w:tcW w:w="502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</w:t>
            </w:r>
          </w:p>
        </w:tc>
      </w:tr>
      <w:tr w:rsidR="00D04F81" w:rsidRPr="007B5080" w:rsidTr="007B5080">
        <w:trPr>
          <w:cantSplit/>
          <w:trHeight w:val="829"/>
        </w:trPr>
        <w:tc>
          <w:tcPr>
            <w:tcW w:w="696" w:type="dxa"/>
            <w:tcMar>
              <w:top w:w="28" w:type="dxa"/>
              <w:bottom w:w="28" w:type="dxa"/>
            </w:tcMar>
          </w:tcPr>
          <w:p w:rsidR="00D04F81" w:rsidRPr="007B5080" w:rsidRDefault="00D04F81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«3.1.5</w:t>
            </w:r>
          </w:p>
        </w:tc>
        <w:tc>
          <w:tcPr>
            <w:tcW w:w="3261" w:type="dxa"/>
            <w:tcMar>
              <w:top w:w="28" w:type="dxa"/>
              <w:bottom w:w="28" w:type="dxa"/>
            </w:tcMar>
          </w:tcPr>
          <w:p w:rsidR="00D04F81" w:rsidRPr="007B5080" w:rsidRDefault="00D04F81" w:rsidP="002751D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Количество объектов инфраструктуры инновационного научно-технологического центра созданных, реконструированных, капитально отремонтированных или на которых ведутся работы по строительству, </w:t>
            </w:r>
            <w:proofErr w:type="spellStart"/>
            <w:proofErr w:type="gramStart"/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реконструк</w:t>
            </w:r>
            <w:r w:rsidR="007B508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ции</w:t>
            </w:r>
            <w:proofErr w:type="spellEnd"/>
            <w:proofErr w:type="gramEnd"/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, капитальному ремонту</w:t>
            </w:r>
          </w:p>
        </w:tc>
        <w:tc>
          <w:tcPr>
            <w:tcW w:w="473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A8765C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A8765C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587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A8765C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ме</w:t>
            </w:r>
            <w:proofErr w:type="spellEnd"/>
            <w:r w:rsidR="007B5080"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</w:t>
            </w: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нее</w:t>
            </w:r>
            <w:proofErr w:type="gramEnd"/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 1</w:t>
            </w:r>
          </w:p>
        </w:tc>
        <w:tc>
          <w:tcPr>
            <w:tcW w:w="602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A8765C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ме</w:t>
            </w:r>
            <w:proofErr w:type="spellEnd"/>
            <w:r w:rsidR="007B5080"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</w:t>
            </w:r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нее</w:t>
            </w:r>
            <w:proofErr w:type="gramEnd"/>
            <w:r w:rsidRPr="007B5080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 2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501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502" w:type="dxa"/>
            <w:tcMar>
              <w:top w:w="28" w:type="dxa"/>
              <w:bottom w:w="28" w:type="dxa"/>
            </w:tcMar>
            <w:vAlign w:val="center"/>
          </w:tcPr>
          <w:p w:rsidR="00D04F81" w:rsidRPr="007B5080" w:rsidRDefault="00D04F81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-»</w:t>
            </w:r>
          </w:p>
        </w:tc>
      </w:tr>
    </w:tbl>
    <w:p w:rsidR="007B5080" w:rsidRPr="007B5080" w:rsidRDefault="007B5080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4"/>
          <w:szCs w:val="4"/>
        </w:rPr>
      </w:pPr>
    </w:p>
    <w:p w:rsidR="00425E89" w:rsidRDefault="00D04F81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в таблице пункта 5 «Перечень мероприятий подпрограммы»</w:t>
      </w:r>
      <w:r w:rsidR="00CF3A79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2751D1" w:rsidRPr="007B5080" w:rsidRDefault="002751D1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в пункте 3.1:</w:t>
      </w:r>
    </w:p>
    <w:p w:rsidR="00372B8B" w:rsidRPr="007B5080" w:rsidRDefault="00660268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>в графах 7, 9</w:t>
      </w:r>
      <w:r w:rsidR="00B46135" w:rsidRPr="007B5080">
        <w:rPr>
          <w:rFonts w:ascii="Times New Roman" w:hAnsi="Times New Roman"/>
          <w:color w:val="000000" w:themeColor="text1"/>
          <w:sz w:val="28"/>
          <w:szCs w:val="28"/>
        </w:rPr>
        <w:t>, 10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 цифры «</w:t>
      </w:r>
      <w:r w:rsidR="00DE0210" w:rsidRPr="007B5080">
        <w:rPr>
          <w:rFonts w:ascii="Times New Roman" w:hAnsi="Times New Roman"/>
          <w:color w:val="000000" w:themeColor="text1"/>
          <w:sz w:val="28"/>
          <w:szCs w:val="28"/>
        </w:rPr>
        <w:t>305260,6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="00DE0210" w:rsidRPr="007B5080">
        <w:rPr>
          <w:rFonts w:ascii="Times New Roman" w:hAnsi="Times New Roman"/>
          <w:color w:val="000000" w:themeColor="text1"/>
          <w:sz w:val="28"/>
          <w:szCs w:val="28"/>
        </w:rPr>
        <w:t>92570,4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E0210"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, «25545,0» 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 заменить соответственно цифрами «</w:t>
      </w:r>
      <w:r w:rsidR="00DE0210" w:rsidRPr="007B5080">
        <w:rPr>
          <w:rFonts w:ascii="Times New Roman" w:hAnsi="Times New Roman"/>
          <w:color w:val="000000" w:themeColor="text1"/>
          <w:sz w:val="28"/>
          <w:szCs w:val="28"/>
        </w:rPr>
        <w:t>725260,6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="00372B8B" w:rsidRPr="007B5080">
        <w:rPr>
          <w:rFonts w:ascii="Times New Roman" w:hAnsi="Times New Roman"/>
          <w:color w:val="000000" w:themeColor="text1"/>
          <w:sz w:val="28"/>
          <w:szCs w:val="28"/>
        </w:rPr>
        <w:t>«302570,4», «235 545,0»;</w:t>
      </w:r>
    </w:p>
    <w:p w:rsidR="00372B8B" w:rsidRPr="007B5080" w:rsidRDefault="00372B8B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>подпункт 3.1.4 изложить в следующей редакции:</w:t>
      </w: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492"/>
        <w:gridCol w:w="518"/>
        <w:gridCol w:w="532"/>
        <w:gridCol w:w="515"/>
        <w:gridCol w:w="426"/>
        <w:gridCol w:w="427"/>
        <w:gridCol w:w="427"/>
        <w:gridCol w:w="426"/>
        <w:gridCol w:w="426"/>
        <w:gridCol w:w="426"/>
        <w:gridCol w:w="427"/>
        <w:gridCol w:w="426"/>
        <w:gridCol w:w="426"/>
        <w:gridCol w:w="426"/>
        <w:gridCol w:w="429"/>
      </w:tblGrid>
      <w:tr w:rsidR="006D3E19" w:rsidRPr="007B5080" w:rsidTr="007B5080">
        <w:trPr>
          <w:cantSplit/>
          <w:trHeight w:val="28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B8B" w:rsidRPr="007B5080" w:rsidRDefault="00372B8B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</w:t>
            </w:r>
          </w:p>
        </w:tc>
      </w:tr>
      <w:tr w:rsidR="006D3E19" w:rsidRPr="007B5080" w:rsidTr="007B5080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«3.1.4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Предоставление субсидий фонду инновационного научно-технологического центра, созданному в соответствии с Федеральным </w:t>
            </w:r>
            <w:hyperlink r:id="rId18" w:history="1">
              <w:r w:rsidRPr="007B5080">
                <w:rPr>
                  <w:rFonts w:ascii="Times New Roman" w:hAnsi="Times New Roman"/>
                  <w:color w:val="000000" w:themeColor="text1"/>
                  <w:spacing w:val="-2"/>
                  <w:sz w:val="22"/>
                  <w:szCs w:val="22"/>
                </w:rPr>
                <w:t>законом</w:t>
              </w:r>
            </w:hyperlink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от 29 июля 2017 года </w:t>
            </w:r>
          </w:p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№ 216-ФЗ «Об </w:t>
            </w:r>
            <w:proofErr w:type="spellStart"/>
            <w:proofErr w:type="gramStart"/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иннова</w:t>
            </w:r>
            <w:r w:rsid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ционных</w:t>
            </w:r>
            <w:proofErr w:type="spellEnd"/>
            <w:proofErr w:type="gramEnd"/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научно-технологических центрах и о внесении изменений в отдельные законодательные акты Российской Федерации», на финансовое обеспечение затрат, связанных с </w:t>
            </w:r>
            <w:proofErr w:type="spellStart"/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осуществ</w:t>
            </w:r>
            <w:r w:rsid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лением</w:t>
            </w:r>
            <w:proofErr w:type="spellEnd"/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его деятельности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441000,0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231000,0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210000,0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973" w:rsidRPr="007B5080" w:rsidRDefault="00276973" w:rsidP="002751D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</w:t>
            </w:r>
            <w:r w:rsidR="003F0E80" w:rsidRPr="007B508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»</w:t>
            </w:r>
          </w:p>
        </w:tc>
      </w:tr>
    </w:tbl>
    <w:p w:rsidR="00372B8B" w:rsidRPr="007B5080" w:rsidRDefault="00903387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>в графах 7, 9, 10 с</w:t>
      </w:r>
      <w:r w:rsidR="00084974" w:rsidRPr="007B5080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рок 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«Всего по комплексу процессных мероприятий», «Итого по подпрограмме» цифры</w:t>
      </w:r>
      <w:r w:rsidR="0008497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6693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08497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305265,6</w:t>
      </w:r>
      <w:r w:rsidR="0086693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08497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6693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08497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92575,4</w:t>
      </w:r>
      <w:r w:rsidR="0086693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08497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6693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08497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25545,0</w:t>
      </w:r>
      <w:r w:rsidR="0086693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084974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заменить соответственно цифрами </w:t>
      </w:r>
      <w:r w:rsidR="00866935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«725</w:t>
      </w:r>
      <w:r w:rsidR="00456AB9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265,6», «302575,4», «235545,0»;</w:t>
      </w:r>
    </w:p>
    <w:p w:rsidR="00975E59" w:rsidRPr="007B5080" w:rsidRDefault="002B58D9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CF3A79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975E59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подразделе </w:t>
      </w:r>
      <w:r w:rsidR="00975E59" w:rsidRPr="007B5080">
        <w:rPr>
          <w:rFonts w:ascii="Times New Roman" w:hAnsi="Times New Roman"/>
          <w:color w:val="000000" w:themeColor="text1"/>
          <w:sz w:val="28"/>
          <w:szCs w:val="28"/>
        </w:rPr>
        <w:t>5.9 «Подпрограмма № 9 «Развитие внутреннего и въездного туризма»:</w:t>
      </w:r>
    </w:p>
    <w:p w:rsidR="00975E59" w:rsidRPr="007B5080" w:rsidRDefault="00975E59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540E4"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графе 5 пунктов 3.1.2, 3.2.2 </w:t>
      </w:r>
      <w:r w:rsidR="003902D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таблицы пункта 4 «</w:t>
      </w:r>
      <w:r w:rsidR="003902D8" w:rsidRPr="007B5080">
        <w:rPr>
          <w:rFonts w:ascii="Times New Roman" w:hAnsi="Times New Roman"/>
          <w:color w:val="000000" w:themeColor="text1"/>
          <w:sz w:val="28"/>
          <w:szCs w:val="28"/>
        </w:rPr>
        <w:t>Результаты структурных элементов подпрограммы</w:t>
      </w:r>
      <w:r w:rsidR="003902D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 </w:t>
      </w:r>
      <w:r w:rsidR="001540E4" w:rsidRPr="007B5080">
        <w:rPr>
          <w:rFonts w:ascii="Times New Roman" w:hAnsi="Times New Roman"/>
          <w:color w:val="000000" w:themeColor="text1"/>
          <w:sz w:val="28"/>
          <w:szCs w:val="28"/>
        </w:rPr>
        <w:t>слова «не менее 5» заменить словами «не менее 6»;</w:t>
      </w:r>
    </w:p>
    <w:p w:rsidR="009220D4" w:rsidRDefault="007327EC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E1E38"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таблице пункта 5 </w:t>
      </w:r>
      <w:r w:rsidR="001E1E3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«Перечень мероприятий подпрограммы»</w:t>
      </w:r>
      <w:r w:rsidR="00975E59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="001E1E3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8B3424" w:rsidRPr="007B5080" w:rsidRDefault="008B3424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 пункте 3.1:</w:t>
      </w:r>
    </w:p>
    <w:p w:rsidR="001E1E38" w:rsidRPr="007B5080" w:rsidRDefault="00B0479F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в графах </w:t>
      </w:r>
      <w:r w:rsidR="001E1E38" w:rsidRPr="007B508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05BA9" w:rsidRPr="007B508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1E38" w:rsidRPr="007B5080">
        <w:rPr>
          <w:rFonts w:ascii="Times New Roman" w:hAnsi="Times New Roman"/>
          <w:color w:val="000000" w:themeColor="text1"/>
          <w:sz w:val="28"/>
          <w:szCs w:val="28"/>
        </w:rPr>
        <w:t>цифры «551570,112», «</w:t>
      </w:r>
      <w:r w:rsidR="00905BA9" w:rsidRPr="007B5080">
        <w:rPr>
          <w:rFonts w:ascii="Times New Roman" w:hAnsi="Times New Roman"/>
          <w:color w:val="000000" w:themeColor="text1"/>
          <w:sz w:val="28"/>
          <w:szCs w:val="28"/>
        </w:rPr>
        <w:t>117298,524</w:t>
      </w:r>
      <w:r w:rsidR="001E1E38"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1E1E3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заменить соответственно цифрами «615611,112», «181339,524»;</w:t>
      </w:r>
    </w:p>
    <w:p w:rsidR="001E1E38" w:rsidRDefault="001E1E38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</w:t>
      </w:r>
      <w:r w:rsidR="00905BA9" w:rsidRPr="007B508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 подпункта 3.1.2 цифры </w:t>
      </w:r>
      <w:r w:rsidR="00ED2838" w:rsidRPr="007B508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>387971,787</w:t>
      </w:r>
      <w:r w:rsidR="00ED2838" w:rsidRPr="007B508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D2838" w:rsidRPr="007B508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05BA9" w:rsidRPr="007B5080">
        <w:rPr>
          <w:rFonts w:ascii="Times New Roman" w:hAnsi="Times New Roman"/>
          <w:color w:val="000000" w:themeColor="text1"/>
          <w:sz w:val="28"/>
          <w:szCs w:val="28"/>
        </w:rPr>
        <w:t>14700,199</w:t>
      </w:r>
      <w:r w:rsidR="00ED2838" w:rsidRPr="007B508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заменить соответственно цифрами </w:t>
      </w:r>
      <w:r w:rsidR="00ED283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452012,787</w:t>
      </w:r>
      <w:r w:rsidR="00ED283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ED283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78741,199</w:t>
      </w:r>
      <w:r w:rsidR="00ED283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»;</w:t>
      </w:r>
    </w:p>
    <w:p w:rsidR="008B3424" w:rsidRPr="007B5080" w:rsidRDefault="008B3424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 пункте 3.2:</w:t>
      </w:r>
    </w:p>
    <w:p w:rsidR="00511D79" w:rsidRPr="007B5080" w:rsidRDefault="00511D79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</w:t>
      </w:r>
      <w:r w:rsidR="0013577C" w:rsidRPr="007B508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 цифры «152801,9», «</w:t>
      </w:r>
      <w:r w:rsidR="0013577C" w:rsidRPr="007B5080">
        <w:rPr>
          <w:rFonts w:ascii="Times New Roman" w:hAnsi="Times New Roman"/>
          <w:color w:val="000000" w:themeColor="text1"/>
          <w:sz w:val="28"/>
          <w:szCs w:val="28"/>
        </w:rPr>
        <w:t>77460,2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заменить соответственно цифрами «183101,9», «107760,2»;</w:t>
      </w:r>
    </w:p>
    <w:p w:rsidR="00E93E6F" w:rsidRPr="007B5080" w:rsidRDefault="00274196" w:rsidP="002751D1">
      <w:pPr>
        <w:spacing w:line="228" w:lineRule="auto"/>
        <w:ind w:firstLine="709"/>
        <w:jc w:val="both"/>
        <w:rPr>
          <w:rFonts w:ascii="Times New Roman" w:hAnsi="Times New Roman"/>
          <w:color w:val="FF0000"/>
          <w:sz w:val="22"/>
          <w:szCs w:val="22"/>
        </w:rPr>
      </w:pP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</w:t>
      </w:r>
      <w:r w:rsidR="00F12DDD" w:rsidRPr="007B508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 подпункта 3.2.2 цифры</w:t>
      </w:r>
      <w:r w:rsidR="00E93E6F"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 «73941,7», </w:t>
      </w:r>
      <w:r w:rsidR="00F12DDD"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знак </w:t>
      </w:r>
      <w:proofErr w:type="gramStart"/>
      <w:r w:rsidR="00F12DDD" w:rsidRPr="007B5080">
        <w:rPr>
          <w:rFonts w:ascii="Times New Roman" w:hAnsi="Times New Roman"/>
          <w:color w:val="000000" w:themeColor="text1"/>
          <w:sz w:val="28"/>
          <w:szCs w:val="28"/>
        </w:rPr>
        <w:t>«-</w:t>
      </w:r>
      <w:proofErr w:type="gramEnd"/>
      <w:r w:rsidR="00E93E6F" w:rsidRPr="007B5080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E93E6F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заменить соответственно цифрами «104241,7», «</w:t>
      </w:r>
      <w:r w:rsidR="00E93E6F" w:rsidRPr="007B5080">
        <w:rPr>
          <w:rFonts w:ascii="Times New Roman" w:hAnsi="Times New Roman"/>
          <w:color w:val="000000" w:themeColor="text1"/>
          <w:sz w:val="28"/>
          <w:szCs w:val="28"/>
        </w:rPr>
        <w:t>30300,0»;</w:t>
      </w:r>
    </w:p>
    <w:p w:rsidR="00E93E6F" w:rsidRPr="007B5080" w:rsidRDefault="00EC7976" w:rsidP="002751D1">
      <w:pPr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графах 7, </w:t>
      </w:r>
      <w:r w:rsidR="00B5108F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, строк «Всего по комплексу процессных мероприятий», «Итого по подпрограмме» цифры</w:t>
      </w:r>
      <w:r w:rsidR="00E93E6F"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1208440,12904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B5108F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253022,93439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1702730,23214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CF6C10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747313,03749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1223268,83214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CF6C10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267851,63749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заменить соответственно цифрами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1302781,12904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347363,93439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1797071,23214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841654,03749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1317609,83214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7B5080">
        <w:rPr>
          <w:rFonts w:ascii="Times New Roman" w:hAnsi="Times New Roman"/>
          <w:bCs/>
          <w:color w:val="000000" w:themeColor="text1"/>
          <w:sz w:val="28"/>
          <w:szCs w:val="28"/>
        </w:rPr>
        <w:t>362192,63749</w:t>
      </w:r>
      <w:r w:rsidR="00372DC8" w:rsidRPr="007B5080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274196" w:rsidRPr="007B5080" w:rsidRDefault="00274196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1D79" w:rsidRPr="007B5080" w:rsidRDefault="0061677F" w:rsidP="002751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5068" w:type="pct"/>
        <w:jc w:val="right"/>
        <w:tblLayout w:type="fixed"/>
        <w:tblLook w:val="01E0" w:firstRow="1" w:lastRow="1" w:firstColumn="1" w:lastColumn="1" w:noHBand="0" w:noVBand="0"/>
      </w:tblPr>
      <w:tblGrid>
        <w:gridCol w:w="6931"/>
        <w:gridCol w:w="244"/>
        <w:gridCol w:w="2526"/>
      </w:tblGrid>
      <w:tr w:rsidR="000B2D91" w:rsidRPr="007B5080" w:rsidTr="00942099">
        <w:trPr>
          <w:trHeight w:val="309"/>
          <w:jc w:val="right"/>
        </w:trPr>
        <w:tc>
          <w:tcPr>
            <w:tcW w:w="3572" w:type="pct"/>
          </w:tcPr>
          <w:p w:rsidR="000B2D91" w:rsidRPr="007B5080" w:rsidRDefault="000B2D91" w:rsidP="002751D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  <w:r w:rsidR="003A20DC" w:rsidRPr="007B5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6" w:type="pct"/>
          </w:tcPr>
          <w:p w:rsidR="000B2D91" w:rsidRPr="007B5080" w:rsidRDefault="000B2D91" w:rsidP="002751D1">
            <w:pPr>
              <w:spacing w:line="228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pct"/>
          </w:tcPr>
          <w:p w:rsidR="000B2D91" w:rsidRPr="007B5080" w:rsidRDefault="000B2D91" w:rsidP="002751D1">
            <w:pPr>
              <w:spacing w:line="228" w:lineRule="auto"/>
              <w:ind w:right="-6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B5080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7B5080" w:rsidRDefault="00460FEA" w:rsidP="002751D1">
      <w:pPr>
        <w:spacing w:line="228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sectPr w:rsidR="00460FEA" w:rsidRPr="007B5080" w:rsidSect="00FB15B9">
      <w:headerReference w:type="default" r:id="rId19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85" w:rsidRDefault="00B35185">
      <w:r>
        <w:separator/>
      </w:r>
    </w:p>
  </w:endnote>
  <w:endnote w:type="continuationSeparator" w:id="0">
    <w:p w:rsidR="00B35185" w:rsidRDefault="00B3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335E5" w:rsidRPr="00C22273">
      <w:tc>
        <w:tcPr>
          <w:tcW w:w="2538" w:type="dxa"/>
          <w:shd w:val="clear" w:color="auto" w:fill="auto"/>
        </w:tcPr>
        <w:p w:rsidR="00A335E5" w:rsidRPr="00C22273" w:rsidRDefault="00A335E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335E5" w:rsidRPr="00C22273" w:rsidRDefault="00A335E5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335E5" w:rsidRPr="00C22273" w:rsidRDefault="00A335E5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335E5" w:rsidRPr="00C22273" w:rsidRDefault="00A335E5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335E5" w:rsidRDefault="00A335E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85" w:rsidRDefault="00B35185">
      <w:r>
        <w:separator/>
      </w:r>
    </w:p>
  </w:footnote>
  <w:footnote w:type="continuationSeparator" w:id="0">
    <w:p w:rsidR="00B35185" w:rsidRDefault="00B35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E5" w:rsidRDefault="00A335E5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A335E5" w:rsidRDefault="00A335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E5" w:rsidRPr="00481B88" w:rsidRDefault="00A335E5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A335E5" w:rsidRPr="00481B88" w:rsidRDefault="00A335E5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692B72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A335E5" w:rsidRPr="00E37801" w:rsidRDefault="00A335E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16350F"/>
    <w:multiLevelType w:val="hybridMultilevel"/>
    <w:tmpl w:val="69DECEA0"/>
    <w:lvl w:ilvl="0" w:tplc="33D2735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72B72"/>
    <w:multiLevelType w:val="hybridMultilevel"/>
    <w:tmpl w:val="11E8627E"/>
    <w:lvl w:ilvl="0" w:tplc="AA52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95F7F2A"/>
    <w:multiLevelType w:val="hybridMultilevel"/>
    <w:tmpl w:val="A9C2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21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5kXJ3++5m3/mgCK8UDspRPqRbg=" w:salt="Lb8s2YdOp9WPmrkliLhGu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0611E"/>
    <w:rsid w:val="00010285"/>
    <w:rsid w:val="00011C2C"/>
    <w:rsid w:val="0001222D"/>
    <w:rsid w:val="0001360F"/>
    <w:rsid w:val="00014AD3"/>
    <w:rsid w:val="00014FF0"/>
    <w:rsid w:val="000162BC"/>
    <w:rsid w:val="00016E42"/>
    <w:rsid w:val="0001734F"/>
    <w:rsid w:val="00020EFC"/>
    <w:rsid w:val="00022903"/>
    <w:rsid w:val="0002403E"/>
    <w:rsid w:val="0002498D"/>
    <w:rsid w:val="00026981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45F13"/>
    <w:rsid w:val="00046341"/>
    <w:rsid w:val="00050F95"/>
    <w:rsid w:val="00053420"/>
    <w:rsid w:val="00055366"/>
    <w:rsid w:val="000560BE"/>
    <w:rsid w:val="000569E4"/>
    <w:rsid w:val="00056DEB"/>
    <w:rsid w:val="00056F94"/>
    <w:rsid w:val="000614D8"/>
    <w:rsid w:val="00063783"/>
    <w:rsid w:val="00067769"/>
    <w:rsid w:val="00067E42"/>
    <w:rsid w:val="000720D3"/>
    <w:rsid w:val="00072BD2"/>
    <w:rsid w:val="0007310B"/>
    <w:rsid w:val="00073A7A"/>
    <w:rsid w:val="00073CE0"/>
    <w:rsid w:val="000740A2"/>
    <w:rsid w:val="0007571A"/>
    <w:rsid w:val="00075BB9"/>
    <w:rsid w:val="0007653E"/>
    <w:rsid w:val="00076D5E"/>
    <w:rsid w:val="000772A5"/>
    <w:rsid w:val="00084974"/>
    <w:rsid w:val="00084A55"/>
    <w:rsid w:val="00084DD3"/>
    <w:rsid w:val="000871FE"/>
    <w:rsid w:val="0009141B"/>
    <w:rsid w:val="000917C0"/>
    <w:rsid w:val="000925C3"/>
    <w:rsid w:val="000928B7"/>
    <w:rsid w:val="00092EF0"/>
    <w:rsid w:val="00093D36"/>
    <w:rsid w:val="000950FE"/>
    <w:rsid w:val="00095161"/>
    <w:rsid w:val="0009599A"/>
    <w:rsid w:val="00095DEC"/>
    <w:rsid w:val="00096497"/>
    <w:rsid w:val="0009713A"/>
    <w:rsid w:val="00097A63"/>
    <w:rsid w:val="000A27DF"/>
    <w:rsid w:val="000A5126"/>
    <w:rsid w:val="000A6D9B"/>
    <w:rsid w:val="000B0736"/>
    <w:rsid w:val="000B21C7"/>
    <w:rsid w:val="000B2D91"/>
    <w:rsid w:val="000B7275"/>
    <w:rsid w:val="000C0937"/>
    <w:rsid w:val="000D2DE7"/>
    <w:rsid w:val="000D3543"/>
    <w:rsid w:val="000D41B5"/>
    <w:rsid w:val="000D542B"/>
    <w:rsid w:val="000D5EED"/>
    <w:rsid w:val="000D64A6"/>
    <w:rsid w:val="000E1F9D"/>
    <w:rsid w:val="000E2748"/>
    <w:rsid w:val="000E3FCC"/>
    <w:rsid w:val="000F050B"/>
    <w:rsid w:val="000F214E"/>
    <w:rsid w:val="000F57C9"/>
    <w:rsid w:val="000F64C1"/>
    <w:rsid w:val="000F6AA1"/>
    <w:rsid w:val="000F75C4"/>
    <w:rsid w:val="000F7FE7"/>
    <w:rsid w:val="00100724"/>
    <w:rsid w:val="00103B1A"/>
    <w:rsid w:val="00107D1A"/>
    <w:rsid w:val="00113292"/>
    <w:rsid w:val="00114315"/>
    <w:rsid w:val="001163F8"/>
    <w:rsid w:val="001165FB"/>
    <w:rsid w:val="001175F2"/>
    <w:rsid w:val="00117E94"/>
    <w:rsid w:val="00121B94"/>
    <w:rsid w:val="00121C33"/>
    <w:rsid w:val="00122CFD"/>
    <w:rsid w:val="001278DC"/>
    <w:rsid w:val="00133A12"/>
    <w:rsid w:val="0013577C"/>
    <w:rsid w:val="001407AE"/>
    <w:rsid w:val="001454C3"/>
    <w:rsid w:val="00147C36"/>
    <w:rsid w:val="00150148"/>
    <w:rsid w:val="00151370"/>
    <w:rsid w:val="00152399"/>
    <w:rsid w:val="00152B23"/>
    <w:rsid w:val="00153C45"/>
    <w:rsid w:val="001540E4"/>
    <w:rsid w:val="00156389"/>
    <w:rsid w:val="00156BC1"/>
    <w:rsid w:val="001570EF"/>
    <w:rsid w:val="001576B0"/>
    <w:rsid w:val="00162E72"/>
    <w:rsid w:val="001630CB"/>
    <w:rsid w:val="00163DD7"/>
    <w:rsid w:val="0016489A"/>
    <w:rsid w:val="001650E9"/>
    <w:rsid w:val="00167111"/>
    <w:rsid w:val="00172785"/>
    <w:rsid w:val="00174E6C"/>
    <w:rsid w:val="001752BC"/>
    <w:rsid w:val="00175BE5"/>
    <w:rsid w:val="0018004C"/>
    <w:rsid w:val="001815EB"/>
    <w:rsid w:val="001838F0"/>
    <w:rsid w:val="00183B63"/>
    <w:rsid w:val="00183E7A"/>
    <w:rsid w:val="001846AA"/>
    <w:rsid w:val="001850F4"/>
    <w:rsid w:val="001856AC"/>
    <w:rsid w:val="00186541"/>
    <w:rsid w:val="001878AB"/>
    <w:rsid w:val="00191704"/>
    <w:rsid w:val="00191A45"/>
    <w:rsid w:val="00191F85"/>
    <w:rsid w:val="00192B5A"/>
    <w:rsid w:val="001947BE"/>
    <w:rsid w:val="00194ABF"/>
    <w:rsid w:val="00195AAE"/>
    <w:rsid w:val="001A15A9"/>
    <w:rsid w:val="001A1EED"/>
    <w:rsid w:val="001A2382"/>
    <w:rsid w:val="001A5039"/>
    <w:rsid w:val="001A560F"/>
    <w:rsid w:val="001A6014"/>
    <w:rsid w:val="001A6322"/>
    <w:rsid w:val="001A6AFE"/>
    <w:rsid w:val="001B0982"/>
    <w:rsid w:val="001B1CB0"/>
    <w:rsid w:val="001B32BA"/>
    <w:rsid w:val="001B6756"/>
    <w:rsid w:val="001C02CD"/>
    <w:rsid w:val="001C041C"/>
    <w:rsid w:val="001C15E6"/>
    <w:rsid w:val="001C2511"/>
    <w:rsid w:val="001C453B"/>
    <w:rsid w:val="001C4BFC"/>
    <w:rsid w:val="001D0FAB"/>
    <w:rsid w:val="001D1F58"/>
    <w:rsid w:val="001D3169"/>
    <w:rsid w:val="001D41B3"/>
    <w:rsid w:val="001D4870"/>
    <w:rsid w:val="001D63E5"/>
    <w:rsid w:val="001E0317"/>
    <w:rsid w:val="001E17DC"/>
    <w:rsid w:val="001E1E38"/>
    <w:rsid w:val="001E20F1"/>
    <w:rsid w:val="001E2E3D"/>
    <w:rsid w:val="001E4FAA"/>
    <w:rsid w:val="001E6D79"/>
    <w:rsid w:val="001F12E8"/>
    <w:rsid w:val="001F13D6"/>
    <w:rsid w:val="001F228C"/>
    <w:rsid w:val="001F282C"/>
    <w:rsid w:val="001F64B8"/>
    <w:rsid w:val="001F6A3F"/>
    <w:rsid w:val="001F7C83"/>
    <w:rsid w:val="002019D3"/>
    <w:rsid w:val="00202028"/>
    <w:rsid w:val="00203046"/>
    <w:rsid w:val="00210C9A"/>
    <w:rsid w:val="00210F54"/>
    <w:rsid w:val="002112E0"/>
    <w:rsid w:val="00211AF1"/>
    <w:rsid w:val="00211F5B"/>
    <w:rsid w:val="00216781"/>
    <w:rsid w:val="002171C0"/>
    <w:rsid w:val="00217D1A"/>
    <w:rsid w:val="002260C6"/>
    <w:rsid w:val="00226E27"/>
    <w:rsid w:val="0023078D"/>
    <w:rsid w:val="00231F1C"/>
    <w:rsid w:val="00232062"/>
    <w:rsid w:val="00233038"/>
    <w:rsid w:val="00233393"/>
    <w:rsid w:val="00241314"/>
    <w:rsid w:val="00241CEC"/>
    <w:rsid w:val="00242DDB"/>
    <w:rsid w:val="0024756C"/>
    <w:rsid w:val="002479A2"/>
    <w:rsid w:val="00252053"/>
    <w:rsid w:val="0025382E"/>
    <w:rsid w:val="0025550F"/>
    <w:rsid w:val="00256CF4"/>
    <w:rsid w:val="0026087E"/>
    <w:rsid w:val="0026140C"/>
    <w:rsid w:val="00265420"/>
    <w:rsid w:val="0026643B"/>
    <w:rsid w:val="00267308"/>
    <w:rsid w:val="002732A7"/>
    <w:rsid w:val="00274196"/>
    <w:rsid w:val="00274D67"/>
    <w:rsid w:val="00274E14"/>
    <w:rsid w:val="002751D1"/>
    <w:rsid w:val="002758FE"/>
    <w:rsid w:val="00276973"/>
    <w:rsid w:val="00280A6D"/>
    <w:rsid w:val="00280E7C"/>
    <w:rsid w:val="00281E44"/>
    <w:rsid w:val="00282077"/>
    <w:rsid w:val="00282F2F"/>
    <w:rsid w:val="00284DEC"/>
    <w:rsid w:val="002877E3"/>
    <w:rsid w:val="00290972"/>
    <w:rsid w:val="00292A11"/>
    <w:rsid w:val="002951EB"/>
    <w:rsid w:val="002953B6"/>
    <w:rsid w:val="00295F76"/>
    <w:rsid w:val="002977FB"/>
    <w:rsid w:val="00297D90"/>
    <w:rsid w:val="002A0CD4"/>
    <w:rsid w:val="002A3EA7"/>
    <w:rsid w:val="002A4EFA"/>
    <w:rsid w:val="002A58F9"/>
    <w:rsid w:val="002A6169"/>
    <w:rsid w:val="002A66FD"/>
    <w:rsid w:val="002A686F"/>
    <w:rsid w:val="002A7E13"/>
    <w:rsid w:val="002B1968"/>
    <w:rsid w:val="002B35AE"/>
    <w:rsid w:val="002B390F"/>
    <w:rsid w:val="002B58D9"/>
    <w:rsid w:val="002B7A59"/>
    <w:rsid w:val="002B7B4D"/>
    <w:rsid w:val="002C0676"/>
    <w:rsid w:val="002C0BD5"/>
    <w:rsid w:val="002C2DF6"/>
    <w:rsid w:val="002C4D6F"/>
    <w:rsid w:val="002C6B4B"/>
    <w:rsid w:val="002D168D"/>
    <w:rsid w:val="002D1CFB"/>
    <w:rsid w:val="002D5F88"/>
    <w:rsid w:val="002E0761"/>
    <w:rsid w:val="002E0B0D"/>
    <w:rsid w:val="002E2737"/>
    <w:rsid w:val="002E751F"/>
    <w:rsid w:val="002F1E81"/>
    <w:rsid w:val="002F38D9"/>
    <w:rsid w:val="002F3CFA"/>
    <w:rsid w:val="002F3DA0"/>
    <w:rsid w:val="002F421B"/>
    <w:rsid w:val="002F446C"/>
    <w:rsid w:val="002F5FC9"/>
    <w:rsid w:val="002F6A3A"/>
    <w:rsid w:val="00300C44"/>
    <w:rsid w:val="00302309"/>
    <w:rsid w:val="003027A9"/>
    <w:rsid w:val="00302DEC"/>
    <w:rsid w:val="003059D7"/>
    <w:rsid w:val="003060AA"/>
    <w:rsid w:val="00310D92"/>
    <w:rsid w:val="00311A7C"/>
    <w:rsid w:val="00312327"/>
    <w:rsid w:val="00313784"/>
    <w:rsid w:val="00314336"/>
    <w:rsid w:val="003160CB"/>
    <w:rsid w:val="00321A17"/>
    <w:rsid w:val="003222A3"/>
    <w:rsid w:val="00322DBC"/>
    <w:rsid w:val="00326994"/>
    <w:rsid w:val="00327AFF"/>
    <w:rsid w:val="00331D05"/>
    <w:rsid w:val="00333421"/>
    <w:rsid w:val="003354AB"/>
    <w:rsid w:val="00337B25"/>
    <w:rsid w:val="003406D2"/>
    <w:rsid w:val="003435A1"/>
    <w:rsid w:val="0035340C"/>
    <w:rsid w:val="003555A6"/>
    <w:rsid w:val="00355965"/>
    <w:rsid w:val="00360A40"/>
    <w:rsid w:val="0036310F"/>
    <w:rsid w:val="00365DD0"/>
    <w:rsid w:val="00370D1A"/>
    <w:rsid w:val="00371CC4"/>
    <w:rsid w:val="00372932"/>
    <w:rsid w:val="00372B8B"/>
    <w:rsid w:val="00372DC8"/>
    <w:rsid w:val="00373B01"/>
    <w:rsid w:val="0037729C"/>
    <w:rsid w:val="00380BC5"/>
    <w:rsid w:val="00380DF0"/>
    <w:rsid w:val="003828B4"/>
    <w:rsid w:val="0038445B"/>
    <w:rsid w:val="00385644"/>
    <w:rsid w:val="00386B16"/>
    <w:rsid w:val="003870C2"/>
    <w:rsid w:val="003902D8"/>
    <w:rsid w:val="00390C02"/>
    <w:rsid w:val="00391849"/>
    <w:rsid w:val="00393EDF"/>
    <w:rsid w:val="00394E37"/>
    <w:rsid w:val="003954B8"/>
    <w:rsid w:val="00396642"/>
    <w:rsid w:val="00397DFF"/>
    <w:rsid w:val="003A0073"/>
    <w:rsid w:val="003A20DC"/>
    <w:rsid w:val="003A318A"/>
    <w:rsid w:val="003A53BE"/>
    <w:rsid w:val="003B09BF"/>
    <w:rsid w:val="003B0AD7"/>
    <w:rsid w:val="003B2159"/>
    <w:rsid w:val="003B2189"/>
    <w:rsid w:val="003B6149"/>
    <w:rsid w:val="003B68A1"/>
    <w:rsid w:val="003C10B9"/>
    <w:rsid w:val="003C38C4"/>
    <w:rsid w:val="003C4109"/>
    <w:rsid w:val="003C6854"/>
    <w:rsid w:val="003D0A22"/>
    <w:rsid w:val="003D121C"/>
    <w:rsid w:val="003D1553"/>
    <w:rsid w:val="003D2627"/>
    <w:rsid w:val="003D3B8A"/>
    <w:rsid w:val="003D54F8"/>
    <w:rsid w:val="003E55F0"/>
    <w:rsid w:val="003F0305"/>
    <w:rsid w:val="003F0E0C"/>
    <w:rsid w:val="003F0E80"/>
    <w:rsid w:val="003F1C4B"/>
    <w:rsid w:val="003F4091"/>
    <w:rsid w:val="003F4944"/>
    <w:rsid w:val="003F4F5E"/>
    <w:rsid w:val="003F5B78"/>
    <w:rsid w:val="003F7605"/>
    <w:rsid w:val="00400906"/>
    <w:rsid w:val="00402A23"/>
    <w:rsid w:val="0041004F"/>
    <w:rsid w:val="004123DA"/>
    <w:rsid w:val="00412CF9"/>
    <w:rsid w:val="0041343A"/>
    <w:rsid w:val="004227B1"/>
    <w:rsid w:val="0042590E"/>
    <w:rsid w:val="00425E89"/>
    <w:rsid w:val="00432BD7"/>
    <w:rsid w:val="00433B16"/>
    <w:rsid w:val="004342BB"/>
    <w:rsid w:val="00436DB7"/>
    <w:rsid w:val="00437F65"/>
    <w:rsid w:val="00440E7A"/>
    <w:rsid w:val="00441C3E"/>
    <w:rsid w:val="00445C94"/>
    <w:rsid w:val="00446EC0"/>
    <w:rsid w:val="00451091"/>
    <w:rsid w:val="00453E42"/>
    <w:rsid w:val="00456AB9"/>
    <w:rsid w:val="004574F7"/>
    <w:rsid w:val="00457E51"/>
    <w:rsid w:val="00460DF8"/>
    <w:rsid w:val="00460FEA"/>
    <w:rsid w:val="00462856"/>
    <w:rsid w:val="004727CE"/>
    <w:rsid w:val="004734B7"/>
    <w:rsid w:val="00474CA5"/>
    <w:rsid w:val="00474EAA"/>
    <w:rsid w:val="004768AB"/>
    <w:rsid w:val="004802E2"/>
    <w:rsid w:val="00481036"/>
    <w:rsid w:val="00481B88"/>
    <w:rsid w:val="004822C0"/>
    <w:rsid w:val="00483EE5"/>
    <w:rsid w:val="00484FB2"/>
    <w:rsid w:val="00485109"/>
    <w:rsid w:val="00485B4F"/>
    <w:rsid w:val="004862D1"/>
    <w:rsid w:val="00491B68"/>
    <w:rsid w:val="00492036"/>
    <w:rsid w:val="0049379B"/>
    <w:rsid w:val="00494A4C"/>
    <w:rsid w:val="004961AC"/>
    <w:rsid w:val="004A0C87"/>
    <w:rsid w:val="004A2291"/>
    <w:rsid w:val="004A2665"/>
    <w:rsid w:val="004A2758"/>
    <w:rsid w:val="004A435F"/>
    <w:rsid w:val="004A5B4E"/>
    <w:rsid w:val="004A7024"/>
    <w:rsid w:val="004B2899"/>
    <w:rsid w:val="004B2C37"/>
    <w:rsid w:val="004B2D5A"/>
    <w:rsid w:val="004B4258"/>
    <w:rsid w:val="004B70AF"/>
    <w:rsid w:val="004C0159"/>
    <w:rsid w:val="004C0C77"/>
    <w:rsid w:val="004C5E49"/>
    <w:rsid w:val="004C7D58"/>
    <w:rsid w:val="004D0F3F"/>
    <w:rsid w:val="004D18A7"/>
    <w:rsid w:val="004D1CE6"/>
    <w:rsid w:val="004D293D"/>
    <w:rsid w:val="004E66C8"/>
    <w:rsid w:val="004F010B"/>
    <w:rsid w:val="004F22AA"/>
    <w:rsid w:val="004F44FE"/>
    <w:rsid w:val="004F4763"/>
    <w:rsid w:val="0050336F"/>
    <w:rsid w:val="00503BEB"/>
    <w:rsid w:val="00505068"/>
    <w:rsid w:val="00505B3E"/>
    <w:rsid w:val="005063C5"/>
    <w:rsid w:val="00506EA9"/>
    <w:rsid w:val="00510DD9"/>
    <w:rsid w:val="005115FC"/>
    <w:rsid w:val="00511D79"/>
    <w:rsid w:val="00512378"/>
    <w:rsid w:val="00512A47"/>
    <w:rsid w:val="00513C66"/>
    <w:rsid w:val="0052070B"/>
    <w:rsid w:val="00520B5B"/>
    <w:rsid w:val="00521363"/>
    <w:rsid w:val="005227DE"/>
    <w:rsid w:val="00523761"/>
    <w:rsid w:val="00530083"/>
    <w:rsid w:val="00531985"/>
    <w:rsid w:val="00531C68"/>
    <w:rsid w:val="00532119"/>
    <w:rsid w:val="005335F3"/>
    <w:rsid w:val="005379AC"/>
    <w:rsid w:val="00542354"/>
    <w:rsid w:val="00543C38"/>
    <w:rsid w:val="00543D2D"/>
    <w:rsid w:val="00544EFF"/>
    <w:rsid w:val="00545A3D"/>
    <w:rsid w:val="00546AAF"/>
    <w:rsid w:val="00546BA3"/>
    <w:rsid w:val="00546DBB"/>
    <w:rsid w:val="005479BC"/>
    <w:rsid w:val="00550E51"/>
    <w:rsid w:val="005521AA"/>
    <w:rsid w:val="005523F7"/>
    <w:rsid w:val="00554E25"/>
    <w:rsid w:val="00555B73"/>
    <w:rsid w:val="005560D3"/>
    <w:rsid w:val="00561A5B"/>
    <w:rsid w:val="005626A7"/>
    <w:rsid w:val="00565E20"/>
    <w:rsid w:val="005666AB"/>
    <w:rsid w:val="0057074C"/>
    <w:rsid w:val="00571110"/>
    <w:rsid w:val="00571658"/>
    <w:rsid w:val="00573FBF"/>
    <w:rsid w:val="00574FF3"/>
    <w:rsid w:val="00576940"/>
    <w:rsid w:val="00577EDF"/>
    <w:rsid w:val="00580320"/>
    <w:rsid w:val="00580A89"/>
    <w:rsid w:val="00580BB6"/>
    <w:rsid w:val="00582538"/>
    <w:rsid w:val="005838EA"/>
    <w:rsid w:val="00583FA0"/>
    <w:rsid w:val="005854A8"/>
    <w:rsid w:val="00585EE1"/>
    <w:rsid w:val="00586B04"/>
    <w:rsid w:val="00590C0E"/>
    <w:rsid w:val="00591286"/>
    <w:rsid w:val="00591B35"/>
    <w:rsid w:val="005939E6"/>
    <w:rsid w:val="00594DF1"/>
    <w:rsid w:val="0059646E"/>
    <w:rsid w:val="00597CE3"/>
    <w:rsid w:val="005A0CA5"/>
    <w:rsid w:val="005A1608"/>
    <w:rsid w:val="005A40E0"/>
    <w:rsid w:val="005A4227"/>
    <w:rsid w:val="005A435B"/>
    <w:rsid w:val="005A5D98"/>
    <w:rsid w:val="005B229B"/>
    <w:rsid w:val="005B3518"/>
    <w:rsid w:val="005B38ED"/>
    <w:rsid w:val="005B3DC0"/>
    <w:rsid w:val="005B4E7D"/>
    <w:rsid w:val="005B5A4B"/>
    <w:rsid w:val="005C210D"/>
    <w:rsid w:val="005C44BD"/>
    <w:rsid w:val="005C48E2"/>
    <w:rsid w:val="005C4985"/>
    <w:rsid w:val="005C53D0"/>
    <w:rsid w:val="005C56AE"/>
    <w:rsid w:val="005C7449"/>
    <w:rsid w:val="005D2311"/>
    <w:rsid w:val="005D3622"/>
    <w:rsid w:val="005D383F"/>
    <w:rsid w:val="005D4F13"/>
    <w:rsid w:val="005D503C"/>
    <w:rsid w:val="005D67E3"/>
    <w:rsid w:val="005E0188"/>
    <w:rsid w:val="005E0518"/>
    <w:rsid w:val="005E15BC"/>
    <w:rsid w:val="005E21B3"/>
    <w:rsid w:val="005E2495"/>
    <w:rsid w:val="005E495B"/>
    <w:rsid w:val="005E6D99"/>
    <w:rsid w:val="005F1E50"/>
    <w:rsid w:val="005F1F0E"/>
    <w:rsid w:val="005F2ADD"/>
    <w:rsid w:val="005F2C49"/>
    <w:rsid w:val="005F70DB"/>
    <w:rsid w:val="005F7816"/>
    <w:rsid w:val="005F7F5A"/>
    <w:rsid w:val="00600490"/>
    <w:rsid w:val="006013EB"/>
    <w:rsid w:val="006038E1"/>
    <w:rsid w:val="00603A14"/>
    <w:rsid w:val="0060479E"/>
    <w:rsid w:val="00604BE7"/>
    <w:rsid w:val="00604E80"/>
    <w:rsid w:val="00604FCD"/>
    <w:rsid w:val="00605395"/>
    <w:rsid w:val="006053CF"/>
    <w:rsid w:val="006053D4"/>
    <w:rsid w:val="00606187"/>
    <w:rsid w:val="006064E2"/>
    <w:rsid w:val="00607463"/>
    <w:rsid w:val="006114E6"/>
    <w:rsid w:val="00614B61"/>
    <w:rsid w:val="0061677F"/>
    <w:rsid w:val="00616AED"/>
    <w:rsid w:val="00622ED4"/>
    <w:rsid w:val="00623116"/>
    <w:rsid w:val="0063184E"/>
    <w:rsid w:val="00632A4F"/>
    <w:rsid w:val="00632B56"/>
    <w:rsid w:val="00632E54"/>
    <w:rsid w:val="006351E3"/>
    <w:rsid w:val="0063679E"/>
    <w:rsid w:val="0064061C"/>
    <w:rsid w:val="00640E13"/>
    <w:rsid w:val="00644236"/>
    <w:rsid w:val="006443C6"/>
    <w:rsid w:val="00645F34"/>
    <w:rsid w:val="006471E5"/>
    <w:rsid w:val="00650D38"/>
    <w:rsid w:val="00652CD5"/>
    <w:rsid w:val="006539FE"/>
    <w:rsid w:val="00655D53"/>
    <w:rsid w:val="00655F99"/>
    <w:rsid w:val="00656364"/>
    <w:rsid w:val="006566A3"/>
    <w:rsid w:val="00657D07"/>
    <w:rsid w:val="00660268"/>
    <w:rsid w:val="00661F85"/>
    <w:rsid w:val="0066250A"/>
    <w:rsid w:val="00662D67"/>
    <w:rsid w:val="00665389"/>
    <w:rsid w:val="006662B7"/>
    <w:rsid w:val="00667832"/>
    <w:rsid w:val="00671D3B"/>
    <w:rsid w:val="00674048"/>
    <w:rsid w:val="00675330"/>
    <w:rsid w:val="00675576"/>
    <w:rsid w:val="00680694"/>
    <w:rsid w:val="006809CA"/>
    <w:rsid w:val="00681D3F"/>
    <w:rsid w:val="00683693"/>
    <w:rsid w:val="00684A5B"/>
    <w:rsid w:val="00685F61"/>
    <w:rsid w:val="006875C1"/>
    <w:rsid w:val="00690330"/>
    <w:rsid w:val="00691A70"/>
    <w:rsid w:val="00692B72"/>
    <w:rsid w:val="00693FF2"/>
    <w:rsid w:val="00694048"/>
    <w:rsid w:val="006943ED"/>
    <w:rsid w:val="00694906"/>
    <w:rsid w:val="0069530E"/>
    <w:rsid w:val="00696F71"/>
    <w:rsid w:val="006A1F71"/>
    <w:rsid w:val="006A6DED"/>
    <w:rsid w:val="006B080B"/>
    <w:rsid w:val="006B1996"/>
    <w:rsid w:val="006B1E5F"/>
    <w:rsid w:val="006B20FE"/>
    <w:rsid w:val="006B333C"/>
    <w:rsid w:val="006C0980"/>
    <w:rsid w:val="006C1FD3"/>
    <w:rsid w:val="006C2727"/>
    <w:rsid w:val="006C42B7"/>
    <w:rsid w:val="006C4622"/>
    <w:rsid w:val="006C54EB"/>
    <w:rsid w:val="006C743F"/>
    <w:rsid w:val="006C779C"/>
    <w:rsid w:val="006D0AF2"/>
    <w:rsid w:val="006D1105"/>
    <w:rsid w:val="006D3E19"/>
    <w:rsid w:val="006D45FA"/>
    <w:rsid w:val="006D4FC9"/>
    <w:rsid w:val="006E0599"/>
    <w:rsid w:val="006E0AA0"/>
    <w:rsid w:val="006E3C76"/>
    <w:rsid w:val="006E604F"/>
    <w:rsid w:val="006F0CD8"/>
    <w:rsid w:val="006F14DD"/>
    <w:rsid w:val="006F19F4"/>
    <w:rsid w:val="006F328B"/>
    <w:rsid w:val="006F5886"/>
    <w:rsid w:val="006F6FDD"/>
    <w:rsid w:val="00701435"/>
    <w:rsid w:val="0070201A"/>
    <w:rsid w:val="00702B5C"/>
    <w:rsid w:val="00705997"/>
    <w:rsid w:val="00707734"/>
    <w:rsid w:val="00707E19"/>
    <w:rsid w:val="007118EE"/>
    <w:rsid w:val="007119A0"/>
    <w:rsid w:val="00712C81"/>
    <w:rsid w:val="00712F7C"/>
    <w:rsid w:val="007135B9"/>
    <w:rsid w:val="00713ADC"/>
    <w:rsid w:val="00720B4D"/>
    <w:rsid w:val="0072328A"/>
    <w:rsid w:val="007264B0"/>
    <w:rsid w:val="007307BA"/>
    <w:rsid w:val="0073086A"/>
    <w:rsid w:val="007327EC"/>
    <w:rsid w:val="00734323"/>
    <w:rsid w:val="007345B8"/>
    <w:rsid w:val="00735967"/>
    <w:rsid w:val="007377B5"/>
    <w:rsid w:val="0074163D"/>
    <w:rsid w:val="00743372"/>
    <w:rsid w:val="00745595"/>
    <w:rsid w:val="00746CC2"/>
    <w:rsid w:val="007519C9"/>
    <w:rsid w:val="007519EB"/>
    <w:rsid w:val="007529DC"/>
    <w:rsid w:val="00760323"/>
    <w:rsid w:val="00761377"/>
    <w:rsid w:val="00762C14"/>
    <w:rsid w:val="00765600"/>
    <w:rsid w:val="00767F6E"/>
    <w:rsid w:val="0077117C"/>
    <w:rsid w:val="007712AE"/>
    <w:rsid w:val="007712CE"/>
    <w:rsid w:val="007736C2"/>
    <w:rsid w:val="00773B65"/>
    <w:rsid w:val="00776F8E"/>
    <w:rsid w:val="007802A4"/>
    <w:rsid w:val="00784FE9"/>
    <w:rsid w:val="00790241"/>
    <w:rsid w:val="00791C9F"/>
    <w:rsid w:val="00792AAB"/>
    <w:rsid w:val="00793B47"/>
    <w:rsid w:val="00794FA6"/>
    <w:rsid w:val="007955DA"/>
    <w:rsid w:val="007956DE"/>
    <w:rsid w:val="007957FC"/>
    <w:rsid w:val="00796143"/>
    <w:rsid w:val="007A1D0C"/>
    <w:rsid w:val="007A2A7B"/>
    <w:rsid w:val="007A3AA8"/>
    <w:rsid w:val="007A7A55"/>
    <w:rsid w:val="007A7F67"/>
    <w:rsid w:val="007B13F9"/>
    <w:rsid w:val="007B23A4"/>
    <w:rsid w:val="007B5080"/>
    <w:rsid w:val="007B523F"/>
    <w:rsid w:val="007B6AC4"/>
    <w:rsid w:val="007B6BC3"/>
    <w:rsid w:val="007C152C"/>
    <w:rsid w:val="007C21AF"/>
    <w:rsid w:val="007C7220"/>
    <w:rsid w:val="007C7E2F"/>
    <w:rsid w:val="007D1DA4"/>
    <w:rsid w:val="007D2BAC"/>
    <w:rsid w:val="007D2F22"/>
    <w:rsid w:val="007D4925"/>
    <w:rsid w:val="007D4A80"/>
    <w:rsid w:val="007D6625"/>
    <w:rsid w:val="007E0F8C"/>
    <w:rsid w:val="007E11B6"/>
    <w:rsid w:val="007E5E7E"/>
    <w:rsid w:val="007E7E1E"/>
    <w:rsid w:val="007F0C8A"/>
    <w:rsid w:val="007F11AB"/>
    <w:rsid w:val="007F121B"/>
    <w:rsid w:val="007F30E2"/>
    <w:rsid w:val="007F6FF1"/>
    <w:rsid w:val="00800D98"/>
    <w:rsid w:val="00801969"/>
    <w:rsid w:val="008020AD"/>
    <w:rsid w:val="00804C1B"/>
    <w:rsid w:val="00804D63"/>
    <w:rsid w:val="00805A68"/>
    <w:rsid w:val="00810BC5"/>
    <w:rsid w:val="008143CB"/>
    <w:rsid w:val="008176BE"/>
    <w:rsid w:val="00817CC2"/>
    <w:rsid w:val="0082055E"/>
    <w:rsid w:val="00821E7B"/>
    <w:rsid w:val="00823B68"/>
    <w:rsid w:val="00823C9C"/>
    <w:rsid w:val="00823CA1"/>
    <w:rsid w:val="00827D52"/>
    <w:rsid w:val="0083618A"/>
    <w:rsid w:val="008377F2"/>
    <w:rsid w:val="00837B63"/>
    <w:rsid w:val="00840734"/>
    <w:rsid w:val="00840A92"/>
    <w:rsid w:val="0084128C"/>
    <w:rsid w:val="0084742A"/>
    <w:rsid w:val="008513B9"/>
    <w:rsid w:val="00852105"/>
    <w:rsid w:val="0085305E"/>
    <w:rsid w:val="00854FCC"/>
    <w:rsid w:val="00855CE9"/>
    <w:rsid w:val="00864293"/>
    <w:rsid w:val="00864E43"/>
    <w:rsid w:val="00866935"/>
    <w:rsid w:val="00866ED2"/>
    <w:rsid w:val="008702D3"/>
    <w:rsid w:val="00872415"/>
    <w:rsid w:val="00872A39"/>
    <w:rsid w:val="00873B66"/>
    <w:rsid w:val="00873C98"/>
    <w:rsid w:val="00876029"/>
    <w:rsid w:val="00876034"/>
    <w:rsid w:val="00876275"/>
    <w:rsid w:val="008803C9"/>
    <w:rsid w:val="00880E73"/>
    <w:rsid w:val="008827E7"/>
    <w:rsid w:val="00884A1E"/>
    <w:rsid w:val="00885F7F"/>
    <w:rsid w:val="00887B02"/>
    <w:rsid w:val="00891A6E"/>
    <w:rsid w:val="00892A49"/>
    <w:rsid w:val="00893503"/>
    <w:rsid w:val="008945A3"/>
    <w:rsid w:val="00895DF6"/>
    <w:rsid w:val="008963AF"/>
    <w:rsid w:val="008974C0"/>
    <w:rsid w:val="00897610"/>
    <w:rsid w:val="0089793D"/>
    <w:rsid w:val="00897A13"/>
    <w:rsid w:val="00897C5E"/>
    <w:rsid w:val="008A0AF2"/>
    <w:rsid w:val="008A1696"/>
    <w:rsid w:val="008A2D83"/>
    <w:rsid w:val="008A3EC4"/>
    <w:rsid w:val="008A5E30"/>
    <w:rsid w:val="008A6887"/>
    <w:rsid w:val="008A70FE"/>
    <w:rsid w:val="008A7299"/>
    <w:rsid w:val="008B065E"/>
    <w:rsid w:val="008B069F"/>
    <w:rsid w:val="008B1A6F"/>
    <w:rsid w:val="008B1A8A"/>
    <w:rsid w:val="008B3424"/>
    <w:rsid w:val="008B3BBE"/>
    <w:rsid w:val="008B3D28"/>
    <w:rsid w:val="008B5A8F"/>
    <w:rsid w:val="008B7071"/>
    <w:rsid w:val="008B7D2A"/>
    <w:rsid w:val="008C1366"/>
    <w:rsid w:val="008C33A8"/>
    <w:rsid w:val="008C33AE"/>
    <w:rsid w:val="008C3A05"/>
    <w:rsid w:val="008C58FE"/>
    <w:rsid w:val="008D12C9"/>
    <w:rsid w:val="008D3388"/>
    <w:rsid w:val="008D4FAE"/>
    <w:rsid w:val="008D6D77"/>
    <w:rsid w:val="008D7E2F"/>
    <w:rsid w:val="008E15A1"/>
    <w:rsid w:val="008E3705"/>
    <w:rsid w:val="008E416D"/>
    <w:rsid w:val="008E5E9B"/>
    <w:rsid w:val="008E6112"/>
    <w:rsid w:val="008E6C41"/>
    <w:rsid w:val="008F0816"/>
    <w:rsid w:val="008F49CF"/>
    <w:rsid w:val="008F5B28"/>
    <w:rsid w:val="008F6BB7"/>
    <w:rsid w:val="00900F42"/>
    <w:rsid w:val="00901531"/>
    <w:rsid w:val="00902542"/>
    <w:rsid w:val="00903387"/>
    <w:rsid w:val="00904D40"/>
    <w:rsid w:val="00905BA9"/>
    <w:rsid w:val="00906E55"/>
    <w:rsid w:val="009122E5"/>
    <w:rsid w:val="009128F7"/>
    <w:rsid w:val="00914562"/>
    <w:rsid w:val="00920906"/>
    <w:rsid w:val="00920EE9"/>
    <w:rsid w:val="009220D4"/>
    <w:rsid w:val="009240BC"/>
    <w:rsid w:val="00926D2D"/>
    <w:rsid w:val="00930006"/>
    <w:rsid w:val="009304D5"/>
    <w:rsid w:val="00932E3C"/>
    <w:rsid w:val="00933F77"/>
    <w:rsid w:val="009354E2"/>
    <w:rsid w:val="00935EE2"/>
    <w:rsid w:val="0093676A"/>
    <w:rsid w:val="00942099"/>
    <w:rsid w:val="00943EFB"/>
    <w:rsid w:val="009452EB"/>
    <w:rsid w:val="0094668B"/>
    <w:rsid w:val="00946B64"/>
    <w:rsid w:val="009500F9"/>
    <w:rsid w:val="0095377B"/>
    <w:rsid w:val="00955DD0"/>
    <w:rsid w:val="0096009D"/>
    <w:rsid w:val="00960DB8"/>
    <w:rsid w:val="009623E7"/>
    <w:rsid w:val="00962A7C"/>
    <w:rsid w:val="0096450B"/>
    <w:rsid w:val="0096473A"/>
    <w:rsid w:val="00964F03"/>
    <w:rsid w:val="00965403"/>
    <w:rsid w:val="00965D4B"/>
    <w:rsid w:val="00967443"/>
    <w:rsid w:val="009700E1"/>
    <w:rsid w:val="00970A28"/>
    <w:rsid w:val="009740BD"/>
    <w:rsid w:val="00975E59"/>
    <w:rsid w:val="0097605A"/>
    <w:rsid w:val="00976DE4"/>
    <w:rsid w:val="00977454"/>
    <w:rsid w:val="00977875"/>
    <w:rsid w:val="0098375F"/>
    <w:rsid w:val="00985C95"/>
    <w:rsid w:val="009867D8"/>
    <w:rsid w:val="009870EB"/>
    <w:rsid w:val="00987C3C"/>
    <w:rsid w:val="00991150"/>
    <w:rsid w:val="00991AAF"/>
    <w:rsid w:val="009924C7"/>
    <w:rsid w:val="009927B7"/>
    <w:rsid w:val="009942F9"/>
    <w:rsid w:val="00996180"/>
    <w:rsid w:val="009977FF"/>
    <w:rsid w:val="009A085B"/>
    <w:rsid w:val="009A52AA"/>
    <w:rsid w:val="009B0628"/>
    <w:rsid w:val="009B3454"/>
    <w:rsid w:val="009B5247"/>
    <w:rsid w:val="009C0724"/>
    <w:rsid w:val="009C11A1"/>
    <w:rsid w:val="009C1DE6"/>
    <w:rsid w:val="009C1F0E"/>
    <w:rsid w:val="009C28DE"/>
    <w:rsid w:val="009C6C01"/>
    <w:rsid w:val="009D3E8C"/>
    <w:rsid w:val="009D4208"/>
    <w:rsid w:val="009D6999"/>
    <w:rsid w:val="009D6B84"/>
    <w:rsid w:val="009D6FE8"/>
    <w:rsid w:val="009E0413"/>
    <w:rsid w:val="009E1E81"/>
    <w:rsid w:val="009E213E"/>
    <w:rsid w:val="009E3A0E"/>
    <w:rsid w:val="009E46D6"/>
    <w:rsid w:val="009E48A4"/>
    <w:rsid w:val="009E5C72"/>
    <w:rsid w:val="009F0331"/>
    <w:rsid w:val="009F0D17"/>
    <w:rsid w:val="009F177D"/>
    <w:rsid w:val="009F2368"/>
    <w:rsid w:val="009F6086"/>
    <w:rsid w:val="009F7602"/>
    <w:rsid w:val="009F7986"/>
    <w:rsid w:val="00A04548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251A6"/>
    <w:rsid w:val="00A26774"/>
    <w:rsid w:val="00A31DD7"/>
    <w:rsid w:val="00A32121"/>
    <w:rsid w:val="00A32144"/>
    <w:rsid w:val="00A335E5"/>
    <w:rsid w:val="00A41325"/>
    <w:rsid w:val="00A44A8F"/>
    <w:rsid w:val="00A463AD"/>
    <w:rsid w:val="00A47848"/>
    <w:rsid w:val="00A47F38"/>
    <w:rsid w:val="00A5046B"/>
    <w:rsid w:val="00A51056"/>
    <w:rsid w:val="00A51D96"/>
    <w:rsid w:val="00A534B3"/>
    <w:rsid w:val="00A539BD"/>
    <w:rsid w:val="00A557C4"/>
    <w:rsid w:val="00A55896"/>
    <w:rsid w:val="00A56DD7"/>
    <w:rsid w:val="00A609A6"/>
    <w:rsid w:val="00A63586"/>
    <w:rsid w:val="00A63B22"/>
    <w:rsid w:val="00A66B0C"/>
    <w:rsid w:val="00A67453"/>
    <w:rsid w:val="00A70D9E"/>
    <w:rsid w:val="00A719F4"/>
    <w:rsid w:val="00A71DA0"/>
    <w:rsid w:val="00A72D90"/>
    <w:rsid w:val="00A774EC"/>
    <w:rsid w:val="00A77729"/>
    <w:rsid w:val="00A77C76"/>
    <w:rsid w:val="00A82484"/>
    <w:rsid w:val="00A82557"/>
    <w:rsid w:val="00A8295E"/>
    <w:rsid w:val="00A834DE"/>
    <w:rsid w:val="00A84097"/>
    <w:rsid w:val="00A84340"/>
    <w:rsid w:val="00A86EDB"/>
    <w:rsid w:val="00A86F58"/>
    <w:rsid w:val="00A8765C"/>
    <w:rsid w:val="00A90436"/>
    <w:rsid w:val="00A93737"/>
    <w:rsid w:val="00A944A1"/>
    <w:rsid w:val="00A954E5"/>
    <w:rsid w:val="00A95D76"/>
    <w:rsid w:val="00A96F84"/>
    <w:rsid w:val="00A97B9D"/>
    <w:rsid w:val="00AA2E43"/>
    <w:rsid w:val="00AA491A"/>
    <w:rsid w:val="00AA6976"/>
    <w:rsid w:val="00AA7BFF"/>
    <w:rsid w:val="00AB127C"/>
    <w:rsid w:val="00AB1581"/>
    <w:rsid w:val="00AB2E29"/>
    <w:rsid w:val="00AB3F78"/>
    <w:rsid w:val="00AB4266"/>
    <w:rsid w:val="00AB5ECD"/>
    <w:rsid w:val="00AB7ACB"/>
    <w:rsid w:val="00AB7E9F"/>
    <w:rsid w:val="00AC0343"/>
    <w:rsid w:val="00AC080F"/>
    <w:rsid w:val="00AC1BAA"/>
    <w:rsid w:val="00AC21CB"/>
    <w:rsid w:val="00AC3828"/>
    <w:rsid w:val="00AC3953"/>
    <w:rsid w:val="00AC4053"/>
    <w:rsid w:val="00AC5F49"/>
    <w:rsid w:val="00AC7150"/>
    <w:rsid w:val="00AC7B30"/>
    <w:rsid w:val="00AD4CAB"/>
    <w:rsid w:val="00AE0FFD"/>
    <w:rsid w:val="00AE13FB"/>
    <w:rsid w:val="00AE166B"/>
    <w:rsid w:val="00AE1E20"/>
    <w:rsid w:val="00AE1FA1"/>
    <w:rsid w:val="00AE4940"/>
    <w:rsid w:val="00AE6710"/>
    <w:rsid w:val="00AF5F7C"/>
    <w:rsid w:val="00AF650A"/>
    <w:rsid w:val="00AF73AF"/>
    <w:rsid w:val="00B00764"/>
    <w:rsid w:val="00B00C3A"/>
    <w:rsid w:val="00B018F9"/>
    <w:rsid w:val="00B01CF9"/>
    <w:rsid w:val="00B02207"/>
    <w:rsid w:val="00B02E60"/>
    <w:rsid w:val="00B0317E"/>
    <w:rsid w:val="00B03403"/>
    <w:rsid w:val="00B03C0E"/>
    <w:rsid w:val="00B0479F"/>
    <w:rsid w:val="00B05FF1"/>
    <w:rsid w:val="00B07C82"/>
    <w:rsid w:val="00B10324"/>
    <w:rsid w:val="00B10849"/>
    <w:rsid w:val="00B10ECB"/>
    <w:rsid w:val="00B16041"/>
    <w:rsid w:val="00B16783"/>
    <w:rsid w:val="00B20181"/>
    <w:rsid w:val="00B24227"/>
    <w:rsid w:val="00B27142"/>
    <w:rsid w:val="00B301A3"/>
    <w:rsid w:val="00B318AF"/>
    <w:rsid w:val="00B31BFC"/>
    <w:rsid w:val="00B33794"/>
    <w:rsid w:val="00B34653"/>
    <w:rsid w:val="00B35185"/>
    <w:rsid w:val="00B3530F"/>
    <w:rsid w:val="00B376B1"/>
    <w:rsid w:val="00B413CE"/>
    <w:rsid w:val="00B41CD0"/>
    <w:rsid w:val="00B434B6"/>
    <w:rsid w:val="00B46135"/>
    <w:rsid w:val="00B50F91"/>
    <w:rsid w:val="00B5108F"/>
    <w:rsid w:val="00B543E7"/>
    <w:rsid w:val="00B5528C"/>
    <w:rsid w:val="00B5677E"/>
    <w:rsid w:val="00B57B10"/>
    <w:rsid w:val="00B61496"/>
    <w:rsid w:val="00B620D9"/>
    <w:rsid w:val="00B624F3"/>
    <w:rsid w:val="00B6280A"/>
    <w:rsid w:val="00B633DB"/>
    <w:rsid w:val="00B639ED"/>
    <w:rsid w:val="00B6488F"/>
    <w:rsid w:val="00B64D0E"/>
    <w:rsid w:val="00B650E9"/>
    <w:rsid w:val="00B6610F"/>
    <w:rsid w:val="00B66A8C"/>
    <w:rsid w:val="00B6720F"/>
    <w:rsid w:val="00B701A7"/>
    <w:rsid w:val="00B71B90"/>
    <w:rsid w:val="00B73331"/>
    <w:rsid w:val="00B73B75"/>
    <w:rsid w:val="00B7427D"/>
    <w:rsid w:val="00B7644C"/>
    <w:rsid w:val="00B8061C"/>
    <w:rsid w:val="00B83BA2"/>
    <w:rsid w:val="00B853AA"/>
    <w:rsid w:val="00B868D5"/>
    <w:rsid w:val="00B875BF"/>
    <w:rsid w:val="00B87731"/>
    <w:rsid w:val="00B902E3"/>
    <w:rsid w:val="00B90C5F"/>
    <w:rsid w:val="00B91F62"/>
    <w:rsid w:val="00B93FC3"/>
    <w:rsid w:val="00B9431E"/>
    <w:rsid w:val="00B94434"/>
    <w:rsid w:val="00BA08CB"/>
    <w:rsid w:val="00BA0EBB"/>
    <w:rsid w:val="00BA1E76"/>
    <w:rsid w:val="00BB1AD0"/>
    <w:rsid w:val="00BB2C98"/>
    <w:rsid w:val="00BB3306"/>
    <w:rsid w:val="00BC29A5"/>
    <w:rsid w:val="00BC3272"/>
    <w:rsid w:val="00BC5C7C"/>
    <w:rsid w:val="00BC755B"/>
    <w:rsid w:val="00BD0B82"/>
    <w:rsid w:val="00BD26F5"/>
    <w:rsid w:val="00BD3FC8"/>
    <w:rsid w:val="00BD407B"/>
    <w:rsid w:val="00BD64F5"/>
    <w:rsid w:val="00BD730F"/>
    <w:rsid w:val="00BE41F1"/>
    <w:rsid w:val="00BE603E"/>
    <w:rsid w:val="00BF030D"/>
    <w:rsid w:val="00BF1270"/>
    <w:rsid w:val="00BF4F5F"/>
    <w:rsid w:val="00BF5B11"/>
    <w:rsid w:val="00BF66F7"/>
    <w:rsid w:val="00BF7DD0"/>
    <w:rsid w:val="00C02408"/>
    <w:rsid w:val="00C04EEB"/>
    <w:rsid w:val="00C058CC"/>
    <w:rsid w:val="00C06BD0"/>
    <w:rsid w:val="00C10B89"/>
    <w:rsid w:val="00C10F12"/>
    <w:rsid w:val="00C11826"/>
    <w:rsid w:val="00C11AAD"/>
    <w:rsid w:val="00C129A1"/>
    <w:rsid w:val="00C169CD"/>
    <w:rsid w:val="00C16D5A"/>
    <w:rsid w:val="00C22035"/>
    <w:rsid w:val="00C22052"/>
    <w:rsid w:val="00C22273"/>
    <w:rsid w:val="00C2555A"/>
    <w:rsid w:val="00C330FB"/>
    <w:rsid w:val="00C33A2F"/>
    <w:rsid w:val="00C34E1A"/>
    <w:rsid w:val="00C35BAE"/>
    <w:rsid w:val="00C36992"/>
    <w:rsid w:val="00C37625"/>
    <w:rsid w:val="00C4067C"/>
    <w:rsid w:val="00C41369"/>
    <w:rsid w:val="00C42620"/>
    <w:rsid w:val="00C445A6"/>
    <w:rsid w:val="00C4472E"/>
    <w:rsid w:val="00C450F9"/>
    <w:rsid w:val="00C46D42"/>
    <w:rsid w:val="00C50C32"/>
    <w:rsid w:val="00C526E1"/>
    <w:rsid w:val="00C546F4"/>
    <w:rsid w:val="00C60178"/>
    <w:rsid w:val="00C61681"/>
    <w:rsid w:val="00C61760"/>
    <w:rsid w:val="00C61E9D"/>
    <w:rsid w:val="00C629ED"/>
    <w:rsid w:val="00C62EEE"/>
    <w:rsid w:val="00C63771"/>
    <w:rsid w:val="00C63CD6"/>
    <w:rsid w:val="00C65821"/>
    <w:rsid w:val="00C658A1"/>
    <w:rsid w:val="00C6662C"/>
    <w:rsid w:val="00C6766B"/>
    <w:rsid w:val="00C72CE0"/>
    <w:rsid w:val="00C74C23"/>
    <w:rsid w:val="00C76631"/>
    <w:rsid w:val="00C776A7"/>
    <w:rsid w:val="00C77755"/>
    <w:rsid w:val="00C77766"/>
    <w:rsid w:val="00C850CB"/>
    <w:rsid w:val="00C85F9D"/>
    <w:rsid w:val="00C87D95"/>
    <w:rsid w:val="00C9060D"/>
    <w:rsid w:val="00C9077A"/>
    <w:rsid w:val="00C91771"/>
    <w:rsid w:val="00C93E21"/>
    <w:rsid w:val="00C958FC"/>
    <w:rsid w:val="00C95CD2"/>
    <w:rsid w:val="00CA051B"/>
    <w:rsid w:val="00CA1D76"/>
    <w:rsid w:val="00CA64A7"/>
    <w:rsid w:val="00CA7321"/>
    <w:rsid w:val="00CB1805"/>
    <w:rsid w:val="00CB241D"/>
    <w:rsid w:val="00CB3919"/>
    <w:rsid w:val="00CB3CBE"/>
    <w:rsid w:val="00CB45C6"/>
    <w:rsid w:val="00CB5559"/>
    <w:rsid w:val="00CB637E"/>
    <w:rsid w:val="00CB7292"/>
    <w:rsid w:val="00CB7357"/>
    <w:rsid w:val="00CB76A9"/>
    <w:rsid w:val="00CC1FD9"/>
    <w:rsid w:val="00CC29F6"/>
    <w:rsid w:val="00CC3E2A"/>
    <w:rsid w:val="00CC46B6"/>
    <w:rsid w:val="00CC50E3"/>
    <w:rsid w:val="00CD10F4"/>
    <w:rsid w:val="00CD1838"/>
    <w:rsid w:val="00CD2BBE"/>
    <w:rsid w:val="00CD3924"/>
    <w:rsid w:val="00CD54CA"/>
    <w:rsid w:val="00CE0499"/>
    <w:rsid w:val="00CE3249"/>
    <w:rsid w:val="00CF03D8"/>
    <w:rsid w:val="00CF281C"/>
    <w:rsid w:val="00CF35A0"/>
    <w:rsid w:val="00CF3A79"/>
    <w:rsid w:val="00CF4A05"/>
    <w:rsid w:val="00CF5EE8"/>
    <w:rsid w:val="00CF6B6B"/>
    <w:rsid w:val="00CF6C10"/>
    <w:rsid w:val="00D015D5"/>
    <w:rsid w:val="00D01A93"/>
    <w:rsid w:val="00D02AF2"/>
    <w:rsid w:val="00D03D68"/>
    <w:rsid w:val="00D04D14"/>
    <w:rsid w:val="00D04F81"/>
    <w:rsid w:val="00D05DFB"/>
    <w:rsid w:val="00D05EB4"/>
    <w:rsid w:val="00D07AB2"/>
    <w:rsid w:val="00D12717"/>
    <w:rsid w:val="00D13643"/>
    <w:rsid w:val="00D13E49"/>
    <w:rsid w:val="00D151B7"/>
    <w:rsid w:val="00D16DFC"/>
    <w:rsid w:val="00D266DD"/>
    <w:rsid w:val="00D276CD"/>
    <w:rsid w:val="00D32907"/>
    <w:rsid w:val="00D32B04"/>
    <w:rsid w:val="00D34F62"/>
    <w:rsid w:val="00D374E7"/>
    <w:rsid w:val="00D4020F"/>
    <w:rsid w:val="00D43B6B"/>
    <w:rsid w:val="00D45663"/>
    <w:rsid w:val="00D45E71"/>
    <w:rsid w:val="00D513F9"/>
    <w:rsid w:val="00D539B6"/>
    <w:rsid w:val="00D539CB"/>
    <w:rsid w:val="00D5797A"/>
    <w:rsid w:val="00D638A5"/>
    <w:rsid w:val="00D63949"/>
    <w:rsid w:val="00D64E28"/>
    <w:rsid w:val="00D64E42"/>
    <w:rsid w:val="00D652E7"/>
    <w:rsid w:val="00D6703A"/>
    <w:rsid w:val="00D70EA7"/>
    <w:rsid w:val="00D715B4"/>
    <w:rsid w:val="00D729B6"/>
    <w:rsid w:val="00D777F2"/>
    <w:rsid w:val="00D77BCF"/>
    <w:rsid w:val="00D80BA4"/>
    <w:rsid w:val="00D83540"/>
    <w:rsid w:val="00D8371C"/>
    <w:rsid w:val="00D84394"/>
    <w:rsid w:val="00D85547"/>
    <w:rsid w:val="00D85A8F"/>
    <w:rsid w:val="00D85BAF"/>
    <w:rsid w:val="00D85FB1"/>
    <w:rsid w:val="00D866A1"/>
    <w:rsid w:val="00D867D3"/>
    <w:rsid w:val="00D87467"/>
    <w:rsid w:val="00D94118"/>
    <w:rsid w:val="00D94F17"/>
    <w:rsid w:val="00D95E55"/>
    <w:rsid w:val="00D97D98"/>
    <w:rsid w:val="00DA14A5"/>
    <w:rsid w:val="00DA513A"/>
    <w:rsid w:val="00DB2163"/>
    <w:rsid w:val="00DB2842"/>
    <w:rsid w:val="00DB3664"/>
    <w:rsid w:val="00DB46E7"/>
    <w:rsid w:val="00DB4CA2"/>
    <w:rsid w:val="00DB5C71"/>
    <w:rsid w:val="00DB61E8"/>
    <w:rsid w:val="00DB6E25"/>
    <w:rsid w:val="00DB6FFD"/>
    <w:rsid w:val="00DB77D1"/>
    <w:rsid w:val="00DB7D5D"/>
    <w:rsid w:val="00DB7F33"/>
    <w:rsid w:val="00DC020A"/>
    <w:rsid w:val="00DC0B23"/>
    <w:rsid w:val="00DC16FB"/>
    <w:rsid w:val="00DC4A65"/>
    <w:rsid w:val="00DC4F66"/>
    <w:rsid w:val="00DC693A"/>
    <w:rsid w:val="00DC7FBD"/>
    <w:rsid w:val="00DD03F2"/>
    <w:rsid w:val="00DD2ED4"/>
    <w:rsid w:val="00DD4C59"/>
    <w:rsid w:val="00DD5AAE"/>
    <w:rsid w:val="00DD6E7F"/>
    <w:rsid w:val="00DD739C"/>
    <w:rsid w:val="00DD7CB6"/>
    <w:rsid w:val="00DE01C5"/>
    <w:rsid w:val="00DE0210"/>
    <w:rsid w:val="00DE62A2"/>
    <w:rsid w:val="00DE66A6"/>
    <w:rsid w:val="00DF00E3"/>
    <w:rsid w:val="00DF4324"/>
    <w:rsid w:val="00DF67E0"/>
    <w:rsid w:val="00DF688B"/>
    <w:rsid w:val="00DF7A9F"/>
    <w:rsid w:val="00E01D71"/>
    <w:rsid w:val="00E05C0D"/>
    <w:rsid w:val="00E10B44"/>
    <w:rsid w:val="00E11AD6"/>
    <w:rsid w:val="00E11F02"/>
    <w:rsid w:val="00E120E8"/>
    <w:rsid w:val="00E13561"/>
    <w:rsid w:val="00E16724"/>
    <w:rsid w:val="00E16BA6"/>
    <w:rsid w:val="00E238EE"/>
    <w:rsid w:val="00E2467F"/>
    <w:rsid w:val="00E24C4E"/>
    <w:rsid w:val="00E2726B"/>
    <w:rsid w:val="00E32D6B"/>
    <w:rsid w:val="00E33EA1"/>
    <w:rsid w:val="00E35FBD"/>
    <w:rsid w:val="00E3654C"/>
    <w:rsid w:val="00E37801"/>
    <w:rsid w:val="00E37951"/>
    <w:rsid w:val="00E40186"/>
    <w:rsid w:val="00E4029C"/>
    <w:rsid w:val="00E4429B"/>
    <w:rsid w:val="00E444A1"/>
    <w:rsid w:val="00E445A2"/>
    <w:rsid w:val="00E44C15"/>
    <w:rsid w:val="00E458F5"/>
    <w:rsid w:val="00E46EAA"/>
    <w:rsid w:val="00E47631"/>
    <w:rsid w:val="00E50000"/>
    <w:rsid w:val="00E5038C"/>
    <w:rsid w:val="00E50B69"/>
    <w:rsid w:val="00E50D7A"/>
    <w:rsid w:val="00E515A5"/>
    <w:rsid w:val="00E5298B"/>
    <w:rsid w:val="00E56907"/>
    <w:rsid w:val="00E56EFB"/>
    <w:rsid w:val="00E60BB5"/>
    <w:rsid w:val="00E62AC3"/>
    <w:rsid w:val="00E6458F"/>
    <w:rsid w:val="00E7242D"/>
    <w:rsid w:val="00E72FA4"/>
    <w:rsid w:val="00E86713"/>
    <w:rsid w:val="00E87E21"/>
    <w:rsid w:val="00E87E25"/>
    <w:rsid w:val="00E901D5"/>
    <w:rsid w:val="00E91036"/>
    <w:rsid w:val="00E9367B"/>
    <w:rsid w:val="00E93E6F"/>
    <w:rsid w:val="00E95106"/>
    <w:rsid w:val="00E95D11"/>
    <w:rsid w:val="00E97A25"/>
    <w:rsid w:val="00EA04F1"/>
    <w:rsid w:val="00EA2FD3"/>
    <w:rsid w:val="00EA48DC"/>
    <w:rsid w:val="00EA7D14"/>
    <w:rsid w:val="00EB1FBA"/>
    <w:rsid w:val="00EB26D6"/>
    <w:rsid w:val="00EB46D7"/>
    <w:rsid w:val="00EB53A5"/>
    <w:rsid w:val="00EB7405"/>
    <w:rsid w:val="00EB7CE9"/>
    <w:rsid w:val="00EC0ADA"/>
    <w:rsid w:val="00EC2A18"/>
    <w:rsid w:val="00EC2EA8"/>
    <w:rsid w:val="00EC33FE"/>
    <w:rsid w:val="00EC433F"/>
    <w:rsid w:val="00EC4B21"/>
    <w:rsid w:val="00EC68A4"/>
    <w:rsid w:val="00EC7976"/>
    <w:rsid w:val="00ED1433"/>
    <w:rsid w:val="00ED1FDE"/>
    <w:rsid w:val="00ED2838"/>
    <w:rsid w:val="00ED44A4"/>
    <w:rsid w:val="00EE2831"/>
    <w:rsid w:val="00EE384B"/>
    <w:rsid w:val="00EE59F6"/>
    <w:rsid w:val="00EE75FD"/>
    <w:rsid w:val="00EE7FE0"/>
    <w:rsid w:val="00EF4999"/>
    <w:rsid w:val="00EF7E89"/>
    <w:rsid w:val="00F02426"/>
    <w:rsid w:val="00F06EFB"/>
    <w:rsid w:val="00F12BD1"/>
    <w:rsid w:val="00F12DDD"/>
    <w:rsid w:val="00F142F6"/>
    <w:rsid w:val="00F14E7E"/>
    <w:rsid w:val="00F1529E"/>
    <w:rsid w:val="00F15883"/>
    <w:rsid w:val="00F15D80"/>
    <w:rsid w:val="00F16F07"/>
    <w:rsid w:val="00F20E7C"/>
    <w:rsid w:val="00F25719"/>
    <w:rsid w:val="00F269E2"/>
    <w:rsid w:val="00F32EFF"/>
    <w:rsid w:val="00F37F21"/>
    <w:rsid w:val="00F40720"/>
    <w:rsid w:val="00F410D5"/>
    <w:rsid w:val="00F41509"/>
    <w:rsid w:val="00F41CBD"/>
    <w:rsid w:val="00F428EF"/>
    <w:rsid w:val="00F42FE4"/>
    <w:rsid w:val="00F430E8"/>
    <w:rsid w:val="00F45B7C"/>
    <w:rsid w:val="00F45FCE"/>
    <w:rsid w:val="00F5302E"/>
    <w:rsid w:val="00F53566"/>
    <w:rsid w:val="00F57D26"/>
    <w:rsid w:val="00F57E91"/>
    <w:rsid w:val="00F60CB6"/>
    <w:rsid w:val="00F64973"/>
    <w:rsid w:val="00F64A36"/>
    <w:rsid w:val="00F66589"/>
    <w:rsid w:val="00F71C64"/>
    <w:rsid w:val="00F72ED5"/>
    <w:rsid w:val="00F74E43"/>
    <w:rsid w:val="00F76E4A"/>
    <w:rsid w:val="00F80145"/>
    <w:rsid w:val="00F831DE"/>
    <w:rsid w:val="00F876D0"/>
    <w:rsid w:val="00F90A08"/>
    <w:rsid w:val="00F91CDD"/>
    <w:rsid w:val="00F91D88"/>
    <w:rsid w:val="00F92E0F"/>
    <w:rsid w:val="00F9334F"/>
    <w:rsid w:val="00F93C36"/>
    <w:rsid w:val="00F94867"/>
    <w:rsid w:val="00F963AC"/>
    <w:rsid w:val="00F97A16"/>
    <w:rsid w:val="00F97D7F"/>
    <w:rsid w:val="00FA0E52"/>
    <w:rsid w:val="00FA122C"/>
    <w:rsid w:val="00FA1F45"/>
    <w:rsid w:val="00FA3B95"/>
    <w:rsid w:val="00FA7510"/>
    <w:rsid w:val="00FA7B3D"/>
    <w:rsid w:val="00FB15B9"/>
    <w:rsid w:val="00FB2D26"/>
    <w:rsid w:val="00FB3141"/>
    <w:rsid w:val="00FB6260"/>
    <w:rsid w:val="00FC0481"/>
    <w:rsid w:val="00FC1278"/>
    <w:rsid w:val="00FC2FC2"/>
    <w:rsid w:val="00FC77F8"/>
    <w:rsid w:val="00FD143C"/>
    <w:rsid w:val="00FD72B4"/>
    <w:rsid w:val="00FD78EC"/>
    <w:rsid w:val="00FE1F3E"/>
    <w:rsid w:val="00FE38CA"/>
    <w:rsid w:val="00FE5888"/>
    <w:rsid w:val="00FE6B47"/>
    <w:rsid w:val="00FE76C1"/>
    <w:rsid w:val="00FE7735"/>
    <w:rsid w:val="00FF3214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3B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8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8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hyperlink" Target="consultantplus://offline/ref=DEC72BB4DC1E15CF9D69A7BAC0FD8A20696E9709D7FB459F57F441713477573C631E743337790FDF86C807A3BBb4w2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hyperlink" Target="consultantplus://offline/ref=7425AE50121304C0BE360386479EAEDACD4405569DAD3E045071276EE28DC0044962A906445895F269A80492D3DD1082A1x80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1B7DD24ABD43AC1951F5700FB177EA0E46A90A6F9EFB3CACC0E4F41840F058DCA86CED7EDBAA7DD91FA9C90CB0863AABF72244AA7376BE2EEF9B89X3h6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E0E4-BCA5-4E15-87A4-280DEE75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Лёксина М.А.</cp:lastModifiedBy>
  <cp:revision>64</cp:revision>
  <cp:lastPrinted>2023-07-17T08:46:00Z</cp:lastPrinted>
  <dcterms:created xsi:type="dcterms:W3CDTF">2023-06-19T14:14:00Z</dcterms:created>
  <dcterms:modified xsi:type="dcterms:W3CDTF">2023-07-26T08:44:00Z</dcterms:modified>
</cp:coreProperties>
</file>