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4881" w:rsidRDefault="00190FF9" w:rsidP="00F8488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8488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Default="00F84881" w:rsidP="00F84881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F84881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 постановлению Правительства</w:t>
            </w:r>
          </w:p>
          <w:p w:rsidR="00F84881" w:rsidRPr="00F16284" w:rsidRDefault="00F84881" w:rsidP="00F848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F84881" w:rsidRPr="00F16284">
        <w:tc>
          <w:tcPr>
            <w:tcW w:w="5428" w:type="dxa"/>
          </w:tcPr>
          <w:p w:rsidR="00F84881" w:rsidRPr="00F16284" w:rsidRDefault="00F8488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4881" w:rsidRPr="00F16284" w:rsidRDefault="00DC48D1" w:rsidP="00F848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25.07.2023 № 286</w:t>
            </w:r>
            <w:bookmarkStart w:id="0" w:name="_GoBack"/>
            <w:bookmarkEnd w:id="0"/>
          </w:p>
        </w:tc>
      </w:tr>
      <w:tr w:rsidR="00F84881" w:rsidRPr="00F16284">
        <w:tc>
          <w:tcPr>
            <w:tcW w:w="5428" w:type="dxa"/>
          </w:tcPr>
          <w:p w:rsidR="00F84881" w:rsidRPr="00F16284" w:rsidRDefault="00F8488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4881" w:rsidRPr="00F16284" w:rsidRDefault="00F84881" w:rsidP="00F848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881" w:rsidRPr="00F84881" w:rsidRDefault="00F84881" w:rsidP="00F84881">
      <w:pPr>
        <w:spacing w:after="200"/>
        <w:ind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84881" w:rsidRPr="00F84881" w:rsidRDefault="00F84881" w:rsidP="00F84881">
      <w:pPr>
        <w:spacing w:after="200"/>
        <w:ind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84881" w:rsidRPr="00F84881" w:rsidRDefault="00935C22" w:rsidP="00935C22">
      <w:pPr>
        <w:spacing w:after="200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</w:t>
      </w:r>
    </w:p>
    <w:p w:rsidR="00935C22" w:rsidRDefault="00F84881" w:rsidP="00935C22">
      <w:pPr>
        <w:spacing w:after="200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предоставления и распределения иного межбюджетного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трансферта</w:t>
      </w:r>
    </w:p>
    <w:p w:rsidR="00935C22" w:rsidRDefault="00F84881" w:rsidP="00935C22">
      <w:pPr>
        <w:spacing w:after="200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бюджету муниципального образования –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городской округ город Рязань</w:t>
      </w:r>
    </w:p>
    <w:p w:rsidR="00935C22" w:rsidRDefault="00F84881" w:rsidP="00935C22">
      <w:pPr>
        <w:spacing w:after="200"/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целях </w:t>
      </w:r>
      <w:proofErr w:type="spell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 расходных обязательств по реализации</w:t>
      </w:r>
    </w:p>
    <w:p w:rsidR="00935C22" w:rsidRDefault="00F84881" w:rsidP="00935C22">
      <w:pPr>
        <w:spacing w:after="200"/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gram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мероприятий по благоустройству Кремлевского сквера (сквер</w:t>
      </w:r>
      <w:proofErr w:type="gramEnd"/>
    </w:p>
    <w:p w:rsidR="00935C22" w:rsidRDefault="00F84881" w:rsidP="00935C22">
      <w:pPr>
        <w:spacing w:after="200"/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на </w:t>
      </w:r>
      <w:proofErr w:type="gram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Соборной</w:t>
      </w:r>
      <w:proofErr w:type="gram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) на условиях </w:t>
      </w:r>
      <w:proofErr w:type="spell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 из резервного</w:t>
      </w:r>
    </w:p>
    <w:p w:rsidR="00F84881" w:rsidRPr="00F84881" w:rsidRDefault="00F84881" w:rsidP="00935C22">
      <w:pPr>
        <w:spacing w:after="200"/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фонда Правительства Российской Федерации</w:t>
      </w:r>
    </w:p>
    <w:p w:rsidR="00F84881" w:rsidRPr="00F84881" w:rsidRDefault="00F84881" w:rsidP="00F84881">
      <w:pPr>
        <w:spacing w:after="200"/>
        <w:ind w:firstLine="709"/>
        <w:contextualSpacing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84881" w:rsidRPr="00F84881" w:rsidRDefault="00F84881" w:rsidP="00935C22">
      <w:pPr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1. </w:t>
      </w:r>
      <w:proofErr w:type="gramStart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Настоящий Порядок определяет методику представления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распределения иного межбюджетного трансферта бюджету муниципального образования – городской округ город Рязань в целях </w:t>
      </w:r>
      <w:proofErr w:type="spell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 расходных обязательств по реализации мероприятий по благоустройству Кремлевского сквера (сквер на Соборной) на условиях </w:t>
      </w:r>
      <w:proofErr w:type="spellStart"/>
      <w:r w:rsidR="00935C22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="00935C2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из резервного фонда Правительства Российской Федерации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proofErr w:type="gramEnd"/>
    </w:p>
    <w:p w:rsidR="00F84881" w:rsidRPr="00F84881" w:rsidRDefault="00F84881" w:rsidP="00935C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 Источником финансового обеспечения иного межбюджетного </w:t>
      </w:r>
      <w:proofErr w:type="gramStart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трансферта являются средства федерального бюджета, поступившие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в областной бюджет из федерального бюджета в форме субсидии,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в соответствии с распоряжением Правительства Российской Федерации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от 17.05. 2023 № 1261-р «О выделении в 2023 году Минстрою России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на оказание разовой финансовой помощи в форме субсидии бюджету Рязанской области из федерального бюджета в целях реализации мероприятий по благоустройству Кремлевского сквера (сквер на Соборной)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г</w:t>
      </w:r>
      <w:proofErr w:type="gramEnd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proofErr w:type="gramStart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Рязани» на основании соглашения о предоставлении из федерального бюджета в 2023 году бюджету Рязанской области субсидии на реализацию мероприятий по благоустройству Кремлевского сквера (сквер на Соборной)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в г. Рязани за счет средств резервного фонда Правительства Российской Федерации, заключенного между Министерством строительства и жилищно-коммунального хозяйства Российской Федерации и Правительством Рязанской области, а также средства областного бюджета. </w:t>
      </w:r>
      <w:proofErr w:type="gramEnd"/>
    </w:p>
    <w:p w:rsidR="00F84881" w:rsidRPr="00F84881" w:rsidRDefault="00F84881" w:rsidP="00935C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3. Целевым назначением иного межбюджетного трансферта является реализация мероприятий по благоустройству Кремлевского сквера (сквер 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на Соборной) в г. Рязани.</w:t>
      </w:r>
    </w:p>
    <w:p w:rsidR="00F84881" w:rsidRPr="00F84881" w:rsidRDefault="00F84881" w:rsidP="00935C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Иной межбюджетный трансферт не может быть использован на другие мероприятия.</w:t>
      </w:r>
    </w:p>
    <w:p w:rsidR="00F84881" w:rsidRPr="00F84881" w:rsidRDefault="00F84881" w:rsidP="00935C22">
      <w:pPr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 Иной межбюджетный трансферт предоставляется в пределах бюджетных ассигнований и лимитов бюджетных обязательств, предусмотренных в установленном порядке министерству топливно-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энергетического комплекса и жилищно-коммунального хозяйства Рязанской области (далее 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–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Министерство), на соответствующий год.</w:t>
      </w:r>
    </w:p>
    <w:p w:rsidR="00F84881" w:rsidRPr="00F84881" w:rsidRDefault="00F84881" w:rsidP="00935C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5. </w:t>
      </w:r>
      <w:proofErr w:type="gramStart"/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Иной межбюджетный трансферт распределяется бюджету муниципального образования – городской округ город Рязань в размере, предусмотренном Законом Рязанской области от 26.12.2022 № 94-ОЗ</w:t>
      </w:r>
      <w:r w:rsidR="00935C22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935C22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>«Об областном бюджете на 2023 год и на плановый период 2024 и 2025 годов»</w:t>
      </w: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 целях </w:t>
      </w:r>
      <w:proofErr w:type="spell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 расходных обязательств по реализации мероприятий по благоустройству Кремлевского сквера (сквер на Соборной) на условиях </w:t>
      </w:r>
      <w:proofErr w:type="spellStart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  <w:r w:rsidRPr="00F84881">
        <w:rPr>
          <w:rFonts w:ascii="Times New Roman" w:hAnsi="Times New Roman"/>
          <w:color w:val="000000"/>
          <w:spacing w:val="-2"/>
          <w:sz w:val="28"/>
          <w:szCs w:val="28"/>
        </w:rPr>
        <w:t xml:space="preserve"> из резервного фонда Правительства Российской Федерации.</w:t>
      </w:r>
      <w:proofErr w:type="gramEnd"/>
    </w:p>
    <w:p w:rsidR="00F84881" w:rsidRPr="00F84881" w:rsidRDefault="00F84881" w:rsidP="00935C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 Распределение иного межбюджетного трансферта из областного бюджета бюджету муниципального образования – городской округ город Рязань утверждается постановлением Правительства Рязанской области.</w:t>
      </w:r>
    </w:p>
    <w:p w:rsidR="00F84881" w:rsidRPr="00F84881" w:rsidRDefault="00F84881" w:rsidP="00935C22">
      <w:pPr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8488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 Предоставление иного межбюджетного трансферта из областного бюджета бюджету муниципального образования – городской округ город Рязань осуществляется в соответствии с соглашением, заключаемым между Министерством и муниципальным образованием – городской округ город Рязань.</w:t>
      </w:r>
    </w:p>
    <w:p w:rsidR="00F84881" w:rsidRPr="00190FF9" w:rsidRDefault="00F8488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84881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B9" w:rsidRDefault="00AC73B9">
      <w:r>
        <w:separator/>
      </w:r>
    </w:p>
  </w:endnote>
  <w:endnote w:type="continuationSeparator" w:id="0">
    <w:p w:rsidR="00AC73B9" w:rsidRDefault="00AC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B9" w:rsidRDefault="00AC73B9">
      <w:r>
        <w:separator/>
      </w:r>
    </w:p>
  </w:footnote>
  <w:footnote w:type="continuationSeparator" w:id="0">
    <w:p w:rsidR="00AC73B9" w:rsidRDefault="00AC7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48D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8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35C22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C73B9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8D1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488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2023-07-20T11:09:00Z</dcterms:created>
  <dcterms:modified xsi:type="dcterms:W3CDTF">2023-07-26T09:06:00Z</dcterms:modified>
</cp:coreProperties>
</file>