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97874" w:rsidP="00297874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692B72">
        <w:rPr>
          <w:rFonts w:ascii="Times New Roman" w:hAnsi="Times New Roman"/>
          <w:bCs/>
          <w:sz w:val="28"/>
          <w:szCs w:val="28"/>
        </w:rPr>
        <w:t>от 25 июля 2023 г. № 287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9B7098" w:rsidTr="0068023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680232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B709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680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098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sz w:val="28"/>
                <w:szCs w:val="28"/>
              </w:rPr>
              <w:t>области от 29 октября 2014 г. № 308 «Об утверждении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B7098">
              <w:rPr>
                <w:rFonts w:ascii="Times New Roman" w:hAnsi="Times New Roman"/>
                <w:sz w:val="28"/>
                <w:szCs w:val="28"/>
              </w:rPr>
              <w:t>государственной ветеринарной службы» (</w:t>
            </w: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в редакции</w:t>
            </w:r>
            <w:proofErr w:type="gramEnd"/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постановлений Правительства Рязанской области от 18.03.2015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50, от 22.07.2015 № 175, от 09.12.2015 № 303, от 31.12.2015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347, от 30.03.2016 № 61, от 07.07.2016 № 148, от 20.10.2016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239, от 30.11.2016 № 273, от 26.04.2017 № 88, от 19.07.2017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165, от 26.12.2017 № 394, от 03.04.2018 № 85, от 29.05.2018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149, от 10.07.2018 № 200, от 26.09.2018 № 277, от 04.12.2018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337, от 19.12.2018 № 366, от 05.02.2019 № 25, от 21.05.2019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142, от 24.09.2019 № 298, от 18.11.2019 № 366, от 27.12.2019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441, от 21.09.2020 № 242, от 27.10.2020 № 283, от 29.12.2020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363, от 02.03.2021 № 34, от 29.10.2021 № 295, от 22.03.2022</w:t>
            </w:r>
          </w:p>
          <w:p w:rsidR="009B7098" w:rsidRPr="009B7098" w:rsidRDefault="009B7098" w:rsidP="00680232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91, от 13.12.2022 № 462, от 28.12.2022 № 538, от 22.03.2023</w:t>
            </w:r>
          </w:p>
          <w:p w:rsidR="000D5EED" w:rsidRPr="009B7098" w:rsidRDefault="009B7098" w:rsidP="00680232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7098">
              <w:rPr>
                <w:rFonts w:ascii="Times New Roman" w:hAnsi="Times New Roman"/>
                <w:color w:val="000000"/>
                <w:sz w:val="28"/>
                <w:szCs w:val="28"/>
              </w:rPr>
              <w:t>№ 104, от 28.03.2023 № 108, от 30.05.2023 № 204)</w:t>
            </w:r>
            <w:proofErr w:type="gramEnd"/>
          </w:p>
        </w:tc>
      </w:tr>
      <w:tr w:rsidR="009B7098" w:rsidRPr="009B7098" w:rsidTr="002B3460">
        <w:trPr>
          <w:jc w:val="right"/>
        </w:trPr>
        <w:tc>
          <w:tcPr>
            <w:tcW w:w="5000" w:type="pct"/>
          </w:tcPr>
          <w:p w:rsidR="009B7098" w:rsidRPr="009B7098" w:rsidRDefault="009B7098" w:rsidP="009B7098">
            <w:pPr>
              <w:tabs>
                <w:tab w:val="left" w:pos="315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Правительство Рязанской области ПОСТАНОВЛЯЕТ:</w:t>
            </w:r>
          </w:p>
          <w:p w:rsidR="009B7098" w:rsidRPr="009B7098" w:rsidRDefault="009B7098" w:rsidP="009B7098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Внести в приложение № 2</w:t>
            </w:r>
            <w:r w:rsidR="00680232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к</w:t>
            </w: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постановлени</w:t>
            </w:r>
            <w:r w:rsidR="00680232">
              <w:rPr>
                <w:rFonts w:ascii="Times New Roman" w:hAnsi="Times New Roman"/>
                <w:position w:val="6"/>
                <w:sz w:val="28"/>
                <w:szCs w:val="28"/>
              </w:rPr>
              <w:t>ю</w:t>
            </w: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Правительства Рязанской области от 29 октября 2014 г. № 308 «Об утверждении государственной программы Рязанской области «Развитие государственной ветеринарной службы» следующие изменения:</w:t>
            </w:r>
          </w:p>
          <w:p w:rsidR="009B7098" w:rsidRPr="009B7098" w:rsidRDefault="009B7098" w:rsidP="009B7098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spacing w:val="-4"/>
                <w:sz w:val="28"/>
                <w:szCs w:val="28"/>
              </w:rPr>
              <w:t>- в строке «Финансовое обеспечение Программы» раздела 1 «Паспорт государственной программы Рязанской области» цифры «2365182,62961</w:t>
            </w:r>
            <w:r w:rsidRPr="009B709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«2346413,62961</w:t>
            </w:r>
            <w:r w:rsidRPr="009B709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заменить соответственно цифрами </w:t>
            </w:r>
            <w:r w:rsidRPr="009B709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«2381452,09961», «2362683,09961»;</w:t>
            </w:r>
          </w:p>
          <w:p w:rsidR="009B7098" w:rsidRPr="009B7098" w:rsidRDefault="009B7098" w:rsidP="009B7098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- в таблице раздела 3 «Финансовое обеспечение Программы»:</w:t>
            </w:r>
          </w:p>
          <w:p w:rsidR="009B7098" w:rsidRPr="009B7098" w:rsidRDefault="009B7098" w:rsidP="009B7098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4, 7 пункта 3 цифры «2345833,14145», «256019,26764», </w:t>
            </w:r>
            <w:r w:rsidR="00680232">
              <w:rPr>
                <w:rFonts w:ascii="Times New Roman" w:hAnsi="Times New Roman"/>
                <w:position w:val="6"/>
                <w:sz w:val="28"/>
                <w:szCs w:val="28"/>
              </w:rPr>
              <w:t>«2353362,60368», «256019,26764»</w:t>
            </w: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заменить соответственно цифрами «2362102,61145», «272288,73764», «2362102,61145», «272288,73764»;</w:t>
            </w:r>
          </w:p>
          <w:p w:rsidR="009B7098" w:rsidRPr="00680232" w:rsidRDefault="009B7098" w:rsidP="009B7098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2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4, 7 строки «Итого по Программе» цифры «2365182,62961», «260698,13364», «2346413,62961», «256159,63364» заменить соответственно </w:t>
            </w:r>
            <w:r w:rsidRPr="00680232">
              <w:rPr>
                <w:rFonts w:ascii="Times New Roman" w:hAnsi="Times New Roman"/>
                <w:spacing w:val="-2"/>
                <w:position w:val="6"/>
                <w:sz w:val="28"/>
                <w:szCs w:val="28"/>
              </w:rPr>
              <w:t>цифрами «2381452,09961», «276967,60364», «2362683,09961», «272429,10364»;</w:t>
            </w:r>
          </w:p>
          <w:p w:rsidR="009B7098" w:rsidRPr="009B7098" w:rsidRDefault="009B7098" w:rsidP="009B7098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lastRenderedPageBreak/>
              <w:t>строку «Минстрой РО» изложить в следующей редакции:</w:t>
            </w:r>
          </w:p>
        </w:tc>
      </w:tr>
    </w:tbl>
    <w:p w:rsidR="009B7098" w:rsidRPr="00680232" w:rsidRDefault="009B7098">
      <w:pPr>
        <w:rPr>
          <w:rFonts w:ascii="Times New Roman" w:hAnsi="Times New Roman"/>
          <w:sz w:val="4"/>
          <w:szCs w:val="4"/>
        </w:rPr>
      </w:pP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3"/>
        <w:gridCol w:w="807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9B7098" w:rsidRPr="00680232" w:rsidTr="00680232">
        <w:trPr>
          <w:tblHeader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9B7098" w:rsidRPr="00680232" w:rsidTr="00680232">
        <w:trPr>
          <w:cantSplit/>
          <w:trHeight w:val="1329"/>
        </w:trPr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«Минстрой РО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16650,585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381,115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381,115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16269,47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9B7098" w:rsidRPr="00680232" w:rsidTr="00680232">
        <w:trPr>
          <w:cantSplit/>
          <w:trHeight w:val="1297"/>
        </w:trPr>
        <w:tc>
          <w:tcPr>
            <w:tcW w:w="93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16650,585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381,115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16269,47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9B7098" w:rsidRPr="00680232" w:rsidTr="00680232">
        <w:trPr>
          <w:cantSplit/>
          <w:trHeight w:val="3056"/>
        </w:trPr>
        <w:tc>
          <w:tcPr>
            <w:tcW w:w="9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381,115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9B7098" w:rsidRPr="00680232" w:rsidRDefault="009B709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9B7098" w:rsidRPr="009B7098" w:rsidTr="002B3460">
        <w:trPr>
          <w:jc w:val="right"/>
        </w:trPr>
        <w:tc>
          <w:tcPr>
            <w:tcW w:w="5000" w:type="pct"/>
          </w:tcPr>
          <w:p w:rsidR="009B7098" w:rsidRPr="009B7098" w:rsidRDefault="009B7098" w:rsidP="009B70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- в разделе 5 «Сведения о подпрограммах Программы»:</w:t>
            </w:r>
          </w:p>
          <w:p w:rsidR="009B7098" w:rsidRPr="009B7098" w:rsidRDefault="009B7098" w:rsidP="009B70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подразделе 5.1 «Подпрограмма № 1 «Обеспечение эпизоотического благополучия на территории Рязанской области»: </w:t>
            </w:r>
          </w:p>
          <w:p w:rsidR="009B7098" w:rsidRPr="009B7098" w:rsidRDefault="009B7098" w:rsidP="009B70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таблицу пункта 4 «Результаты структурных элементов подпрограммы» </w:t>
            </w: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дополнить подпунктом 3.8.3 следующего содержания:</w:t>
            </w:r>
          </w:p>
        </w:tc>
      </w:tr>
    </w:tbl>
    <w:p w:rsidR="009B7098" w:rsidRPr="00680232" w:rsidRDefault="009B7098">
      <w:pPr>
        <w:rPr>
          <w:rFonts w:ascii="Times New Roman" w:hAnsi="Times New Roman"/>
          <w:sz w:val="4"/>
          <w:szCs w:val="4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"/>
        <w:gridCol w:w="2028"/>
        <w:gridCol w:w="709"/>
        <w:gridCol w:w="665"/>
        <w:gridCol w:w="610"/>
        <w:gridCol w:w="666"/>
        <w:gridCol w:w="567"/>
        <w:gridCol w:w="567"/>
        <w:gridCol w:w="567"/>
        <w:gridCol w:w="567"/>
        <w:gridCol w:w="567"/>
        <w:gridCol w:w="567"/>
        <w:gridCol w:w="572"/>
      </w:tblGrid>
      <w:tr w:rsidR="009B7098" w:rsidRPr="00680232" w:rsidTr="00680232">
        <w:trPr>
          <w:trHeight w:val="178"/>
        </w:trPr>
        <w:tc>
          <w:tcPr>
            <w:tcW w:w="807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28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65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66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9B7098" w:rsidRPr="00680232" w:rsidTr="00680232">
        <w:trPr>
          <w:cantSplit/>
          <w:trHeight w:val="1134"/>
        </w:trPr>
        <w:tc>
          <w:tcPr>
            <w:tcW w:w="807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«3.8.3</w:t>
            </w:r>
          </w:p>
        </w:tc>
        <w:tc>
          <w:tcPr>
            <w:tcW w:w="2028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Количество разработанных и прошедших государственную экспертизу  комплектов проектной документации на строительство объекта «Приют для содержания животных без владельцев в Рязанском районе»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шт.</w:t>
            </w:r>
          </w:p>
        </w:tc>
        <w:tc>
          <w:tcPr>
            <w:tcW w:w="6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9B7098" w:rsidRPr="00680232" w:rsidRDefault="009B709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9B7098" w:rsidRPr="009B7098" w:rsidTr="002B3460">
        <w:trPr>
          <w:jc w:val="right"/>
        </w:trPr>
        <w:tc>
          <w:tcPr>
            <w:tcW w:w="5000" w:type="pct"/>
          </w:tcPr>
          <w:p w:rsidR="009B7098" w:rsidRPr="009B7098" w:rsidRDefault="009B7098" w:rsidP="009B7098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9B7098" w:rsidRPr="009B7098" w:rsidRDefault="009B7098" w:rsidP="009B70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в пункте 3.8:</w:t>
            </w:r>
          </w:p>
          <w:p w:rsidR="009B7098" w:rsidRPr="009B7098" w:rsidRDefault="009B7098" w:rsidP="009B70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в графах 7, 10 цифры «249692,64529», «28440,34863» заменить соответственно цифрами «265962,11529», «44709,81863»;</w:t>
            </w:r>
          </w:p>
          <w:p w:rsidR="009B7098" w:rsidRPr="009B7098" w:rsidRDefault="009B7098" w:rsidP="009B7098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дополнить подпунктами 3.8.3, 3.8.4 следующего содержания:</w:t>
            </w:r>
          </w:p>
        </w:tc>
      </w:tr>
    </w:tbl>
    <w:p w:rsidR="009B7098" w:rsidRDefault="009B7098">
      <w:pPr>
        <w:rPr>
          <w:rFonts w:ascii="Times New Roman" w:hAnsi="Times New Roman"/>
        </w:rPr>
      </w:pPr>
    </w:p>
    <w:p w:rsidR="00680232" w:rsidRDefault="00680232">
      <w:pPr>
        <w:rPr>
          <w:rFonts w:ascii="Times New Roman" w:hAnsi="Times New Roman"/>
        </w:rPr>
      </w:pPr>
    </w:p>
    <w:p w:rsidR="00680232" w:rsidRDefault="00680232">
      <w:pPr>
        <w:rPr>
          <w:rFonts w:ascii="Times New Roman" w:hAnsi="Times New Roman"/>
        </w:rPr>
      </w:pPr>
    </w:p>
    <w:p w:rsidR="00680232" w:rsidRDefault="00680232">
      <w:pPr>
        <w:rPr>
          <w:rFonts w:ascii="Times New Roman" w:hAnsi="Times New Roman"/>
        </w:rPr>
      </w:pPr>
    </w:p>
    <w:tbl>
      <w:tblPr>
        <w:tblW w:w="9609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2854"/>
        <w:gridCol w:w="429"/>
        <w:gridCol w:w="429"/>
        <w:gridCol w:w="429"/>
        <w:gridCol w:w="429"/>
        <w:gridCol w:w="429"/>
        <w:gridCol w:w="429"/>
        <w:gridCol w:w="429"/>
        <w:gridCol w:w="460"/>
        <w:gridCol w:w="419"/>
        <w:gridCol w:w="429"/>
        <w:gridCol w:w="429"/>
        <w:gridCol w:w="429"/>
        <w:gridCol w:w="429"/>
        <w:gridCol w:w="429"/>
      </w:tblGrid>
      <w:tr w:rsidR="009B7098" w:rsidRPr="00680232" w:rsidTr="00680232">
        <w:trPr>
          <w:cantSplit/>
          <w:trHeight w:val="201"/>
        </w:trPr>
        <w:tc>
          <w:tcPr>
            <w:tcW w:w="728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54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60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B7098" w:rsidRPr="00680232" w:rsidTr="00680232">
        <w:trPr>
          <w:cantSplit/>
          <w:trHeight w:val="1811"/>
        </w:trPr>
        <w:tc>
          <w:tcPr>
            <w:tcW w:w="728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«3.8.3</w:t>
            </w:r>
          </w:p>
        </w:tc>
        <w:tc>
          <w:tcPr>
            <w:tcW w:w="2854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объекта «Приют для содержания животных без владельцев в Рязанском районе»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ГКУ  УКС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14140,0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14140,0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B7098" w:rsidRPr="00680232" w:rsidTr="00680232">
        <w:trPr>
          <w:cantSplit/>
          <w:trHeight w:val="1811"/>
        </w:trPr>
        <w:tc>
          <w:tcPr>
            <w:tcW w:w="728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3.8.4</w:t>
            </w:r>
          </w:p>
        </w:tc>
        <w:tc>
          <w:tcPr>
            <w:tcW w:w="2854" w:type="dxa"/>
            <w:tcMar>
              <w:top w:w="28" w:type="dxa"/>
              <w:bottom w:w="28" w:type="dxa"/>
            </w:tcMar>
          </w:tcPr>
          <w:p w:rsidR="009B7098" w:rsidRPr="00680232" w:rsidRDefault="009B7098" w:rsidP="00680232">
            <w:pPr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Государственная экспертиза проектной документации на строительство объекта «Приют для содержания животных без владельцев в Рязанском районе»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ГКУ  УКС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2129,47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2129,47</w:t>
            </w:r>
          </w:p>
        </w:tc>
        <w:tc>
          <w:tcPr>
            <w:tcW w:w="4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B7098" w:rsidRPr="00680232" w:rsidRDefault="009B7098" w:rsidP="00680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232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9B7098" w:rsidRPr="00680232" w:rsidRDefault="009B709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9B7098" w:rsidRPr="009B7098" w:rsidTr="002B3460">
        <w:trPr>
          <w:jc w:val="right"/>
        </w:trPr>
        <w:tc>
          <w:tcPr>
            <w:tcW w:w="5000" w:type="pct"/>
            <w:gridSpan w:val="3"/>
          </w:tcPr>
          <w:p w:rsidR="009B7098" w:rsidRPr="009B7098" w:rsidRDefault="009B7098" w:rsidP="009B7098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в графах 7, 10 строки «Всего по комплексу процессных мероприятий» цифры «1986976,48597», «209940,84863» заменить соответственно цифрами «2003245,95597», «226210,31863»;</w:t>
            </w:r>
          </w:p>
          <w:p w:rsidR="009B7098" w:rsidRPr="009B7098" w:rsidRDefault="009B7098" w:rsidP="009B7098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в графах 7, 10 строки «Итого по подпрограмме» цифры «2006325,97413», «214619,71463», «1987556,97413», «210081,21463» заменить соответственно цифрами «2022595,44413», «230889,18463», «2003826,44413», «226350,68463»;</w:t>
            </w:r>
          </w:p>
          <w:p w:rsidR="009B7098" w:rsidRPr="009B7098" w:rsidRDefault="009B7098" w:rsidP="009B70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подпункт 6.8 пункта 6 «Механизм финансирования мероприятий подпрограммы» изложить в новой редакции:</w:t>
            </w:r>
          </w:p>
          <w:p w:rsidR="009B7098" w:rsidRPr="009B7098" w:rsidRDefault="009B7098" w:rsidP="0068023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«6.8. Финансирование мероприятий, предусматривающих бюджетные инвестиции в форме капитальных вложений в объекты капитального строительства государственной собственности Рязанской области, предусмотренных подпунктами 3.8.2-3.8.4 таблицы пункта 5 «Перечень </w:t>
            </w:r>
            <w:r w:rsidRPr="00680232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мероприятий подпрограммы» осуществляется в соответствии с постановлением</w:t>
            </w:r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Правительства Рязанской области от 25.08.2014 № 238 «О реализации отдельных положений Бюджетного кодекса Российской Федерации»</w:t>
            </w:r>
            <w:proofErr w:type="gramStart"/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.»</w:t>
            </w:r>
            <w:proofErr w:type="gramEnd"/>
            <w:r w:rsidRPr="009B7098">
              <w:rPr>
                <w:rFonts w:ascii="Times New Roman" w:hAnsi="Times New Roman"/>
                <w:position w:val="6"/>
                <w:sz w:val="28"/>
                <w:szCs w:val="28"/>
              </w:rPr>
              <w:t>.</w:t>
            </w:r>
          </w:p>
        </w:tc>
      </w:tr>
      <w:tr w:rsidR="002B3460" w:rsidRPr="009B7098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9B7098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B7098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B7098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B7098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9B709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B7098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B7098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B7098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B7098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B7098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B709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680232" w:rsidRPr="009B7098" w:rsidRDefault="0068023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680232" w:rsidRPr="009B7098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043" w:rsidRDefault="00B91043">
      <w:r>
        <w:separator/>
      </w:r>
    </w:p>
  </w:endnote>
  <w:endnote w:type="continuationSeparator" w:id="0">
    <w:p w:rsidR="00B91043" w:rsidRDefault="00B9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043" w:rsidRDefault="00B91043">
      <w:r>
        <w:separator/>
      </w:r>
    </w:p>
  </w:footnote>
  <w:footnote w:type="continuationSeparator" w:id="0">
    <w:p w:rsidR="00B91043" w:rsidRDefault="00B91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9787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23.1pt;height:10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AmLfXwAIAVlZcYo6WLoyhVmlsY=" w:salt="7ShNfVXMBxYKm00joLyh9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97874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0232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B7098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043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9B709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B709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9B709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B709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19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3</cp:revision>
  <cp:lastPrinted>2008-04-23T08:17:00Z</cp:lastPrinted>
  <dcterms:created xsi:type="dcterms:W3CDTF">2023-07-18T06:26:00Z</dcterms:created>
  <dcterms:modified xsi:type="dcterms:W3CDTF">2023-07-26T09:07:00Z</dcterms:modified>
</cp:coreProperties>
</file>