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F2" w:rsidRDefault="005E6E7C">
      <w:pPr>
        <w:keepNext/>
        <w:spacing w:before="0" w:after="0"/>
        <w:ind w:left="5670"/>
        <w:jc w:val="left"/>
      </w:pPr>
      <w:r>
        <w:t xml:space="preserve">Утвержден </w:t>
      </w:r>
    </w:p>
    <w:p w:rsidR="009737F2" w:rsidRDefault="005E6E7C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9737F2" w:rsidRDefault="005E6E7C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9737F2" w:rsidRDefault="005E6E7C">
      <w:pPr>
        <w:keepNext/>
        <w:spacing w:before="0" w:after="0"/>
        <w:ind w:left="5670"/>
        <w:jc w:val="left"/>
      </w:pPr>
      <w:r>
        <w:t>Рязанской области</w:t>
      </w:r>
    </w:p>
    <w:p w:rsidR="009737F2" w:rsidRDefault="00D201E1">
      <w:pPr>
        <w:keepNext/>
        <w:tabs>
          <w:tab w:val="left" w:pos="5100"/>
        </w:tabs>
        <w:spacing w:before="0" w:after="0"/>
        <w:ind w:left="5670"/>
        <w:jc w:val="left"/>
      </w:pPr>
      <w:r>
        <w:t>от 18 июля 2023 г.</w:t>
      </w:r>
      <w:r w:rsidR="005E6E7C">
        <w:t xml:space="preserve"> №</w:t>
      </w:r>
      <w:r>
        <w:t xml:space="preserve"> 321-п</w:t>
      </w:r>
      <w:bookmarkStart w:id="0" w:name="_GoBack"/>
      <w:bookmarkEnd w:id="0"/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5E6E7C">
      <w:pPr>
        <w:pStyle w:val="afb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9737F2" w:rsidRDefault="005E6E7C">
      <w:pPr>
        <w:pStyle w:val="afb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Ермо</w:t>
      </w:r>
      <w:proofErr w:type="spellEnd"/>
      <w:r>
        <w:rPr>
          <w:sz w:val="32"/>
          <w:szCs w:val="32"/>
        </w:rPr>
        <w:t xml:space="preserve">-Николаевское сельское поселение </w:t>
      </w:r>
    </w:p>
    <w:p w:rsidR="009737F2" w:rsidRDefault="005E6E7C">
      <w:pPr>
        <w:pStyle w:val="afb"/>
        <w:spacing w:after="6"/>
        <w:ind w:firstLine="0"/>
        <w:jc w:val="center"/>
      </w:pPr>
      <w:proofErr w:type="spellStart"/>
      <w:r>
        <w:rPr>
          <w:sz w:val="32"/>
          <w:szCs w:val="32"/>
        </w:rPr>
        <w:t>Пителинского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9737F2" w:rsidRDefault="005E6E7C">
      <w:pPr>
        <w:pStyle w:val="afb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5E6E7C">
      <w:pPr>
        <w:pStyle w:val="afb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9737F2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9737F2" w:rsidRDefault="005E6E7C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9737F2" w:rsidRDefault="009737F2">
      <w:pPr>
        <w:pStyle w:val="afb"/>
        <w:rPr>
          <w:szCs w:val="28"/>
        </w:rPr>
      </w:pPr>
    </w:p>
    <w:p w:rsidR="009737F2" w:rsidRDefault="005E6E7C">
      <w:pPr>
        <w:pStyle w:val="afb"/>
        <w:rPr>
          <w:color w:val="auto"/>
        </w:rPr>
      </w:pPr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– </w:t>
      </w:r>
      <w:proofErr w:type="spellStart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>Ермо</w:t>
      </w:r>
      <w:proofErr w:type="spellEnd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-Николаевское сельское поселение </w:t>
      </w:r>
      <w:proofErr w:type="spellStart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>Пителинского</w:t>
      </w:r>
      <w:proofErr w:type="spellEnd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муниципального района</w:t>
      </w:r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Рязанской области </w:t>
      </w:r>
      <w:r>
        <w:rPr>
          <w:rStyle w:val="11"/>
          <w:rFonts w:eastAsia="Calibri"/>
          <w:bCs/>
          <w:iCs/>
          <w:color w:val="000000"/>
          <w:szCs w:val="28"/>
          <w:u w:val="none"/>
          <w:lang w:eastAsia="en-US"/>
        </w:rPr>
        <w:t>г</w:t>
      </w:r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9737F2" w:rsidRDefault="009737F2">
      <w:pPr>
        <w:pStyle w:val="afb"/>
        <w:rPr>
          <w:color w:val="auto"/>
        </w:rPr>
      </w:pPr>
    </w:p>
    <w:p w:rsidR="009737F2" w:rsidRDefault="005E6E7C">
      <w:pPr>
        <w:pStyle w:val="1"/>
        <w:numPr>
          <w:ilvl w:val="0"/>
          <w:numId w:val="1"/>
        </w:numPr>
        <w:ind w:firstLine="567"/>
        <w:contextualSpacing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9737F2" w:rsidRDefault="009737F2">
      <w:pPr>
        <w:pStyle w:val="afb"/>
        <w:rPr>
          <w:color w:val="auto"/>
          <w:szCs w:val="28"/>
        </w:rPr>
      </w:pPr>
    </w:p>
    <w:p w:rsidR="009737F2" w:rsidRDefault="005E6E7C">
      <w:pPr>
        <w:pStyle w:val="afb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9737F2" w:rsidRDefault="005E6E7C">
      <w:pPr>
        <w:pStyle w:val="afb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9737F2" w:rsidRDefault="005E6E7C">
      <w:pPr>
        <w:pStyle w:val="afb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11"/>
          <w:rFonts w:eastAsia="MS Mincho;ＭＳ 明朝"/>
          <w:bCs/>
          <w:color w:val="auto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11"/>
          <w:rFonts w:eastAsia="MS Mincho;ＭＳ 明朝"/>
          <w:bCs/>
          <w:color w:val="auto"/>
          <w:szCs w:val="28"/>
          <w:u w:val="none"/>
          <w:lang w:eastAsia="ar-SA"/>
        </w:rPr>
        <w:t xml:space="preserve">– </w:t>
      </w:r>
      <w:proofErr w:type="spellStart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>Ермо</w:t>
      </w:r>
      <w:proofErr w:type="spellEnd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-Николаевское сельское поселение </w:t>
      </w:r>
      <w:proofErr w:type="spellStart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>Пителинского</w:t>
      </w:r>
      <w:proofErr w:type="spellEnd"/>
      <w:r>
        <w:rPr>
          <w:rStyle w:val="11"/>
          <w:rFonts w:eastAsia="MS Mincho;ＭＳ 明朝"/>
          <w:bCs/>
          <w:color w:val="auto"/>
          <w:szCs w:val="28"/>
          <w:u w:val="none"/>
          <w:lang w:eastAsia="ar-SA"/>
        </w:rPr>
        <w:t xml:space="preserve"> муниципального района</w:t>
      </w:r>
      <w:r>
        <w:rPr>
          <w:rStyle w:val="11"/>
          <w:rFonts w:eastAsia="MS Mincho;ＭＳ 明朝"/>
          <w:bCs/>
          <w:iCs/>
          <w:color w:val="auto"/>
          <w:szCs w:val="28"/>
          <w:u w:val="none"/>
          <w:lang w:eastAsia="en-US"/>
        </w:rPr>
        <w:t xml:space="preserve"> Рязанской области </w:t>
      </w:r>
      <w:r>
        <w:rPr>
          <w:rStyle w:val="11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9737F2" w:rsidRDefault="009737F2">
      <w:pPr>
        <w:pStyle w:val="afb"/>
        <w:rPr>
          <w:color w:val="auto"/>
        </w:rPr>
      </w:pPr>
    </w:p>
    <w:p w:rsidR="009737F2" w:rsidRDefault="005E6E7C">
      <w:pPr>
        <w:pStyle w:val="1"/>
        <w:numPr>
          <w:ilvl w:val="0"/>
          <w:numId w:val="1"/>
        </w:numPr>
        <w:ind w:firstLine="567"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Параметры функциональных зон.</w:t>
      </w:r>
    </w:p>
    <w:p w:rsidR="009737F2" w:rsidRDefault="009737F2">
      <w:pPr>
        <w:pStyle w:val="afb"/>
        <w:rPr>
          <w:color w:val="auto"/>
        </w:rPr>
      </w:pPr>
    </w:p>
    <w:p w:rsidR="009737F2" w:rsidRDefault="005E6E7C">
      <w:pPr>
        <w:pStyle w:val="afb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>Ермо</w:t>
      </w:r>
      <w:proofErr w:type="spellEnd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-Николаевское сельское поселение </w:t>
      </w:r>
      <w:proofErr w:type="spellStart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>Пителинского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9737F2" w:rsidRDefault="005E6E7C">
      <w:pPr>
        <w:pStyle w:val="afb"/>
        <w:rPr>
          <w:szCs w:val="28"/>
        </w:rPr>
      </w:pPr>
      <w:r>
        <w:t>- рациональные формы расселения населения;</w:t>
      </w:r>
    </w:p>
    <w:p w:rsidR="009737F2" w:rsidRDefault="005E6E7C">
      <w:pPr>
        <w:pStyle w:val="afb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9737F2" w:rsidRDefault="005E6E7C">
      <w:pPr>
        <w:pStyle w:val="afb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9737F2" w:rsidRDefault="005E6E7C">
      <w:pPr>
        <w:pStyle w:val="afb"/>
        <w:rPr>
          <w:szCs w:val="28"/>
        </w:rPr>
      </w:pPr>
      <w:r>
        <w:t xml:space="preserve">- обеспечение равной доступности территории общественного центра поселения по отношению ко всем функциональным зонам и планировочным </w:t>
      </w:r>
      <w:r>
        <w:lastRenderedPageBreak/>
        <w:t>частям населенного пункта, локализация центра с учетом исторически сложившегося характера использования территории;</w:t>
      </w:r>
    </w:p>
    <w:p w:rsidR="009737F2" w:rsidRDefault="005E6E7C">
      <w:pPr>
        <w:pStyle w:val="afb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9737F2" w:rsidRDefault="005E6E7C">
      <w:pPr>
        <w:pStyle w:val="afb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9737F2" w:rsidRDefault="005E6E7C">
      <w:pPr>
        <w:pStyle w:val="afb"/>
        <w:rPr>
          <w:szCs w:val="28"/>
        </w:rPr>
      </w:pPr>
      <w:r>
        <w:rPr>
          <w:szCs w:val="28"/>
        </w:rPr>
        <w:t xml:space="preserve">К функциональным зонам в генеральном плане муниципального </w:t>
      </w:r>
      <w:r w:rsidR="00E0404C">
        <w:rPr>
          <w:szCs w:val="28"/>
        </w:rPr>
        <w:br/>
      </w:r>
      <w:r>
        <w:rPr>
          <w:szCs w:val="28"/>
        </w:rPr>
        <w:t>образования</w:t>
      </w:r>
      <w:r w:rsidR="00E0404C">
        <w:rPr>
          <w:szCs w:val="28"/>
        </w:rPr>
        <w:t xml:space="preserve"> </w:t>
      </w:r>
      <w:r w:rsidR="00E0404C">
        <w:rPr>
          <w:szCs w:val="28"/>
          <w:lang w:eastAsia="ar-SA"/>
        </w:rPr>
        <w:t>–</w:t>
      </w:r>
      <w:r>
        <w:rPr>
          <w:szCs w:val="28"/>
          <w:lang w:eastAsia="ar-SA"/>
        </w:rPr>
        <w:t xml:space="preserve"> </w:t>
      </w:r>
      <w:proofErr w:type="spellStart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>Ермо</w:t>
      </w:r>
      <w:proofErr w:type="spellEnd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-Николаевское сельское поселение </w:t>
      </w:r>
      <w:proofErr w:type="spellStart"/>
      <w:r>
        <w:rPr>
          <w:rStyle w:val="11"/>
          <w:rFonts w:eastAsia="MS Mincho;ＭＳ 明朝"/>
          <w:bCs/>
          <w:iCs/>
          <w:color w:val="000000"/>
          <w:szCs w:val="28"/>
          <w:u w:val="none"/>
          <w:lang w:eastAsia="ar-SA"/>
        </w:rPr>
        <w:t>Пителинского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</w:t>
      </w:r>
      <w:r w:rsidR="00E0404C">
        <w:rPr>
          <w:szCs w:val="28"/>
        </w:rPr>
        <w:br/>
      </w:r>
      <w:r>
        <w:rPr>
          <w:szCs w:val="28"/>
        </w:rPr>
        <w:t>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9737F2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t>Условное</w:t>
            </w:r>
          </w:p>
          <w:p w:rsidR="009737F2" w:rsidRDefault="005E6E7C">
            <w:pPr>
              <w:pStyle w:val="aff1"/>
              <w:widowControl w:val="0"/>
            </w:pPr>
            <w:r>
              <w:t>обозначение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t>Наименование зоны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15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62940" cy="292100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63120" cy="29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o:spt="1" style="position:absolute;mso-wrap-distance-left:0.4pt;mso-wrap-distance-top:0.4pt;mso-wrap-distance-right:0.3pt;mso-wrap-distance-bottom:0.3pt;z-index:15;o:allowoverlap:true;o:allowincell:false;mso-position-horizontal-relative:text;margin-left:32.0pt;mso-position-horizontal:absolute;mso-position-vertical-relative:text;margin-top:5.4pt;mso-position-vertical:absolute;width:52.2pt;height:23.0pt;v-text-anchor:top;" coordsize="100000,100000" path="" fillcolor="#FF6450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ind w:left="0" w:right="0" w:firstLine="0"/>
                              <w:jc w:val="center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25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62940" cy="292100"/>
                      <wp:effectExtent l="5715" t="5715" r="4445" b="4445"/>
                      <wp:wrapNone/>
                      <wp:docPr id="2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63120" cy="29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" o:spid="_x0000_s1" o:spt="1" style="position:absolute;mso-wrap-distance-left:0.4pt;mso-wrap-distance-top:0.4pt;mso-wrap-distance-right:0.3pt;mso-wrap-distance-bottom:0.3pt;z-index:25;o:allowoverlap:true;o:allowincell:false;mso-position-horizontal-relative:text;margin-left:32.0pt;mso-position-horizontal:absolute;mso-position-vertical-relative:text;margin-top:5.4pt;mso-position-vertical:absolute;width:52.2pt;height:23.0pt;" coordsize="100000,100000" path="" fillcolor="#FF6450" strokecolor="#000000" strokeweight="0.75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6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62940" cy="292100"/>
                      <wp:effectExtent l="0" t="0" r="0" b="0"/>
                      <wp:wrapNone/>
                      <wp:docPr id="3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63120" cy="29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2" o:spid="_x0000_s2" o:spt="1" style="position:absolute;mso-wrap-distance-left:0.0pt;mso-wrap-distance-top:0.0pt;mso-wrap-distance-right:0.0pt;mso-wrap-distance-bottom:0.0pt;z-index:26;o:allowoverlap:true;o:allowincell:false;mso-position-horizontal-relative:text;margin-left:32.0pt;mso-position-horizontal:absolute;mso-position-vertical-relative:text;margin-top:5.4pt;mso-position-vertical:absolute;width:52.2pt;height:23.0pt;v-text-anchor:top;" coordsize="100000,100000" path="" fillcolor="#895A44" strokeweight="0.00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ind w:left="0" w:right="0" w:firstLine="0"/>
                              <w:jc w:val="center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9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97155</wp:posOffset>
                      </wp:positionV>
                      <wp:extent cx="668655" cy="279400"/>
                      <wp:effectExtent l="5715" t="5715" r="4445" b="4445"/>
                      <wp:wrapNone/>
                      <wp:docPr id="4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6852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3" o:spid="_x0000_s3" o:spt="1" style="position:absolute;mso-wrap-distance-left:0.4pt;mso-wrap-distance-top:0.4pt;mso-wrap-distance-right:0.3pt;mso-wrap-distance-bottom:0.3pt;z-index:9;o:allowoverlap:true;o:allowincell:false;mso-position-horizontal-relative:text;margin-left:32.0pt;mso-position-horizontal:absolute;mso-position-vertical-relative:text;margin-top:7.6pt;mso-position-vertical:absolute;width:52.6pt;height:22.0pt;v-text-anchor:top;" coordsize="100000,100000" path="" fillcolor="#BD9684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080" distB="5080" distL="5080" distR="5080" simplePos="0" relativeHeight="19" behindDoc="0" locked="0" layoutInCell="0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59055</wp:posOffset>
                      </wp:positionV>
                      <wp:extent cx="689610" cy="316230"/>
                      <wp:effectExtent l="5080" t="5080" r="5080" b="5080"/>
                      <wp:wrapNone/>
                      <wp:docPr id="5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976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4" o:spid="_x0000_s4" o:spt="1" style="position:absolute;mso-wrap-distance-left:0.4pt;mso-wrap-distance-top:0.4pt;mso-wrap-distance-right:0.4pt;mso-wrap-distance-bottom:0.4pt;z-index:19;o:allowoverlap:true;o:allowincell:false;mso-position-horizontal-relative:text;margin-left:31.3pt;mso-position-horizontal:absolute;mso-position-vertical-relative:text;margin-top:4.6pt;mso-position-vertical:absolute;width:54.3pt;height:24.9pt;" coordsize="100000,100000" path="" fillcolor="#636382" strokecolor="#000000" strokeweight="0.75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59055</wp:posOffset>
                      </wp:positionV>
                      <wp:extent cx="689610" cy="316230"/>
                      <wp:effectExtent l="0" t="0" r="0" b="0"/>
                      <wp:wrapNone/>
                      <wp:docPr id="6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9760" cy="31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5" o:spid="_x0000_s5" o:spt="1" style="position:absolute;mso-wrap-distance-left:0.0pt;mso-wrap-distance-top:0.0pt;mso-wrap-distance-right:0.0pt;mso-wrap-distance-bottom:0.0pt;z-index:20;o:allowoverlap:true;o:allowincell:false;mso-position-horizontal-relative:text;margin-left:31.3pt;mso-position-horizontal:absolute;mso-position-vertical-relative:text;margin-top:4.6pt;mso-position-vertical:absolute;width:54.3pt;height:24.9pt;v-text-anchor:top;" coordsize="100000,100000" path="" filled="f" strokeweight="0.00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7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671195" cy="279400"/>
                      <wp:effectExtent l="5715" t="5715" r="4445" b="4445"/>
                      <wp:wrapNone/>
                      <wp:docPr id="7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104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6" o:spid="_x0000_s6" o:spt="1" style="position:absolute;mso-wrap-distance-left:0.4pt;mso-wrap-distance-top:0.4pt;mso-wrap-distance-right:0.3pt;mso-wrap-distance-bottom:0.3pt;z-index:7;o:allowoverlap:true;o:allowincell:false;mso-position-horizontal-relative:text;margin-left:32.3pt;mso-position-horizontal:absolute;mso-position-vertical-relative:text;margin-top:7.9pt;mso-position-vertical:absolute;width:52.8pt;height:22.0pt;v-text-anchor:top;" coordsize="100000,100000" path="" fillcolor="#006A91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80085" cy="279400"/>
                      <wp:effectExtent l="5715" t="5715" r="4445" b="4445"/>
                      <wp:wrapNone/>
                      <wp:docPr id="8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004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7" o:spid="_x0000_s7" o:spt="1" style="position:absolute;mso-wrap-distance-left:0.4pt;mso-wrap-distance-top:0.4pt;mso-wrap-distance-right:0.3pt;mso-wrap-distance-bottom:0.3pt;z-index:3;o:allowoverlap:true;o:allowincell:false;mso-position-horizontal-relative:text;margin-left:32.0pt;mso-position-horizontal:absolute;mso-position-vertical-relative:text;margin-top:5.9pt;mso-position-vertical:absolute;width:53.5pt;height:22.0pt;v-text-anchor:top;" coordsize="100000,100000" path="" fillcolor="#FFFFB6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5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6115" cy="279400"/>
                      <wp:effectExtent l="5715" t="5715" r="4445" b="4445"/>
                      <wp:wrapNone/>
                      <wp:docPr id="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6600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8" o:spid="_x0000_s8" o:spt="1" style="position:absolute;mso-wrap-distance-left:0.4pt;mso-wrap-distance-top:0.4pt;mso-wrap-distance-right:0.3pt;mso-wrap-distance-bottom:0.3pt;z-index:5;o:allowoverlap:true;o:allowincell:false;mso-position-horizontal-relative:text;margin-left:33.1pt;mso-position-horizontal:absolute;mso-position-vertical-relative:text;margin-top:7.1pt;mso-position-vertical:absolute;width:52.4pt;height:22.0pt;v-text-anchor:top;" coordsize="100000,100000" path="" fillcolor="#C0C000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080" distB="5080" distL="5080" distR="5080" simplePos="0" relativeHeight="22" behindDoc="0" locked="0" layoutInCell="0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71120</wp:posOffset>
                      </wp:positionV>
                      <wp:extent cx="685800" cy="312420"/>
                      <wp:effectExtent l="5080" t="5080" r="5080" b="5080"/>
                      <wp:wrapNone/>
                      <wp:docPr id="10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58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9" o:spid="_x0000_s9" o:spt="1" style="position:absolute;mso-wrap-distance-left:0.4pt;mso-wrap-distance-top:0.4pt;mso-wrap-distance-right:0.4pt;mso-wrap-distance-bottom:0.4pt;z-index:22;o:allowoverlap:true;o:allowincell:false;mso-position-horizontal-relative:text;margin-left:32.5pt;mso-position-horizontal:absolute;mso-position-vertical-relative:text;margin-top:5.6pt;mso-position-vertical:absolute;width:54.0pt;height:24.6pt;" coordsize="100000,100000" path="" fillcolor="#D0E0B0" strokecolor="#000000" strokeweight="0.75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71120</wp:posOffset>
                      </wp:positionV>
                      <wp:extent cx="685800" cy="312420"/>
                      <wp:effectExtent l="0" t="0" r="0" b="0"/>
                      <wp:wrapNone/>
                      <wp:docPr id="1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5800" cy="312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0" o:spid="_x0000_s10" o:spt="1" style="position:absolute;mso-wrap-distance-left:0.0pt;mso-wrap-distance-top:0.0pt;mso-wrap-distance-right:0.0pt;mso-wrap-distance-bottom:0.0pt;z-index:23;o:allowoverlap:true;o:allowincell:false;mso-position-horizontal-relative:text;margin-left:32.5pt;mso-position-horizontal:absolute;mso-position-vertical-relative:text;margin-top:5.6pt;mso-position-vertical:absolute;width:54.0pt;height:24.6pt;v-text-anchor:top;" coordsize="100000,100000" path="" filled="f" strokeweight="0.00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13" behindDoc="0" locked="0" layoutInCell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74930</wp:posOffset>
                      </wp:positionV>
                      <wp:extent cx="661670" cy="278130"/>
                      <wp:effectExtent l="5715" t="5715" r="4445" b="4445"/>
                      <wp:wrapNone/>
                      <wp:docPr id="12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6168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1" o:spid="_x0000_s11" o:spt="1" style="position:absolute;mso-wrap-distance-left:0.4pt;mso-wrap-distance-top:0.4pt;mso-wrap-distance-right:0.3pt;mso-wrap-distance-bottom:0.3pt;z-index:13;o:allowoverlap:true;o:allowincell:false;mso-position-horizontal-relative:text;margin-left:34.0pt;mso-position-horizontal:absolute;mso-position-vertical-relative:text;margin-top:5.9pt;mso-position-vertical:absolute;width:52.1pt;height:21.9pt;v-text-anchor:top;" coordsize="100000,100000" path="" fillcolor="#1C8F69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rPr>
                <w:rStyle w:val="23"/>
              </w:rPr>
              <w:t>Зона лесов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080" distR="5080" simplePos="0" relativeHeight="17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6115" cy="264160"/>
                      <wp:effectExtent l="5080" t="5715" r="5080" b="4445"/>
                      <wp:wrapNone/>
                      <wp:docPr id="13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66000" cy="26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2" o:spid="_x0000_s12" o:spt="1" style="position:absolute;mso-wrap-distance-left:0.4pt;mso-wrap-distance-top:0.4pt;mso-wrap-distance-right:0.4pt;mso-wrap-distance-bottom:0.3pt;z-index:17;o:allowoverlap:true;o:allowincell:false;mso-position-horizontal-relative:text;margin-left:33.1pt;mso-position-horizontal:absolute;mso-position-vertical-relative:text;margin-top:7.1pt;mso-position-vertical:absolute;width:52.4pt;height:20.8pt;v-text-anchor:top;" coordsize="100000,100000" path="" fillcolor="#69B366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9737F2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16915" cy="324485"/>
                      <wp:effectExtent l="0" t="0" r="0" b="0"/>
                      <wp:wrapNone/>
                      <wp:docPr id="14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16760" cy="324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737F2" w:rsidRDefault="009737F2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3" o:spid="_x0000_s13" o:spt="1" style="position:absolute;mso-wrap-distance-left:0.0pt;mso-wrap-distance-top:0.0pt;mso-wrap-distance-right:0.0pt;mso-wrap-distance-bottom:0.0pt;z-index:11;o:allowoverlap:true;o:allowincell:false;mso-position-horizontal-relative:text;margin-left:32.9pt;mso-position-horizontal:absolute;mso-position-vertical-relative:text;margin-top:1.8pt;mso-position-vertical:absolute;width:56.4pt;height:25.5pt;v-text-anchor:top;" coordsize="100000,100000" path="" filled="f" strokeweight="0.00pt">
                      <v:path textboxrect="0,0,0,0"/>
                      <v:textbox>
                        <w:txbxContent>
                          <w:p>
                            <w:pPr>
                              <w:pStyle w:val="608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3905" cy="377190"/>
                      <wp:effectExtent l="0" t="0" r="0" b="0"/>
                      <wp:docPr id="15" name="Изображение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-6341" t="-12335" r="-6340" b="-123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3905" cy="3771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mso-wrap-distance-left:0.0pt;mso-wrap-distance-top:0.0pt;mso-wrap-distance-right:0.0pt;mso-wrap-distance-bottom:0.0pt;width:60.1pt;height:29.7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9737F2" w:rsidRDefault="005E6E7C">
      <w:pPr>
        <w:pStyle w:val="afb"/>
      </w:pPr>
      <w:r>
        <w:t>Границы функциональных зон отображены на карте функциональных зон поселения.</w:t>
      </w:r>
    </w:p>
    <w:p w:rsidR="009737F2" w:rsidRDefault="009737F2">
      <w:pPr>
        <w:pStyle w:val="afb"/>
        <w:rPr>
          <w:szCs w:val="28"/>
        </w:rPr>
      </w:pPr>
    </w:p>
    <w:p w:rsidR="009737F2" w:rsidRDefault="005E6E7C">
      <w:pPr>
        <w:pStyle w:val="afb"/>
        <w:numPr>
          <w:ilvl w:val="0"/>
          <w:numId w:val="2"/>
        </w:numPr>
        <w:ind w:firstLine="567"/>
      </w:pPr>
      <w:r>
        <w:t>Жилые зоны.</w:t>
      </w:r>
    </w:p>
    <w:p w:rsidR="009737F2" w:rsidRDefault="005E6E7C">
      <w:pPr>
        <w:pStyle w:val="afb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</w:rPr>
        <w:t xml:space="preserve">Жилые зоны предназначены </w:t>
      </w:r>
      <w:r>
        <w:rPr>
          <w:rFonts w:eastAsia="XO Thames;Times New Roman"/>
          <w:szCs w:val="28"/>
          <w:lang w:eastAsia="ar-SA"/>
        </w:rPr>
        <w:t>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</w:rPr>
        <w:t xml:space="preserve">, малоэтажных и блокированных жилых </w:t>
      </w:r>
      <w:r>
        <w:rPr>
          <w:rFonts w:eastAsia="XO Thames;Times New Roman"/>
          <w:szCs w:val="28"/>
        </w:rPr>
        <w:lastRenderedPageBreak/>
        <w:t xml:space="preserve">домов, объектов </w:t>
      </w:r>
      <w:r>
        <w:rPr>
          <w:rFonts w:eastAsia="XO Thames;Times New Roman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/>
          <w:szCs w:val="28"/>
        </w:rPr>
        <w:t xml:space="preserve"> </w:t>
      </w:r>
      <w:r>
        <w:rPr>
          <w:rFonts w:eastAsia="XO Thames;Times New Roman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/>
          <w:szCs w:val="28"/>
        </w:rPr>
        <w:t>вания.</w:t>
      </w:r>
    </w:p>
    <w:p w:rsidR="009737F2" w:rsidRDefault="009737F2">
      <w:pPr>
        <w:pStyle w:val="afb"/>
        <w:rPr>
          <w:szCs w:val="28"/>
        </w:rPr>
      </w:pPr>
    </w:p>
    <w:p w:rsidR="009737F2" w:rsidRDefault="005E6E7C">
      <w:pPr>
        <w:pStyle w:val="afb"/>
      </w:pPr>
      <w:r>
        <w:t>Производственная зона.</w:t>
      </w:r>
    </w:p>
    <w:p w:rsidR="009737F2" w:rsidRDefault="005E6E7C">
      <w:pPr>
        <w:pStyle w:val="afb"/>
      </w:pPr>
      <w:r>
        <w:t xml:space="preserve">Производственная зона </w:t>
      </w:r>
      <w:r>
        <w:rPr>
          <w:szCs w:val="28"/>
          <w:shd w:val="clear" w:color="FFFFFF" w:fill="FFFFFF"/>
        </w:rPr>
        <w:t>предназначена для размещения производственных объектов с различными нормативами воздействия на окружающую среду, для которых необходима орга</w:t>
      </w:r>
      <w:r w:rsidR="00A63FAF">
        <w:rPr>
          <w:szCs w:val="28"/>
          <w:shd w:val="clear" w:color="FFFFFF" w:fill="FFFFFF"/>
        </w:rPr>
        <w:t>низация санитарно-защитной зоны</w:t>
      </w:r>
      <w:r>
        <w:rPr>
          <w:szCs w:val="28"/>
          <w:shd w:val="clear" w:color="FFFFFF" w:fill="FFFFFF"/>
        </w:rPr>
        <w:t xml:space="preserve"> в соответствии с требованиями технических регламентов.</w:t>
      </w:r>
    </w:p>
    <w:p w:rsidR="009737F2" w:rsidRDefault="009737F2">
      <w:pPr>
        <w:pStyle w:val="afb"/>
      </w:pPr>
    </w:p>
    <w:p w:rsidR="009737F2" w:rsidRDefault="005E6E7C">
      <w:pPr>
        <w:pStyle w:val="afb"/>
      </w:pPr>
      <w:r>
        <w:t>Коммунально-складская зона.</w:t>
      </w:r>
    </w:p>
    <w:p w:rsidR="009737F2" w:rsidRDefault="005E6E7C">
      <w:pPr>
        <w:pStyle w:val="afb"/>
        <w:numPr>
          <w:ilvl w:val="0"/>
          <w:numId w:val="2"/>
        </w:numPr>
        <w:ind w:firstLine="567"/>
        <w:rPr>
          <w:color w:val="auto"/>
          <w:szCs w:val="28"/>
        </w:rPr>
      </w:pPr>
      <w:r>
        <w:rPr>
          <w:szCs w:val="28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регламентов, а также объектов инженерной инфраструктуры.</w:t>
      </w:r>
    </w:p>
    <w:p w:rsidR="009737F2" w:rsidRDefault="009737F2">
      <w:pPr>
        <w:pStyle w:val="afb"/>
        <w:rPr>
          <w:color w:val="auto"/>
          <w:szCs w:val="28"/>
        </w:rPr>
      </w:pPr>
    </w:p>
    <w:p w:rsidR="009737F2" w:rsidRDefault="005E6E7C">
      <w:pPr>
        <w:pStyle w:val="afb"/>
        <w:rPr>
          <w:color w:val="auto"/>
        </w:rPr>
      </w:pPr>
      <w:r>
        <w:rPr>
          <w:szCs w:val="28"/>
          <w:lang w:eastAsia="ru-RU"/>
        </w:rPr>
        <w:t>Зона инженерной инфраструктуры.</w:t>
      </w:r>
    </w:p>
    <w:p w:rsidR="009737F2" w:rsidRDefault="005E6E7C">
      <w:pPr>
        <w:pStyle w:val="afb"/>
        <w:rPr>
          <w:color w:val="auto"/>
        </w:rPr>
      </w:pPr>
      <w:r>
        <w:rPr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</w:t>
      </w:r>
      <w:r w:rsidR="004648A3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9737F2" w:rsidRDefault="009737F2">
      <w:pPr>
        <w:pStyle w:val="afb"/>
      </w:pPr>
    </w:p>
    <w:p w:rsidR="009737F2" w:rsidRDefault="005E6E7C">
      <w:pPr>
        <w:pStyle w:val="afb"/>
      </w:pPr>
      <w:r>
        <w:t>Зона транспортной инфраструктуры.</w:t>
      </w:r>
    </w:p>
    <w:p w:rsidR="009737F2" w:rsidRDefault="005E6E7C">
      <w:pPr>
        <w:pStyle w:val="afb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9737F2" w:rsidRDefault="009737F2">
      <w:pPr>
        <w:pStyle w:val="afb"/>
        <w:numPr>
          <w:ilvl w:val="0"/>
          <w:numId w:val="2"/>
        </w:numPr>
        <w:ind w:firstLine="567"/>
        <w:rPr>
          <w:szCs w:val="28"/>
        </w:rPr>
      </w:pPr>
    </w:p>
    <w:p w:rsidR="009737F2" w:rsidRDefault="005E6E7C">
      <w:pPr>
        <w:pStyle w:val="afb"/>
      </w:pPr>
      <w:r>
        <w:t>Зоны сельскохозяйственного использования.</w:t>
      </w:r>
    </w:p>
    <w:p w:rsidR="009737F2" w:rsidRDefault="005E6E7C">
      <w:pPr>
        <w:pStyle w:val="afb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9737F2" w:rsidRDefault="009737F2">
      <w:pPr>
        <w:pStyle w:val="afb"/>
        <w:rPr>
          <w:szCs w:val="28"/>
        </w:rPr>
      </w:pPr>
    </w:p>
    <w:p w:rsidR="009737F2" w:rsidRDefault="005E6E7C">
      <w:pPr>
        <w:pStyle w:val="afb"/>
      </w:pPr>
      <w:r>
        <w:t>Производственная зона сельскохозяйственных предприятий.</w:t>
      </w:r>
    </w:p>
    <w:p w:rsidR="009737F2" w:rsidRDefault="005E6E7C">
      <w:pPr>
        <w:pStyle w:val="afb"/>
        <w:numPr>
          <w:ilvl w:val="0"/>
          <w:numId w:val="2"/>
        </w:numPr>
        <w:ind w:firstLine="567"/>
        <w:rPr>
          <w:szCs w:val="28"/>
        </w:rPr>
      </w:pPr>
      <w: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9737F2" w:rsidRDefault="009737F2">
      <w:pPr>
        <w:pStyle w:val="afb"/>
        <w:rPr>
          <w:szCs w:val="28"/>
        </w:rPr>
      </w:pPr>
    </w:p>
    <w:p w:rsidR="009737F2" w:rsidRDefault="005E6E7C">
      <w:pPr>
        <w:spacing w:before="0" w:after="0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Зона сельскохозяйственных угодий.</w:t>
      </w:r>
    </w:p>
    <w:p w:rsidR="009737F2" w:rsidRDefault="005E6E7C">
      <w:pPr>
        <w:spacing w:before="0" w:after="0"/>
        <w:ind w:firstLine="567"/>
        <w:contextualSpacing/>
        <w:jc w:val="both"/>
        <w:rPr>
          <w:color w:val="auto"/>
        </w:rPr>
      </w:pPr>
      <w:r>
        <w:rPr>
          <w:sz w:val="28"/>
          <w:szCs w:val="28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9737F2" w:rsidRDefault="005E6E7C">
      <w:pPr>
        <w:pStyle w:val="afb"/>
      </w:pPr>
      <w:r>
        <w:lastRenderedPageBreak/>
        <w:t>Зона лесов.</w:t>
      </w:r>
    </w:p>
    <w:p w:rsidR="009737F2" w:rsidRDefault="005E6E7C">
      <w:pPr>
        <w:pStyle w:val="afb"/>
      </w:pPr>
      <w:r>
        <w:rPr>
          <w:rStyle w:val="23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9737F2" w:rsidRDefault="009737F2">
      <w:pPr>
        <w:pStyle w:val="afb"/>
        <w:rPr>
          <w:szCs w:val="28"/>
        </w:rPr>
      </w:pPr>
    </w:p>
    <w:p w:rsidR="009737F2" w:rsidRDefault="005E6E7C">
      <w:pPr>
        <w:pStyle w:val="afb"/>
        <w:rPr>
          <w:szCs w:val="28"/>
        </w:rPr>
      </w:pPr>
      <w:r>
        <w:rPr>
          <w:szCs w:val="28"/>
        </w:rPr>
        <w:t>Зона озелененных территорий специального назначения.</w:t>
      </w:r>
    </w:p>
    <w:p w:rsidR="009737F2" w:rsidRDefault="005E6E7C">
      <w:pPr>
        <w:pStyle w:val="afb"/>
        <w:rPr>
          <w:szCs w:val="28"/>
        </w:rPr>
      </w:pPr>
      <w:proofErr w:type="gramStart"/>
      <w:r>
        <w:rPr>
          <w:rStyle w:val="23"/>
          <w:color w:val="auto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9737F2" w:rsidRDefault="009737F2">
      <w:pPr>
        <w:pStyle w:val="afb"/>
      </w:pPr>
    </w:p>
    <w:p w:rsidR="009737F2" w:rsidRDefault="005E6E7C">
      <w:pPr>
        <w:pStyle w:val="afb"/>
      </w:pPr>
      <w:r>
        <w:t>Зона кладбищ.</w:t>
      </w:r>
    </w:p>
    <w:p w:rsidR="009737F2" w:rsidRDefault="005E6E7C">
      <w:pPr>
        <w:pStyle w:val="afb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9737F2" w:rsidRDefault="009737F2">
      <w:pPr>
        <w:pStyle w:val="afb"/>
        <w:rPr>
          <w:szCs w:val="28"/>
        </w:rPr>
      </w:pPr>
    </w:p>
    <w:p w:rsidR="009737F2" w:rsidRDefault="005E6E7C">
      <w:pPr>
        <w:pStyle w:val="afb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Ермо</w:t>
      </w:r>
      <w:proofErr w:type="spellEnd"/>
      <w:r>
        <w:rPr>
          <w:szCs w:val="28"/>
          <w:lang w:eastAsia="ar-SA"/>
        </w:rPr>
        <w:t>-Николаевское сельское</w:t>
      </w:r>
      <w:r>
        <w:rPr>
          <w:szCs w:val="28"/>
        </w:rPr>
        <w:t xml:space="preserve"> поселение </w:t>
      </w:r>
      <w:proofErr w:type="spellStart"/>
      <w:r>
        <w:rPr>
          <w:szCs w:val="28"/>
        </w:rPr>
        <w:t>Пителинского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4855"/>
        <w:gridCol w:w="1245"/>
        <w:gridCol w:w="1651"/>
        <w:gridCol w:w="1566"/>
      </w:tblGrid>
      <w:tr w:rsidR="009737F2">
        <w:trPr>
          <w:trHeight w:val="497"/>
          <w:tblHeader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  <w:rPr>
                <w:lang w:val="en-US"/>
              </w:rPr>
            </w:pPr>
            <w:r>
              <w:t>№</w:t>
            </w:r>
          </w:p>
          <w:p w:rsidR="009737F2" w:rsidRDefault="005E6E7C">
            <w:pPr>
              <w:pStyle w:val="aff1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t>Наименование зоны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9737F2" w:rsidRDefault="005E6E7C">
            <w:pPr>
              <w:pStyle w:val="aff1"/>
              <w:widowControl w:val="0"/>
            </w:pPr>
            <w:r>
              <w:t>Максимальная этажность</w:t>
            </w:r>
          </w:p>
        </w:tc>
      </w:tr>
      <w:tr w:rsidR="009737F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1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675,09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0,6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4*</w:t>
            </w:r>
          </w:p>
        </w:tc>
      </w:tr>
      <w:tr w:rsidR="009737F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2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jc w:val="left"/>
            </w:pPr>
            <w:r>
              <w:t xml:space="preserve"> Производственная зона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0,63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</w:tr>
      <w:tr w:rsidR="009737F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3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jc w:val="left"/>
            </w:pPr>
            <w:r>
              <w:t xml:space="preserve"> Коммунально-складская зона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3,1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</w:tr>
      <w:tr w:rsidR="009737F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4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jc w:val="left"/>
            </w:pPr>
            <w:r>
              <w:t xml:space="preserve"> Зона инженерной инфраструктуры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2,17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</w:tr>
      <w:tr w:rsidR="009737F2">
        <w:trPr>
          <w:trHeight w:hRule="exact" w:val="36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5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62,15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</w:tr>
      <w:tr w:rsidR="009737F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6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13560,14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</w:tr>
      <w:tr w:rsidR="009737F2">
        <w:trPr>
          <w:trHeight w:hRule="exact" w:val="68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7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4,52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</w:tr>
      <w:tr w:rsidR="009737F2">
        <w:trPr>
          <w:trHeight w:hRule="exact" w:val="3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8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ind w:left="113"/>
              <w:jc w:val="left"/>
            </w:pPr>
            <w:r>
              <w:t>Зона сельскохозяйственных угодий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1806,49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</w:tr>
      <w:tr w:rsidR="009737F2">
        <w:trPr>
          <w:trHeight w:hRule="exact" w:val="36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9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2114,36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</w:tr>
      <w:tr w:rsidR="009737F2">
        <w:trPr>
          <w:trHeight w:hRule="exact" w:val="672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10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2,96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</w:tr>
      <w:tr w:rsidR="009737F2">
        <w:trPr>
          <w:trHeight w:hRule="exact" w:val="405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11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4,07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f1"/>
              <w:widowControl w:val="0"/>
            </w:pPr>
            <w:r>
              <w:t>-</w:t>
            </w:r>
          </w:p>
        </w:tc>
      </w:tr>
      <w:tr w:rsidR="009737F2">
        <w:trPr>
          <w:trHeight w:hRule="exact" w:val="630"/>
        </w:trPr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9737F2" w:rsidRDefault="005E6E7C">
            <w:pPr>
              <w:pStyle w:val="afb"/>
              <w:widowControl w:val="0"/>
              <w:suppressLineNumbers/>
              <w:ind w:firstLine="0"/>
              <w:contextualSpacing/>
              <w:jc w:val="left"/>
            </w:pPr>
            <w:r>
              <w:rPr>
                <w:sz w:val="24"/>
              </w:rPr>
              <w:t>*Максимальная этажность в функциональной зоне «Жилые зоны» определена для застройки жилыми домами</w:t>
            </w:r>
          </w:p>
        </w:tc>
      </w:tr>
    </w:tbl>
    <w:p w:rsidR="009737F2" w:rsidRDefault="009737F2">
      <w:pPr>
        <w:pStyle w:val="afb"/>
        <w:suppressLineNumbers/>
        <w:contextualSpacing/>
        <w:rPr>
          <w:szCs w:val="28"/>
        </w:rPr>
      </w:pPr>
    </w:p>
    <w:p w:rsidR="00BD2250" w:rsidRDefault="00BD2250">
      <w:pPr>
        <w:pStyle w:val="afb"/>
        <w:suppressLineNumbers/>
        <w:contextualSpacing/>
        <w:rPr>
          <w:szCs w:val="28"/>
        </w:rPr>
      </w:pPr>
    </w:p>
    <w:p w:rsidR="00BD2250" w:rsidRDefault="00BD2250">
      <w:pPr>
        <w:pStyle w:val="afb"/>
        <w:suppressLineNumbers/>
        <w:contextualSpacing/>
        <w:rPr>
          <w:szCs w:val="28"/>
        </w:rPr>
      </w:pPr>
    </w:p>
    <w:p w:rsidR="009737F2" w:rsidRDefault="005E6E7C">
      <w:pPr>
        <w:pStyle w:val="1"/>
        <w:numPr>
          <w:ilvl w:val="0"/>
          <w:numId w:val="1"/>
        </w:numPr>
        <w:ind w:firstLine="567"/>
        <w:contextualSpacing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  <w:proofErr w:type="gramEnd"/>
    </w:p>
    <w:p w:rsidR="009737F2" w:rsidRDefault="009737F2">
      <w:pPr>
        <w:pStyle w:val="afb"/>
        <w:rPr>
          <w:color w:val="auto"/>
          <w:szCs w:val="28"/>
          <w:shd w:val="clear" w:color="FF0000" w:fill="FF0000"/>
        </w:rPr>
      </w:pPr>
    </w:p>
    <w:p w:rsidR="009737F2" w:rsidRDefault="005E6E7C">
      <w:pPr>
        <w:pStyle w:val="afb"/>
        <w:suppressLineNumbers/>
        <w:contextualSpacing/>
      </w:pPr>
      <w:r>
        <w:rPr>
          <w:rStyle w:val="11"/>
          <w:color w:val="000000"/>
          <w:szCs w:val="28"/>
          <w:u w:val="none"/>
          <w:shd w:val="clear" w:color="FFFFFF" w:fill="FFFFFF"/>
        </w:rPr>
        <w:t xml:space="preserve">На территории муниципального образования </w:t>
      </w:r>
      <w:r>
        <w:rPr>
          <w:rStyle w:val="11"/>
          <w:color w:val="000000"/>
          <w:szCs w:val="28"/>
          <w:u w:val="none"/>
          <w:shd w:val="clear" w:color="FFFFFF" w:fill="FFFFFF"/>
          <w:lang w:eastAsia="ar-SA"/>
        </w:rPr>
        <w:t>–</w:t>
      </w:r>
      <w:r>
        <w:rPr>
          <w:rStyle w:val="11"/>
          <w:color w:val="000000"/>
          <w:szCs w:val="28"/>
          <w:u w:val="none"/>
          <w:shd w:val="clear" w:color="FFFFFF" w:fill="FFFFFF"/>
        </w:rPr>
        <w:t xml:space="preserve"> </w:t>
      </w:r>
      <w:proofErr w:type="spellStart"/>
      <w:r>
        <w:rPr>
          <w:rStyle w:val="11"/>
          <w:rFonts w:eastAsia="MS Mincho;ＭＳ 明朝"/>
          <w:bCs/>
          <w:iCs/>
          <w:color w:val="000000"/>
          <w:szCs w:val="28"/>
          <w:u w:val="none"/>
          <w:shd w:val="clear" w:color="FFFFFF" w:fill="FFFFFF"/>
          <w:lang w:eastAsia="ar-SA"/>
        </w:rPr>
        <w:t>Ермо</w:t>
      </w:r>
      <w:proofErr w:type="spellEnd"/>
      <w:r>
        <w:rPr>
          <w:rStyle w:val="11"/>
          <w:rFonts w:eastAsia="MS Mincho;ＭＳ 明朝"/>
          <w:bCs/>
          <w:iCs/>
          <w:color w:val="000000"/>
          <w:szCs w:val="28"/>
          <w:u w:val="none"/>
          <w:shd w:val="clear" w:color="FFFFFF" w:fill="FFFFFF"/>
          <w:lang w:eastAsia="ar-SA"/>
        </w:rPr>
        <w:t xml:space="preserve">-Николаевское сельское поселение </w:t>
      </w:r>
      <w:proofErr w:type="spellStart"/>
      <w:r>
        <w:rPr>
          <w:rStyle w:val="11"/>
          <w:rFonts w:eastAsia="MS Mincho;ＭＳ 明朝"/>
          <w:bCs/>
          <w:iCs/>
          <w:color w:val="000000"/>
          <w:szCs w:val="28"/>
          <w:u w:val="none"/>
          <w:shd w:val="clear" w:color="FFFFFF" w:fill="FFFFFF"/>
          <w:lang w:eastAsia="ar-SA"/>
        </w:rPr>
        <w:t>Пителинского</w:t>
      </w:r>
      <w:proofErr w:type="spellEnd"/>
      <w:r>
        <w:rPr>
          <w:rStyle w:val="11"/>
          <w:color w:val="000000"/>
          <w:szCs w:val="28"/>
          <w:u w:val="none"/>
          <w:shd w:val="clear" w:color="FFFFFF" w:fill="FFFFFF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</w:p>
    <w:sectPr w:rsidR="009737F2" w:rsidSect="00E0404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04" w:rsidRDefault="007D7604">
      <w:pPr>
        <w:spacing w:after="0"/>
      </w:pPr>
      <w:r>
        <w:separator/>
      </w:r>
    </w:p>
  </w:endnote>
  <w:endnote w:type="continuationSeparator" w:id="0">
    <w:p w:rsidR="007D7604" w:rsidRDefault="007D76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charset w:val="00"/>
    <w:family w:val="auto"/>
    <w:pitch w:val="default"/>
  </w:font>
  <w:font w:name="Liberation Mono">
    <w:charset w:val="00"/>
    <w:family w:val="auto"/>
    <w:pitch w:val="default"/>
  </w:font>
  <w:font w:name="MS Mincho;ＭＳ 明朝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F2" w:rsidRDefault="009737F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F2" w:rsidRDefault="009737F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04" w:rsidRDefault="007D7604">
      <w:pPr>
        <w:spacing w:after="0"/>
      </w:pPr>
      <w:r>
        <w:separator/>
      </w:r>
    </w:p>
  </w:footnote>
  <w:footnote w:type="continuationSeparator" w:id="0">
    <w:p w:rsidR="007D7604" w:rsidRDefault="007D76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F2" w:rsidRDefault="005E6E7C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226387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F2" w:rsidRDefault="009737F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931"/>
    <w:multiLevelType w:val="hybridMultilevel"/>
    <w:tmpl w:val="B1A48B10"/>
    <w:lvl w:ilvl="0" w:tplc="5218B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0AF0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8AE7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1A17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CC415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BA0C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E5026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06C8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DDCEE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B36013"/>
    <w:multiLevelType w:val="hybridMultilevel"/>
    <w:tmpl w:val="E96C6A3A"/>
    <w:lvl w:ilvl="0" w:tplc="903823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 w:tplc="F3A0FA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34C7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DDAD3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522BE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9701A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EEF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4D45A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8E5D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54F57CC"/>
    <w:multiLevelType w:val="hybridMultilevel"/>
    <w:tmpl w:val="05F84A1E"/>
    <w:lvl w:ilvl="0" w:tplc="D3807A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18F850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B34BA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3A07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EAE8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370B1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33403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F24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4ECB4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64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F2"/>
    <w:rsid w:val="00226387"/>
    <w:rsid w:val="004648A3"/>
    <w:rsid w:val="004B0543"/>
    <w:rsid w:val="005E6E7C"/>
    <w:rsid w:val="005E7553"/>
    <w:rsid w:val="007D7604"/>
    <w:rsid w:val="009737F2"/>
    <w:rsid w:val="00A63FAF"/>
    <w:rsid w:val="00BD2250"/>
    <w:rsid w:val="00D201E1"/>
    <w:rsid w:val="00E0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link w:val="10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link w:val="50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link w:val="60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0">
    <w:name w:val="Текст сноски Знак"/>
    <w:link w:val="af1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customStyle="1" w:styleId="11">
    <w:name w:val="Гиперссылка1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7">
    <w:name w:val="Символ сноски"/>
    <w:qFormat/>
    <w:rPr>
      <w:vertAlign w:val="superscript"/>
    </w:rPr>
  </w:style>
  <w:style w:type="character" w:customStyle="1" w:styleId="af8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fb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fc">
    <w:name w:val="List"/>
    <w:basedOn w:val="a"/>
    <w:pPr>
      <w:ind w:left="283" w:hanging="283"/>
    </w:pPr>
    <w:rPr>
      <w:color w:val="FFFFFF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e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3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0">
    <w:name w:val="Верхний и нижний колонтитулы"/>
    <w:basedOn w:val="a"/>
    <w:qFormat/>
  </w:style>
  <w:style w:type="paragraph" w:styleId="ae">
    <w:name w:val="footer"/>
    <w:basedOn w:val="a"/>
    <w:link w:val="ad"/>
    <w:pPr>
      <w:ind w:left="757"/>
    </w:pPr>
    <w:rPr>
      <w:color w:val="808080"/>
    </w:rPr>
  </w:style>
  <w:style w:type="paragraph" w:customStyle="1" w:styleId="aff1">
    <w:name w:val="Содержимое таблицы"/>
    <w:basedOn w:val="a"/>
    <w:qFormat/>
    <w:pPr>
      <w:suppressLineNumbers/>
      <w:spacing w:before="0" w:after="0"/>
    </w:pPr>
  </w:style>
  <w:style w:type="paragraph" w:styleId="a8">
    <w:name w:val="Subtitle"/>
    <w:basedOn w:val="a"/>
    <w:link w:val="a7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f2">
    <w:name w:val="Заголовок таблицы"/>
    <w:basedOn w:val="aff1"/>
    <w:qFormat/>
    <w:rPr>
      <w:b/>
      <w:bCs/>
    </w:rPr>
  </w:style>
  <w:style w:type="paragraph" w:styleId="ac">
    <w:name w:val="header"/>
    <w:basedOn w:val="a"/>
    <w:link w:val="ab"/>
  </w:style>
  <w:style w:type="paragraph" w:styleId="af1">
    <w:name w:val="footnote text"/>
    <w:basedOn w:val="a"/>
    <w:link w:val="af0"/>
    <w:pPr>
      <w:ind w:firstLine="709"/>
    </w:pPr>
    <w:rPr>
      <w:sz w:val="20"/>
      <w:szCs w:val="20"/>
    </w:rPr>
  </w:style>
  <w:style w:type="paragraph" w:styleId="25">
    <w:name w:val="toc 2"/>
    <w:basedOn w:val="a"/>
    <w:next w:val="a"/>
    <w:pPr>
      <w:ind w:left="240"/>
    </w:pPr>
  </w:style>
  <w:style w:type="paragraph" w:styleId="14">
    <w:name w:val="toc 1"/>
    <w:basedOn w:val="a"/>
    <w:next w:val="a"/>
  </w:style>
  <w:style w:type="paragraph" w:customStyle="1" w:styleId="aff3">
    <w:name w:val="Верхний колонтитул слева"/>
    <w:basedOn w:val="ac"/>
    <w:qFormat/>
    <w:pPr>
      <w:suppressLineNumbers/>
      <w:tabs>
        <w:tab w:val="center" w:pos="5031"/>
        <w:tab w:val="right" w:pos="10062"/>
      </w:tabs>
    </w:pPr>
  </w:style>
  <w:style w:type="paragraph" w:customStyle="1" w:styleId="aff4">
    <w:name w:val="Содержимое врезки"/>
    <w:basedOn w:val="a"/>
    <w:qFormat/>
    <w:pPr>
      <w:spacing w:before="0" w:after="0"/>
    </w:pPr>
  </w:style>
  <w:style w:type="paragraph" w:customStyle="1" w:styleId="af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6">
    <w:name w:val="Balloon Text"/>
    <w:basedOn w:val="a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185</cp:revision>
  <cp:lastPrinted>2023-07-18T08:42:00Z</cp:lastPrinted>
  <dcterms:created xsi:type="dcterms:W3CDTF">2022-03-01T17:19:00Z</dcterms:created>
  <dcterms:modified xsi:type="dcterms:W3CDTF">2023-07-18T08:42:00Z</dcterms:modified>
  <dc:language>ru-RU</dc:language>
</cp:coreProperties>
</file>