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6D" w:rsidRDefault="00643697">
      <w:pPr>
        <w:ind w:left="5669" w:firstLine="0"/>
        <w:rPr>
          <w:szCs w:val="24"/>
        </w:rPr>
      </w:pPr>
      <w:r>
        <w:t>Утверждены</w:t>
      </w:r>
    </w:p>
    <w:p w:rsidR="0095376D" w:rsidRDefault="00643697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95376D" w:rsidRDefault="00643697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95376D" w:rsidRDefault="00643697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95376D" w:rsidRDefault="001F5E08">
      <w:pPr>
        <w:ind w:left="5670" w:firstLine="0"/>
        <w:jc w:val="left"/>
        <w:rPr>
          <w:szCs w:val="24"/>
        </w:rPr>
      </w:pPr>
      <w:r>
        <w:rPr>
          <w:szCs w:val="24"/>
        </w:rPr>
        <w:t>от 30 июня 2023 г.</w:t>
      </w:r>
      <w:r w:rsidR="00643697">
        <w:rPr>
          <w:szCs w:val="24"/>
        </w:rPr>
        <w:t xml:space="preserve"> №</w:t>
      </w:r>
      <w:r>
        <w:rPr>
          <w:szCs w:val="24"/>
        </w:rPr>
        <w:t xml:space="preserve"> 263-п</w:t>
      </w: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95376D">
      <w:pPr>
        <w:pStyle w:val="afc"/>
        <w:ind w:firstLine="0"/>
        <w:jc w:val="center"/>
        <w:rPr>
          <w:sz w:val="32"/>
          <w:szCs w:val="32"/>
        </w:rPr>
      </w:pPr>
    </w:p>
    <w:p w:rsidR="0095376D" w:rsidRDefault="00643697">
      <w:pPr>
        <w:pStyle w:val="a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95376D" w:rsidRDefault="00643697">
      <w:pPr>
        <w:pStyle w:val="a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Заборьевское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95376D" w:rsidRDefault="00643697">
      <w:pPr>
        <w:pStyle w:val="a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</w:pPr>
    </w:p>
    <w:p w:rsidR="0095376D" w:rsidRDefault="0095376D">
      <w:pPr>
        <w:pStyle w:val="afc"/>
        <w:rPr>
          <w:rFonts w:cs="Times New Roman"/>
          <w:sz w:val="32"/>
          <w:szCs w:val="32"/>
        </w:rPr>
      </w:pPr>
    </w:p>
    <w:p w:rsidR="0095376D" w:rsidRDefault="0095376D">
      <w:pPr>
        <w:pStyle w:val="afc"/>
        <w:rPr>
          <w:rFonts w:cs="Times New Roman"/>
          <w:sz w:val="32"/>
          <w:szCs w:val="32"/>
        </w:rPr>
      </w:pPr>
    </w:p>
    <w:p w:rsidR="0095376D" w:rsidRDefault="0095376D">
      <w:pPr>
        <w:pStyle w:val="afc"/>
        <w:rPr>
          <w:rFonts w:cs="Times New Roman"/>
          <w:sz w:val="32"/>
          <w:szCs w:val="32"/>
        </w:rPr>
      </w:pPr>
    </w:p>
    <w:p w:rsidR="0095376D" w:rsidRDefault="0095376D">
      <w:pPr>
        <w:pStyle w:val="afc"/>
        <w:rPr>
          <w:rFonts w:cs="Times New Roman"/>
          <w:sz w:val="32"/>
          <w:szCs w:val="32"/>
        </w:rPr>
      </w:pPr>
    </w:p>
    <w:p w:rsidR="0095376D" w:rsidRDefault="0095376D">
      <w:pPr>
        <w:pStyle w:val="afc"/>
        <w:rPr>
          <w:rFonts w:cs="Times New Roman"/>
          <w:sz w:val="32"/>
          <w:szCs w:val="32"/>
        </w:rPr>
      </w:pPr>
    </w:p>
    <w:p w:rsidR="0095376D" w:rsidRDefault="0095376D">
      <w:pPr>
        <w:pStyle w:val="afc"/>
        <w:rPr>
          <w:rFonts w:cs="Times New Roman"/>
          <w:sz w:val="32"/>
          <w:szCs w:val="32"/>
        </w:rPr>
      </w:pPr>
    </w:p>
    <w:p w:rsidR="0095376D" w:rsidRDefault="0095376D">
      <w:pPr>
        <w:pStyle w:val="afc"/>
        <w:rPr>
          <w:rFonts w:cs="Times New Roman"/>
          <w:sz w:val="32"/>
          <w:szCs w:val="32"/>
        </w:rPr>
      </w:pPr>
    </w:p>
    <w:p w:rsidR="0095376D" w:rsidRDefault="00643697">
      <w:pPr>
        <w:pStyle w:val="afc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1081332084"/>
        <w:docPartObj>
          <w:docPartGallery w:val="Table of Contents"/>
          <w:docPartUnique/>
        </w:docPartObj>
      </w:sdtPr>
      <w:sdtEndPr/>
      <w:sdtContent>
        <w:p w:rsidR="00033353" w:rsidRDefault="00643697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rPr>
              <w:rStyle w:val="af2"/>
              <w:rFonts w:eastAsia="Times New Roman"/>
              <w:spacing w:val="2"/>
              <w:lang w:eastAsia="ru-RU"/>
            </w:rPr>
            <w:instrText xml:space="preserve"> TOC \o "1-3" \h</w:instrText>
          </w:r>
          <w:r>
            <w:rPr>
              <w:rStyle w:val="af2"/>
              <w:rFonts w:eastAsia="Times New Roman"/>
              <w:spacing w:val="2"/>
              <w:lang w:eastAsia="ru-RU"/>
            </w:rPr>
            <w:fldChar w:fldCharType="separate"/>
          </w:r>
          <w:hyperlink w:anchor="_Toc138866386" w:history="1">
            <w:r w:rsidR="00033353" w:rsidRPr="00881A18">
              <w:rPr>
                <w:rStyle w:val="a8"/>
                <w:rFonts w:eastAsia="Times New Roman"/>
                <w:noProof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_Toc138866386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87" w:history="1">
            <w:r w:rsidR="00033353" w:rsidRPr="00881A18">
              <w:rPr>
                <w:rStyle w:val="a8"/>
                <w:noProof/>
              </w:rPr>
              <w:t>Статья 1. Основные понятия, используемые в правилах землепользования и застройки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_Toc138866387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88" w:history="1">
            <w:r w:rsidR="00033353" w:rsidRPr="00881A18">
              <w:rPr>
                <w:rStyle w:val="a8"/>
                <w:noProof/>
              </w:rPr>
              <w:t>Статья 2. Положение о регулировании землепользования и застройки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_Toc138866388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89" w:history="1">
            <w:r w:rsidR="00033353" w:rsidRPr="00881A18">
              <w:rPr>
                <w:rStyle w:val="a8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_Toc138866389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0" w:history="1">
            <w:r w:rsidR="00033353" w:rsidRPr="00881A18">
              <w:rPr>
                <w:rStyle w:val="a8"/>
                <w:noProof/>
              </w:rPr>
              <w:t>Статья 4. Положение о подготовке документации по планировке  территории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_Toc138866390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6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1" w:history="1">
            <w:r w:rsidR="00033353" w:rsidRPr="00881A18">
              <w:rPr>
                <w:rStyle w:val="a8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_Toc138866391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6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2" w:history="1">
            <w:r w:rsidR="00033353" w:rsidRPr="00881A18">
              <w:rPr>
                <w:rStyle w:val="a8"/>
                <w:noProof/>
              </w:rPr>
              <w:t>Статья 6. Положение о внесении изменений в правила землепользования и застройки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_Toc138866392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7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3" w:history="1">
            <w:r w:rsidR="00033353" w:rsidRPr="00881A18">
              <w:rPr>
                <w:rStyle w:val="a8"/>
                <w:noProof/>
              </w:rPr>
              <w:t>Статья 7. Градостроительные планы земельных участков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_Toc138866393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8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4" w:history="1">
            <w:r w:rsidR="00033353" w:rsidRPr="00881A18">
              <w:rPr>
                <w:rStyle w:val="a8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_Toc138866394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5" w:history="1">
            <w:r w:rsidR="00033353" w:rsidRPr="00881A18">
              <w:rPr>
                <w:rStyle w:val="a8"/>
                <w:noProof/>
              </w:rPr>
              <w:t>Раздел 2. Градостроительные регламенты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_Toc138866395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6" w:history="1">
            <w:r w:rsidR="00033353" w:rsidRPr="00881A18">
              <w:rPr>
                <w:rStyle w:val="a8"/>
                <w:noProof/>
              </w:rPr>
              <w:t>Статья 9. Общие требования, предъявляемые к установлению градостроительных регламентов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_Toc138866396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7" w:history="1">
            <w:r w:rsidR="00033353" w:rsidRPr="00881A18">
              <w:rPr>
                <w:rStyle w:val="a8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_Toc138866397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10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8" w:history="1">
            <w:r w:rsidR="00033353" w:rsidRPr="00881A18">
              <w:rPr>
                <w:rStyle w:val="a8"/>
                <w:noProof/>
              </w:rPr>
              <w:t>Статья 11.</w:t>
            </w:r>
            <w:r w:rsidR="00033353" w:rsidRPr="00881A18">
              <w:rPr>
                <w:rStyle w:val="a8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_Toc138866398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11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399" w:history="1">
            <w:r w:rsidR="00033353" w:rsidRPr="00881A18">
              <w:rPr>
                <w:rStyle w:val="a8"/>
                <w:noProof/>
              </w:rPr>
              <w:t>Статья 11.1. Жилые зоны (1)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_Toc138866399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13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0" w:history="1">
            <w:r w:rsidR="00033353" w:rsidRPr="00881A18">
              <w:rPr>
                <w:rStyle w:val="a8"/>
                <w:noProof/>
              </w:rPr>
              <w:t>Статья 11.2. Зона застройки индивидуальными жилыми домами (1.1)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_Toc138866400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15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1" w:history="1">
            <w:r w:rsidR="00033353" w:rsidRPr="00881A18">
              <w:rPr>
                <w:rStyle w:val="a8"/>
                <w:noProof/>
                <w:highlight w:val="white"/>
                <w:shd w:val="clear" w:color="auto" w:fill="FFFF00"/>
              </w:rPr>
              <w:t>Статья 11.3. Жилая зона ограниченного использования (1.2)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_Toc138866401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17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2" w:history="1">
            <w:r w:rsidR="00033353" w:rsidRPr="00881A18">
              <w:rPr>
                <w:rStyle w:val="a8"/>
                <w:noProof/>
              </w:rPr>
              <w:t>Статья 11.4. Производственная зона (3.1)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_Toc138866402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18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3" w:history="1">
            <w:r w:rsidR="00033353" w:rsidRPr="00881A18">
              <w:rPr>
                <w:rStyle w:val="a8"/>
                <w:rFonts w:eastAsia="Times New Roman"/>
                <w:noProof/>
                <w:lang w:eastAsia="ru-RU"/>
              </w:rPr>
              <w:t>Статья 11.5. Зона инженерной инфраструктуры  (3.3)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_Toc138866403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19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4" w:history="1">
            <w:r w:rsidR="00033353" w:rsidRPr="00881A18">
              <w:rPr>
                <w:rStyle w:val="a8"/>
                <w:rFonts w:eastAsia="Times New Roman"/>
                <w:noProof/>
                <w:lang w:eastAsia="ru-RU"/>
              </w:rPr>
              <w:t>Статья 11.6.</w:t>
            </w:r>
            <w:r w:rsidR="00033353" w:rsidRPr="00881A18">
              <w:rPr>
                <w:rStyle w:val="a8"/>
                <w:noProof/>
              </w:rPr>
              <w:t xml:space="preserve"> Зона транспортной инфраструктуры (3.4)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_Toc138866404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20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5" w:history="1">
            <w:r w:rsidR="00033353" w:rsidRPr="00881A18">
              <w:rPr>
                <w:rStyle w:val="a8"/>
                <w:rFonts w:eastAsia="Times New Roman"/>
                <w:noProof/>
                <w:lang w:eastAsia="ru-RU"/>
              </w:rPr>
              <w:t>Статья 11.7. Зона инженерной инфраструктуры ограниченного использования  (3.5)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_Toc138866405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21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6" w:history="1">
            <w:r w:rsidR="00033353" w:rsidRPr="00881A18">
              <w:rPr>
                <w:rStyle w:val="a8"/>
                <w:noProof/>
              </w:rPr>
              <w:t>Статья 11.8. Зона садоводческих или огороднических некоммерческих товариществ (4.1)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_Toc138866406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22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7" w:history="1">
            <w:r w:rsidR="00033353" w:rsidRPr="00881A18">
              <w:rPr>
                <w:rStyle w:val="a8"/>
                <w:noProof/>
              </w:rPr>
              <w:t>Статья 11.9. Зоны сельскохозяйственного использования (4.2)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_Toc138866407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23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8" w:history="1">
            <w:r w:rsidR="00033353" w:rsidRPr="00881A18">
              <w:rPr>
                <w:rStyle w:val="a8"/>
                <w:noProof/>
              </w:rPr>
              <w:t>Статья 11.10. Иные зоны сельскохозяйственного назначения (4.3)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_Toc138866408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24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09" w:history="1">
            <w:r w:rsidR="00033353" w:rsidRPr="00881A18">
              <w:rPr>
                <w:rStyle w:val="a8"/>
                <w:rFonts w:eastAsia="Times New Roman"/>
                <w:noProof/>
              </w:rPr>
              <w:t>Статья 11.11.</w:t>
            </w:r>
            <w:r w:rsidR="00033353" w:rsidRPr="00881A18">
              <w:rPr>
                <w:rStyle w:val="a8"/>
                <w:noProof/>
              </w:rPr>
              <w:t xml:space="preserve"> Производственная зона сельскохозяйственных предприятий (4.4)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_Toc138866409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25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0" w:history="1">
            <w:r w:rsidR="00033353" w:rsidRPr="00881A18">
              <w:rPr>
                <w:rStyle w:val="a8"/>
                <w:noProof/>
              </w:rPr>
              <w:t>Статья 11.12. Зона ограниченного сельскохозяйственного использования (4.5)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_Toc138866410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27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1" w:history="1">
            <w:r w:rsidR="00033353" w:rsidRPr="00881A18">
              <w:rPr>
                <w:rStyle w:val="a8"/>
                <w:noProof/>
              </w:rPr>
              <w:t>Статья 11.13. Иная зона ограниченного сельскохозяйственного использования (4.6)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_Toc138866411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27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2" w:history="1">
            <w:r w:rsidR="00033353" w:rsidRPr="00881A18">
              <w:rPr>
                <w:rStyle w:val="a8"/>
                <w:noProof/>
              </w:rPr>
              <w:t>Статья 11.14. Зона озелененных территорий общего пользования (лесопарки, парки, сады, скверы, бульвары, городские леса) (5.1)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_Toc138866412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3" w:history="1">
            <w:r w:rsidR="00033353" w:rsidRPr="00881A18">
              <w:rPr>
                <w:rStyle w:val="a8"/>
                <w:noProof/>
              </w:rPr>
              <w:t>Статья 11.15. Зона отдыха (5.2)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_Toc138866413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29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4" w:history="1">
            <w:r w:rsidR="00033353" w:rsidRPr="00881A18">
              <w:rPr>
                <w:rStyle w:val="a8"/>
                <w:noProof/>
              </w:rPr>
              <w:t>Статья 11.16. Зона лесопаркового зеленого пояса (5.3)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_Toc138866414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30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5" w:history="1">
            <w:r w:rsidR="00033353" w:rsidRPr="00881A18">
              <w:rPr>
                <w:rStyle w:val="a8"/>
                <w:noProof/>
              </w:rPr>
              <w:t>Статья 11.17. Лесопарковая зона (5.4)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_Toc138866415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31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6" w:history="1">
            <w:r w:rsidR="00033353" w:rsidRPr="00881A18">
              <w:rPr>
                <w:rStyle w:val="a8"/>
                <w:noProof/>
              </w:rPr>
              <w:t>Статья 11.18. Иные рекреационные зоны (5.5)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_Toc138866416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32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7" w:history="1">
            <w:r w:rsidR="00033353" w:rsidRPr="00881A18">
              <w:rPr>
                <w:rStyle w:val="a8"/>
                <w:noProof/>
              </w:rPr>
              <w:t>Статья 11.19. Зона озелененных территорий специального назначения (5.6)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_Toc138866417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33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8" w:history="1">
            <w:r w:rsidR="00033353" w:rsidRPr="00881A18">
              <w:rPr>
                <w:rStyle w:val="a8"/>
                <w:noProof/>
              </w:rPr>
              <w:t>Статья 11.20. Зона кладбищ (6.1)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_Toc138866418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34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19" w:history="1">
            <w:r w:rsidR="00033353" w:rsidRPr="00881A18">
              <w:rPr>
                <w:rStyle w:val="a8"/>
                <w:noProof/>
              </w:rPr>
              <w:t>Статья 11.21. Зона режимных территорий (6.2)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_Toc138866419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34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0" w:history="1">
            <w:r w:rsidR="00033353" w:rsidRPr="00881A18">
              <w:rPr>
                <w:rStyle w:val="a8"/>
                <w:noProof/>
              </w:rPr>
              <w:t>Статья 11.22. Иные зоны (7)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_Toc138866420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35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1" w:history="1">
            <w:r w:rsidR="00033353" w:rsidRPr="00881A18">
              <w:rPr>
                <w:rStyle w:val="a8"/>
                <w:noProof/>
              </w:rPr>
              <w:t>Статья 12. Достопримечательное место «Есенинская Русь-место, связанное с жизнью и творчеством поэта    С.А. Есенина», расположенного по адресу: Рязанская область, Рыбновский район, Рязанский район,  г. Рязань.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_Toc138866421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36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2" w:history="1">
            <w:r w:rsidR="00033353" w:rsidRPr="00881A18">
              <w:rPr>
                <w:rStyle w:val="a8"/>
                <w:noProof/>
              </w:rPr>
              <w:t>Статья 13. Земли, для которых градостроительные регламенты не устанавливаются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_Toc138866422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36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3" w:history="1">
            <w:r w:rsidR="00033353" w:rsidRPr="00881A18">
              <w:rPr>
                <w:rStyle w:val="a8"/>
                <w:noProof/>
              </w:rPr>
              <w:t>Статья 13.1 Несогласованные территории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_Toc138866423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37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4" w:history="1">
            <w:r w:rsidR="00033353" w:rsidRPr="00881A18">
              <w:rPr>
                <w:rStyle w:val="a8"/>
                <w:noProof/>
              </w:rPr>
              <w:t>Статья 14.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_Toc138866424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37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5" w:history="1">
            <w:r w:rsidR="00033353" w:rsidRPr="00881A18">
              <w:rPr>
                <w:rStyle w:val="a8"/>
                <w:noProof/>
              </w:rPr>
              <w:t>Статья 15. Зоны с особыми условиями использования территории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_Toc138866425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37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6" w:history="1">
            <w:r w:rsidR="00033353" w:rsidRPr="00881A18">
              <w:rPr>
                <w:rStyle w:val="a8"/>
                <w:noProof/>
              </w:rPr>
              <w:t>Статья 15.1. Санитарно-защитные зоны предприятий, сооружений и иных объектов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_Toc138866426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38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7" w:history="1">
            <w:r w:rsidR="00033353" w:rsidRPr="00881A18">
              <w:rPr>
                <w:rStyle w:val="a8"/>
                <w:noProof/>
              </w:rPr>
              <w:t>Статья 15.2. Водоохранные зоны и прибрежные защитные полосы водных объектов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_Toc138866427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38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8" w:history="1">
            <w:r w:rsidR="00033353" w:rsidRPr="00881A18">
              <w:rPr>
                <w:rStyle w:val="a8"/>
                <w:rFonts w:eastAsia="Times New Roman"/>
                <w:noProof/>
                <w:lang w:eastAsia="ru-RU"/>
              </w:rPr>
              <w:t xml:space="preserve">Статья 15.3. </w:t>
            </w:r>
            <w:r w:rsidR="00033353" w:rsidRPr="00881A18">
              <w:rPr>
                <w:rStyle w:val="a8"/>
                <w:iCs/>
                <w:noProof/>
                <w:lang w:eastAsia="en-US"/>
              </w:rPr>
              <w:t>Зона санитарной охраны источников питьевого водоснабжения.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_Toc138866428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29" w:history="1">
            <w:r w:rsidR="00033353" w:rsidRPr="00881A18">
              <w:rPr>
                <w:rStyle w:val="a8"/>
                <w:rFonts w:eastAsia="Times New Roman"/>
                <w:noProof/>
                <w:lang w:eastAsia="ru-RU"/>
              </w:rPr>
              <w:t xml:space="preserve">Статья 15.4. </w:t>
            </w:r>
            <w:r w:rsidR="00033353" w:rsidRPr="00881A18">
              <w:rPr>
                <w:rStyle w:val="a8"/>
                <w:iCs/>
                <w:noProof/>
                <w:lang w:eastAsia="en-US"/>
              </w:rPr>
              <w:t>Лесопарковый зеленый пояс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_Toc138866429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39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30" w:history="1">
            <w:r w:rsidR="00033353" w:rsidRPr="00881A18">
              <w:rPr>
                <w:rStyle w:val="a8"/>
                <w:noProof/>
              </w:rPr>
              <w:t>Статья 15.5. Зоны затопления и подтопления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_Toc138866430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41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31" w:history="1">
            <w:r w:rsidR="00033353" w:rsidRPr="00881A18">
              <w:rPr>
                <w:rStyle w:val="a8"/>
                <w:noProof/>
              </w:rPr>
              <w:t>Статья 15.6. Охранные зоны инженерных коммуникаций, сооружений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_Toc138866431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42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32" w:history="1">
            <w:r w:rsidR="00033353" w:rsidRPr="00881A18">
              <w:rPr>
                <w:rStyle w:val="a8"/>
                <w:noProof/>
              </w:rPr>
              <w:t>Статья 15.7. Придорожные полосы автомобильных дорог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_Toc138866432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42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33" w:history="1">
            <w:r w:rsidR="00033353" w:rsidRPr="00881A18">
              <w:rPr>
                <w:rStyle w:val="a8"/>
                <w:noProof/>
              </w:rPr>
              <w:t xml:space="preserve">Статья 15.8. </w:t>
            </w:r>
            <w:r w:rsidR="00033353" w:rsidRPr="00881A18">
              <w:rPr>
                <w:rStyle w:val="a8"/>
                <w:iCs/>
                <w:noProof/>
              </w:rPr>
              <w:t>Зона минимальных расстояний до магистральных или промышленных трубопроводов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_Toc138866433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43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34" w:history="1">
            <w:r w:rsidR="00033353" w:rsidRPr="00881A18">
              <w:rPr>
                <w:rStyle w:val="a8"/>
                <w:rFonts w:eastAsia="Times New Roman"/>
                <w:noProof/>
                <w:lang w:eastAsia="ru-RU"/>
              </w:rPr>
              <w:t>Статья 16. Особо охраняемые природные территории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_Toc138866434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43</w:t>
            </w:r>
            <w:r w:rsidR="00033353">
              <w:rPr>
                <w:noProof/>
              </w:rPr>
              <w:fldChar w:fldCharType="end"/>
            </w:r>
          </w:hyperlink>
        </w:p>
        <w:p w:rsidR="00033353" w:rsidRDefault="00A450F4" w:rsidP="00033353">
          <w:pPr>
            <w:pStyle w:val="19"/>
            <w:tabs>
              <w:tab w:val="right" w:leader="dot" w:pos="9911"/>
            </w:tabs>
            <w:spacing w:before="0" w:after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8866435" w:history="1">
            <w:r w:rsidR="00033353" w:rsidRPr="00881A18">
              <w:rPr>
                <w:rStyle w:val="a8"/>
                <w:noProof/>
              </w:rPr>
              <w:t>Статья 17. Объекты культурного наследия</w:t>
            </w:r>
            <w:r w:rsidR="00033353">
              <w:rPr>
                <w:noProof/>
              </w:rPr>
              <w:tab/>
            </w:r>
            <w:r w:rsidR="00033353">
              <w:rPr>
                <w:noProof/>
              </w:rPr>
              <w:fldChar w:fldCharType="begin"/>
            </w:r>
            <w:r w:rsidR="00033353">
              <w:rPr>
                <w:noProof/>
              </w:rPr>
              <w:instrText xml:space="preserve"> PAGEREF _Toc138866435 \h </w:instrText>
            </w:r>
            <w:r w:rsidR="00033353">
              <w:rPr>
                <w:noProof/>
              </w:rPr>
            </w:r>
            <w:r w:rsidR="00033353">
              <w:rPr>
                <w:noProof/>
              </w:rPr>
              <w:fldChar w:fldCharType="separate"/>
            </w:r>
            <w:r w:rsidR="00A11120">
              <w:rPr>
                <w:noProof/>
              </w:rPr>
              <w:t>44</w:t>
            </w:r>
            <w:r w:rsidR="00033353">
              <w:rPr>
                <w:noProof/>
              </w:rPr>
              <w:fldChar w:fldCharType="end"/>
            </w:r>
          </w:hyperlink>
        </w:p>
        <w:p w:rsidR="0095376D" w:rsidRDefault="00643697" w:rsidP="00033353">
          <w:pPr>
            <w:pStyle w:val="19"/>
            <w:tabs>
              <w:tab w:val="right" w:leader="dot" w:pos="9921"/>
            </w:tabs>
            <w:spacing w:before="0" w:after="0"/>
          </w:pPr>
          <w:r>
            <w:rPr>
              <w:rStyle w:val="af2"/>
            </w:rPr>
            <w:fldChar w:fldCharType="end"/>
          </w:r>
        </w:p>
      </w:sdtContent>
    </w:sdt>
    <w:p w:rsidR="0095376D" w:rsidRDefault="0095376D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033353" w:rsidRDefault="00033353" w:rsidP="00033353">
      <w:pPr>
        <w:pStyle w:val="19"/>
        <w:tabs>
          <w:tab w:val="right" w:leader="dot" w:pos="9921"/>
        </w:tabs>
        <w:spacing w:before="0" w:after="0"/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0" w:name="__RefHeading___Toc88848171_Copy_1_Copy_1"/>
      <w:bookmarkStart w:id="1" w:name="_Toc138866386"/>
      <w:bookmarkEnd w:id="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2" w:name="__RefHeading___Toc88848172_Copy_1_Copy_1"/>
      <w:bookmarkStart w:id="3" w:name="_Toc138866387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3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Заборьевское</w:t>
      </w:r>
      <w:proofErr w:type="spellEnd"/>
      <w:r>
        <w:t xml:space="preserve"> сельское поселение Рязанского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4" w:name="__RefHeading___Toc88848173_Copy_1_Copy_1"/>
      <w:bookmarkStart w:id="5" w:name="_Toc138866388"/>
      <w:bookmarkEnd w:id="4"/>
      <w:r>
        <w:rPr>
          <w:rFonts w:cs="Times New Roman"/>
        </w:rPr>
        <w:t>Статья 2. Положение о регулировании землепользования и застройки</w:t>
      </w:r>
      <w:bookmarkEnd w:id="5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исполнительный орган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Рязанской области, уполномоченный в сфере градостроительной деятельности.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исполнительным органом 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6" w:name="__RefHeading___Toc88848174_Copy_1_Copy_1"/>
      <w:bookmarkStart w:id="7" w:name="_Toc138866389"/>
      <w:bookmarkEnd w:id="6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7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E3566B" w:rsidRDefault="00E3566B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E3566B" w:rsidRDefault="00E3566B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8" w:name="__RefHeading___Toc88848175_Copy_1_Copy_1"/>
      <w:bookmarkStart w:id="9" w:name="_Toc138866390"/>
      <w:bookmarkEnd w:id="8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  <w:bookmarkEnd w:id="9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0" w:name="__RefHeading___Toc88848176_Copy_1_Copy_1"/>
      <w:bookmarkStart w:id="11" w:name="_Toc138866391"/>
      <w:bookmarkEnd w:id="10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11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2" w:name="__RefHeading___Toc88848177_Copy_1_Copy_1"/>
      <w:bookmarkStart w:id="13" w:name="_Toc138866392"/>
      <w:bookmarkEnd w:id="12"/>
      <w:r>
        <w:rPr>
          <w:rFonts w:cs="Times New Roman"/>
        </w:rPr>
        <w:t>Статья 6. Положение о внесении изменений в правила землепользования и застройки</w:t>
      </w:r>
      <w:bookmarkEnd w:id="13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4" w:name="__RefHeading___Toc88848178_Copy_1_Copy_1"/>
      <w:bookmarkStart w:id="15" w:name="_Toc138866393"/>
      <w:bookmarkEnd w:id="14"/>
      <w:r>
        <w:rPr>
          <w:rFonts w:cs="Times New Roman"/>
        </w:rPr>
        <w:t>Статья 7. Градостроительные планы земельных участков</w:t>
      </w:r>
      <w:bookmarkEnd w:id="15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814BA8" w:rsidRDefault="00814BA8">
      <w:pPr>
        <w:pStyle w:val="a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6" w:name="__RefHeading___Toc88848179_Copy_1_Copy_1"/>
      <w:bookmarkStart w:id="17" w:name="_Toc138866394"/>
      <w:bookmarkEnd w:id="16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17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95376D" w:rsidRDefault="00643697">
      <w:pPr>
        <w:pStyle w:val="afc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5376D" w:rsidRDefault="0095376D">
      <w:pPr>
        <w:pStyle w:val="afc"/>
        <w:rPr>
          <w:rFonts w:cs="Times New Roman"/>
          <w:color w:val="000000"/>
          <w:szCs w:val="28"/>
          <w:shd w:val="clear" w:color="auto" w:fill="FFFFFF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8" w:name="__RefHeading___Toc88848180_Copy_1_Copy_1"/>
      <w:bookmarkStart w:id="19" w:name="_Toc138866395"/>
      <w:bookmarkEnd w:id="18"/>
      <w:r>
        <w:rPr>
          <w:rFonts w:cs="Times New Roman"/>
        </w:rPr>
        <w:t>Раздел 2. Градостроительные регламенты</w:t>
      </w:r>
      <w:bookmarkEnd w:id="19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20" w:name="__RefHeading___Toc88848181_Copy_1_Copy_1"/>
      <w:bookmarkStart w:id="21" w:name="_Toc138866396"/>
      <w:bookmarkEnd w:id="2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21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95376D" w:rsidRDefault="00643697">
      <w:pPr>
        <w:pStyle w:val="afc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95376D" w:rsidRDefault="00643697">
      <w:pPr>
        <w:pStyle w:val="afc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95376D" w:rsidRDefault="00643697">
      <w:pPr>
        <w:pStyle w:val="afc"/>
      </w:pPr>
      <w:r>
        <w:t>4. Градостроительные регламенты установлены с учетом:</w:t>
      </w:r>
    </w:p>
    <w:p w:rsidR="0095376D" w:rsidRDefault="00643697">
      <w:pPr>
        <w:pStyle w:val="afc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95376D" w:rsidRDefault="00643697">
      <w:pPr>
        <w:pStyle w:val="afc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95376D" w:rsidRDefault="00643697">
      <w:pPr>
        <w:pStyle w:val="afc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95376D" w:rsidRDefault="00643697">
      <w:pPr>
        <w:pStyle w:val="afc"/>
        <w:rPr>
          <w:szCs w:val="28"/>
        </w:rPr>
      </w:pPr>
      <w:r>
        <w:rPr>
          <w:szCs w:val="28"/>
        </w:rPr>
        <w:t>4) видов территориальных зон;</w:t>
      </w:r>
    </w:p>
    <w:p w:rsidR="0095376D" w:rsidRDefault="00643697">
      <w:pPr>
        <w:pStyle w:val="afc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95376D" w:rsidRDefault="00643697">
      <w:pPr>
        <w:pStyle w:val="afc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95376D" w:rsidRDefault="00643697">
      <w:pPr>
        <w:pStyle w:val="afc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95376D" w:rsidRDefault="00643697">
      <w:pPr>
        <w:pStyle w:val="afc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95376D" w:rsidRDefault="00643697">
      <w:pPr>
        <w:pStyle w:val="afc"/>
      </w:pPr>
      <w:r>
        <w:t>2) в границах территорий общего пользования;</w:t>
      </w:r>
    </w:p>
    <w:p w:rsidR="0095376D" w:rsidRDefault="00643697">
      <w:pPr>
        <w:pStyle w:val="afc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95376D" w:rsidRDefault="00643697">
      <w:pPr>
        <w:pStyle w:val="afc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95376D" w:rsidRDefault="0095376D">
      <w:pPr>
        <w:pStyle w:val="afc"/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22" w:name="__RefHeading___Toc88848182_Copy_1_Copy_1"/>
      <w:bookmarkStart w:id="23" w:name="_Toc138866397"/>
      <w:bookmarkEnd w:id="2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23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Заборьевское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Рязанского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4"/>
        <w:gridCol w:w="7527"/>
      </w:tblGrid>
      <w:tr w:rsidR="0095376D">
        <w:trPr>
          <w:trHeight w:val="497"/>
          <w:tblHeader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Обозначение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территориальной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8260" distB="48260" distL="47625" distR="48895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88975" cy="306070"/>
                      <wp:effectExtent l="5715" t="5080" r="4445" b="5080"/>
                      <wp:wrapSquare wrapText="bothSides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4.4pt;margin-top:3.45pt;width:54.25pt;height:24.1pt;z-index:3;visibility:visible;mso-wrap-style:square;mso-wrap-distance-left:3.75pt;mso-wrap-distance-top:3.8pt;mso-wrap-distance-right:3.85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" fillcolor="#ff6450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</w:pPr>
            <w:r>
              <w:t>Жилые зоны (1)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3" name="Врезка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 1" o:spid="_x0000_s1027" style="position:absolute;left:0;text-align:left;margin-left:34.05pt;margin-top:5.4pt;width:51.95pt;height:22.75pt;z-index:1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" o:allowincell="f" fillcolor="#ffe105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spacing w:before="100" w:after="100"/>
              <w:ind w:left="57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Зона застройки индивидуальными жилыми домами (1.1)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7" behindDoc="0" locked="0" layoutInCell="0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5" name="Врезка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E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 2" o:spid="_x0000_s1028" style="position:absolute;left:0;text-align:left;margin-left:34.05pt;margin-top:5.4pt;width:51.95pt;height:22.75pt;z-index:37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" o:allowincell="f" fillcolor="#ffde59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spacing w:before="100" w:after="100"/>
              <w:ind w:left="57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Жилая зона ограниченного использования (1.2)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7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675005" cy="297180"/>
                      <wp:effectExtent l="5715" t="5080" r="4445" b="5080"/>
                      <wp:wrapNone/>
                      <wp:docPr id="7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00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7" o:spid="_x0000_s1029" style="position:absolute;left:0;text-align:left;margin-left:35.95pt;margin-top:3.15pt;width:53.15pt;height:23.4pt;z-index:27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" o:allowincell="f" fillcolor="#895a44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spacing w:before="100" w:after="100"/>
              <w:ind w:left="57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Производственная зона (3.1)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21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79375</wp:posOffset>
                      </wp:positionV>
                      <wp:extent cx="671195" cy="276225"/>
                      <wp:effectExtent l="5715" t="5715" r="4445" b="4445"/>
                      <wp:wrapNone/>
                      <wp:docPr id="9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_0" o:spid="_x0000_s1030" style="position:absolute;left:0;text-align:left;margin-left:35.45pt;margin-top:6.25pt;width:52.85pt;height:21.75pt;z-index:2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" o:allowincell="f" fillcolor="#636382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Зона инженерной инфраструктуры (3.3)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4530" cy="301625"/>
                      <wp:effectExtent l="5080" t="5715" r="5080" b="4445"/>
                      <wp:wrapNone/>
                      <wp:docPr id="1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17549B" w:rsidRDefault="0017549B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1" style="position:absolute;left:0;text-align:left;margin-left:35.15pt;margin-top:4pt;width:53.9pt;height:23.75pt;z-index:1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" o:allowincell="f" fillcolor="#006a91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3.4</w:t>
                            </w:r>
                          </w:p>
                          <w:p w:rsidR="00C37D63" w:rsidRDefault="00C37D63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1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79375</wp:posOffset>
                      </wp:positionV>
                      <wp:extent cx="671195" cy="276225"/>
                      <wp:effectExtent l="5715" t="5715" r="4445" b="4445"/>
                      <wp:wrapNone/>
                      <wp:docPr id="13" name="Врезка7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6EF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3.5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_ 1" o:spid="_x0000_s1032" style="position:absolute;left:0;text-align:left;margin-left:35.45pt;margin-top:6.25pt;width:52.85pt;height:21.75pt;z-index:5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" o:allowincell="f" fillcolor="#9f6ef1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Зона инженерной инфраструктуры ограниченного использования (3.5)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9" behindDoc="0" locked="0" layoutInCell="0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5" name="Врезка10_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6" o:spid="_x0000_s1033" style="position:absolute;left:0;text-align:left;margin-left:36.15pt;margin-top:5.95pt;width:53.3pt;height:21.75pt;z-index:2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" o:allowincell="f" fillcolor="#af0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Зона </w:t>
            </w:r>
            <w:proofErr w:type="gramStart"/>
            <w:r>
              <w:rPr>
                <w:color w:val="000000"/>
              </w:rPr>
              <w:t>садоводческих</w:t>
            </w:r>
            <w:proofErr w:type="gramEnd"/>
            <w:r>
              <w:rPr>
                <w:color w:val="000000"/>
              </w:rPr>
              <w:t xml:space="preserve"> или огороднических некоммерческих</w:t>
            </w:r>
          </w:p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товариществ (4.1)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5080" t="5715" r="5080" b="4445"/>
                      <wp:wrapNone/>
                      <wp:docPr id="1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17549B" w:rsidRDefault="0017549B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4" style="position:absolute;left:0;text-align:left;margin-left:35.15pt;margin-top:4.5pt;width:53.9pt;height:23.7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" o:allowincell="f" fillcolor="#ffffb6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C37D63" w:rsidRDefault="00C37D6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3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9" name="Врезка10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4.3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3" o:spid="_x0000_s1035" style="position:absolute;left:0;text-align:left;margin-left:34.85pt;margin-top:5.95pt;width:53.3pt;height:21.75pt;z-index:4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" o:allowincell="f" fillcolor="#cdaa66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Иные зоны сельскохозяйственного назначения (4.3)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9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4530" cy="301625"/>
                      <wp:effectExtent l="5080" t="5715" r="5080" b="4445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6" style="position:absolute;left:0;text-align:left;margin-left:34.8pt;margin-top:4.05pt;width:53.9pt;height:23.75pt;z-index: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" o:allowincell="f" fillcolor="#c0c000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3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23" name="Врезка10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C77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7" o:spid="_x0000_s1037" style="position:absolute;left:0;text-align:left;margin-left:34.85pt;margin-top:5.95pt;width:53.3pt;height:21.75pt;z-index:3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" o:allowincell="f" fillcolor="#cdc779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Зона ограниченного сельскохозяйственного использования (4.5)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5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25" name="Врезка10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F1C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1" o:spid="_x0000_s1038" style="position:absolute;left:0;text-align:left;margin-left:34.85pt;margin-top:5.95pt;width:53.3pt;height:21.75pt;z-index:4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" o:allowincell="f" fillcolor="#f5f1c6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Иная зона ограниченного сельскохозяйственного использования (4.6)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84530" cy="301625"/>
                      <wp:effectExtent l="5080" t="5715" r="5080" b="4445"/>
                      <wp:wrapNone/>
                      <wp:docPr id="27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39" style="position:absolute;left:0;text-align:left;margin-left:35.15pt;margin-top:4.45pt;width:53.9pt;height:23.75pt;z-index: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" o:allowincell="f" fillcolor="#00ffc5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</w:pPr>
            <w:r>
              <w:t>Зона озелененных территорий общего пользования</w:t>
            </w:r>
            <w:r w:rsidR="00814BA8">
              <w:t xml:space="preserve"> </w:t>
            </w:r>
            <w:r w:rsidR="00814BA8" w:rsidRPr="00814BA8">
              <w:t>(лесопарки, парки, сады, скверы, бульвары, городские леса)</w:t>
            </w:r>
            <w:r>
              <w:t xml:space="preserve"> (5.1)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3" behindDoc="0" locked="0" layoutInCell="0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29" name="Врезка10_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4" o:spid="_x0000_s1040" style="position:absolute;left:0;text-align:left;margin-left:35.8pt;margin-top:5.95pt;width:53.3pt;height:21.75pt;z-index:2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" o:allowincell="f" fillcolor="#f57a7a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Зона отдыха (5.2)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7" behindDoc="0" locked="0" layoutInCell="0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31" name="Врезка10_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F37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8" o:spid="_x0000_s1041" style="position:absolute;left:0;text-align:left;margin-left:35.8pt;margin-top:5.95pt;width:53.3pt;height:21.75pt;z-index:47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" o:allowincell="f" fillcolor="#b8f378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Зона лесопаркового зеленого пояса (5.3)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84530" cy="301625"/>
                      <wp:effectExtent l="5080" t="5715" r="5080" b="4445"/>
                      <wp:wrapNone/>
                      <wp:docPr id="3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42" style="position:absolute;left:0;text-align:left;margin-left:35.3pt;margin-top:4.45pt;width:53.9pt;height:23.75pt;z-index:1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" o:allowincell="f" fillcolor="#00b058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ind w:left="57" w:firstLine="0"/>
              <w:jc w:val="left"/>
            </w:pPr>
            <w:r>
              <w:t>Лесопарковая зона (5.4)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9" behindDoc="0" locked="0" layoutInCell="0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35" name="Врезка10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6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5.5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9" o:spid="_x0000_s1043" style="position:absolute;left:0;text-align:left;margin-left:35.8pt;margin-top:5.95pt;width:53.3pt;height:21.75pt;z-index:4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" o:allowincell="f" fillcolor="#f4b6b6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523F6C">
            <w:pPr>
              <w:pStyle w:val="affd"/>
              <w:widowControl w:val="0"/>
              <w:ind w:left="57"/>
              <w:rPr>
                <w:color w:val="000000"/>
              </w:rPr>
            </w:pPr>
            <w:r w:rsidRPr="00523F6C">
              <w:rPr>
                <w:color w:val="000000"/>
              </w:rPr>
              <w:t>Иные</w:t>
            </w:r>
            <w:r w:rsidR="00643697" w:rsidRPr="00523F6C">
              <w:rPr>
                <w:color w:val="000000"/>
              </w:rPr>
              <w:t xml:space="preserve"> </w:t>
            </w:r>
            <w:r w:rsidRPr="00523F6C">
              <w:rPr>
                <w:color w:val="000000"/>
              </w:rPr>
              <w:t>рекреационные зоны</w:t>
            </w:r>
            <w:r w:rsidR="00643697" w:rsidRPr="00523F6C">
              <w:rPr>
                <w:color w:val="000000"/>
              </w:rPr>
              <w:t xml:space="preserve"> (5.</w:t>
            </w:r>
            <w:r w:rsidR="00643697">
              <w:rPr>
                <w:color w:val="000000"/>
              </w:rPr>
              <w:t>5)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Main"/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1" behindDoc="0" locked="0" layoutInCell="0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76200</wp:posOffset>
                      </wp:positionV>
                      <wp:extent cx="676275" cy="286385"/>
                      <wp:effectExtent l="5715" t="5715" r="4445" b="4445"/>
                      <wp:wrapNone/>
                      <wp:docPr id="37" name="Врезка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4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1" o:spid="_x0000_s1044" style="position:absolute;margin-left:33.45pt;margin-top:6pt;width:53.25pt;height:22.55pt;z-index:4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" o:allowincell="f" fillcolor="#69b366">
                      <v:stroke joinstyle="round"/>
                      <v:textbox>
                        <w:txbxContent>
                          <w:p w:rsidR="00C37D63" w:rsidRDefault="00C37D63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5376D" w:rsidRDefault="0095376D">
            <w:pPr>
              <w:pStyle w:val="Main"/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ind w:left="57" w:firstLine="0"/>
              <w:jc w:val="left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Зона озелененных территорий специального назначения (5.6)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1840" cy="384175"/>
                      <wp:effectExtent l="0" t="0" r="0" b="0"/>
                      <wp:wrapNone/>
                      <wp:docPr id="39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680" cy="384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45" style="position:absolute;left:0;text-align:left;margin-left:32.85pt;margin-top:1.8pt;width:59.2pt;height:30.2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" o:allowincell="f" filled="f" stroked="f" strokeweight="0">
                      <v:textbox inset="3.35mm,2.08mm,3.35mm,2.08mm"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4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</w:pPr>
            <w:r>
              <w:t>Зона кладбищ (6.1)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5" behindDoc="0" locked="0" layoutInCell="0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42" name="Врезка10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2" o:spid="_x0000_s1046" style="position:absolute;left:0;text-align:left;margin-left:35.8pt;margin-top:5.95pt;width:53.3pt;height:21.75pt;z-index:3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" o:allowincell="f" fillcolor="#d0d0ff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Зона режимных территорий (6.2)</w:t>
            </w:r>
          </w:p>
        </w:tc>
      </w:tr>
      <w:tr w:rsidR="0095376D">
        <w:trPr>
          <w:trHeight w:val="624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5" behindDoc="0" locked="0" layoutInCell="0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44" name="Врезка10_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5" o:spid="_x0000_s1047" style="position:absolute;left:0;text-align:left;margin-left:35.8pt;margin-top:5.95pt;width:53.3pt;height:21.75pt;z-index:2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" o:allowincell="f" fillcolor="#8dedba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Иные зоны (7)</w:t>
            </w:r>
          </w:p>
        </w:tc>
      </w:tr>
    </w:tbl>
    <w:p w:rsidR="0095376D" w:rsidRDefault="0095376D">
      <w:pPr>
        <w:pStyle w:val="afc"/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24" w:name="__RefHeading___Toc88848183_Copy_1_Copy_1"/>
      <w:bookmarkStart w:id="25" w:name="_Toc138866398"/>
      <w:bookmarkEnd w:id="24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25"/>
    </w:p>
    <w:p w:rsidR="0095376D" w:rsidRDefault="0095376D">
      <w:pPr>
        <w:pStyle w:val="afc"/>
      </w:pPr>
    </w:p>
    <w:p w:rsidR="0095376D" w:rsidRDefault="00643697">
      <w:pPr>
        <w:pStyle w:val="afc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95376D" w:rsidRDefault="00643697">
      <w:pPr>
        <w:pStyle w:val="afc"/>
      </w:pPr>
      <w:r>
        <w:lastRenderedPageBreak/>
        <w:t>1) основные виды разрешенного использования;</w:t>
      </w:r>
    </w:p>
    <w:p w:rsidR="0095376D" w:rsidRDefault="00643697">
      <w:pPr>
        <w:pStyle w:val="afc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95376D" w:rsidRDefault="00643697">
      <w:pPr>
        <w:pStyle w:val="afc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95376D" w:rsidRDefault="00643697">
      <w:pPr>
        <w:pStyle w:val="afc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95376D" w:rsidRDefault="00643697">
      <w:pPr>
        <w:pStyle w:val="afc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95376D" w:rsidRDefault="00643697">
      <w:pPr>
        <w:pStyle w:val="afc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95376D" w:rsidRDefault="00643697">
      <w:pPr>
        <w:pStyle w:val="afc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95376D" w:rsidRDefault="00643697">
      <w:pPr>
        <w:pStyle w:val="a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</w:t>
      </w:r>
      <w:r>
        <w:rPr>
          <w:color w:val="000000"/>
        </w:rPr>
        <w:lastRenderedPageBreak/>
        <w:t xml:space="preserve">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95376D" w:rsidRDefault="00643697">
      <w:pPr>
        <w:pStyle w:val="afc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95376D" w:rsidRDefault="00643697">
      <w:pPr>
        <w:pStyle w:val="afc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95376D" w:rsidRDefault="00643697">
      <w:pPr>
        <w:pStyle w:val="afc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95376D" w:rsidRDefault="00643697">
      <w:pPr>
        <w:pStyle w:val="afc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95376D" w:rsidRDefault="0095376D">
      <w:pPr>
        <w:pStyle w:val="afc"/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26" w:name="_Toc138866399"/>
      <w:r>
        <w:rPr>
          <w:rFonts w:cs="Times New Roman"/>
        </w:rPr>
        <w:t>Статья 11.1. Жилые зоны (1)</w:t>
      </w:r>
      <w:bookmarkEnd w:id="26"/>
    </w:p>
    <w:p w:rsidR="0095376D" w:rsidRDefault="0095376D">
      <w:pPr>
        <w:pStyle w:val="afc"/>
        <w:rPr>
          <w:rFonts w:cs="Times New Roman"/>
          <w:sz w:val="24"/>
          <w:szCs w:val="24"/>
        </w:rPr>
      </w:pP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 xml:space="preserve"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</w:t>
      </w:r>
      <w:r>
        <w:rPr>
          <w:rFonts w:eastAsia="Times New Roman" w:cs="Times New Roman"/>
          <w:color w:val="000000"/>
          <w:spacing w:val="-3"/>
          <w:szCs w:val="28"/>
          <w:shd w:val="clear" w:color="auto" w:fill="FFFFFF"/>
          <w:lang w:eastAsia="ar-SA"/>
        </w:rPr>
        <w:t>здравоохранения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rPr>
          <w:trHeight w:val="229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12.0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обеспечение деятельности в области гидрометеорологии и смежных с ней областей;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3.9.1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95376D">
        <w:trPr>
          <w:trHeight w:val="276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 w:rsidTr="00B340CF">
        <w:trPr>
          <w:tblHeader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 w:rsidTr="00B340CF">
        <w:trPr>
          <w:trHeight w:hRule="exact" w:val="567"/>
          <w:tblHeader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567"/>
          <w:tblHeader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40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40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40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 w:rsidTr="00B340C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val="288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8*/НПУ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1431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5376D" w:rsidRDefault="00643697">
            <w:pPr>
              <w:pStyle w:val="afc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95376D" w:rsidRDefault="0095376D">
            <w:pPr>
              <w:pStyle w:val="afc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27" w:name="_Toc138866400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hd w:val="clear" w:color="auto" w:fill="auto"/>
        </w:rPr>
        <w:t>. Зона застройки индивидуальными жилыми домами (1.1)</w:t>
      </w:r>
      <w:bookmarkEnd w:id="27"/>
    </w:p>
    <w:p w:rsidR="0095376D" w:rsidRDefault="0095376D">
      <w:pPr>
        <w:pStyle w:val="afc"/>
        <w:numPr>
          <w:ilvl w:val="0"/>
          <w:numId w:val="2"/>
        </w:numPr>
        <w:ind w:firstLine="567"/>
      </w:pP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>1. Зона застройки индивидуальными жилыми домами предназначена для размещения индивидуальных жилых домов с приусадебными земельными участками, а также необходимых объектов инженерной и транспортной инфраструктуры</w:t>
      </w:r>
      <w:r>
        <w:rPr>
          <w:rFonts w:eastAsia="XO Thames;Times New Roman" w:cs="Times New Roman"/>
          <w:color w:val="000000"/>
          <w:szCs w:val="28"/>
          <w:lang w:eastAsia="ar-SA"/>
        </w:rPr>
        <w:t>.</w:t>
      </w: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Согласно приказу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Министерства культуры Российской Федерации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br/>
        <w:t xml:space="preserve"> от 30 сентября 2019 г. № 1449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XO Thames;Times New Roman" w:cs="Times New Roman"/>
          <w:color w:val="000000"/>
          <w:szCs w:val="28"/>
        </w:rPr>
        <w:t>зона застройки индивидуальными жилыми домами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(1.1) лежит в границе Участка Р-2.2 (территории, отнесенные к землям населенных пунктов и формируемые преимущественно индивидуальной жилой застройкой (ограниченное преобразование).</w:t>
      </w:r>
      <w:proofErr w:type="gramEnd"/>
    </w:p>
    <w:p w:rsidR="0095376D" w:rsidRDefault="00643697">
      <w:pPr>
        <w:pStyle w:val="a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>
              <w:t xml:space="preserve">Основные 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lastRenderedPageBreak/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 xml:space="preserve">для ведения личного подсобного хозяйства </w:t>
            </w:r>
            <w:r>
              <w:rPr>
                <w:color w:val="000000"/>
              </w:rPr>
              <w:lastRenderedPageBreak/>
              <w:t>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3.1.1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szCs w:val="24"/>
              </w:rPr>
            </w:pPr>
            <w: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3.1.2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12.0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садоводство.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гостиничное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ведение огородничества;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4.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</w:rPr>
        <w:t>зоне застройки индивидуальными жилыми домами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10062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680"/>
        <w:gridCol w:w="683"/>
        <w:gridCol w:w="734"/>
        <w:gridCol w:w="711"/>
        <w:gridCol w:w="822"/>
        <w:gridCol w:w="821"/>
        <w:gridCol w:w="1335"/>
        <w:gridCol w:w="1701"/>
        <w:gridCol w:w="1611"/>
      </w:tblGrid>
      <w:tr w:rsidR="0095376D" w:rsidTr="00B340CF">
        <w:trPr>
          <w:tblHeader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 w:rsidTr="00B340CF">
        <w:trPr>
          <w:trHeight w:hRule="exact" w:val="567"/>
          <w:tblHeader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966"/>
          <w:tblHeader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Макс.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Мин.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283"/>
        </w:trPr>
        <w:tc>
          <w:tcPr>
            <w:tcW w:w="1006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20**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40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pacing w:val="2"/>
              </w:rPr>
              <w:t>НПУ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12.0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1006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3.3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5376D" w:rsidTr="00B340CF">
        <w:trPr>
          <w:trHeight w:hRule="exact" w:val="28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rFonts w:eastAsia="Times New Roman" w:cs="Times New Roman"/>
                <w:color w:val="000000"/>
                <w:spacing w:val="2"/>
                <w:lang w:eastAsia="ru-RU"/>
              </w:rPr>
              <w:t>7.5*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1136"/>
        </w:trPr>
        <w:tc>
          <w:tcPr>
            <w:tcW w:w="1006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 w:right="57" w:firstLine="57"/>
              <w:jc w:val="both"/>
              <w:rPr>
                <w:szCs w:val="28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t xml:space="preserve">Высотные параметры разрешенного строительства и реконструкции объектов капитального строительства от нижней отметки земли до конька кровли составляют не более 7,5 м согласно </w:t>
            </w:r>
            <w:r>
              <w:rPr>
                <w:szCs w:val="28"/>
                <w:lang w:eastAsia="ru-RU"/>
              </w:rPr>
              <w:t>п.</w:t>
            </w:r>
            <w:r>
              <w:t>13.1.21</w:t>
            </w:r>
            <w:r>
              <w:rPr>
                <w:szCs w:val="28"/>
                <w:lang w:eastAsia="ru-RU"/>
              </w:rPr>
              <w:t xml:space="preserve"> приказа Министерства культуры Российской Федерации от 30 сентября 2019 г.            № 1449.</w:t>
            </w:r>
          </w:p>
          <w:p w:rsidR="0095376D" w:rsidRDefault="00643697">
            <w:pPr>
              <w:pStyle w:val="affd"/>
              <w:widowControl w:val="0"/>
              <w:ind w:left="114" w:right="57"/>
              <w:jc w:val="both"/>
            </w:pPr>
            <w:r>
              <w:rPr>
                <w:szCs w:val="28"/>
                <w:lang w:eastAsia="ru-RU"/>
              </w:rPr>
              <w:t xml:space="preserve">**Согласно п.15.1.2 приказа Министерства культуры Российской Федерации от 30 сентября 2019 г. № 1449 </w:t>
            </w:r>
            <w:r>
              <w:t>для индивидуального жилищного строительства площадь застройки не более 20% от площади земельного участка</w:t>
            </w:r>
            <w:r>
              <w:rPr>
                <w:szCs w:val="28"/>
                <w:lang w:eastAsia="ru-RU"/>
              </w:rPr>
              <w:t>.</w:t>
            </w:r>
          </w:p>
        </w:tc>
      </w:tr>
    </w:tbl>
    <w:p w:rsidR="0095376D" w:rsidRDefault="00643697">
      <w:pPr>
        <w:pStyle w:val="afc"/>
        <w:numPr>
          <w:ilvl w:val="0"/>
          <w:numId w:val="2"/>
        </w:numPr>
        <w:ind w:firstLine="567"/>
        <w:rPr>
          <w:rFonts w:eastAsia="Times New Roman" w:cs="Times New Roman"/>
          <w:color w:val="000000"/>
          <w:spacing w:val="2"/>
          <w:szCs w:val="28"/>
          <w:shd w:val="clear" w:color="auto" w:fill="FFFF00"/>
          <w:lang w:eastAsia="ru-RU"/>
        </w:rPr>
      </w:pP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 xml:space="preserve"> Требования градостроительных регламентов к элементам ограждения, хозяйственным постройкам  и  размещению жилых домов указаны в приказе Министерства культуры Российской Федерации от 30 сентября 2019 г. № 1449.</w:t>
      </w:r>
    </w:p>
    <w:p w:rsidR="0095376D" w:rsidRDefault="0095376D">
      <w:pPr>
        <w:ind w:firstLine="709"/>
        <w:rPr>
          <w:rFonts w:eastAsia="Times New Roman" w:cs="Times New Roman"/>
          <w:color w:val="000000"/>
          <w:spacing w:val="3"/>
          <w:shd w:val="clear" w:color="auto" w:fill="FFFFFF"/>
          <w:lang w:eastAsia="ru-RU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highlight w:val="white"/>
          <w:shd w:val="clear" w:color="auto" w:fill="FFFF00"/>
        </w:rPr>
      </w:pPr>
      <w:bookmarkStart w:id="28" w:name="__RefHeading___Toc88848184_Copy_1_Copy_1"/>
      <w:bookmarkStart w:id="29" w:name="_Toc138866401"/>
      <w:bookmarkEnd w:id="28"/>
      <w:r>
        <w:rPr>
          <w:rFonts w:cs="Times New Roman"/>
          <w:highlight w:val="white"/>
          <w:shd w:val="clear" w:color="auto" w:fill="FFFF00"/>
        </w:rPr>
        <w:t xml:space="preserve">Статья 11.3. </w:t>
      </w:r>
      <w:r>
        <w:rPr>
          <w:rFonts w:cs="Times New Roman"/>
          <w:color w:val="000000"/>
          <w:highlight w:val="white"/>
          <w:shd w:val="clear" w:color="auto" w:fill="FFFF00"/>
        </w:rPr>
        <w:t>Жилая зона ограниченного использования</w:t>
      </w:r>
      <w:r>
        <w:rPr>
          <w:rFonts w:cs="Times New Roman"/>
          <w:highlight w:val="white"/>
          <w:shd w:val="clear" w:color="auto" w:fill="FFFF00"/>
        </w:rPr>
        <w:t xml:space="preserve"> (1.2)</w:t>
      </w:r>
      <w:bookmarkEnd w:id="29"/>
    </w:p>
    <w:p w:rsidR="0095376D" w:rsidRDefault="0095376D">
      <w:pPr>
        <w:pStyle w:val="afc"/>
        <w:rPr>
          <w:rFonts w:cs="Times New Roman"/>
          <w:sz w:val="24"/>
          <w:szCs w:val="24"/>
        </w:rPr>
      </w:pPr>
    </w:p>
    <w:p w:rsidR="0095376D" w:rsidRDefault="00643697">
      <w:pPr>
        <w:pStyle w:val="afc"/>
        <w:numPr>
          <w:ilvl w:val="0"/>
          <w:numId w:val="2"/>
        </w:numPr>
        <w:ind w:firstLine="567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>1. Жилая зона ограниченного использования расположена в границах  территории национального парка «Мещерский».</w:t>
      </w:r>
    </w:p>
    <w:p w:rsidR="0095376D" w:rsidRDefault="00643697">
      <w:pPr>
        <w:pStyle w:val="afc"/>
        <w:numPr>
          <w:ilvl w:val="0"/>
          <w:numId w:val="2"/>
        </w:numPr>
        <w:ind w:firstLine="567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 xml:space="preserve">2. 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>Согласно приказу Министерства природных ресурсов и экологии  Российской Федерации от 27 июня 2017 г. №320 «Об утверждении положения о национальном парке «Мещерский»», жилая зона ограниченного использования (1.2) лежит в границе  зоны хозяйственного назначения, предназначенной для осуществления деятельности направленной на обеспечение функционирования учреждения «Национальный парк «Мещера» и жизнедеятельности граждан проживающих на территории национального парка.</w:t>
      </w:r>
      <w:proofErr w:type="gramEnd"/>
    </w:p>
    <w:p w:rsidR="0095376D" w:rsidRDefault="00643697">
      <w:pPr>
        <w:pStyle w:val="afc"/>
        <w:numPr>
          <w:ilvl w:val="0"/>
          <w:numId w:val="2"/>
        </w:numPr>
        <w:ind w:firstLine="567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>3. Виды разрешенного использования земельных участков и объектов капитального строительства в жилой зоне огр</w:t>
      </w:r>
      <w:r>
        <w:rPr>
          <w:rFonts w:eastAsia="XO Thames;Times New Roman" w:cs="Times New Roman"/>
          <w:szCs w:val="28"/>
        </w:rPr>
        <w:t xml:space="preserve">аниченного использования 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6378"/>
        <w:gridCol w:w="1418"/>
      </w:tblGrid>
      <w:tr w:rsidR="0095376D">
        <w:trPr>
          <w:tblHeader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rPr>
          <w:trHeight w:val="562"/>
        </w:trPr>
        <w:tc>
          <w:tcPr>
            <w:tcW w:w="21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охрана природных территорий;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9.1</w:t>
            </w:r>
          </w:p>
        </w:tc>
      </w:tr>
      <w:tr w:rsidR="0095376D"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95376D"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12.0.2</w:t>
            </w:r>
          </w:p>
        </w:tc>
      </w:tr>
      <w:tr w:rsidR="0095376D">
        <w:trPr>
          <w:trHeight w:val="178"/>
        </w:trPr>
        <w:tc>
          <w:tcPr>
            <w:tcW w:w="21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 xml:space="preserve">Условно </w:t>
            </w:r>
            <w:r>
              <w:lastRenderedPageBreak/>
              <w:t>разрешенные виды использования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lastRenderedPageBreak/>
              <w:t>пчеловодство;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95376D"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95376D">
        <w:trPr>
          <w:trHeight w:val="469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выпас сельскохозяйственных животных;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95376D"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4.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 w:rsidTr="00B340CF">
        <w:trPr>
          <w:tblHeader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 w:rsidTr="00B340CF">
        <w:trPr>
          <w:trHeight w:hRule="exact" w:val="567"/>
          <w:tblHeader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567"/>
          <w:tblHeader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</w:tbl>
    <w:p w:rsidR="0095376D" w:rsidRDefault="00643697">
      <w:pPr>
        <w:pStyle w:val="afc"/>
        <w:rPr>
          <w:szCs w:val="28"/>
        </w:rPr>
      </w:pP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>Согласно приказу Министерства природных ресурсов и экологии  Российской Федерации от 27 июня 2017 г. №320 «Об утверждении положения о национальном парке «Мещерский»»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</w:t>
      </w:r>
      <w:r w:rsidR="004004C1"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>,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 xml:space="preserve"> выдаваемым Минприроды России в соответствии с законодательством</w:t>
      </w:r>
      <w:r>
        <w:rPr>
          <w:color w:val="000000"/>
          <w:szCs w:val="28"/>
        </w:rPr>
        <w:t xml:space="preserve"> Российской Федерации.</w:t>
      </w:r>
    </w:p>
    <w:p w:rsidR="0095376D" w:rsidRDefault="0095376D">
      <w:pPr>
        <w:pStyle w:val="1"/>
        <w:tabs>
          <w:tab w:val="clear" w:pos="0"/>
        </w:tabs>
        <w:ind w:firstLine="567"/>
        <w:rPr>
          <w:rFonts w:cs="Times New Roman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30" w:name="__RefHeading___Toc13416_17554845572_Copy"/>
      <w:bookmarkStart w:id="31" w:name="_Toc138866402"/>
      <w:bookmarkEnd w:id="30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hd w:val="clear" w:color="auto" w:fill="auto"/>
        </w:rPr>
        <w:t>. Производственная зона (3.1)</w:t>
      </w:r>
      <w:bookmarkEnd w:id="31"/>
    </w:p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afc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5376D" w:rsidRDefault="00643697">
      <w:pPr>
        <w:pStyle w:val="a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p w:rsidR="00B340CF" w:rsidRDefault="00B340CF">
      <w:pPr>
        <w:pStyle w:val="afc"/>
        <w:rPr>
          <w:rFonts w:cs="Times New Roman"/>
          <w:szCs w:val="28"/>
        </w:rPr>
      </w:pPr>
    </w:p>
    <w:p w:rsidR="00B340CF" w:rsidRDefault="00B340CF">
      <w:pPr>
        <w:pStyle w:val="afc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rPr>
          <w:trHeight w:val="3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недропользование;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6.1</w:t>
            </w:r>
          </w:p>
        </w:tc>
      </w:tr>
      <w:tr w:rsidR="0095376D">
        <w:trPr>
          <w:trHeight w:val="54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6.9.1</w:t>
            </w:r>
          </w:p>
        </w:tc>
      </w:tr>
      <w:tr w:rsidR="0095376D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733"/>
        <w:gridCol w:w="684"/>
        <w:gridCol w:w="735"/>
        <w:gridCol w:w="710"/>
        <w:gridCol w:w="822"/>
        <w:gridCol w:w="820"/>
        <w:gridCol w:w="1335"/>
        <w:gridCol w:w="1701"/>
        <w:gridCol w:w="1469"/>
      </w:tblGrid>
      <w:tr w:rsidR="0095376D" w:rsidTr="00B340CF">
        <w:trPr>
          <w:tblHeader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 w:rsidTr="00B340CF">
        <w:trPr>
          <w:trHeight w:hRule="exact" w:val="567"/>
          <w:tblHeader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567"/>
          <w:tblHeader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B340C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 w:rsidTr="00B340CF">
        <w:trPr>
          <w:trHeight w:hRule="exact" w:val="283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6.1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B340C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 w:rsidTr="00B340CF">
        <w:trPr>
          <w:trHeight w:val="261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6.9.1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422F1B" w:rsidRDefault="00422F1B">
      <w:pPr>
        <w:pStyle w:val="1"/>
        <w:tabs>
          <w:tab w:val="clear" w:pos="0"/>
        </w:tabs>
        <w:ind w:firstLine="567"/>
        <w:rPr>
          <w:rFonts w:eastAsia="Times New Roman" w:cs="Times New Roman"/>
          <w:lang w:eastAsia="ru-RU"/>
        </w:rPr>
      </w:pPr>
    </w:p>
    <w:p w:rsidR="0095376D" w:rsidRDefault="00643697">
      <w:pPr>
        <w:pStyle w:val="1"/>
        <w:tabs>
          <w:tab w:val="clear" w:pos="0"/>
        </w:tabs>
        <w:ind w:firstLine="567"/>
      </w:pPr>
      <w:bookmarkStart w:id="32" w:name="_Toc13886640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5</w:t>
      </w:r>
      <w:r>
        <w:rPr>
          <w:rFonts w:eastAsia="Times New Roman" w:cs="Times New Roman"/>
          <w:lang w:eastAsia="ru-RU"/>
        </w:rPr>
        <w:t>. Зона инженерной инфраструктуры  (3.3)</w:t>
      </w:r>
      <w:bookmarkEnd w:id="32"/>
    </w:p>
    <w:p w:rsidR="0095376D" w:rsidRDefault="0095376D">
      <w:pPr>
        <w:rPr>
          <w:rFonts w:eastAsia="Times New Roman" w:cs="Times New Roman"/>
          <w:sz w:val="20"/>
          <w:szCs w:val="20"/>
          <w:lang w:eastAsia="ru-RU"/>
        </w:rPr>
      </w:pP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3.1.1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3.9.1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6.7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6.8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7.5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11.3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lastRenderedPageBreak/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859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rPr>
          <w:sz w:val="24"/>
          <w:szCs w:val="24"/>
        </w:rPr>
      </w:pPr>
    </w:p>
    <w:p w:rsidR="0095376D" w:rsidRDefault="00643697">
      <w:pPr>
        <w:pStyle w:val="1"/>
        <w:tabs>
          <w:tab w:val="clear" w:pos="0"/>
        </w:tabs>
        <w:ind w:firstLine="567"/>
      </w:pPr>
      <w:bookmarkStart w:id="33" w:name="__RefHeading___Toc88848189_Copy_1_Copy_1"/>
      <w:bookmarkStart w:id="34" w:name="_Toc138866404"/>
      <w:bookmarkEnd w:id="3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6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  <w:bookmarkEnd w:id="34"/>
    </w:p>
    <w:p w:rsidR="0095376D" w:rsidRDefault="0095376D"/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color w:val="000000"/>
        </w:rPr>
        <w:t xml:space="preserve">1. 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Зона транспортной инфраструктуры предназначена для размещения объектов автомобильного  транспорта, объектов улично-дорожной сети и дорожного сервиса.</w:t>
      </w: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4.9.1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7.2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7.5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12.0.1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-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-</w:t>
            </w:r>
          </w:p>
        </w:tc>
      </w:tr>
    </w:tbl>
    <w:p w:rsidR="0095376D" w:rsidRPr="00A713F2" w:rsidRDefault="00643697">
      <w:pPr>
        <w:pStyle w:val="afc"/>
        <w:numPr>
          <w:ilvl w:val="0"/>
          <w:numId w:val="2"/>
        </w:num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A713F2" w:rsidRDefault="00A713F2" w:rsidP="00A713F2">
      <w:pPr>
        <w:pStyle w:val="afc"/>
        <w:rPr>
          <w:rFonts w:cs="Times New Roman"/>
          <w:szCs w:val="28"/>
        </w:rPr>
      </w:pPr>
    </w:p>
    <w:p w:rsidR="00A713F2" w:rsidRDefault="00A713F2" w:rsidP="00A713F2">
      <w:pPr>
        <w:pStyle w:val="afc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numPr>
          <w:ilvl w:val="0"/>
          <w:numId w:val="2"/>
        </w:numPr>
        <w:rPr>
          <w:sz w:val="20"/>
          <w:szCs w:val="20"/>
        </w:rPr>
      </w:pPr>
    </w:p>
    <w:p w:rsidR="0095376D" w:rsidRDefault="00643697">
      <w:pPr>
        <w:pStyle w:val="1"/>
        <w:tabs>
          <w:tab w:val="clear" w:pos="0"/>
        </w:tabs>
        <w:ind w:firstLine="567"/>
      </w:pPr>
      <w:bookmarkStart w:id="35" w:name="__RefHeading___Toc888481891_Copy_1_Copy_"/>
      <w:bookmarkStart w:id="36" w:name="_Toc138866405"/>
      <w:bookmarkEnd w:id="35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lang w:eastAsia="ru-RU"/>
        </w:rPr>
        <w:t>. Зона инженерной инфраструктуры ограниченного использования  (3.5)</w:t>
      </w:r>
      <w:bookmarkEnd w:id="36"/>
    </w:p>
    <w:p w:rsidR="0095376D" w:rsidRDefault="0095376D">
      <w:pPr>
        <w:rPr>
          <w:rFonts w:eastAsia="Times New Roman" w:cs="Times New Roman"/>
          <w:sz w:val="20"/>
          <w:szCs w:val="20"/>
          <w:lang w:eastAsia="ru-RU"/>
        </w:rPr>
      </w:pP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Зона инженерной инфраструктуры ограниченного использования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расположена в границах  территории национального парка «Мещерский».</w:t>
      </w: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Согласно приказу Министерства природных ресурсов и экологии  Российской Федерации от 27 июня 2017 г. №320 «Об утверждении положения о национальном парке «Мещерский»»,  зона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инженерной инфраструктуры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 ограниченного использования (3.5) лежит в границе  зоны хозяйственного назначения, предназначенной для осуществления деятельности направленной на обеспечение функционирования учреждения «Национальный парк «Мещера» и жизнедеятельности граждан</w:t>
      </w:r>
      <w:r w:rsidR="00CB3BC8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,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 проживающих на территории национального парка.</w:t>
      </w:r>
      <w:proofErr w:type="gramEnd"/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инженерной инфраструктуры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ограниченного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9.1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ограниченного использования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p w:rsidR="00B340CF" w:rsidRDefault="00B340CF">
      <w:pPr>
        <w:pStyle w:val="afc"/>
        <w:rPr>
          <w:rFonts w:cs="Times New Roman"/>
          <w:szCs w:val="28"/>
        </w:rPr>
      </w:pPr>
    </w:p>
    <w:p w:rsidR="00B340CF" w:rsidRDefault="00B340CF">
      <w:pPr>
        <w:pStyle w:val="afc"/>
        <w:rPr>
          <w:rFonts w:cs="Times New Roman"/>
          <w:szCs w:val="28"/>
        </w:rPr>
      </w:pPr>
    </w:p>
    <w:p w:rsidR="00B340CF" w:rsidRDefault="00B340CF">
      <w:pPr>
        <w:pStyle w:val="afc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соор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859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rPr>
          <w:sz w:val="24"/>
          <w:szCs w:val="24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37" w:name="__RefHeading___Toc888481912_Copy_1_Copy_"/>
      <w:bookmarkStart w:id="38" w:name="_Toc138866406"/>
      <w:bookmarkEnd w:id="3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Зона садоводческих или огороднических некоммерческих товариществ (4.1)</w:t>
      </w:r>
      <w:bookmarkEnd w:id="38"/>
    </w:p>
    <w:p w:rsidR="0095376D" w:rsidRDefault="0095376D">
      <w:pPr>
        <w:rPr>
          <w:rFonts w:cs="Times New Roman"/>
        </w:rPr>
      </w:pPr>
    </w:p>
    <w:p w:rsidR="0095376D" w:rsidRDefault="00643697">
      <w:pPr>
        <w:pStyle w:val="afc"/>
        <w:rPr>
          <w:szCs w:val="28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Зона садоводческих или огороднических некоммерческих товарище</w:t>
      </w:r>
      <w:proofErr w:type="gramStart"/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ств пр</w:t>
      </w:r>
      <w:proofErr w:type="gramEnd"/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едназначена для ведения садоводства и удовлетворения потребности населения в выращивании овощей, фруктов.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szCs w:val="24"/>
              </w:rPr>
            </w:pPr>
            <w:r>
              <w:t>земельные участки общего назначения;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13.0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szCs w:val="24"/>
              </w:rPr>
            </w:pPr>
            <w:r>
              <w:t>ведение огородничества;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13.1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szCs w:val="24"/>
              </w:rPr>
            </w:pPr>
            <w:r>
              <w:t>ведение садоводства.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13.2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  <w:p w:rsidR="0095376D" w:rsidRDefault="0095376D">
            <w:pPr>
              <w:pStyle w:val="affd"/>
              <w:widowControl w:val="0"/>
              <w:ind w:left="57"/>
              <w:jc w:val="center"/>
            </w:pP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733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95376D">
        <w:trPr>
          <w:tblHeader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13.0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 w:val="22"/>
              </w:rPr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13.2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40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95376D">
        <w:trPr>
          <w:trHeight w:hRule="exact" w:val="857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39" w:name="__RefHeading___Toc88848191_Copy_1_Copy_1"/>
      <w:bookmarkStart w:id="40" w:name="_Toc138866407"/>
      <w:bookmarkEnd w:id="3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9</w:t>
      </w:r>
      <w:r>
        <w:rPr>
          <w:rFonts w:cs="Times New Roman"/>
        </w:rPr>
        <w:t>. Зоны сельскохозяйственного использования (4.2)</w:t>
      </w:r>
      <w:bookmarkEnd w:id="40"/>
    </w:p>
    <w:p w:rsidR="0095376D" w:rsidRDefault="0095376D">
      <w:pPr>
        <w:pStyle w:val="afc"/>
        <w:rPr>
          <w:rFonts w:cs="Times New Roman"/>
          <w:sz w:val="20"/>
          <w:szCs w:val="20"/>
        </w:rPr>
      </w:pPr>
    </w:p>
    <w:p w:rsidR="0095376D" w:rsidRDefault="00643697">
      <w:pPr>
        <w:pStyle w:val="afc"/>
      </w:pPr>
      <w:r>
        <w:t xml:space="preserve">1. 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1.16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1.19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1.20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1.8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1.9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1.10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1.14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1.17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1.18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 w:firstLine="567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B340CF" w:rsidRDefault="00B340CF">
      <w:pPr>
        <w:pStyle w:val="afc"/>
        <w:rPr>
          <w:rFonts w:cs="Times New Roman"/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5376D" w:rsidRDefault="00643697">
      <w:pPr>
        <w:ind w:firstLine="709"/>
      </w:pP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41" w:name="_Toc138866408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hd w:val="clear" w:color="auto" w:fill="auto"/>
        </w:rPr>
        <w:t xml:space="preserve">. </w:t>
      </w:r>
      <w:r>
        <w:rPr>
          <w:rFonts w:cs="Times New Roman"/>
        </w:rPr>
        <w:t>Иные зоны сельскохозяйственного назначения</w:t>
      </w:r>
      <w:r>
        <w:rPr>
          <w:rFonts w:cs="Times New Roman"/>
          <w:color w:val="000000"/>
          <w:shd w:val="clear" w:color="auto" w:fill="auto"/>
        </w:rPr>
        <w:t xml:space="preserve"> (4.3)</w:t>
      </w:r>
      <w:bookmarkEnd w:id="41"/>
    </w:p>
    <w:p w:rsidR="0095376D" w:rsidRDefault="0095376D">
      <w:pPr>
        <w:pStyle w:val="afc"/>
        <w:rPr>
          <w:color w:val="00A933"/>
        </w:rPr>
      </w:pPr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>
        <w:rPr>
          <w:rFonts w:eastAsia="XO Thames"/>
          <w:color w:val="000000"/>
          <w:szCs w:val="28"/>
          <w:shd w:val="clear" w:color="auto" w:fill="FFFFFF"/>
        </w:rPr>
        <w:t xml:space="preserve">Иные зоны сельскохозяйственного назначения предназначены 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для  выращивания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95376D" w:rsidRDefault="00643697">
      <w:pPr>
        <w:ind w:firstLine="624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Согласно приказу Министерства культуры Российской Федерации от 30 сентября 2019 г. № 1449, </w:t>
      </w:r>
      <w:r>
        <w:rPr>
          <w:rFonts w:eastAsia="XO Thames"/>
          <w:color w:val="000000"/>
          <w:sz w:val="28"/>
          <w:szCs w:val="28"/>
          <w:shd w:val="clear" w:color="auto" w:fill="FFFFFF"/>
        </w:rPr>
        <w:t>иные зоны се</w:t>
      </w:r>
      <w:r>
        <w:rPr>
          <w:rFonts w:eastAsia="Times New Roman" w:cs="Times New Roman"/>
          <w:spacing w:val="2"/>
          <w:sz w:val="28"/>
          <w:szCs w:val="28"/>
          <w:shd w:val="clear" w:color="auto" w:fill="FFFFFF"/>
          <w:lang w:eastAsia="ru-RU"/>
        </w:rPr>
        <w:t>льскохозяйственного назначения (4.3) лежат в границе  Участка Р-1.1 (</w:t>
      </w:r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 xml:space="preserve">территории пойм рек и правобережье Оки и </w:t>
      </w:r>
      <w:proofErr w:type="spellStart"/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>Вожи</w:t>
      </w:r>
      <w:proofErr w:type="spellEnd"/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 xml:space="preserve"> (сохранение и восстановление природного ландшафта, традиционного землепользования)</w:t>
      </w:r>
      <w:r>
        <w:rPr>
          <w:rFonts w:eastAsia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3. Виды разрешенного использования земельных участков и объектов капитального строительства в иных зонах сельскохозяйственного назначения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;宋体" w:hAnsi="Times New Roman" w:cs="Times New Roman"/>
                <w:sz w:val="24"/>
                <w:szCs w:val="24"/>
                <w:lang w:eastAsia="ru-RU" w:bidi="hi-IN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95376D">
        <w:trPr>
          <w:trHeight w:val="56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95376D">
        <w:trPr>
          <w:trHeight w:val="30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историко-культурная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</w:tr>
      <w:tr w:rsidR="0095376D">
        <w:trPr>
          <w:trHeight w:val="12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  <w:p w:rsidR="0095376D" w:rsidRDefault="0095376D">
            <w:pPr>
              <w:pStyle w:val="affd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пользование водными объектами;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  <w:rPr>
          <w:color w:val="000000"/>
          <w:szCs w:val="28"/>
        </w:rPr>
      </w:pPr>
      <w:r>
        <w:t>4.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>в иных зонах сельскохозяйственного назначения представлены в таблице ниже.</w:t>
      </w:r>
    </w:p>
    <w:tbl>
      <w:tblPr>
        <w:tblW w:w="10200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945"/>
        <w:gridCol w:w="681"/>
        <w:gridCol w:w="736"/>
        <w:gridCol w:w="705"/>
        <w:gridCol w:w="827"/>
        <w:gridCol w:w="822"/>
        <w:gridCol w:w="1335"/>
        <w:gridCol w:w="1698"/>
        <w:gridCol w:w="1751"/>
      </w:tblGrid>
      <w:tr w:rsidR="0095376D">
        <w:trPr>
          <w:tblHeader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(м)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6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101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101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>
        <w:trPr>
          <w:trHeight w:hRule="exact" w:val="28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5376D" w:rsidRDefault="00643697">
      <w:pP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Согласно приказу Министерства культуры Российской Федерации от 30 сентября 2019 г. № 1449, в границе Участка Р-1.1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запрещается возведение </w:t>
      </w:r>
      <w:r>
        <w:rPr>
          <w:rFonts w:eastAsia="Times New Roman" w:cs="Times New Roman"/>
          <w:spacing w:val="2"/>
          <w:sz w:val="28"/>
          <w:lang w:eastAsia="ru-RU"/>
        </w:rPr>
        <w:t xml:space="preserve"> объектов капитального строительства (за исключением инженерных сооружений и сетей)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>.</w:t>
      </w:r>
    </w:p>
    <w:p w:rsidR="0095376D" w:rsidRDefault="0095376D">
      <w:pPr>
        <w:rPr>
          <w:rFonts w:eastAsia="Times New Roman" w:cs="Times New Roman"/>
          <w:color w:val="000000"/>
          <w:spacing w:val="2"/>
          <w:lang w:eastAsia="ru-RU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42" w:name="_Toc138866409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11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  <w:bookmarkEnd w:id="42"/>
    </w:p>
    <w:p w:rsidR="0095376D" w:rsidRDefault="0095376D">
      <w:pPr>
        <w:pStyle w:val="afc"/>
        <w:rPr>
          <w:sz w:val="20"/>
          <w:szCs w:val="20"/>
        </w:rPr>
      </w:pPr>
    </w:p>
    <w:p w:rsidR="0095376D" w:rsidRDefault="00643697">
      <w:pPr>
        <w:pStyle w:val="afc"/>
        <w:rPr>
          <w:rFonts w:cs="Times New Roman"/>
          <w:szCs w:val="28"/>
        </w:rPr>
      </w:pPr>
      <w:r>
        <w:t>1. 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95376D" w:rsidRDefault="00643697">
      <w:pPr>
        <w:pStyle w:val="a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1.7</w:t>
            </w:r>
          </w:p>
        </w:tc>
      </w:tr>
      <w:tr w:rsidR="0095376D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1.10</w:t>
            </w:r>
          </w:p>
        </w:tc>
      </w:tr>
      <w:tr w:rsidR="0095376D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1.13</w:t>
            </w:r>
          </w:p>
        </w:tc>
      </w:tr>
      <w:tr w:rsidR="0095376D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1.15</w:t>
            </w:r>
          </w:p>
        </w:tc>
      </w:tr>
      <w:tr w:rsidR="0095376D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1.17</w:t>
            </w:r>
          </w:p>
        </w:tc>
      </w:tr>
      <w:tr w:rsidR="0095376D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1.18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1.4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1.5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1.6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1.12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1.14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spacing w:line="255" w:lineRule="exact"/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5376D" w:rsidRDefault="0095376D">
      <w:pPr>
        <w:pStyle w:val="afc"/>
        <w:rPr>
          <w:rFonts w:cs="Times New Roman"/>
        </w:rPr>
      </w:pPr>
    </w:p>
    <w:p w:rsidR="00890146" w:rsidRDefault="00890146">
      <w:pPr>
        <w:pStyle w:val="afc"/>
        <w:rPr>
          <w:rFonts w:cs="Times New Roman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43" w:name="_Toc138866410"/>
      <w:r>
        <w:rPr>
          <w:rFonts w:cs="Times New Roman"/>
          <w:color w:val="000000"/>
          <w:shd w:val="clear" w:color="auto" w:fill="auto"/>
        </w:rPr>
        <w:lastRenderedPageBreak/>
        <w:t>Статья 11.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hd w:val="clear" w:color="auto" w:fill="auto"/>
        </w:rPr>
        <w:t>. Зона</w:t>
      </w:r>
      <w:r>
        <w:rPr>
          <w:rFonts w:cs="Times New Roman"/>
        </w:rPr>
        <w:t xml:space="preserve"> ограниченного сельскохозяйственного использования</w:t>
      </w:r>
      <w:r>
        <w:rPr>
          <w:rFonts w:cs="Times New Roman"/>
          <w:color w:val="000000"/>
          <w:shd w:val="clear" w:color="auto" w:fill="auto"/>
        </w:rPr>
        <w:t xml:space="preserve"> (4.5)</w:t>
      </w:r>
      <w:bookmarkEnd w:id="43"/>
    </w:p>
    <w:p w:rsidR="0095376D" w:rsidRDefault="0095376D">
      <w:pPr>
        <w:pStyle w:val="afc"/>
        <w:rPr>
          <w:color w:val="00A933"/>
        </w:rPr>
      </w:pPr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proofErr w:type="gramStart"/>
      <w:r>
        <w:rPr>
          <w:color w:val="000000"/>
          <w:shd w:val="clear" w:color="auto" w:fill="FFFFFF"/>
        </w:rPr>
        <w:t>З</w:t>
      </w:r>
      <w:r>
        <w:rPr>
          <w:rFonts w:eastAsia="XO Thames"/>
          <w:color w:val="000000"/>
          <w:szCs w:val="28"/>
          <w:shd w:val="clear" w:color="auto" w:fill="FFFFFF"/>
        </w:rPr>
        <w:t xml:space="preserve">она ограниченного сельскохозяйственного использования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(4.5)</w:t>
      </w:r>
      <w:r w:rsidR="002C15BA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,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 согласно приказу Министерства культуры Российской Федерации от 30 сентября 2019 г. № 1449, лежит в границе Участка Р-2.2 (территории, отнесенные к землям населенных пунктов и формируемые преимущественно индивидуальной жилой застройкой (ограниченное преобразование).</w:t>
      </w:r>
      <w:proofErr w:type="gramEnd"/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3. Виды разрешенного использования земельных участков и объектов капитального строительства в иных зонах сельскохозяйственного назначения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5484"/>
        <w:gridCol w:w="1759"/>
      </w:tblGrid>
      <w:tr w:rsidR="0095376D">
        <w:trPr>
          <w:tblHeader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6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</w:tr>
      <w:tr w:rsidR="0095376D"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1.5</w:t>
            </w:r>
          </w:p>
        </w:tc>
      </w:tr>
      <w:tr w:rsidR="0095376D">
        <w:tc>
          <w:tcPr>
            <w:tcW w:w="26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  <w:tr w:rsidR="0095376D">
        <w:tc>
          <w:tcPr>
            <w:tcW w:w="26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  <w:rPr>
          <w:rFonts w:cs="Times New Roman"/>
          <w:szCs w:val="28"/>
        </w:rPr>
      </w:pPr>
      <w:r>
        <w:t>4.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>в иных зонах сельскохозяйственного назначения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keepNext/>
        <w:keepLines/>
        <w:contextualSpacing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44" w:name="_Toc138866411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hd w:val="clear" w:color="auto" w:fill="auto"/>
        </w:rPr>
        <w:t>. Иная зона ограниченного сельскохозяйственного использования (4.6)</w:t>
      </w:r>
      <w:bookmarkEnd w:id="44"/>
    </w:p>
    <w:p w:rsidR="0095376D" w:rsidRDefault="0095376D">
      <w:pPr>
        <w:pStyle w:val="afc"/>
        <w:rPr>
          <w:color w:val="00A933"/>
        </w:rPr>
      </w:pPr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Иная зона ограниченного сельскохозяйственного использования</w:t>
      </w:r>
      <w:r>
        <w:rPr>
          <w:rFonts w:eastAsia="XO Thames"/>
          <w:color w:val="000000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(4.6) </w:t>
      </w:r>
      <w:r>
        <w:rPr>
          <w:rFonts w:eastAsia="XO Thames"/>
          <w:color w:val="000000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расположена в границах  территории национального парка «Мещерский».</w:t>
      </w:r>
    </w:p>
    <w:p w:rsidR="0095376D" w:rsidRDefault="00E62482">
      <w:pPr>
        <w:pStyle w:val="afc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2. </w:t>
      </w:r>
      <w:proofErr w:type="gramStart"/>
      <w:r w:rsidR="00643697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Согласно приказу Министерства природных ресурсов и экологии  Российской Федерации от 27 июня 2017 г. №320 «Об утверждении положения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о национальном парке «Мещерский</w:t>
      </w:r>
      <w:r w:rsidR="00B3745C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»»</w:t>
      </w:r>
      <w:r w:rsidR="00643697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 иная зона ограниченного сельскохозяйственного использования ограниченного использования (4.6) лежит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lastRenderedPageBreak/>
        <w:t xml:space="preserve">в границе </w:t>
      </w:r>
      <w:r w:rsidR="00643697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зоны хозяйственного назначения, предназначенной для осуществления деятельности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,</w:t>
      </w:r>
      <w:r w:rsidR="00643697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 направленной на обеспечение функционирования учреждения «Национальный парк «Мещера» и жизнедеятельности граждан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,</w:t>
      </w:r>
      <w:r w:rsidR="00643697"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 проживающих на территории национального парка.</w:t>
      </w:r>
      <w:proofErr w:type="gramEnd"/>
    </w:p>
    <w:p w:rsidR="0095376D" w:rsidRDefault="00643697">
      <w:pPr>
        <w:pStyle w:val="afc"/>
        <w:numPr>
          <w:ilvl w:val="0"/>
          <w:numId w:val="2"/>
        </w:numPr>
        <w:ind w:firstLine="567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 xml:space="preserve">3.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 xml:space="preserve">иной зоне ограниченного сельскохозяйственного использования 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6378"/>
        <w:gridCol w:w="1418"/>
      </w:tblGrid>
      <w:tr w:rsidR="0095376D">
        <w:trPr>
          <w:tblHeader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rPr>
          <w:trHeight w:val="562"/>
        </w:trPr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охрана природных территорий;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9.1</w:t>
            </w:r>
          </w:p>
        </w:tc>
      </w:tr>
      <w:tr w:rsidR="0095376D">
        <w:trPr>
          <w:trHeight w:val="44"/>
        </w:trPr>
        <w:tc>
          <w:tcPr>
            <w:tcW w:w="21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пчеловодство.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95376D">
        <w:trPr>
          <w:trHeight w:val="44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95376D">
        <w:trPr>
          <w:trHeight w:val="44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szCs w:val="24"/>
                <w:lang w:eastAsia="hi-IN" w:bidi="hi-IN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1.20</w:t>
            </w:r>
          </w:p>
        </w:tc>
      </w:tr>
      <w:tr w:rsidR="0095376D"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4.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9.1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1.19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</w:tbl>
    <w:p w:rsidR="0095376D" w:rsidRDefault="00643697">
      <w:pPr>
        <w:pStyle w:val="afc"/>
        <w:rPr>
          <w:szCs w:val="28"/>
        </w:rPr>
      </w:pPr>
      <w:r>
        <w:rPr>
          <w:rFonts w:eastAsia="Times New Roman" w:cs="Times New Roman"/>
          <w:color w:val="000000"/>
          <w:spacing w:val="2"/>
          <w:shd w:val="clear" w:color="auto" w:fill="FFFFFF"/>
          <w:lang w:eastAsia="ru-RU"/>
        </w:rPr>
        <w:t>Согласно приказу Министерства природных ресурсов и экологии  Российской Федерации от 27 июня 2017 г. №320 «Об утверждении положения о национальном парке «Мещерский»»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</w:t>
      </w:r>
      <w:r w:rsidR="004A5B53">
        <w:rPr>
          <w:rFonts w:eastAsia="Times New Roman" w:cs="Times New Roman"/>
          <w:color w:val="000000"/>
          <w:spacing w:val="2"/>
          <w:shd w:val="clear" w:color="auto" w:fill="FFFFFF"/>
          <w:lang w:eastAsia="ru-RU"/>
        </w:rPr>
        <w:t>,</w:t>
      </w:r>
      <w:r>
        <w:rPr>
          <w:rFonts w:eastAsia="Times New Roman" w:cs="Times New Roman"/>
          <w:color w:val="000000"/>
          <w:spacing w:val="2"/>
          <w:shd w:val="clear" w:color="auto" w:fill="FFFFFF"/>
          <w:lang w:eastAsia="ru-RU"/>
        </w:rPr>
        <w:t xml:space="preserve"> выдаваемым Минприроды России в соответствии с законодательством</w:t>
      </w:r>
      <w:r>
        <w:rPr>
          <w:rFonts w:cs="Times New Roman"/>
          <w:color w:val="000000"/>
        </w:rPr>
        <w:t xml:space="preserve"> Российской Федерации.</w:t>
      </w:r>
    </w:p>
    <w:p w:rsidR="0095376D" w:rsidRDefault="0095376D">
      <w:pPr>
        <w:pStyle w:val="afc"/>
        <w:rPr>
          <w:szCs w:val="28"/>
        </w:rPr>
      </w:pPr>
    </w:p>
    <w:p w:rsidR="00B340CF" w:rsidRDefault="00B340CF">
      <w:pPr>
        <w:pStyle w:val="afc"/>
        <w:rPr>
          <w:szCs w:val="28"/>
        </w:rPr>
      </w:pPr>
    </w:p>
    <w:p w:rsidR="00B340CF" w:rsidRDefault="00B340CF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45" w:name="__RefHeading___Toc13418_1755484557_Copy_"/>
      <w:bookmarkStart w:id="46" w:name="_Toc138866412"/>
      <w:bookmarkEnd w:id="45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14</w:t>
      </w:r>
      <w:r>
        <w:rPr>
          <w:rFonts w:cs="Times New Roman"/>
        </w:rPr>
        <w:t>. Зона озелененных территорий общего пользования</w:t>
      </w:r>
      <w:r w:rsidR="00814BA8">
        <w:rPr>
          <w:rFonts w:cs="Times New Roman"/>
        </w:rPr>
        <w:t xml:space="preserve"> (лесопарки, парки, сады, скверы, бульвары, городские леса)</w:t>
      </w:r>
      <w:r>
        <w:rPr>
          <w:rFonts w:cs="Times New Roman"/>
        </w:rPr>
        <w:t xml:space="preserve"> (5.1)</w:t>
      </w:r>
      <w:bookmarkEnd w:id="46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</w:pPr>
      <w:r>
        <w:rPr>
          <w:rStyle w:val="20"/>
          <w:rFonts w:eastAsia="Times New Roman" w:cs="Times New Roman"/>
          <w:szCs w:val="28"/>
          <w:lang w:eastAsia="ar-SA"/>
        </w:rPr>
        <w:t xml:space="preserve">1. </w:t>
      </w:r>
      <w:proofErr w:type="gramStart"/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Зона озелененных территорий общего пользова</w:t>
      </w:r>
      <w:r>
        <w:rPr>
          <w:rFonts w:eastAsia="Times New Roman" w:cs="Times New Roman"/>
          <w:szCs w:val="28"/>
          <w:highlight w:val="white"/>
          <w:shd w:val="clear" w:color="auto" w:fill="FFFFFF"/>
          <w:lang w:eastAsia="ar-SA"/>
        </w:rPr>
        <w:t>ния</w:t>
      </w:r>
      <w:r>
        <w:rPr>
          <w:rFonts w:eastAsia="Times New Roman" w:cs="Times New Roman"/>
          <w:szCs w:val="24"/>
          <w:highlight w:val="white"/>
          <w:shd w:val="clear" w:color="auto" w:fill="FFFFFF"/>
          <w:lang w:eastAsia="ar-SA"/>
        </w:rPr>
        <w:t xml:space="preserve"> (лесопарки, парки, сады, скверы, бульвары, городские леса)</w:t>
      </w:r>
      <w:r>
        <w:rPr>
          <w:rFonts w:eastAsia="Times New Roman" w:cs="Times New Roman"/>
          <w:szCs w:val="28"/>
          <w:highlight w:val="white"/>
          <w:shd w:val="clear" w:color="auto" w:fill="FFFFFF"/>
          <w:lang w:eastAsia="ar-SA"/>
        </w:rPr>
        <w:t xml:space="preserve"> пр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едназначена для  сохранения зеленых насаждений, размещения парков, скверов, бульваров, спортивных площадок.</w:t>
      </w:r>
      <w:proofErr w:type="gramEnd"/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0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5790"/>
        <w:gridCol w:w="1758"/>
      </w:tblGrid>
      <w:tr w:rsidR="0095376D">
        <w:trPr>
          <w:tblHeader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парки культуры и отдыха;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3.6.2</w:t>
            </w:r>
          </w:p>
        </w:tc>
      </w:tr>
      <w:tr w:rsidR="0095376D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площадки для занятия спортом;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5.1.3</w:t>
            </w:r>
          </w:p>
        </w:tc>
      </w:tr>
      <w:tr w:rsidR="0095376D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охрана природных территорий;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9.1</w:t>
            </w:r>
          </w:p>
        </w:tc>
      </w:tr>
      <w:tr w:rsidR="0095376D">
        <w:trPr>
          <w:trHeight w:val="247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12.0</w:t>
            </w:r>
          </w:p>
        </w:tc>
      </w:tr>
      <w:tr w:rsidR="0095376D"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не подлежат установлению.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  <w:tr w:rsidR="0095376D"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не подлежат установлению.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rPr>
          <w:sz w:val="32"/>
          <w:szCs w:val="32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shd w:val="clear" w:color="auto" w:fill="auto"/>
        </w:rPr>
      </w:pPr>
      <w:bookmarkStart w:id="47" w:name="_Toc138866413"/>
      <w:r>
        <w:rPr>
          <w:rFonts w:cs="Times New Roman"/>
          <w:color w:val="000000"/>
          <w:shd w:val="clear" w:color="auto" w:fill="auto"/>
        </w:rPr>
        <w:t>Статья 11.15. Зона отдыха (5.2)</w:t>
      </w:r>
      <w:bookmarkEnd w:id="47"/>
      <w:r>
        <w:rPr>
          <w:rFonts w:cs="Times New Roman"/>
          <w:color w:val="000000"/>
          <w:shd w:val="clear" w:color="auto" w:fill="auto"/>
        </w:rPr>
        <w:t xml:space="preserve"> </w:t>
      </w:r>
    </w:p>
    <w:p w:rsidR="0095376D" w:rsidRDefault="0095376D">
      <w:pPr>
        <w:pStyle w:val="afc"/>
        <w:rPr>
          <w:rStyle w:val="20"/>
          <w:rFonts w:eastAsia="Times New Roman" w:cs="Times New Roman"/>
          <w:szCs w:val="28"/>
          <w:lang w:eastAsia="ar-SA"/>
        </w:rPr>
      </w:pPr>
    </w:p>
    <w:p w:rsidR="0095376D" w:rsidRDefault="00643697">
      <w:pPr>
        <w:pStyle w:val="afc"/>
      </w:pPr>
      <w:r>
        <w:rPr>
          <w:rStyle w:val="20"/>
          <w:rFonts w:eastAsia="Times New Roman" w:cs="Times New Roman"/>
          <w:szCs w:val="28"/>
          <w:lang w:eastAsia="ar-SA"/>
        </w:rPr>
        <w:t xml:space="preserve">1. 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 xml:space="preserve">Зона отдыха предназначена для организации мест отдыха населения и включает в себя детские оздоровительные лагеря, базы отдыха, гостиницы и иные  рекреационные объекты. 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</w:rPr>
        <w:t xml:space="preserve"> 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отдыха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999"/>
        <w:gridCol w:w="1536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спортивные базы;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5.1.7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туристическое обслуживание;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5.2.1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природно-познавательный туризм;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5.2</w:t>
            </w:r>
          </w:p>
        </w:tc>
      </w:tr>
      <w:tr w:rsidR="0095376D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курортная деятельность;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9.2</w:t>
            </w:r>
          </w:p>
        </w:tc>
      </w:tr>
      <w:tr w:rsidR="0095376D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санаторная деятельность;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9.2.1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не подлежат установлению.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  <w:tr w:rsidR="0095376D">
        <w:trPr>
          <w:trHeight w:val="195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площадки для занятия спортом.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5.1.3</w:t>
            </w:r>
          </w:p>
        </w:tc>
      </w:tr>
    </w:tbl>
    <w:p w:rsidR="0095376D" w:rsidRDefault="00643697">
      <w:pPr>
        <w:pStyle w:val="afc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отдыха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5.2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rPr>
          <w:sz w:val="20"/>
          <w:szCs w:val="20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48" w:name="__RefHeading___Toc13416_17554845571_Copy"/>
      <w:bookmarkStart w:id="49" w:name="_Toc138866414"/>
      <w:bookmarkEnd w:id="48"/>
      <w:r>
        <w:rPr>
          <w:rFonts w:cs="Times New Roman"/>
          <w:color w:val="000000"/>
          <w:shd w:val="clear" w:color="auto" w:fill="auto"/>
        </w:rPr>
        <w:t>Статья 11.16. Зона лесопаркового зеленого пояса (5.3)</w:t>
      </w:r>
      <w:bookmarkEnd w:id="49"/>
    </w:p>
    <w:p w:rsidR="0095376D" w:rsidRDefault="0095376D">
      <w:pPr>
        <w:pStyle w:val="afc"/>
        <w:numPr>
          <w:ilvl w:val="0"/>
          <w:numId w:val="2"/>
        </w:numPr>
        <w:ind w:firstLine="567"/>
      </w:pP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лесопаркового зеленого пояса предназначена для </w:t>
      </w:r>
      <w:r>
        <w:rPr>
          <w:rFonts w:eastAsia="XO Thames;Times New Roman" w:cs="Times New Roman"/>
          <w:color w:val="000000"/>
          <w:szCs w:val="28"/>
          <w:lang w:eastAsia="ar-SA"/>
        </w:rPr>
        <w:t>сохранения зеленых насаждений.</w:t>
      </w:r>
    </w:p>
    <w:p w:rsidR="0095376D" w:rsidRDefault="00643697">
      <w:pPr>
        <w:pStyle w:val="afc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Согласно приказу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t>Министерства культуры Российской Федерации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ru-RU"/>
        </w:rPr>
        <w:br/>
        <w:t xml:space="preserve"> от 30 сентября 2019 г. № 1449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XO Thames;Times New Roman" w:cs="Times New Roman"/>
          <w:color w:val="000000"/>
          <w:szCs w:val="28"/>
        </w:rPr>
        <w:t>зона лесопаркового зеленого пояса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(5.3) лежит в границе Участка Р-2.2 (территории, отнесенные к землям населенных пунктов и формируемые преимущественно индивидуальной жилой застройкой (ограниченное преобразование).</w:t>
      </w:r>
      <w:proofErr w:type="gramEnd"/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3.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</w:t>
      </w:r>
      <w:r>
        <w:rPr>
          <w:rFonts w:eastAsia="XO Thames;Times New Roman" w:cs="Times New Roman"/>
          <w:color w:val="000000"/>
          <w:szCs w:val="28"/>
        </w:rPr>
        <w:t>лесопаркового зеленого пояса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>
              <w:t xml:space="preserve">Основные 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12.0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28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numPr>
                <w:ilvl w:val="0"/>
                <w:numId w:val="2"/>
              </w:numPr>
              <w:ind w:left="57"/>
              <w:jc w:val="center"/>
            </w:pPr>
            <w:r>
              <w:t>3.1.1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и просвещение.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4.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</w:t>
      </w:r>
      <w:r>
        <w:rPr>
          <w:rFonts w:eastAsia="XO Thames;Times New Roman" w:cs="Times New Roman"/>
          <w:color w:val="000000"/>
          <w:szCs w:val="28"/>
        </w:rPr>
        <w:t>лесопаркового зеленого пояса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10200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945"/>
        <w:gridCol w:w="680"/>
        <w:gridCol w:w="737"/>
        <w:gridCol w:w="705"/>
        <w:gridCol w:w="827"/>
        <w:gridCol w:w="822"/>
        <w:gridCol w:w="1335"/>
        <w:gridCol w:w="1697"/>
        <w:gridCol w:w="1752"/>
      </w:tblGrid>
      <w:tr w:rsidR="0095376D" w:rsidTr="009B2284">
        <w:trPr>
          <w:tblHeader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(м)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 w:rsidTr="009B2284">
        <w:trPr>
          <w:trHeight w:hRule="exact" w:val="567"/>
          <w:tblHeader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9B2284">
        <w:trPr>
          <w:trHeight w:hRule="exact" w:val="567"/>
          <w:tblHeader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 w:rsidTr="009B2284">
        <w:trPr>
          <w:trHeight w:hRule="exact" w:val="283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 w:rsidTr="009B2284">
        <w:trPr>
          <w:trHeight w:hRule="exact" w:val="28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9B2284">
        <w:trPr>
          <w:trHeight w:hRule="exact" w:val="28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9B2284">
        <w:trPr>
          <w:trHeight w:hRule="exact" w:val="283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5376D" w:rsidTr="009B2284">
        <w:trPr>
          <w:trHeight w:hRule="exact" w:val="28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9B2284">
        <w:trPr>
          <w:trHeight w:hRule="exact" w:val="28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 w:rsidTr="009B2284">
        <w:trPr>
          <w:trHeight w:hRule="exact" w:val="28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5376D" w:rsidRDefault="00643697">
      <w:pPr>
        <w:pStyle w:val="afc"/>
        <w:numPr>
          <w:ilvl w:val="0"/>
          <w:numId w:val="2"/>
        </w:numPr>
        <w:ind w:firstLine="567"/>
        <w:rPr>
          <w:rFonts w:eastAsia="Times New Roman" w:cs="Times New Roman"/>
          <w:color w:val="000000"/>
          <w:spacing w:val="2"/>
          <w:szCs w:val="28"/>
          <w:shd w:val="clear" w:color="auto" w:fill="FFFF00"/>
          <w:lang w:eastAsia="ru-RU"/>
        </w:rPr>
      </w:pP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 xml:space="preserve"> Требования градостроительных регламентов к элементам ограждения, хозяйственным постройкам  и  размещению </w:t>
      </w:r>
      <w:r>
        <w:rPr>
          <w:rFonts w:eastAsia="XO Thames;Times New Roman" w:cs="Times New Roman"/>
          <w:color w:val="000000"/>
          <w:spacing w:val="2"/>
          <w:szCs w:val="28"/>
          <w:lang w:eastAsia="ru-RU"/>
        </w:rPr>
        <w:t>объектов коммунального обслуживания, объектов здравоохранения и образования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ru-RU"/>
        </w:rPr>
        <w:t xml:space="preserve"> указаны в приказе Министерства культуры Российской Федерации от 30 сентября 2019 г. № 1449.</w:t>
      </w:r>
    </w:p>
    <w:p w:rsidR="0095376D" w:rsidRDefault="0095376D">
      <w:pPr>
        <w:ind w:firstLine="709"/>
        <w:rPr>
          <w:rFonts w:eastAsia="Times New Roman" w:cs="Times New Roman"/>
          <w:color w:val="000000"/>
          <w:spacing w:val="3"/>
          <w:shd w:val="clear" w:color="auto" w:fill="FFFFFF"/>
          <w:lang w:eastAsia="ru-RU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shd w:val="clear" w:color="auto" w:fill="auto"/>
        </w:rPr>
      </w:pPr>
      <w:bookmarkStart w:id="50" w:name="_Toc138866415"/>
      <w:r>
        <w:rPr>
          <w:rFonts w:cs="Times New Roman"/>
          <w:color w:val="000000"/>
          <w:shd w:val="clear" w:color="auto" w:fill="auto"/>
        </w:rPr>
        <w:t>Статья 11.17. Лесопарковая зона (5.4)</w:t>
      </w:r>
      <w:bookmarkEnd w:id="50"/>
      <w:r>
        <w:rPr>
          <w:rFonts w:cs="Times New Roman"/>
          <w:color w:val="000000"/>
          <w:shd w:val="clear" w:color="auto" w:fill="auto"/>
        </w:rPr>
        <w:t xml:space="preserve"> </w:t>
      </w:r>
    </w:p>
    <w:p w:rsidR="0095376D" w:rsidRDefault="0095376D">
      <w:pPr>
        <w:pStyle w:val="afc"/>
        <w:rPr>
          <w:rStyle w:val="20"/>
          <w:rFonts w:eastAsia="Times New Roman" w:cs="Times New Roman"/>
          <w:szCs w:val="28"/>
          <w:lang w:eastAsia="ar-SA"/>
        </w:rPr>
      </w:pPr>
    </w:p>
    <w:p w:rsidR="0095376D" w:rsidRDefault="00643697">
      <w:pPr>
        <w:pStyle w:val="afc"/>
      </w:pPr>
      <w:r>
        <w:rPr>
          <w:rStyle w:val="20"/>
          <w:rFonts w:eastAsia="Times New Roman" w:cs="Times New Roman"/>
          <w:szCs w:val="28"/>
          <w:lang w:eastAsia="ar-SA"/>
        </w:rPr>
        <w:t xml:space="preserve">1. </w:t>
      </w:r>
      <w:r w:rsidR="004A5B53"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 xml:space="preserve">Лесопарковая зона - </w:t>
      </w:r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 xml:space="preserve">специально выделяемая территория, предназначенная для сохранения лесных насаждений в границах особо охраняемых природных территорий. 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лесопарковой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9.1</w:t>
            </w:r>
          </w:p>
        </w:tc>
      </w:tr>
      <w:tr w:rsidR="0095376D">
        <w:trPr>
          <w:trHeight w:val="271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заготовка лесных ресурсов;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10.3</w:t>
            </w:r>
          </w:p>
        </w:tc>
      </w:tr>
      <w:tr w:rsidR="0095376D">
        <w:trPr>
          <w:trHeight w:val="41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1b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color w:val="000000"/>
              </w:rPr>
              <w:t>резервные леса.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10.4</w:t>
            </w:r>
          </w:p>
        </w:tc>
      </w:tr>
      <w:tr w:rsidR="0095376D">
        <w:trPr>
          <w:trHeight w:val="57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не подлежат установлению.</w:t>
            </w:r>
          </w:p>
          <w:p w:rsidR="0095376D" w:rsidRDefault="0095376D">
            <w:pPr>
              <w:pStyle w:val="1b"/>
              <w:widowControl w:val="0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95376D">
            <w:pPr>
              <w:pStyle w:val="1b"/>
              <w:widowControl w:val="0"/>
            </w:pPr>
          </w:p>
        </w:tc>
      </w:tr>
      <w:tr w:rsidR="0095376D">
        <w:trPr>
          <w:trHeight w:val="39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не подлежат установлению.</w:t>
            </w:r>
          </w:p>
          <w:p w:rsidR="0095376D" w:rsidRDefault="0095376D">
            <w:pPr>
              <w:pStyle w:val="1b"/>
              <w:widowControl w:val="0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95376D">
            <w:pPr>
              <w:pStyle w:val="1b"/>
              <w:widowControl w:val="0"/>
            </w:pPr>
          </w:p>
        </w:tc>
      </w:tr>
    </w:tbl>
    <w:p w:rsidR="0095376D" w:rsidRDefault="00643697">
      <w:pPr>
        <w:pStyle w:val="afc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лесопарковой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05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681"/>
        <w:gridCol w:w="680"/>
        <w:gridCol w:w="734"/>
        <w:gridCol w:w="697"/>
        <w:gridCol w:w="834"/>
        <w:gridCol w:w="821"/>
        <w:gridCol w:w="1333"/>
        <w:gridCol w:w="1704"/>
        <w:gridCol w:w="1459"/>
      </w:tblGrid>
      <w:tr w:rsidR="0095376D">
        <w:trPr>
          <w:trHeight w:val="732"/>
          <w:tblHeader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395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2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45"/>
        </w:trPr>
        <w:tc>
          <w:tcPr>
            <w:tcW w:w="99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4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9.1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4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10.3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447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10.4</w:t>
            </w:r>
          </w:p>
          <w:p w:rsidR="0095376D" w:rsidRDefault="0095376D">
            <w:pPr>
              <w:pStyle w:val="1b"/>
              <w:widowControl w:val="0"/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val="323"/>
        </w:trPr>
        <w:tc>
          <w:tcPr>
            <w:tcW w:w="99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51" w:name="__RefHeading___Toc888481911_Copy_1_Copy_"/>
      <w:bookmarkStart w:id="52" w:name="_Toc138866416"/>
      <w:bookmarkEnd w:id="51"/>
      <w:r>
        <w:rPr>
          <w:rFonts w:cs="Times New Roman"/>
          <w:color w:val="000000"/>
          <w:shd w:val="clear" w:color="auto" w:fill="auto"/>
        </w:rPr>
        <w:t xml:space="preserve">Статья 11.18. </w:t>
      </w:r>
      <w:r>
        <w:rPr>
          <w:rFonts w:cs="Times New Roman"/>
          <w:shd w:val="clear" w:color="auto" w:fill="auto"/>
        </w:rPr>
        <w:t>И</w:t>
      </w:r>
      <w:r>
        <w:rPr>
          <w:rFonts w:cs="Times New Roman"/>
        </w:rPr>
        <w:t>ные рекреационные зоны</w:t>
      </w:r>
      <w:r>
        <w:rPr>
          <w:rFonts w:cs="Times New Roman"/>
          <w:color w:val="000000"/>
          <w:shd w:val="clear" w:color="auto" w:fill="auto"/>
        </w:rPr>
        <w:t xml:space="preserve"> (5.5)</w:t>
      </w:r>
      <w:bookmarkEnd w:id="52"/>
    </w:p>
    <w:p w:rsidR="0095376D" w:rsidRDefault="0095376D">
      <w:pPr>
        <w:pStyle w:val="afc"/>
        <w:rPr>
          <w:color w:val="00A933"/>
        </w:rPr>
      </w:pPr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>
        <w:rPr>
          <w:rFonts w:eastAsia="XO Thames"/>
          <w:color w:val="000000"/>
          <w:szCs w:val="28"/>
          <w:shd w:val="clear" w:color="auto" w:fill="FFFFFF"/>
        </w:rPr>
        <w:t xml:space="preserve">Иные рекреационные зоны предназначены </w:t>
      </w:r>
      <w:r>
        <w:rPr>
          <w:rFonts w:eastAsia="Times New Roman" w:cs="Times New Roman"/>
          <w:color w:val="000000"/>
          <w:szCs w:val="28"/>
          <w:lang w:eastAsia="ar-SA"/>
        </w:rPr>
        <w:t>для  выращивания зерновых и иных сельскохозяйственных культур</w:t>
      </w:r>
      <w:r>
        <w:rPr>
          <w:color w:val="000000"/>
        </w:rPr>
        <w:t>.</w:t>
      </w:r>
    </w:p>
    <w:p w:rsidR="0095376D" w:rsidRDefault="00643697">
      <w:pPr>
        <w:ind w:firstLine="624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Согласно приказу Министерства культуры Российской Федерации от 30 сентября 2019 г. № 1449, и</w:t>
      </w:r>
      <w:r>
        <w:rPr>
          <w:rFonts w:eastAsia="XO Thames"/>
          <w:color w:val="000000"/>
          <w:spacing w:val="2"/>
          <w:sz w:val="28"/>
          <w:szCs w:val="28"/>
          <w:shd w:val="clear" w:color="auto" w:fill="FFFFFF"/>
        </w:rPr>
        <w:t>ные рекреационные зоны</w:t>
      </w:r>
      <w:r>
        <w:rPr>
          <w:rFonts w:eastAsia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(5.5) лежат в границе  Участка Р-1.1 (</w:t>
      </w:r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 xml:space="preserve">территории пойм рек и правобережье Оки и </w:t>
      </w:r>
      <w:proofErr w:type="spellStart"/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>Вожи</w:t>
      </w:r>
      <w:proofErr w:type="spellEnd"/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 xml:space="preserve"> (сохранение и восст</w:t>
      </w:r>
      <w:r w:rsidR="00AA7431"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 xml:space="preserve">ановление природного ландшафта </w:t>
      </w:r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>традиционного землепользования)</w:t>
      </w:r>
      <w:r>
        <w:rPr>
          <w:rFonts w:eastAsia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3. Виды разрешенного использования земельных участков и объектов капитального строительства в иных рекреационных зонах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;宋体" w:hAnsi="Times New Roman" w:cs="Times New Roman"/>
                <w:sz w:val="24"/>
                <w:szCs w:val="24"/>
                <w:lang w:eastAsia="ru-RU" w:bidi="hi-IN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95376D">
        <w:trPr>
          <w:trHeight w:val="56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историко-культурная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пользование водными объектами;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  <w:p w:rsidR="0095376D" w:rsidRDefault="0095376D">
            <w:pPr>
              <w:pStyle w:val="affd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  <w:rPr>
          <w:color w:val="000000"/>
          <w:szCs w:val="28"/>
        </w:rPr>
      </w:pPr>
      <w:r>
        <w:lastRenderedPageBreak/>
        <w:t>4.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 xml:space="preserve">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иных рекреационных зонах </w:t>
      </w:r>
      <w:r>
        <w:rPr>
          <w:color w:val="000000"/>
        </w:rPr>
        <w:t>представлены в таблице ниже.</w:t>
      </w:r>
    </w:p>
    <w:tbl>
      <w:tblPr>
        <w:tblW w:w="10200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850"/>
        <w:gridCol w:w="681"/>
        <w:gridCol w:w="736"/>
        <w:gridCol w:w="705"/>
        <w:gridCol w:w="827"/>
        <w:gridCol w:w="822"/>
        <w:gridCol w:w="1335"/>
        <w:gridCol w:w="1698"/>
        <w:gridCol w:w="1751"/>
      </w:tblGrid>
      <w:tr w:rsidR="0095376D">
        <w:trPr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szCs w:val="24"/>
              </w:rPr>
              <w:t>(м)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9B2284">
            <w:pPr>
              <w:pStyle w:val="affd"/>
              <w:widowControl w:val="0"/>
              <w:ind w:left="-28"/>
              <w:jc w:val="center"/>
            </w:pPr>
            <w:r>
              <w:rPr>
                <w:szCs w:val="24"/>
              </w:rPr>
              <w:t>Максималь</w:t>
            </w:r>
            <w:r w:rsidR="00643697">
              <w:rPr>
                <w:szCs w:val="24"/>
              </w:rPr>
              <w:t>ный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101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101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643697">
      <w:pP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Согласно приказу Министерства культуры Российской Федерации от 30 сентября 2019 г. № 1449, в границе Участка Р-1.1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запрещается возведение </w:t>
      </w:r>
      <w:r>
        <w:rPr>
          <w:rFonts w:eastAsia="Times New Roman" w:cs="Times New Roman"/>
          <w:spacing w:val="2"/>
          <w:sz w:val="28"/>
          <w:lang w:eastAsia="ru-RU"/>
        </w:rPr>
        <w:t xml:space="preserve"> объектов капитального строительства (за исключением инженерных сооружений и сетей)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>.</w:t>
      </w:r>
    </w:p>
    <w:p w:rsidR="0095376D" w:rsidRDefault="0095376D">
      <w:pPr>
        <w:pStyle w:val="1"/>
        <w:tabs>
          <w:tab w:val="clear" w:pos="0"/>
        </w:tabs>
        <w:ind w:firstLine="567"/>
        <w:rPr>
          <w:rFonts w:cs="Times New Roman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53" w:name="__RefHeading___Toc4612_1224914637_Copy_1"/>
      <w:bookmarkStart w:id="54" w:name="_Toc138866417"/>
      <w:bookmarkEnd w:id="53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19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(5.6)</w:t>
      </w:r>
      <w:bookmarkEnd w:id="54"/>
      <w:r>
        <w:rPr>
          <w:rFonts w:cs="Times New Roman"/>
        </w:rPr>
        <w:t xml:space="preserve"> </w:t>
      </w:r>
    </w:p>
    <w:p w:rsidR="0095376D" w:rsidRDefault="0095376D">
      <w:pPr>
        <w:pStyle w:val="afc"/>
        <w:rPr>
          <w:rFonts w:cs="Times New Roman"/>
          <w:sz w:val="20"/>
          <w:szCs w:val="20"/>
        </w:rPr>
      </w:pPr>
    </w:p>
    <w:p w:rsidR="0095376D" w:rsidRDefault="00643697">
      <w:pPr>
        <w:pStyle w:val="afc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 w:cs="Times New Roman"/>
          <w:color w:val="000000"/>
          <w:szCs w:val="28"/>
          <w:highlight w:val="white"/>
          <w:shd w:val="clear" w:color="auto" w:fill="FFFFFF"/>
          <w:lang w:eastAsia="ar-SA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12.0</w:t>
            </w:r>
          </w:p>
        </w:tc>
      </w:tr>
      <w:tr w:rsidR="0095376D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  <w:tr w:rsidR="0095376D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</w:pPr>
      <w:bookmarkStart w:id="55" w:name="__RefHeading___Toc88848193_Copy_1_Copy_1"/>
      <w:bookmarkStart w:id="56" w:name="_Toc138866418"/>
      <w:bookmarkEnd w:id="5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20</w:t>
      </w:r>
      <w:r>
        <w:rPr>
          <w:rFonts w:cs="Times New Roman"/>
        </w:rPr>
        <w:t>. Зона кладбищ (6.1)</w:t>
      </w:r>
      <w:bookmarkEnd w:id="56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</w:pPr>
            <w:r>
              <w:rPr>
                <w:szCs w:val="24"/>
                <w:lang w:eastAsia="ru-RU"/>
              </w:rPr>
              <w:t xml:space="preserve"> </w:t>
            </w: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12.1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</w:pPr>
      <w:bookmarkStart w:id="57" w:name="__RefHeading___Toc888481931_Copy_1_Copy_"/>
      <w:bookmarkStart w:id="58" w:name="_Toc138866419"/>
      <w:bookmarkEnd w:id="57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21</w:t>
      </w:r>
      <w:r>
        <w:rPr>
          <w:rFonts w:cs="Times New Roman"/>
          <w:color w:val="000000"/>
          <w:shd w:val="clear" w:color="auto" w:fill="auto"/>
        </w:rPr>
        <w:t>. Зона режимных территорий (6.2)</w:t>
      </w:r>
      <w:bookmarkEnd w:id="58"/>
    </w:p>
    <w:p w:rsidR="0095376D" w:rsidRDefault="0095376D">
      <w:pPr>
        <w:rPr>
          <w:sz w:val="16"/>
          <w:szCs w:val="16"/>
        </w:rPr>
      </w:pPr>
    </w:p>
    <w:p w:rsidR="0095376D" w:rsidRDefault="00643697">
      <w:pPr>
        <w:pStyle w:val="afc"/>
        <w:rPr>
          <w:szCs w:val="28"/>
        </w:rPr>
      </w:pPr>
      <w:r>
        <w:rPr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pacing w:val="2"/>
          <w:szCs w:val="20"/>
          <w:shd w:val="clear" w:color="auto" w:fill="FFFFFF"/>
        </w:rPr>
        <w:t>Зона режимных территорий предназначена для размещения военных объектов.</w:t>
      </w:r>
    </w:p>
    <w:p w:rsidR="0095376D" w:rsidRDefault="00643697">
      <w:pPr>
        <w:pStyle w:val="afc"/>
        <w:rPr>
          <w:szCs w:val="28"/>
        </w:rPr>
      </w:pPr>
      <w:r>
        <w:rPr>
          <w:rFonts w:eastAsia="Arial" w:cs="Times New Roman"/>
          <w:color w:val="000000"/>
          <w:spacing w:val="4"/>
          <w:szCs w:val="28"/>
          <w:lang w:eastAsia="ar-SA"/>
        </w:rPr>
        <w:lastRenderedPageBreak/>
        <w:t xml:space="preserve">2. </w:t>
      </w:r>
      <w:r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eastAsia="Arial" w:cs="Times New Roman"/>
          <w:color w:val="000000"/>
          <w:spacing w:val="4"/>
          <w:szCs w:val="28"/>
          <w:lang w:eastAsia="ar-SA"/>
        </w:rPr>
        <w:t>зоне режимных территорий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5187"/>
        <w:gridCol w:w="1759"/>
      </w:tblGrid>
      <w:tr w:rsidR="0095376D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9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187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воздушный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Main"/>
              <w:widowControl w:val="0"/>
              <w:tabs>
                <w:tab w:val="left" w:pos="-108"/>
                <w:tab w:val="left" w:pos="817"/>
              </w:tabs>
              <w:ind w:left="-139" w:right="-169" w:firstLine="0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</w:tr>
      <w:tr w:rsidR="0095376D">
        <w:trPr>
          <w:trHeight w:val="512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1b"/>
              <w:widowControl w:val="0"/>
            </w:pPr>
          </w:p>
        </w:tc>
        <w:tc>
          <w:tcPr>
            <w:tcW w:w="5187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color w:val="000000"/>
              </w:rPr>
            </w:pPr>
            <w:r>
              <w:rPr>
                <w:rFonts w:cs="Times New Roman"/>
                <w:szCs w:val="24"/>
                <w:lang w:eastAsia="ru-RU"/>
              </w:rPr>
              <w:t>обеспечение обороны и безопасности.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Main"/>
              <w:widowControl w:val="0"/>
              <w:tabs>
                <w:tab w:val="left" w:pos="-108"/>
                <w:tab w:val="left" w:pos="817"/>
              </w:tabs>
              <w:ind w:left="-139" w:right="-169" w:firstLine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</w:tr>
      <w:tr w:rsidR="0095376D"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187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  <w:tr w:rsidR="0095376D"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187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режимных территорий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5376D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7.4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8.0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shd w:val="clear" w:color="auto" w:fill="auto"/>
        </w:rPr>
      </w:pPr>
      <w:bookmarkStart w:id="59" w:name="__RefHeading___Toc4612_12249146371_Copy_"/>
      <w:bookmarkStart w:id="60" w:name="_Toc138866420"/>
      <w:bookmarkEnd w:id="59"/>
      <w:r>
        <w:rPr>
          <w:rFonts w:cs="Times New Roman"/>
          <w:color w:val="000000"/>
        </w:rPr>
        <w:t>Статья 11.22. Иные зоны (7)</w:t>
      </w:r>
      <w:bookmarkEnd w:id="60"/>
      <w:r>
        <w:rPr>
          <w:rFonts w:cs="Times New Roman"/>
          <w:color w:val="000000"/>
        </w:rPr>
        <w:t xml:space="preserve"> </w:t>
      </w:r>
    </w:p>
    <w:p w:rsidR="0095376D" w:rsidRDefault="0095376D">
      <w:pPr>
        <w:rPr>
          <w:sz w:val="28"/>
          <w:szCs w:val="28"/>
        </w:rPr>
      </w:pPr>
    </w:p>
    <w:p w:rsidR="0095376D" w:rsidRDefault="00643697">
      <w:pPr>
        <w:ind w:firstLine="624"/>
        <w:rPr>
          <w:rFonts w:eastAsia="Times New Roman" w:cs="Times New Roman"/>
          <w:color w:val="000000"/>
          <w:spacing w:val="2"/>
          <w:sz w:val="28"/>
          <w:szCs w:val="28"/>
          <w:shd w:val="clear" w:color="auto" w:fill="FFFF00"/>
          <w:lang w:eastAsia="ru-RU"/>
        </w:rPr>
      </w:pPr>
      <w:r>
        <w:rPr>
          <w:rFonts w:eastAsia="Times New Roman" w:cs="Times New Roman"/>
          <w:spacing w:val="2"/>
          <w:sz w:val="28"/>
          <w:shd w:val="clear" w:color="auto" w:fill="FFFFFF"/>
          <w:lang w:eastAsia="ru-RU"/>
        </w:rPr>
        <w:t xml:space="preserve">1. </w:t>
      </w:r>
      <w:r>
        <w:rPr>
          <w:rFonts w:eastAsia="Times New Roman" w:cs="Times New Roman"/>
          <w:spacing w:val="2"/>
          <w:sz w:val="28"/>
          <w:szCs w:val="28"/>
          <w:shd w:val="clear" w:color="auto" w:fill="FFFFFF"/>
          <w:lang w:eastAsia="ru-RU"/>
        </w:rPr>
        <w:t>Иные зоны предназначены для сохранения лесных насаждений.</w:t>
      </w:r>
    </w:p>
    <w:p w:rsidR="0095376D" w:rsidRDefault="00643697">
      <w:pPr>
        <w:ind w:firstLine="624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2. Согласно приказу Министерства культуры Российской Федерации</w:t>
      </w:r>
      <w:r w:rsidR="007865D7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7865D7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br/>
        <w:t>от 30 сентября 2019 г. № 1449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,</w:t>
      </w:r>
      <w:r>
        <w:rPr>
          <w:rFonts w:eastAsia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иные зоны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(7) лежат в границе Участка Р-1.4 (территории, занятые защитными лесными насаждениями и лесными участками).</w:t>
      </w:r>
    </w:p>
    <w:p w:rsidR="0095376D" w:rsidRDefault="00643697">
      <w:pPr>
        <w:pStyle w:val="afc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3. Виды разрешенного использования земельных участков и объектов капитального строительства в иных зонах 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95376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5376D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природных территорий.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</w:tr>
      <w:tr w:rsidR="0095376D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95376D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Standard"/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12.0.2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  <w:tr w:rsidR="0095376D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5376D" w:rsidRDefault="00643697">
            <w:pPr>
              <w:pStyle w:val="affd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5376D" w:rsidRDefault="00643697">
      <w:pPr>
        <w:pStyle w:val="afc"/>
        <w:rPr>
          <w:rFonts w:cs="Times New Roman"/>
          <w:szCs w:val="28"/>
        </w:rPr>
      </w:pPr>
      <w:r>
        <w:lastRenderedPageBreak/>
        <w:t>4.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>в иных зонах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95376D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5376D" w:rsidRDefault="00643697">
            <w:pPr>
              <w:pStyle w:val="affd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6D" w:rsidRDefault="00643697">
            <w:pPr>
              <w:pStyle w:val="affd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5376D" w:rsidRDefault="00643697">
            <w:pPr>
              <w:pStyle w:val="affd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95376D">
            <w:pPr>
              <w:pStyle w:val="affd"/>
              <w:widowControl w:val="0"/>
              <w:ind w:left="0"/>
              <w:jc w:val="center"/>
            </w:pP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5376D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76D" w:rsidRDefault="00643697">
            <w:pPr>
              <w:pStyle w:val="affd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5376D" w:rsidRDefault="00643697">
      <w:pPr>
        <w:rPr>
          <w:rFonts w:eastAsia="Times New Roman" w:cs="Times New Roman"/>
          <w:spacing w:val="2"/>
          <w:sz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Согласно приказу Министерства культуры Российской Федерации от 30 сентября 2019 г. № 1449, в границе Участка Р-1.4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запрещается возведение </w:t>
      </w:r>
      <w:r>
        <w:rPr>
          <w:rFonts w:eastAsia="Times New Roman" w:cs="Times New Roman"/>
          <w:spacing w:val="2"/>
          <w:sz w:val="28"/>
          <w:lang w:eastAsia="ru-RU"/>
        </w:rPr>
        <w:t xml:space="preserve"> объектов капитального строительства и сооружений (за исключением инженерных сооружений и сетей).</w:t>
      </w:r>
    </w:p>
    <w:p w:rsidR="0095376D" w:rsidRDefault="0095376D">
      <w:pP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</w:p>
    <w:p w:rsidR="0095376D" w:rsidRDefault="00643697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61" w:name="_Toc138866421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Достопримечательное </w:t>
      </w:r>
      <w:r>
        <w:rPr>
          <w:rFonts w:cs="Times New Roman"/>
        </w:rPr>
        <w:t xml:space="preserve">место «Есенинская Русь-место, связанное с жизнью и творчеством поэта    С.А. Есенина», расположенного по адресу: Рязанская область, </w:t>
      </w:r>
      <w:proofErr w:type="spellStart"/>
      <w:r>
        <w:rPr>
          <w:rFonts w:cs="Times New Roman"/>
        </w:rPr>
        <w:t>Рыбновский</w:t>
      </w:r>
      <w:proofErr w:type="spellEnd"/>
      <w:r>
        <w:rPr>
          <w:rFonts w:cs="Times New Roman"/>
        </w:rPr>
        <w:t xml:space="preserve"> район, Рязанский район, </w:t>
      </w:r>
      <w:r w:rsidR="00F5217E">
        <w:rPr>
          <w:rFonts w:cs="Times New Roman"/>
        </w:rPr>
        <w:br/>
      </w:r>
      <w:r>
        <w:rPr>
          <w:rFonts w:cs="Times New Roman"/>
        </w:rPr>
        <w:t>г. Рязань</w:t>
      </w:r>
      <w:r>
        <w:rPr>
          <w:rFonts w:cs="Times New Roman"/>
          <w:bCs w:val="0"/>
        </w:rPr>
        <w:t>.</w:t>
      </w:r>
      <w:bookmarkEnd w:id="61"/>
    </w:p>
    <w:p w:rsidR="0095376D" w:rsidRDefault="0095376D">
      <w:pPr>
        <w:jc w:val="left"/>
        <w:rPr>
          <w:rFonts w:cs="Times New Roman"/>
          <w:color w:val="000000"/>
        </w:rPr>
      </w:pPr>
    </w:p>
    <w:p w:rsidR="0095376D" w:rsidRDefault="00643697">
      <w:pPr>
        <w:pStyle w:val="afc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pacing w:val="5"/>
          <w:szCs w:val="28"/>
        </w:rPr>
        <w:t xml:space="preserve">1.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Требования к осуществлению деятельности и градостроительным регламентам в границах территории объекта культурного наследия федерального значения - достопримечательное место "Есенинская Русь - место, связанное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с жизнью и творчеством поэта С.А. Есенина" отражены в приложении №1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>к приказу Министерства культуры Российской Федерации от 30 сентября 2019 г. №1449.</w:t>
      </w:r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</w:pPr>
      <w:bookmarkStart w:id="62" w:name="_Toc138866422"/>
      <w:r>
        <w:rPr>
          <w:rFonts w:cs="Times New Roman"/>
        </w:rPr>
        <w:t>Статья 13.</w:t>
      </w:r>
      <w:r>
        <w:rPr>
          <w:rFonts w:cs="Times New Roman"/>
          <w:bCs w:val="0"/>
        </w:rPr>
        <w:t xml:space="preserve"> Земли, для которы</w:t>
      </w:r>
      <w:r>
        <w:rPr>
          <w:rFonts w:cs="Times New Roman"/>
          <w:bCs w:val="0"/>
          <w:color w:val="000000"/>
        </w:rPr>
        <w:t>х</w:t>
      </w:r>
      <w:r>
        <w:rPr>
          <w:rFonts w:cs="Times New Roman"/>
          <w:bCs w:val="0"/>
        </w:rPr>
        <w:t xml:space="preserve">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62"/>
    </w:p>
    <w:p w:rsidR="0095376D" w:rsidRDefault="0095376D">
      <w:pPr>
        <w:pStyle w:val="afc"/>
        <w:rPr>
          <w:rFonts w:cs="Times New Roman"/>
          <w:sz w:val="20"/>
          <w:szCs w:val="20"/>
        </w:rPr>
      </w:pPr>
    </w:p>
    <w:p w:rsidR="0095376D" w:rsidRDefault="00643697">
      <w:pPr>
        <w:pStyle w:val="afc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Заборьевское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Рязанского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7483"/>
      </w:tblGrid>
      <w:tr w:rsidR="0095376D">
        <w:trPr>
          <w:trHeight w:val="454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Обозначение</w:t>
            </w:r>
          </w:p>
          <w:p w:rsidR="0095376D" w:rsidRDefault="00643697">
            <w:pPr>
              <w:pStyle w:val="affd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t>Наименование земель</w:t>
            </w:r>
          </w:p>
        </w:tc>
      </w:tr>
      <w:tr w:rsidR="0095376D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1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60325</wp:posOffset>
                      </wp:positionV>
                      <wp:extent cx="678180" cy="295275"/>
                      <wp:effectExtent l="5080" t="5715" r="5080" b="4445"/>
                      <wp:wrapNone/>
                      <wp:docPr id="46" name="Врезка1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CB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2" o:spid="_x0000_s1048" style="position:absolute;left:0;text-align:left;margin-left:35.35pt;margin-top:4.75pt;width:53.4pt;height:23.25pt;z-index:3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" o:allowincell="f" fillcolor="#fabcbc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spacing w:before="100" w:after="100"/>
              <w:ind w:left="57" w:firstLine="0"/>
              <w:jc w:val="left"/>
            </w:pPr>
            <w:r>
              <w:t>Земли особо охраняемых природных территорий</w:t>
            </w:r>
          </w:p>
        </w:tc>
      </w:tr>
      <w:tr w:rsidR="0095376D">
        <w:trPr>
          <w:trHeight w:val="646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9" behindDoc="0" locked="0" layoutInCell="0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62865</wp:posOffset>
                      </wp:positionV>
                      <wp:extent cx="678180" cy="295275"/>
                      <wp:effectExtent l="5080" t="5715" r="5080" b="4445"/>
                      <wp:wrapNone/>
                      <wp:docPr id="48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3" o:spid="_x0000_s1049" style="position:absolute;left:0;text-align:left;margin-left:35.4pt;margin-top:4.95pt;width:53.4pt;height:23.25pt;z-index:3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" o:allowincell="f" fillcolor="#c4e6b2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  <w:tr w:rsidR="0095376D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pStyle w:val="affd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7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71755</wp:posOffset>
                      </wp:positionV>
                      <wp:extent cx="685165" cy="302260"/>
                      <wp:effectExtent l="5080" t="5715" r="5080" b="4445"/>
                      <wp:wrapNone/>
                      <wp:docPr id="50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080" cy="30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549B" w:rsidRDefault="0017549B">
                                  <w:pPr>
                                    <w:pStyle w:val="afff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4" o:spid="_x0000_s1050" style="position:absolute;left:0;text-align:left;margin-left:34.85pt;margin-top:5.65pt;width:53.95pt;height:23.8pt;z-index:1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" o:allowincell="f" fillcolor="#d0e0a0">
                      <v:stroke joinstyle="round"/>
                      <v:textbox>
                        <w:txbxContent>
                          <w:p w:rsidR="00C37D63" w:rsidRDefault="00C37D63">
                            <w:pPr>
                              <w:pStyle w:val="afff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5376D" w:rsidRDefault="00643697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95376D" w:rsidRDefault="0095376D">
      <w:pPr>
        <w:pStyle w:val="afc"/>
      </w:pPr>
    </w:p>
    <w:p w:rsidR="0095376D" w:rsidRDefault="00643697">
      <w:pPr>
        <w:pStyle w:val="afc"/>
        <w:rPr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земель особо охраняемых природных территорий, лесного фонда и</w:t>
      </w:r>
      <w:r>
        <w:rPr>
          <w:rFonts w:eastAsia="Times New Roman" w:cs="Times New Roman"/>
          <w:bCs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95376D" w:rsidRDefault="00643697">
      <w:pPr>
        <w:pStyle w:val="afc"/>
      </w:pPr>
      <w:bookmarkStart w:id="63" w:name="__RefHeading___Toc8171_427537143"/>
      <w:bookmarkEnd w:id="63"/>
      <w:r>
        <w:rPr>
          <w:color w:val="000000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</w:pPr>
      <w:bookmarkStart w:id="64" w:name="__RefHeading___Toc14260_2886153050_Copy_"/>
      <w:bookmarkStart w:id="65" w:name="_Toc138866423"/>
      <w:bookmarkEnd w:id="64"/>
      <w:r>
        <w:rPr>
          <w:rFonts w:eastAsia="Calibri" w:cs="Times New Roman"/>
          <w:color w:val="000000"/>
          <w:spacing w:val="0"/>
          <w:shd w:val="clear" w:color="auto" w:fill="auto"/>
        </w:rPr>
        <w:t>Статья 13.1 Несогласованные территории</w:t>
      </w:r>
      <w:bookmarkEnd w:id="65"/>
    </w:p>
    <w:p w:rsidR="0095376D" w:rsidRDefault="0095376D">
      <w:pPr>
        <w:pStyle w:val="1"/>
        <w:tabs>
          <w:tab w:val="clear" w:pos="0"/>
        </w:tabs>
        <w:ind w:firstLine="567"/>
        <w:rPr>
          <w:rFonts w:eastAsia="Calibri" w:cs="Times New Roman"/>
          <w:spacing w:val="0"/>
          <w:shd w:val="clear" w:color="auto" w:fill="auto"/>
        </w:rPr>
      </w:pPr>
    </w:p>
    <w:p w:rsidR="0095376D" w:rsidRDefault="00643697">
      <w:pPr>
        <w:pStyle w:val="afc"/>
      </w:pPr>
      <w:r>
        <w:rPr>
          <w:color w:val="2C2D2E"/>
          <w:szCs w:val="28"/>
        </w:rPr>
        <w:t xml:space="preserve">На основании Протокола Согласительной комиссии от 27.12.2022, в соответствии с требованиями статьи 25 Градостроительного кодекса Российской Федерации, на территории </w:t>
      </w:r>
      <w:proofErr w:type="spellStart"/>
      <w:r>
        <w:rPr>
          <w:color w:val="2C2D2E"/>
          <w:szCs w:val="28"/>
        </w:rPr>
        <w:t>Заборьевского</w:t>
      </w:r>
      <w:proofErr w:type="spellEnd"/>
      <w:r>
        <w:rPr>
          <w:color w:val="2C2D2E"/>
          <w:szCs w:val="28"/>
        </w:rPr>
        <w:t xml:space="preserve"> сельского поселения Рязанского муниципального района Рязанской области имеются территории, отнесённые к несогласованным вопросам и исключённые из действующего генерального плана. В соответствии с пунктом 2 части 1 статьи 34 Градостроительно</w:t>
      </w:r>
      <w:r w:rsidR="007865D7">
        <w:rPr>
          <w:color w:val="2C2D2E"/>
          <w:szCs w:val="28"/>
        </w:rPr>
        <w:t>го кодекса Российской Федерации</w:t>
      </w:r>
      <w:r>
        <w:rPr>
          <w:color w:val="2C2D2E"/>
          <w:szCs w:val="28"/>
        </w:rPr>
        <w:t xml:space="preserve"> указанные несогласованные территории также исключаются из правил землепользования и застройки.</w:t>
      </w:r>
      <w:r>
        <w:rPr>
          <w:color w:val="000000"/>
          <w:szCs w:val="28"/>
        </w:rPr>
        <w:t xml:space="preserve"> </w:t>
      </w:r>
    </w:p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66" w:name="__RefHeading___Toc88848197_Copy_1_Copy_1"/>
      <w:bookmarkStart w:id="67" w:name="_Toc138866424"/>
      <w:bookmarkEnd w:id="66"/>
      <w:r>
        <w:rPr>
          <w:rFonts w:cs="Times New Roman"/>
          <w:color w:val="000000"/>
          <w:shd w:val="clear" w:color="auto" w:fill="auto"/>
        </w:rPr>
        <w:t>Статья 14.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7"/>
    </w:p>
    <w:p w:rsidR="0095376D" w:rsidRDefault="0095376D">
      <w:pPr>
        <w:pStyle w:val="afc"/>
        <w:rPr>
          <w:rFonts w:cs="Times New Roman"/>
          <w:color w:val="000000"/>
          <w:sz w:val="24"/>
          <w:szCs w:val="24"/>
        </w:rPr>
      </w:pPr>
    </w:p>
    <w:p w:rsidR="0095376D" w:rsidRDefault="00643697">
      <w:pPr>
        <w:pStyle w:val="afc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Заборьевского</w:t>
      </w:r>
      <w:proofErr w:type="spellEnd"/>
      <w:r>
        <w:t xml:space="preserve"> сельского поселения Рязанского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</w:t>
      </w:r>
      <w:r w:rsidR="00FC4228">
        <w:t>го кодекса Российской Федерации</w:t>
      </w:r>
      <w:r>
        <w:t xml:space="preserve"> не устанавливаются.</w:t>
      </w:r>
    </w:p>
    <w:p w:rsidR="0095376D" w:rsidRDefault="0095376D">
      <w:pPr>
        <w:pStyle w:val="afc"/>
        <w:rPr>
          <w:rFonts w:eastAsia="Times New Roman" w:cs="Times New Roman"/>
          <w:color w:val="000000"/>
          <w:szCs w:val="28"/>
          <w:lang w:eastAsia="hi-IN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68" w:name="__RefHeading___Toc88848198_Copy_1_Copy_1"/>
      <w:bookmarkStart w:id="69" w:name="_Toc138866425"/>
      <w:bookmarkEnd w:id="68"/>
      <w:r>
        <w:rPr>
          <w:rFonts w:cs="Times New Roman"/>
          <w:color w:val="000000"/>
          <w:shd w:val="clear" w:color="auto" w:fill="auto"/>
        </w:rPr>
        <w:t>Статья 15. Зоны с особыми условиями использования территории</w:t>
      </w:r>
      <w:bookmarkEnd w:id="69"/>
    </w:p>
    <w:p w:rsidR="0095376D" w:rsidRDefault="0095376D">
      <w:pPr>
        <w:pStyle w:val="afc"/>
        <w:rPr>
          <w:rFonts w:cs="Times New Roman"/>
          <w:sz w:val="20"/>
          <w:szCs w:val="20"/>
        </w:rPr>
      </w:pPr>
    </w:p>
    <w:p w:rsidR="0095376D" w:rsidRDefault="00643697">
      <w:pPr>
        <w:pStyle w:val="afc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</w:t>
      </w:r>
      <w:r>
        <w:lastRenderedPageBreak/>
        <w:t xml:space="preserve">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95376D" w:rsidRDefault="00643697">
      <w:pPr>
        <w:pStyle w:val="afc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</w:t>
      </w:r>
      <w:r w:rsidR="00FC4228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FC4228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>На территории Окского</w:t>
      </w:r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Рязанского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95376D" w:rsidRDefault="00643697">
      <w:pPr>
        <w:pStyle w:val="afc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95376D" w:rsidRDefault="00643697">
      <w:pPr>
        <w:pStyle w:val="afc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95376D" w:rsidRDefault="0095376D">
      <w:pPr>
        <w:pStyle w:val="afc"/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70" w:name="__RefHeading___Toc88848199_Copy_1_Copy_1"/>
      <w:bookmarkStart w:id="71" w:name="_Toc138866426"/>
      <w:bookmarkEnd w:id="70"/>
      <w:r>
        <w:rPr>
          <w:rFonts w:cs="Times New Roman"/>
          <w:bCs w:val="0"/>
          <w:color w:val="000000"/>
          <w:shd w:val="clear" w:color="auto" w:fill="auto"/>
        </w:rPr>
        <w:t>Статья 15.1.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71"/>
    </w:p>
    <w:p w:rsidR="0095376D" w:rsidRDefault="0095376D">
      <w:pPr>
        <w:pStyle w:val="afc"/>
        <w:rPr>
          <w:rFonts w:cs="Times New Roman"/>
          <w:color w:val="000000"/>
          <w:sz w:val="20"/>
          <w:szCs w:val="20"/>
        </w:rPr>
      </w:pPr>
    </w:p>
    <w:p w:rsidR="0095376D" w:rsidRDefault="00643697">
      <w:pPr>
        <w:pStyle w:val="afc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95376D" w:rsidRDefault="00643697">
      <w:pPr>
        <w:pStyle w:val="afc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95376D" w:rsidRDefault="00643697">
      <w:pPr>
        <w:pStyle w:val="afc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95376D" w:rsidRDefault="0095376D">
      <w:pPr>
        <w:pStyle w:val="afc"/>
        <w:rPr>
          <w:sz w:val="20"/>
          <w:szCs w:val="20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72" w:name="__RefHeading___Toc88848200_Copy_1_Copy_1"/>
      <w:bookmarkStart w:id="73" w:name="_Toc138866427"/>
      <w:bookmarkEnd w:id="72"/>
      <w:r>
        <w:rPr>
          <w:rFonts w:cs="Times New Roman"/>
          <w:color w:val="000000"/>
          <w:shd w:val="clear" w:color="auto" w:fill="auto"/>
        </w:rPr>
        <w:t>Статья 15.2. Водоохранные зоны и прибрежные защитные полосы водных объектов</w:t>
      </w:r>
      <w:bookmarkEnd w:id="73"/>
    </w:p>
    <w:p w:rsidR="0095376D" w:rsidRDefault="0095376D">
      <w:pPr>
        <w:pStyle w:val="afc"/>
        <w:rPr>
          <w:rFonts w:cs="Times New Roman"/>
          <w:color w:val="000000"/>
          <w:sz w:val="20"/>
          <w:szCs w:val="20"/>
        </w:rPr>
      </w:pPr>
    </w:p>
    <w:p w:rsidR="0095376D" w:rsidRDefault="00643697">
      <w:pPr>
        <w:pStyle w:val="afc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</w:t>
      </w:r>
      <w:r>
        <w:lastRenderedPageBreak/>
        <w:t xml:space="preserve">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95376D" w:rsidRDefault="00643697">
      <w:pPr>
        <w:pStyle w:val="afc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95376D" w:rsidRDefault="00643697">
      <w:pPr>
        <w:pStyle w:val="afc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680"/>
        <w:contextualSpacing/>
      </w:pPr>
      <w:bookmarkStart w:id="74" w:name="_Toc138866428"/>
      <w:r>
        <w:rPr>
          <w:rStyle w:val="18"/>
          <w:rFonts w:eastAsia="Times New Roman"/>
          <w:color w:val="000000"/>
          <w:shd w:val="clear" w:color="auto" w:fill="auto"/>
          <w:lang w:eastAsia="ru-RU"/>
        </w:rPr>
        <w:t xml:space="preserve">Статья 15.3. </w:t>
      </w:r>
      <w:r>
        <w:rPr>
          <w:rStyle w:val="18"/>
          <w:iCs/>
          <w:color w:val="000000"/>
          <w:lang w:eastAsia="en-US"/>
        </w:rPr>
        <w:t>Зона санитарной охраны источников питьевого водоснабжения.</w:t>
      </w:r>
      <w:bookmarkEnd w:id="74"/>
    </w:p>
    <w:p w:rsidR="0095376D" w:rsidRDefault="0095376D">
      <w:pPr>
        <w:ind w:firstLine="680"/>
        <w:rPr>
          <w:rFonts w:cs="Times New Roman"/>
          <w:color w:val="000000"/>
          <w:sz w:val="28"/>
        </w:rPr>
      </w:pPr>
    </w:p>
    <w:p w:rsidR="0095376D" w:rsidRDefault="00643697">
      <w:pPr>
        <w:ind w:firstLine="680"/>
      </w:pPr>
      <w:r>
        <w:rPr>
          <w:rFonts w:cs="Times New Roman"/>
          <w:color w:val="000000"/>
          <w:sz w:val="28"/>
          <w:szCs w:val="24"/>
          <w:shd w:val="clear" w:color="auto" w:fill="FFFFFF"/>
        </w:rPr>
        <w:t xml:space="preserve">1. </w:t>
      </w:r>
      <w:r>
        <w:rPr>
          <w:rFonts w:cs="Times New Roman"/>
          <w:color w:val="000000"/>
          <w:sz w:val="28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95376D" w:rsidRDefault="00643697">
      <w:pPr>
        <w:ind w:firstLine="680"/>
        <w:contextualSpacing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2. Зоны санитарной охраны организуются в составе трех поясов в соответствии с СанПиНом 2.1.4.1110-02 «Зоны санитарной охраны источников водоснабжения и водопроводов питьевого назначения». Зоны санитарной охраны источников водоснабжения 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95376D" w:rsidRDefault="0095376D">
      <w:pPr>
        <w:pStyle w:val="afc"/>
        <w:widowControl w:val="0"/>
        <w:ind w:firstLine="680"/>
        <w:contextualSpacing/>
        <w:rPr>
          <w:rFonts w:cs="Times New Roman"/>
          <w:bCs/>
          <w:color w:val="000000"/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680"/>
        <w:contextualSpacing/>
      </w:pPr>
      <w:bookmarkStart w:id="75" w:name="__RefHeading___Toc76_2248706798_Copy_1_C"/>
      <w:bookmarkStart w:id="76" w:name="_Toc138866429"/>
      <w:bookmarkEnd w:id="75"/>
      <w:r>
        <w:rPr>
          <w:rStyle w:val="18"/>
          <w:rFonts w:eastAsia="Times New Roman"/>
          <w:color w:val="000000"/>
          <w:shd w:val="clear" w:color="auto" w:fill="auto"/>
          <w:lang w:eastAsia="ru-RU"/>
        </w:rPr>
        <w:t xml:space="preserve">Статья 15.4. </w:t>
      </w:r>
      <w:r>
        <w:rPr>
          <w:rStyle w:val="18"/>
          <w:iCs/>
          <w:color w:val="000000"/>
          <w:lang w:eastAsia="en-US"/>
        </w:rPr>
        <w:t>Лесопарковый зеленый пояс</w:t>
      </w:r>
      <w:bookmarkEnd w:id="76"/>
    </w:p>
    <w:p w:rsidR="0095376D" w:rsidRDefault="0095376D">
      <w:pPr>
        <w:ind w:firstLine="680"/>
        <w:rPr>
          <w:rFonts w:cs="Times New Roman"/>
          <w:color w:val="000000"/>
          <w:sz w:val="28"/>
        </w:rPr>
      </w:pPr>
    </w:p>
    <w:p w:rsidR="0095376D" w:rsidRDefault="00643697">
      <w:pPr>
        <w:numPr>
          <w:ilvl w:val="0"/>
          <w:numId w:val="4"/>
        </w:numPr>
        <w:ind w:firstLine="567"/>
      </w:pPr>
      <w:r>
        <w:rPr>
          <w:rFonts w:eastAsia="Times New Roman" w:cs="Times New Roman"/>
          <w:color w:val="000000"/>
          <w:sz w:val="28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z w:val="28"/>
        </w:rPr>
        <w:t>Заборьевского</w:t>
      </w:r>
      <w:proofErr w:type="spellEnd"/>
      <w:r>
        <w:rPr>
          <w:rFonts w:eastAsia="Times New Roman" w:cs="Times New Roman"/>
          <w:color w:val="000000"/>
          <w:sz w:val="28"/>
        </w:rPr>
        <w:t xml:space="preserve"> сельского поселения расположен </w:t>
      </w:r>
      <w:r>
        <w:rPr>
          <w:rFonts w:eastAsia="Times New Roman" w:cs="Times New Roman"/>
          <w:color w:val="000000"/>
          <w:sz w:val="28"/>
          <w:highlight w:val="white"/>
        </w:rPr>
        <w:t>лесопарковый зеленый пояс, представленный в таблице ниже:</w:t>
      </w:r>
    </w:p>
    <w:p w:rsidR="0095376D" w:rsidRDefault="0095376D">
      <w:pPr>
        <w:ind w:firstLine="680"/>
        <w:contextualSpacing/>
        <w:rPr>
          <w:rFonts w:cs="Times New Roman"/>
        </w:rPr>
      </w:pPr>
    </w:p>
    <w:tbl>
      <w:tblPr>
        <w:tblW w:w="10028" w:type="dxa"/>
        <w:tblLayout w:type="fixed"/>
        <w:tblCellMar>
          <w:top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2376"/>
        <w:gridCol w:w="4425"/>
      </w:tblGrid>
      <w:tr w:rsidR="0095376D" w:rsidTr="0065289B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 w:rsidP="000E32E9">
            <w:pPr>
              <w:pStyle w:val="1b"/>
              <w:widowControl w:val="0"/>
              <w:spacing w:after="102" w:line="240" w:lineRule="atLeas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 w:rsidP="000E32E9">
            <w:pPr>
              <w:pStyle w:val="1b"/>
              <w:widowControl w:val="0"/>
              <w:spacing w:after="102" w:line="240" w:lineRule="atLeas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Реестровый номер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 w:rsidP="000E32E9">
            <w:pPr>
              <w:pStyle w:val="1b"/>
              <w:widowControl w:val="0"/>
              <w:spacing w:after="102" w:line="240" w:lineRule="atLeas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Реквизиты решения об установлении границ лесопаркового зеленого пояса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5376D" w:rsidRDefault="00643697" w:rsidP="000E32E9">
            <w:pPr>
              <w:pStyle w:val="1b"/>
              <w:widowControl w:val="0"/>
              <w:spacing w:before="102" w:line="240" w:lineRule="atLeas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Ограничение</w:t>
            </w:r>
          </w:p>
          <w:p w:rsidR="0095376D" w:rsidRDefault="0095376D" w:rsidP="000E32E9">
            <w:pPr>
              <w:pStyle w:val="1b"/>
              <w:widowControl w:val="0"/>
              <w:spacing w:before="102" w:line="240" w:lineRule="atLeast"/>
              <w:jc w:val="center"/>
              <w:rPr>
                <w:rFonts w:ascii="Liberation Serif" w:eastAsia="NSimSun" w:hAnsi="Liberation Serif" w:cs="Mangal" w:hint="eastAsia"/>
                <w:sz w:val="24"/>
                <w:szCs w:val="24"/>
                <w:lang w:eastAsia="zh-CN"/>
              </w:rPr>
            </w:pPr>
          </w:p>
          <w:p w:rsidR="0095376D" w:rsidRDefault="0095376D" w:rsidP="000E32E9">
            <w:pPr>
              <w:pStyle w:val="1b"/>
              <w:widowControl w:val="0"/>
              <w:spacing w:after="102" w:line="240" w:lineRule="atLeast"/>
              <w:jc w:val="center"/>
              <w:rPr>
                <w:rFonts w:ascii="Liberation Serif" w:eastAsia="NSimSun" w:hAnsi="Liberation Serif" w:cs="Mangal" w:hint="eastAsia"/>
                <w:sz w:val="24"/>
                <w:szCs w:val="24"/>
                <w:lang w:eastAsia="zh-CN"/>
              </w:rPr>
            </w:pPr>
          </w:p>
        </w:tc>
      </w:tr>
      <w:tr w:rsidR="0095376D" w:rsidTr="0065289B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>
            <w:pPr>
              <w:pStyle w:val="1b"/>
              <w:widowControl w:val="0"/>
              <w:spacing w:line="240" w:lineRule="atLeast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Лесопарковый зеленый пояс вокруг города Рязани</w:t>
            </w:r>
          </w:p>
          <w:p w:rsidR="0095376D" w:rsidRDefault="0095376D">
            <w:pPr>
              <w:pStyle w:val="1b"/>
              <w:widowControl w:val="0"/>
              <w:spacing w:after="102" w:line="240" w:lineRule="atLeast"/>
              <w:rPr>
                <w:rFonts w:ascii="Liberation Serif" w:eastAsia="NSimSun" w:hAnsi="Liberation Serif" w:cs="Mangal" w:hint="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>
            <w:pPr>
              <w:pStyle w:val="1b"/>
              <w:widowControl w:val="0"/>
              <w:spacing w:line="240" w:lineRule="atLeast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62:00-6.166</w:t>
            </w:r>
          </w:p>
          <w:p w:rsidR="0095376D" w:rsidRDefault="0095376D">
            <w:pPr>
              <w:pStyle w:val="1b"/>
              <w:widowControl w:val="0"/>
              <w:spacing w:after="102" w:line="240" w:lineRule="atLeast"/>
              <w:rPr>
                <w:rFonts w:ascii="Liberation Serif" w:eastAsia="NSimSun" w:hAnsi="Liberation Serif" w:cs="Mangal" w:hint="eastAsia"/>
                <w:sz w:val="24"/>
                <w:szCs w:val="24"/>
                <w:lang w:eastAsia="zh-CN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>
            <w:pPr>
              <w:pStyle w:val="1b"/>
              <w:widowControl w:val="0"/>
              <w:spacing w:after="102" w:line="240" w:lineRule="atLeast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white"/>
                <w:lang w:eastAsia="zh-CN"/>
              </w:rPr>
              <w:t>П</w:t>
            </w: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остановления Министерства природопользования Рязанской области от 25.01.2021№ 12</w:t>
            </w:r>
          </w:p>
          <w:p w:rsidR="0095376D" w:rsidRDefault="00643697">
            <w:pPr>
              <w:pStyle w:val="1b"/>
              <w:widowControl w:val="0"/>
              <w:spacing w:after="102" w:line="240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 xml:space="preserve">«Об установлении границ лесопаркового </w:t>
            </w: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lastRenderedPageBreak/>
              <w:t>зеленого пояса вокруг города Рязани»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lastRenderedPageBreak/>
              <w:t>Налагаются ограничения (обременения) на производственно-хозяйственную деятельность согласно Федеральному закону от 10.01.2002 № 7-ФЗ "Об охране окружающей среды". Статья 62.4, п. 3. На территориях, входящих в состав лесопарковых зеленых поясов, запрещаются: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1) использование токсичных химических препаратов, в том числе в целях охраны и защиты лесов, пестицидов,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агрохимикатов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, радиоактивных веществ;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2) размещение отходов производства и потребления I - III классов опасности;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3) размещение объектов, оказывающих негативное воздействие на окружающую среду, отнесенных в соответствии с настоящим Федеральным законом к объектам I категории;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 xml:space="preserve">4) создание объектов, не связанных с созданием объектов лесной инфраструктуры, для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переработкидревесины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5) разработка месторождений полезных ископаемых, за исключением разработки месторождений минеральных вод и лечебных грязей, использования других природных лечебных ресурсов;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6) создание объектов капитального строительства (за исключением гидротехнических сооружений, линий связи, линий электропередачи, трубопроводов, автомобильных дорог, железнодорожных линий, других линейных объектов и являющихся неотъемлемой технологической частью указанных объектов зданий, строений, сооружений, а также за исключением объектов здравоохранения, образования, объектов для осуществления рекреационной деятельности, туризма, физкультурно-оздоровительной и спортивной деятельности);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7) строительство животноводческих и птицеводческих комплексов и ферм, устройство навозохранилищ;</w:t>
            </w:r>
          </w:p>
          <w:p w:rsidR="0095376D" w:rsidRDefault="00643697" w:rsidP="000E32E9">
            <w:pPr>
              <w:pStyle w:val="1b"/>
              <w:widowControl w:val="0"/>
              <w:spacing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8) размещение скотомогильников;</w:t>
            </w:r>
          </w:p>
          <w:p w:rsidR="0095376D" w:rsidRDefault="00643697" w:rsidP="000E32E9">
            <w:pPr>
              <w:pStyle w:val="1b"/>
              <w:widowControl w:val="0"/>
              <w:spacing w:after="102" w:line="240" w:lineRule="atLeast"/>
              <w:ind w:firstLine="175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9) размещение складов ядохимикатов и минеральных удобрений.</w:t>
            </w:r>
          </w:p>
        </w:tc>
      </w:tr>
    </w:tbl>
    <w:p w:rsidR="0095376D" w:rsidRDefault="0095376D">
      <w:pPr>
        <w:ind w:firstLine="680"/>
        <w:contextualSpacing/>
        <w:rPr>
          <w:rFonts w:cs="Times New Roman"/>
        </w:rPr>
      </w:pPr>
    </w:p>
    <w:p w:rsidR="0095376D" w:rsidRDefault="0095376D">
      <w:pPr>
        <w:ind w:firstLine="680"/>
        <w:contextualSpacing/>
        <w:rPr>
          <w:rFonts w:cs="Times New Roman"/>
        </w:rPr>
      </w:pPr>
    </w:p>
    <w:p w:rsidR="0065289B" w:rsidRDefault="0065289B">
      <w:pPr>
        <w:ind w:firstLine="680"/>
        <w:contextualSpacing/>
        <w:rPr>
          <w:rFonts w:cs="Times New Roman"/>
        </w:rPr>
      </w:pPr>
    </w:p>
    <w:p w:rsidR="0065289B" w:rsidRDefault="0065289B">
      <w:pPr>
        <w:ind w:firstLine="680"/>
        <w:contextualSpacing/>
        <w:rPr>
          <w:rFonts w:cs="Times New Roman"/>
        </w:rPr>
      </w:pPr>
    </w:p>
    <w:p w:rsidR="0065289B" w:rsidRDefault="0065289B">
      <w:pPr>
        <w:ind w:firstLine="680"/>
        <w:contextualSpacing/>
        <w:rPr>
          <w:rFonts w:cs="Times New Roman"/>
        </w:rPr>
      </w:pPr>
    </w:p>
    <w:p w:rsidR="0065289B" w:rsidRDefault="0065289B">
      <w:pPr>
        <w:ind w:firstLine="680"/>
        <w:contextualSpacing/>
        <w:rPr>
          <w:rFonts w:cs="Times New Roman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77" w:name="__RefHeading___Toc37_11426698891_Copy_1_"/>
      <w:bookmarkStart w:id="78" w:name="_Toc138866430"/>
      <w:bookmarkEnd w:id="77"/>
      <w:r>
        <w:rPr>
          <w:rFonts w:eastAsia="Calibri" w:cs="Times New Roman"/>
          <w:shd w:val="clear" w:color="auto" w:fill="auto"/>
        </w:rPr>
        <w:lastRenderedPageBreak/>
        <w:t xml:space="preserve">Статья 15.5. </w:t>
      </w:r>
      <w:r>
        <w:rPr>
          <w:rFonts w:eastAsia="Calibri" w:cs="Times New Roman"/>
        </w:rPr>
        <w:t>Зоны затопления и подтопления</w:t>
      </w:r>
      <w:bookmarkEnd w:id="78"/>
    </w:p>
    <w:p w:rsidR="0095376D" w:rsidRDefault="00643697">
      <w:pPr>
        <w:pStyle w:val="aff0"/>
        <w:numPr>
          <w:ilvl w:val="0"/>
          <w:numId w:val="5"/>
        </w:numPr>
        <w:spacing w:before="240" w:line="22" w:lineRule="atLeast"/>
        <w:ind w:firstLine="425"/>
      </w:pPr>
      <w:r>
        <w:rPr>
          <w:rFonts w:eastAsia="Times New Roman" w:cs="Times New Roman"/>
          <w:color w:val="000000"/>
          <w:sz w:val="28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z w:val="28"/>
        </w:rPr>
        <w:t>Заборьевского</w:t>
      </w:r>
      <w:proofErr w:type="spellEnd"/>
      <w:r>
        <w:rPr>
          <w:rFonts w:eastAsia="Times New Roman" w:cs="Times New Roman"/>
          <w:color w:val="000000"/>
          <w:sz w:val="28"/>
        </w:rPr>
        <w:t xml:space="preserve"> сельского поселения установлены следующие зоны затопления и подтопления:</w:t>
      </w:r>
    </w:p>
    <w:p w:rsidR="0095376D" w:rsidRDefault="0095376D">
      <w:pPr>
        <w:spacing w:line="23" w:lineRule="atLeast"/>
        <w:ind w:firstLine="0"/>
        <w:contextualSpacing/>
      </w:pPr>
    </w:p>
    <w:p w:rsidR="0095376D" w:rsidRDefault="0095376D">
      <w:pPr>
        <w:spacing w:line="23" w:lineRule="atLeast"/>
        <w:contextualSpacing/>
      </w:pPr>
    </w:p>
    <w:tbl>
      <w:tblPr>
        <w:tblW w:w="10040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3727"/>
        <w:gridCol w:w="4882"/>
        <w:gridCol w:w="1431"/>
      </w:tblGrid>
      <w:tr w:rsidR="0095376D">
        <w:trPr>
          <w:trHeight w:val="862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5376D" w:rsidRDefault="00643697">
            <w:pPr>
              <w:pStyle w:val="Standard"/>
              <w:widowControl w:val="0"/>
              <w:spacing w:line="240" w:lineRule="auto"/>
              <w:ind w:right="-1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5376D" w:rsidRDefault="0095376D">
            <w:pPr>
              <w:pStyle w:val="Standard"/>
              <w:widowControl w:val="0"/>
              <w:spacing w:line="240" w:lineRule="auto"/>
              <w:ind w:right="-1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5376D" w:rsidRDefault="00643697">
            <w:pPr>
              <w:pStyle w:val="Standard"/>
              <w:widowControl w:val="0"/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5376D" w:rsidRDefault="00643697">
            <w:pPr>
              <w:pStyle w:val="Standard"/>
              <w:widowControl w:val="0"/>
              <w:spacing w:line="240" w:lineRule="auto"/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(учетный) номер</w:t>
            </w:r>
          </w:p>
        </w:tc>
      </w:tr>
      <w:tr w:rsidR="0095376D"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right="-149" w:firstLine="19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Зона умеренного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Агро-Пустынь,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Поляны,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Красный Восход,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Мурмино,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firstLine="1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>
            <w:pPr>
              <w:pStyle w:val="Standard"/>
              <w:widowControl w:val="0"/>
              <w:tabs>
                <w:tab w:val="center" w:pos="56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62:00-6.646</w:t>
            </w:r>
          </w:p>
        </w:tc>
      </w:tr>
      <w:tr w:rsidR="0095376D"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right="-149" w:firstLine="19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Зона сильного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Агро-Пустынь,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Поляны,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Красный Восход,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Мурмино,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firstLine="1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>
            <w:pPr>
              <w:pStyle w:val="Standard"/>
              <w:widowControl w:val="0"/>
              <w:tabs>
                <w:tab w:val="center" w:pos="56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62:00-6.647</w:t>
            </w:r>
          </w:p>
        </w:tc>
      </w:tr>
      <w:tr w:rsidR="0095376D"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right="-149" w:firstLine="5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Зона слабого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Агро-Пустынь,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Поляны,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Красный Восход,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Мурмино,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left="11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>
            <w:pPr>
              <w:pStyle w:val="Standard"/>
              <w:widowControl w:val="0"/>
              <w:tabs>
                <w:tab w:val="center" w:pos="56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62:00-6.645</w:t>
            </w:r>
          </w:p>
        </w:tc>
      </w:tr>
      <w:tr w:rsidR="0095376D">
        <w:tc>
          <w:tcPr>
            <w:tcW w:w="3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right="-149" w:firstLine="19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Зона затопления территории поверхностными водами рек Ока (левый берег), Павловка, Плетенка, Трубеж,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Панферовка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при 1-процентной обеспеченности (повторяемостью 1 раз в 100 лет)</w:t>
            </w:r>
          </w:p>
        </w:tc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 w:rsidP="0065289B">
            <w:pPr>
              <w:pStyle w:val="Standard"/>
              <w:widowControl w:val="0"/>
              <w:spacing w:line="240" w:lineRule="auto"/>
              <w:ind w:left="11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376D" w:rsidRDefault="00643697">
            <w:pPr>
              <w:pStyle w:val="Standard"/>
              <w:widowControl w:val="0"/>
              <w:tabs>
                <w:tab w:val="center" w:pos="56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62:00-6.648</w:t>
            </w:r>
          </w:p>
        </w:tc>
      </w:tr>
    </w:tbl>
    <w:p w:rsidR="0095376D" w:rsidRDefault="0095376D">
      <w:pPr>
        <w:pStyle w:val="afc"/>
        <w:rPr>
          <w:color w:val="000000"/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</w:pPr>
      <w:bookmarkStart w:id="79" w:name="__RefHeading___Toc88848201_Copy_1_Copy_1"/>
      <w:bookmarkStart w:id="80" w:name="_Toc138866431"/>
      <w:bookmarkEnd w:id="79"/>
      <w:r>
        <w:rPr>
          <w:rFonts w:cs="Times New Roman"/>
          <w:color w:val="000000"/>
          <w:shd w:val="clear" w:color="auto" w:fill="auto"/>
        </w:rPr>
        <w:t>Статья 15.6. Охранные зоны инженерных коммуникаций, сооружений</w:t>
      </w:r>
      <w:bookmarkEnd w:id="80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95376D" w:rsidRDefault="00643697">
      <w:pPr>
        <w:pStyle w:val="afc"/>
        <w:rPr>
          <w:szCs w:val="28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95376D" w:rsidRDefault="0095376D">
      <w:pPr>
        <w:pStyle w:val="afc"/>
        <w:rPr>
          <w:szCs w:val="28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81" w:name="__RefHeading___Toc19568_2340155531_Copy_"/>
      <w:bookmarkStart w:id="82" w:name="_Toc138866432"/>
      <w:bookmarkEnd w:id="81"/>
      <w:r>
        <w:rPr>
          <w:rFonts w:cs="Times New Roman"/>
          <w:color w:val="000000"/>
          <w:shd w:val="clear" w:color="auto" w:fill="auto"/>
        </w:rPr>
        <w:t>Статья 15.7. Придорожные полосы автомобильных дорог</w:t>
      </w:r>
      <w:bookmarkEnd w:id="82"/>
    </w:p>
    <w:p w:rsidR="0095376D" w:rsidRDefault="0095376D">
      <w:pPr>
        <w:pStyle w:val="afc"/>
        <w:rPr>
          <w:rFonts w:cs="Times New Roman"/>
          <w:szCs w:val="28"/>
        </w:rPr>
      </w:pPr>
    </w:p>
    <w:p w:rsidR="0095376D" w:rsidRDefault="00643697">
      <w:pPr>
        <w:pStyle w:val="afc"/>
        <w:rPr>
          <w:szCs w:val="28"/>
        </w:rPr>
      </w:pPr>
      <w:r>
        <w:rPr>
          <w:rFonts w:cs="Times New Roman"/>
          <w:iCs/>
          <w:color w:val="000000"/>
          <w:szCs w:val="28"/>
        </w:rPr>
        <w:t xml:space="preserve">1. </w:t>
      </w:r>
      <w:proofErr w:type="gramStart"/>
      <w:r>
        <w:rPr>
          <w:rFonts w:cs="Times New Roman"/>
          <w:iCs/>
          <w:color w:val="000000"/>
          <w:szCs w:val="28"/>
        </w:rPr>
        <w:t xml:space="preserve">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  <w:proofErr w:type="gramEnd"/>
    </w:p>
    <w:p w:rsidR="0095376D" w:rsidRDefault="00643697">
      <w:pPr>
        <w:pStyle w:val="afc"/>
      </w:pPr>
      <w:r>
        <w:rPr>
          <w:rFonts w:cs="Times New Roman"/>
          <w:iCs/>
          <w:color w:val="000000"/>
          <w:szCs w:val="28"/>
        </w:rPr>
        <w:lastRenderedPageBreak/>
        <w:t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95376D" w:rsidRDefault="0095376D">
      <w:pPr>
        <w:pStyle w:val="afc"/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shd w:val="clear" w:color="auto" w:fill="auto"/>
        </w:rPr>
      </w:pPr>
      <w:bookmarkStart w:id="83" w:name="__RefHeading___Toc19570_2340155531_Copy_"/>
      <w:bookmarkStart w:id="84" w:name="_Toc138866433"/>
      <w:bookmarkEnd w:id="83"/>
      <w:r>
        <w:rPr>
          <w:rFonts w:cs="Times New Roman"/>
          <w:color w:val="000000"/>
          <w:shd w:val="clear" w:color="auto" w:fill="auto"/>
        </w:rPr>
        <w:t xml:space="preserve">Статья 15.8.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  <w:bookmarkEnd w:id="84"/>
    </w:p>
    <w:p w:rsidR="0095376D" w:rsidRDefault="0095376D">
      <w:pPr>
        <w:pStyle w:val="afc"/>
        <w:rPr>
          <w:szCs w:val="28"/>
        </w:rPr>
      </w:pPr>
    </w:p>
    <w:p w:rsidR="0095376D" w:rsidRDefault="00643697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</w:t>
      </w:r>
      <w:r w:rsidR="004E3364">
        <w:rPr>
          <w:rFonts w:eastAsia="Times New Roman" w:cs="Times New Roman"/>
          <w:iCs/>
          <w:color w:val="000000"/>
          <w:sz w:val="28"/>
          <w:szCs w:val="28"/>
        </w:rPr>
        <w:t>,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 обеспечивающих безопасность при возможных авариях объектов магистральных или промышленных трубопроводов.</w:t>
      </w:r>
    </w:p>
    <w:p w:rsidR="0095376D" w:rsidRDefault="00643697">
      <w:pPr>
        <w:pStyle w:val="afc"/>
        <w:contextualSpacing/>
        <w:rPr>
          <w:szCs w:val="28"/>
        </w:rPr>
      </w:pPr>
      <w:r>
        <w:rPr>
          <w:rFonts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95376D" w:rsidRDefault="0095376D">
      <w:pPr>
        <w:pStyle w:val="afc"/>
        <w:contextualSpacing/>
        <w:rPr>
          <w:rFonts w:cs="Times New Roman"/>
          <w:iCs/>
          <w:color w:val="000000"/>
        </w:rPr>
      </w:pPr>
    </w:p>
    <w:p w:rsidR="0095376D" w:rsidRDefault="00643697">
      <w:pPr>
        <w:pStyle w:val="1"/>
        <w:widowControl w:val="0"/>
        <w:tabs>
          <w:tab w:val="clear" w:pos="0"/>
        </w:tabs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85" w:name="__RefHeading___Toc88848204_Copy_1_Copy_1"/>
      <w:bookmarkStart w:id="86" w:name="_Toc138866434"/>
      <w:bookmarkEnd w:id="85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16. Особо охраняемые природные территории</w:t>
      </w:r>
      <w:bookmarkEnd w:id="86"/>
    </w:p>
    <w:p w:rsidR="0095376D" w:rsidRDefault="00643697">
      <w:pPr>
        <w:pStyle w:val="aff0"/>
        <w:numPr>
          <w:ilvl w:val="0"/>
          <w:numId w:val="6"/>
        </w:numPr>
        <w:spacing w:before="240" w:line="22" w:lineRule="atLeast"/>
        <w:ind w:firstLine="425"/>
      </w:pPr>
      <w:r>
        <w:rPr>
          <w:rFonts w:eastAsia="Times New Roman" w:cs="Times New Roman"/>
          <w:color w:val="000000"/>
          <w:sz w:val="28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z w:val="28"/>
        </w:rPr>
        <w:t>Заборьевского</w:t>
      </w:r>
      <w:proofErr w:type="spellEnd"/>
      <w:r w:rsidR="002C37FA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сельского поселения располагаются следующие особо охраняем</w:t>
      </w:r>
      <w:r w:rsidR="001B2CC4">
        <w:rPr>
          <w:rFonts w:eastAsia="Times New Roman" w:cs="Times New Roman"/>
          <w:color w:val="000000"/>
          <w:sz w:val="28"/>
        </w:rPr>
        <w:t>ые природные территории (далее-</w:t>
      </w:r>
      <w:r>
        <w:rPr>
          <w:rFonts w:eastAsia="Times New Roman" w:cs="Times New Roman"/>
          <w:color w:val="000000"/>
          <w:sz w:val="28"/>
        </w:rPr>
        <w:t>ООПТ) федерального значения:</w:t>
      </w:r>
    </w:p>
    <w:tbl>
      <w:tblPr>
        <w:tblW w:w="10312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268"/>
        <w:gridCol w:w="4252"/>
      </w:tblGrid>
      <w:tr w:rsidR="0095376D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 w:rsidP="002C37FA">
            <w:pPr>
              <w:pStyle w:val="1b"/>
              <w:widowControl w:val="0"/>
              <w:spacing w:before="240" w:after="142" w:line="276" w:lineRule="atLeast"/>
              <w:ind w:right="-147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НаименованиеООПТ</w:t>
            </w:r>
            <w:proofErr w:type="spellEnd"/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  <w:vAlign w:val="center"/>
          </w:tcPr>
          <w:p w:rsidR="0095376D" w:rsidRDefault="00643697" w:rsidP="002C37FA">
            <w:pPr>
              <w:pStyle w:val="1b"/>
              <w:widowControl w:val="0"/>
              <w:spacing w:before="240" w:after="142" w:line="276" w:lineRule="atLeast"/>
              <w:ind w:right="-14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Реквизиты решения об установлении (изменении) зоны, территории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left w:w="0" w:type="dxa"/>
              <w:right w:w="108" w:type="dxa"/>
            </w:tcMar>
            <w:vAlign w:val="center"/>
          </w:tcPr>
          <w:p w:rsidR="0095376D" w:rsidRDefault="00643697" w:rsidP="002C37FA">
            <w:pPr>
              <w:pStyle w:val="1b"/>
              <w:widowControl w:val="0"/>
              <w:spacing w:before="240" w:after="142" w:line="276" w:lineRule="atLeast"/>
              <w:ind w:right="-9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Сведения о содержании ограничений использования объектов недвижимости</w:t>
            </w:r>
          </w:p>
        </w:tc>
      </w:tr>
      <w:tr w:rsidR="0095376D"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95376D" w:rsidRDefault="00643697" w:rsidP="00C10ADC">
            <w:pPr>
              <w:pStyle w:val="1b"/>
              <w:widowControl w:val="0"/>
              <w:ind w:right="-147" w:firstLine="142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Граница особо охраняемой природной территории:</w:t>
            </w:r>
          </w:p>
          <w:p w:rsidR="0095376D" w:rsidRDefault="00643697" w:rsidP="00C10ADC">
            <w:pPr>
              <w:pStyle w:val="1b"/>
              <w:widowControl w:val="0"/>
              <w:ind w:right="-147" w:firstLine="142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Национальный природный парк "Мещерский"</w:t>
            </w:r>
          </w:p>
          <w:p w:rsidR="0095376D" w:rsidRDefault="00643697" w:rsidP="00C10ADC">
            <w:pPr>
              <w:pStyle w:val="1b"/>
              <w:widowControl w:val="0"/>
              <w:ind w:right="-147" w:firstLine="142"/>
              <w:rPr>
                <w:rFonts w:cs="Times New Roman"/>
                <w:color w:val="000000"/>
                <w:sz w:val="24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(реестровый номер</w:t>
            </w:r>
            <w:proofErr w:type="gramEnd"/>
          </w:p>
          <w:p w:rsidR="0095376D" w:rsidRDefault="00643697" w:rsidP="00C10ADC">
            <w:pPr>
              <w:pStyle w:val="1b"/>
              <w:widowControl w:val="0"/>
              <w:ind w:right="-147" w:firstLine="142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62:15-6.154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95376D" w:rsidRPr="00C10ADC" w:rsidRDefault="00643697" w:rsidP="00C10ADC">
            <w:pPr>
              <w:pStyle w:val="1b"/>
              <w:widowControl w:val="0"/>
              <w:ind w:right="-147" w:firstLine="185"/>
              <w:rPr>
                <w:rFonts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Постановление Правительства РФ от 9 апреля 1992 № 235 "О создании национального парка "Мещерский" Министерства экологии и природных ресурсов Российской Федерации в Рязанской области"</w:t>
            </w:r>
          </w:p>
          <w:p w:rsidR="0095376D" w:rsidRDefault="0095376D" w:rsidP="002C37FA">
            <w:pPr>
              <w:pStyle w:val="1b"/>
              <w:widowControl w:val="0"/>
              <w:spacing w:before="240" w:after="142" w:line="276" w:lineRule="atLeast"/>
              <w:ind w:left="-119" w:hanging="28"/>
              <w:rPr>
                <w:rFonts w:ascii="Liberation Serif" w:eastAsia="NSimSun" w:hAnsi="Liberation Serif" w:cs="Mangal" w:hint="eastAsia"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left w:w="0" w:type="dxa"/>
              <w:right w:w="108" w:type="dxa"/>
            </w:tcMar>
          </w:tcPr>
          <w:p w:rsidR="0095376D" w:rsidRDefault="00643697" w:rsidP="00C10ADC">
            <w:pPr>
              <w:pStyle w:val="1b"/>
              <w:widowControl w:val="0"/>
              <w:ind w:left="144" w:right="-147" w:firstLine="141"/>
              <w:rPr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zh-CN"/>
              </w:rPr>
              <w:t>Федеральный закон от 14 марта 1995 №33-ФЗ "Об особо охраняемых природных территориях"; Положение о Федеральном государственном учреждении "Национальный парк "Мещерский", утвержденное Приказом МПР России от 23 апреля 2008 № 103</w:t>
            </w:r>
          </w:p>
        </w:tc>
      </w:tr>
    </w:tbl>
    <w:p w:rsidR="0095376D" w:rsidRDefault="0095376D">
      <w:pPr>
        <w:pStyle w:val="Standard"/>
        <w:spacing w:line="23" w:lineRule="atLeast"/>
        <w:ind w:firstLine="426"/>
      </w:pPr>
    </w:p>
    <w:p w:rsidR="0095376D" w:rsidRDefault="00643697">
      <w:pPr>
        <w:pStyle w:val="1b"/>
        <w:spacing w:before="6" w:after="6" w:line="57" w:lineRule="atLeast"/>
        <w:ind w:firstLine="680"/>
        <w:jc w:val="both"/>
      </w:pPr>
      <w:r>
        <w:rPr>
          <w:rFonts w:cs="Times New Roman"/>
          <w:color w:val="000000"/>
          <w:sz w:val="28"/>
        </w:rPr>
        <w:t xml:space="preserve">2. На территории </w:t>
      </w:r>
      <w:proofErr w:type="spellStart"/>
      <w:r>
        <w:rPr>
          <w:rFonts w:cs="Times New Roman"/>
          <w:color w:val="000000"/>
          <w:sz w:val="28"/>
        </w:rPr>
        <w:t>Заборьевского</w:t>
      </w:r>
      <w:proofErr w:type="spellEnd"/>
      <w:r>
        <w:rPr>
          <w:rFonts w:cs="Times New Roman"/>
          <w:color w:val="000000"/>
          <w:sz w:val="28"/>
        </w:rPr>
        <w:t xml:space="preserve"> сельского поселения Рязанского муниципального района Рязанской области расположены следующие ООПТ областного значения и их охранные зоны: </w:t>
      </w:r>
    </w:p>
    <w:p w:rsidR="0095376D" w:rsidRDefault="00643697">
      <w:pPr>
        <w:pStyle w:val="aff0"/>
        <w:numPr>
          <w:ilvl w:val="0"/>
          <w:numId w:val="7"/>
        </w:numPr>
        <w:spacing w:before="6" w:after="6" w:line="57" w:lineRule="atLeast"/>
        <w:ind w:left="0" w:firstLine="360"/>
      </w:pPr>
      <w:r>
        <w:rPr>
          <w:rFonts w:eastAsia="Times New Roman" w:cs="Times New Roman"/>
          <w:color w:val="000000"/>
          <w:sz w:val="28"/>
        </w:rPr>
        <w:t>государственный природный заказник областного значения «</w:t>
      </w:r>
      <w:proofErr w:type="spellStart"/>
      <w:r>
        <w:rPr>
          <w:rFonts w:eastAsia="Times New Roman" w:cs="Times New Roman"/>
          <w:color w:val="000000"/>
          <w:sz w:val="28"/>
        </w:rPr>
        <w:t>Солотчинский</w:t>
      </w:r>
      <w:proofErr w:type="spellEnd"/>
      <w:r>
        <w:rPr>
          <w:rFonts w:eastAsia="Times New Roman" w:cs="Times New Roman"/>
          <w:color w:val="000000"/>
          <w:sz w:val="28"/>
        </w:rPr>
        <w:t xml:space="preserve"> парк» (реестровый номер 62:00-9.2),</w:t>
      </w:r>
      <w:r w:rsidR="00F90833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образованный Постановлением Правительства Рязанской области «О создании государственного природного заказника областного значения «</w:t>
      </w:r>
      <w:proofErr w:type="spellStart"/>
      <w:r>
        <w:rPr>
          <w:rFonts w:eastAsia="Times New Roman" w:cs="Times New Roman"/>
          <w:color w:val="000000"/>
          <w:sz w:val="28"/>
        </w:rPr>
        <w:t>Солотчинский</w:t>
      </w:r>
      <w:proofErr w:type="spellEnd"/>
      <w:r>
        <w:rPr>
          <w:rFonts w:eastAsia="Times New Roman" w:cs="Times New Roman"/>
          <w:color w:val="000000"/>
          <w:sz w:val="28"/>
        </w:rPr>
        <w:t xml:space="preserve"> парк» от 07.03.2018 № 44; </w:t>
      </w:r>
    </w:p>
    <w:p w:rsidR="0095376D" w:rsidRDefault="00643697">
      <w:pPr>
        <w:pStyle w:val="aff0"/>
        <w:numPr>
          <w:ilvl w:val="0"/>
          <w:numId w:val="7"/>
        </w:numPr>
        <w:spacing w:before="6" w:after="6" w:line="57" w:lineRule="atLeast"/>
        <w:ind w:left="0" w:firstLine="360"/>
      </w:pPr>
      <w:r>
        <w:rPr>
          <w:rFonts w:eastAsia="Times New Roman" w:cs="Times New Roman"/>
          <w:color w:val="000000"/>
          <w:sz w:val="28"/>
        </w:rPr>
        <w:lastRenderedPageBreak/>
        <w:t xml:space="preserve">государственный природный заказник областного значения «Болото </w:t>
      </w:r>
      <w:proofErr w:type="spellStart"/>
      <w:r>
        <w:rPr>
          <w:rFonts w:eastAsia="Times New Roman" w:cs="Times New Roman"/>
          <w:color w:val="000000"/>
          <w:sz w:val="28"/>
        </w:rPr>
        <w:t>Кошелица</w:t>
      </w:r>
      <w:proofErr w:type="spellEnd"/>
      <w:r>
        <w:rPr>
          <w:rFonts w:eastAsia="Times New Roman" w:cs="Times New Roman"/>
          <w:color w:val="000000"/>
          <w:sz w:val="28"/>
        </w:rPr>
        <w:t xml:space="preserve">» (реестровый номер 62:15-9.2), образованный Решением Исполкома Рязанского </w:t>
      </w:r>
      <w:proofErr w:type="spellStart"/>
      <w:r>
        <w:rPr>
          <w:rFonts w:eastAsia="Times New Roman" w:cs="Times New Roman"/>
          <w:color w:val="000000"/>
          <w:sz w:val="28"/>
        </w:rPr>
        <w:t>облсовета</w:t>
      </w:r>
      <w:proofErr w:type="spellEnd"/>
      <w:r>
        <w:rPr>
          <w:rFonts w:eastAsia="Times New Roman" w:cs="Times New Roman"/>
          <w:color w:val="000000"/>
          <w:sz w:val="28"/>
        </w:rPr>
        <w:t xml:space="preserve"> НД от 20.01.1983 № 30/2 «О сохранении в естественном состоянии торфяных месторождений и видов растений на территории Рязанской области»; </w:t>
      </w:r>
    </w:p>
    <w:p w:rsidR="0095376D" w:rsidRDefault="00643697">
      <w:pPr>
        <w:pStyle w:val="aff0"/>
        <w:numPr>
          <w:ilvl w:val="0"/>
          <w:numId w:val="7"/>
        </w:numPr>
        <w:spacing w:before="6" w:after="6" w:line="57" w:lineRule="atLeast"/>
        <w:ind w:left="0" w:firstLine="283"/>
      </w:pPr>
      <w:r>
        <w:rPr>
          <w:rFonts w:eastAsia="Times New Roman" w:cs="Times New Roman"/>
          <w:color w:val="000000"/>
          <w:sz w:val="28"/>
        </w:rPr>
        <w:t xml:space="preserve">памятник природы областного значения «Озера </w:t>
      </w:r>
      <w:proofErr w:type="spellStart"/>
      <w:r>
        <w:rPr>
          <w:rFonts w:eastAsia="Times New Roman" w:cs="Times New Roman"/>
          <w:color w:val="000000"/>
          <w:sz w:val="28"/>
        </w:rPr>
        <w:t>Ласковское</w:t>
      </w:r>
      <w:proofErr w:type="spellEnd"/>
      <w:r>
        <w:rPr>
          <w:rFonts w:eastAsia="Times New Roman" w:cs="Times New Roman"/>
          <w:color w:val="000000"/>
          <w:sz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</w:rPr>
        <w:t>Сегденское</w:t>
      </w:r>
      <w:proofErr w:type="spellEnd"/>
      <w:r>
        <w:rPr>
          <w:rFonts w:eastAsia="Times New Roman" w:cs="Times New Roman"/>
          <w:color w:val="000000"/>
          <w:sz w:val="28"/>
        </w:rPr>
        <w:t xml:space="preserve">, </w:t>
      </w:r>
      <w:proofErr w:type="gramStart"/>
      <w:r>
        <w:rPr>
          <w:rFonts w:eastAsia="Times New Roman" w:cs="Times New Roman"/>
          <w:color w:val="000000"/>
          <w:sz w:val="28"/>
        </w:rPr>
        <w:t>Черненькое</w:t>
      </w:r>
      <w:proofErr w:type="gramEnd"/>
      <w:r>
        <w:rPr>
          <w:rFonts w:eastAsia="Times New Roman" w:cs="Times New Roman"/>
          <w:color w:val="000000"/>
          <w:sz w:val="28"/>
        </w:rPr>
        <w:t xml:space="preserve"> и </w:t>
      </w:r>
      <w:proofErr w:type="spellStart"/>
      <w:r>
        <w:rPr>
          <w:rFonts w:eastAsia="Times New Roman" w:cs="Times New Roman"/>
          <w:color w:val="000000"/>
          <w:sz w:val="28"/>
        </w:rPr>
        <w:t>Уржинское</w:t>
      </w:r>
      <w:proofErr w:type="spellEnd"/>
      <w:r>
        <w:rPr>
          <w:rFonts w:eastAsia="Times New Roman" w:cs="Times New Roman"/>
          <w:color w:val="000000"/>
          <w:sz w:val="28"/>
        </w:rPr>
        <w:t xml:space="preserve"> с прилегающей заболоченной территорией» (реестровый номер 62:15-9.1), образованный Решением Исполкома </w:t>
      </w:r>
      <w:proofErr w:type="spellStart"/>
      <w:r>
        <w:rPr>
          <w:rFonts w:eastAsia="Times New Roman" w:cs="Times New Roman"/>
          <w:color w:val="000000"/>
          <w:sz w:val="28"/>
        </w:rPr>
        <w:t>Рязоблсовета</w:t>
      </w:r>
      <w:proofErr w:type="spellEnd"/>
      <w:r>
        <w:rPr>
          <w:rFonts w:eastAsia="Times New Roman" w:cs="Times New Roman"/>
          <w:color w:val="000000"/>
          <w:sz w:val="28"/>
        </w:rPr>
        <w:t xml:space="preserve"> депутатов трудящихся от 30.12.1974 № 366 «О признании водных объектов памятниками природы»; </w:t>
      </w:r>
    </w:p>
    <w:p w:rsidR="0095376D" w:rsidRDefault="00643697">
      <w:pPr>
        <w:pStyle w:val="aff0"/>
        <w:numPr>
          <w:ilvl w:val="0"/>
          <w:numId w:val="7"/>
        </w:numPr>
        <w:spacing w:before="6" w:after="6" w:line="57" w:lineRule="atLeast"/>
        <w:ind w:left="0" w:firstLine="360"/>
      </w:pPr>
      <w:r>
        <w:rPr>
          <w:rFonts w:eastAsia="Times New Roman" w:cs="Times New Roman"/>
          <w:color w:val="000000"/>
          <w:sz w:val="28"/>
        </w:rPr>
        <w:t xml:space="preserve">государственный природный заказник областного значения «Красное болото» (реестровый номер 62:15-9.5), образованный Постановлением Администрации Рязанской области от 10.01.2003 № 5 «О развитии системы особо охраняемых природных территорий Рязанской области»; </w:t>
      </w:r>
    </w:p>
    <w:p w:rsidR="0095376D" w:rsidRDefault="00643697">
      <w:pPr>
        <w:pStyle w:val="aff0"/>
        <w:numPr>
          <w:ilvl w:val="0"/>
          <w:numId w:val="7"/>
        </w:numPr>
        <w:spacing w:before="6" w:after="6" w:line="57" w:lineRule="atLeast"/>
        <w:ind w:left="0" w:firstLine="360"/>
      </w:pPr>
      <w:r>
        <w:rPr>
          <w:rFonts w:eastAsia="Times New Roman" w:cs="Times New Roman"/>
          <w:color w:val="000000"/>
          <w:sz w:val="28"/>
        </w:rPr>
        <w:t>государственный природный заказник областного значения «</w:t>
      </w:r>
      <w:proofErr w:type="spellStart"/>
      <w:r>
        <w:rPr>
          <w:rFonts w:eastAsia="Times New Roman" w:cs="Times New Roman"/>
          <w:color w:val="000000"/>
          <w:sz w:val="28"/>
        </w:rPr>
        <w:t>Борисковский</w:t>
      </w:r>
      <w:proofErr w:type="spellEnd"/>
      <w:r>
        <w:rPr>
          <w:rFonts w:eastAsia="Times New Roman" w:cs="Times New Roman"/>
          <w:color w:val="000000"/>
          <w:sz w:val="28"/>
        </w:rPr>
        <w:t xml:space="preserve">» (реестровый номер 62:15-9.4), образованный Решением Исполкома Рязанского </w:t>
      </w:r>
      <w:proofErr w:type="spellStart"/>
      <w:r>
        <w:rPr>
          <w:rFonts w:eastAsia="Times New Roman" w:cs="Times New Roman"/>
          <w:color w:val="000000"/>
          <w:sz w:val="28"/>
        </w:rPr>
        <w:t>облсовета</w:t>
      </w:r>
      <w:proofErr w:type="spellEnd"/>
      <w:r>
        <w:rPr>
          <w:rFonts w:eastAsia="Times New Roman" w:cs="Times New Roman"/>
          <w:color w:val="000000"/>
          <w:sz w:val="28"/>
        </w:rPr>
        <w:t xml:space="preserve"> НД от 28.09.1987 № 301/16 «О</w:t>
      </w:r>
      <w:r w:rsidR="00FC22E5">
        <w:rPr>
          <w:rFonts w:eastAsia="Times New Roman" w:cs="Times New Roman"/>
          <w:color w:val="000000"/>
          <w:sz w:val="28"/>
        </w:rPr>
        <w:t xml:space="preserve"> закреплении охотничьих </w:t>
      </w:r>
      <w:r w:rsidR="00FC22E5" w:rsidRPr="00DC3F98">
        <w:rPr>
          <w:rFonts w:eastAsia="Times New Roman" w:cs="Times New Roman"/>
          <w:color w:val="000000"/>
          <w:sz w:val="28"/>
        </w:rPr>
        <w:t>угодий</w:t>
      </w:r>
      <w:r w:rsidR="00DC3F98" w:rsidRPr="00DC3F98">
        <w:rPr>
          <w:rFonts w:eastAsia="Times New Roman" w:cs="Times New Roman"/>
          <w:color w:val="000000"/>
          <w:sz w:val="28"/>
        </w:rPr>
        <w:t>»;</w:t>
      </w:r>
      <w:r w:rsidRPr="00DC3F98">
        <w:rPr>
          <w:rFonts w:eastAsia="Times New Roman" w:cs="Times New Roman"/>
          <w:color w:val="000000"/>
          <w:sz w:val="28"/>
        </w:rPr>
        <w:t xml:space="preserve"> в</w:t>
      </w:r>
      <w:r>
        <w:rPr>
          <w:rFonts w:eastAsia="Times New Roman" w:cs="Times New Roman"/>
          <w:color w:val="000000"/>
          <w:sz w:val="28"/>
        </w:rPr>
        <w:t xml:space="preserve"> соответствии с Постановлением Главы Администрации Рязанской области от 06.07.1998 № 318 «О государственных природных заказниках Рязанской области» срок действия заказника не ограничен; </w:t>
      </w:r>
    </w:p>
    <w:p w:rsidR="0095376D" w:rsidRDefault="00643697">
      <w:pPr>
        <w:pStyle w:val="aff0"/>
        <w:numPr>
          <w:ilvl w:val="0"/>
          <w:numId w:val="7"/>
        </w:numPr>
        <w:spacing w:before="6" w:after="6" w:line="57" w:lineRule="atLeast"/>
        <w:ind w:left="0" w:firstLine="360"/>
      </w:pPr>
      <w:r>
        <w:rPr>
          <w:rFonts w:eastAsia="Times New Roman" w:cs="Times New Roman"/>
          <w:color w:val="000000"/>
          <w:sz w:val="28"/>
        </w:rPr>
        <w:t xml:space="preserve">государственный природный заказник областного значения «Болото прогон» (реестровый номер 62:15-9.3), образованный Решением Исполкома Рязанского </w:t>
      </w:r>
      <w:proofErr w:type="spellStart"/>
      <w:r>
        <w:rPr>
          <w:rFonts w:eastAsia="Times New Roman" w:cs="Times New Roman"/>
          <w:color w:val="000000"/>
          <w:sz w:val="28"/>
        </w:rPr>
        <w:t>облсовета</w:t>
      </w:r>
      <w:proofErr w:type="spellEnd"/>
      <w:r>
        <w:rPr>
          <w:rFonts w:eastAsia="Times New Roman" w:cs="Times New Roman"/>
          <w:color w:val="000000"/>
          <w:sz w:val="28"/>
        </w:rPr>
        <w:t xml:space="preserve"> НД от 20.01.1983 № 30/2 «О сохранении в естественном состоянии торфяных месторождений и видов растений на территории Рязанской области»; </w:t>
      </w:r>
    </w:p>
    <w:p w:rsidR="0095376D" w:rsidRDefault="00643697">
      <w:pPr>
        <w:pStyle w:val="aff0"/>
        <w:numPr>
          <w:ilvl w:val="0"/>
          <w:numId w:val="7"/>
        </w:numPr>
        <w:spacing w:before="6" w:after="6" w:line="57" w:lineRule="atLeast"/>
        <w:ind w:left="0" w:firstLine="360"/>
      </w:pPr>
      <w:r>
        <w:rPr>
          <w:rFonts w:eastAsia="Times New Roman" w:cs="Times New Roman"/>
          <w:color w:val="000000"/>
          <w:sz w:val="28"/>
        </w:rPr>
        <w:t>охранная зона памятника природы областного значения «</w:t>
      </w:r>
      <w:proofErr w:type="spellStart"/>
      <w:r>
        <w:rPr>
          <w:rFonts w:eastAsia="Times New Roman" w:cs="Times New Roman"/>
          <w:color w:val="000000"/>
          <w:sz w:val="28"/>
        </w:rPr>
        <w:t>Солотчинская</w:t>
      </w:r>
      <w:proofErr w:type="spellEnd"/>
      <w:r>
        <w:rPr>
          <w:rFonts w:eastAsia="Times New Roman" w:cs="Times New Roman"/>
          <w:color w:val="000000"/>
          <w:sz w:val="28"/>
        </w:rPr>
        <w:t xml:space="preserve"> старица» (реестровый номер 62:29-6.721). Режим охраны прописан в Решении Исполкома </w:t>
      </w:r>
      <w:proofErr w:type="spellStart"/>
      <w:r>
        <w:rPr>
          <w:rFonts w:eastAsia="Times New Roman" w:cs="Times New Roman"/>
          <w:color w:val="000000"/>
          <w:sz w:val="28"/>
        </w:rPr>
        <w:t>Рязоблсовета</w:t>
      </w:r>
      <w:proofErr w:type="spellEnd"/>
      <w:r>
        <w:rPr>
          <w:rFonts w:eastAsia="Times New Roman" w:cs="Times New Roman"/>
          <w:color w:val="000000"/>
          <w:sz w:val="28"/>
        </w:rPr>
        <w:t xml:space="preserve"> депутатов трудящихся от 30.12.1974 №366 </w:t>
      </w:r>
      <w:r w:rsidR="00F90833">
        <w:rPr>
          <w:rFonts w:eastAsia="Times New Roman" w:cs="Times New Roman"/>
          <w:color w:val="000000"/>
          <w:sz w:val="28"/>
        </w:rPr>
        <w:br/>
      </w:r>
      <w:r>
        <w:rPr>
          <w:rFonts w:eastAsia="Times New Roman" w:cs="Times New Roman"/>
          <w:color w:val="000000"/>
          <w:sz w:val="28"/>
        </w:rPr>
        <w:t xml:space="preserve">«О признании водных объектов памятниками природы». </w:t>
      </w:r>
    </w:p>
    <w:p w:rsidR="0095376D" w:rsidRDefault="0095376D">
      <w:pPr>
        <w:pStyle w:val="afc"/>
        <w:rPr>
          <w:shd w:val="clear" w:color="auto" w:fill="FFFFFF"/>
        </w:rPr>
      </w:pPr>
    </w:p>
    <w:p w:rsidR="0095376D" w:rsidRDefault="00643697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87" w:name="__RefHeading___Toc88848205_Copy_1_Copy_1"/>
      <w:bookmarkStart w:id="88" w:name="_Toc138866435"/>
      <w:bookmarkEnd w:id="87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>. Объекты культурного наследия</w:t>
      </w:r>
      <w:bookmarkEnd w:id="88"/>
    </w:p>
    <w:p w:rsidR="0095376D" w:rsidRDefault="0095376D">
      <w:pPr>
        <w:pStyle w:val="afc"/>
        <w:rPr>
          <w:sz w:val="24"/>
          <w:szCs w:val="24"/>
        </w:rPr>
      </w:pPr>
    </w:p>
    <w:p w:rsidR="0095376D" w:rsidRDefault="00643697">
      <w:pPr>
        <w:pStyle w:val="afc"/>
      </w:pPr>
      <w:r>
        <w:rPr>
          <w:color w:val="000000"/>
          <w:szCs w:val="28"/>
          <w:shd w:val="clear" w:color="auto" w:fill="FFFFFF"/>
        </w:rPr>
        <w:t>1</w:t>
      </w:r>
      <w:r>
        <w:rPr>
          <w:shd w:val="clear" w:color="auto" w:fill="FFFFFF"/>
        </w:rPr>
        <w:t xml:space="preserve">. </w:t>
      </w:r>
      <w:proofErr w:type="gramStart"/>
      <w:r>
        <w:rPr>
          <w:rFonts w:eastAsia="Times New Roman" w:cs="Times New Roman"/>
          <w:color w:val="000000"/>
        </w:rPr>
        <w:t xml:space="preserve">В настоящее время на территории </w:t>
      </w:r>
      <w:proofErr w:type="spellStart"/>
      <w:r>
        <w:rPr>
          <w:rFonts w:eastAsia="Times New Roman" w:cs="Times New Roman"/>
          <w:color w:val="000000"/>
        </w:rPr>
        <w:t>Заборьевского</w:t>
      </w:r>
      <w:proofErr w:type="spellEnd"/>
      <w:r>
        <w:rPr>
          <w:rFonts w:eastAsia="Times New Roman" w:cs="Times New Roman"/>
          <w:color w:val="000000"/>
        </w:rPr>
        <w:t xml:space="preserve"> сельского поселения Рязанского муниципального района Рязанской области находятся: 1 объект культурного наследия федерального значения (памятники архитектуры), 1 объект культурного наследия регионального значения (памятники архитектуры), </w:t>
      </w:r>
      <w:r w:rsidR="00640D66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 xml:space="preserve">1 выявленный объект культурного наследия (памятники архитектуры), 8 объектов археологического наследия федерального значения, 23 выявленных объекта археологического наследия, перечень которых указан в таблицах. </w:t>
      </w:r>
      <w:proofErr w:type="gramEnd"/>
    </w:p>
    <w:p w:rsidR="0095376D" w:rsidRDefault="0095376D">
      <w:pPr>
        <w:spacing w:line="276" w:lineRule="auto"/>
        <w:ind w:firstLine="709"/>
      </w:pPr>
    </w:p>
    <w:p w:rsidR="00640D66" w:rsidRDefault="00640D66">
      <w:pPr>
        <w:spacing w:line="276" w:lineRule="auto"/>
        <w:ind w:firstLine="709"/>
      </w:pPr>
    </w:p>
    <w:p w:rsidR="00640D66" w:rsidRDefault="00640D66">
      <w:pPr>
        <w:spacing w:line="276" w:lineRule="auto"/>
        <w:ind w:firstLine="709"/>
      </w:pPr>
    </w:p>
    <w:p w:rsidR="00640D66" w:rsidRDefault="00640D66">
      <w:pPr>
        <w:spacing w:line="276" w:lineRule="auto"/>
        <w:ind w:firstLine="709"/>
      </w:pPr>
    </w:p>
    <w:p w:rsidR="00640D66" w:rsidRDefault="00640D66">
      <w:pPr>
        <w:spacing w:line="276" w:lineRule="auto"/>
        <w:ind w:firstLine="709"/>
      </w:pPr>
    </w:p>
    <w:p w:rsidR="00640D66" w:rsidRDefault="00640D66">
      <w:pPr>
        <w:spacing w:line="276" w:lineRule="auto"/>
        <w:ind w:firstLine="709"/>
      </w:pPr>
    </w:p>
    <w:p w:rsidR="0095376D" w:rsidRDefault="00643697">
      <w:pPr>
        <w:spacing w:line="276" w:lineRule="auto"/>
        <w:ind w:firstLine="709"/>
        <w:jc w:val="center"/>
      </w:pPr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lastRenderedPageBreak/>
        <w:t xml:space="preserve">Перечень объектов культурного наследия федерального значения </w:t>
      </w:r>
    </w:p>
    <w:p w:rsidR="0095376D" w:rsidRDefault="00643697">
      <w:pPr>
        <w:spacing w:line="276" w:lineRule="auto"/>
        <w:ind w:firstLine="709"/>
        <w:jc w:val="center"/>
      </w:pPr>
      <w:r>
        <w:rPr>
          <w:rFonts w:eastAsia="Times New Roman" w:cs="Times New Roman"/>
          <w:iCs/>
          <w:color w:val="000000"/>
          <w:sz w:val="28"/>
          <w:szCs w:val="28"/>
          <w:lang w:eastAsia="ru-RU" w:bidi="ru-RU"/>
        </w:rPr>
        <w:t>(памятники архитектуры)</w:t>
      </w:r>
    </w:p>
    <w:tbl>
      <w:tblPr>
        <w:tblW w:w="10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3132"/>
        <w:gridCol w:w="2409"/>
        <w:gridCol w:w="3774"/>
      </w:tblGrid>
      <w:tr w:rsidR="0095376D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</w:pPr>
            <w:r>
              <w:rPr>
                <w:rFonts w:cs="Times New Roman"/>
              </w:rPr>
              <w:t xml:space="preserve">Реквизиты и наименование нормативного акта </w:t>
            </w: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о</w:t>
            </w:r>
            <w:r>
              <w:rPr>
                <w:rFonts w:cs="Times New Roman"/>
              </w:rPr>
              <w:t xml:space="preserve"> постановке объекта культурного наследия на государственную охрану</w:t>
            </w:r>
          </w:p>
        </w:tc>
      </w:tr>
      <w:tr w:rsidR="0095376D"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640D66">
            <w:pPr>
              <w:pStyle w:val="affd"/>
              <w:widowControl w:val="0"/>
              <w:spacing w:before="100" w:after="10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640D6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  <w:lang w:eastAsia="ru-RU"/>
              </w:rPr>
              <w:t>Есенинская Русь – место, связанное с жизнью и творчеством поэта С.А. Есенина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A936C6">
            <w:pPr>
              <w:widowControl w:val="0"/>
              <w:spacing w:before="100" w:after="100" w:line="276" w:lineRule="auto"/>
              <w:ind w:firstLine="0"/>
              <w:jc w:val="left"/>
            </w:pPr>
            <w:proofErr w:type="spellStart"/>
            <w:r>
              <w:rPr>
                <w:rFonts w:cs="Times New Roman"/>
                <w:iCs/>
                <w:color w:val="000000"/>
                <w:szCs w:val="24"/>
                <w:lang w:eastAsia="ru-RU"/>
              </w:rPr>
              <w:t>Рыбновский</w:t>
            </w:r>
            <w:proofErr w:type="spellEnd"/>
            <w:r>
              <w:rPr>
                <w:rFonts w:cs="Times New Roman"/>
                <w:iCs/>
                <w:color w:val="000000"/>
                <w:szCs w:val="24"/>
                <w:lang w:eastAsia="ru-RU"/>
              </w:rPr>
              <w:t xml:space="preserve"> район, Рязанский район,</w:t>
            </w:r>
            <w:r w:rsidR="00A936C6">
              <w:rPr>
                <w:rFonts w:cs="Times New Roman"/>
                <w:iCs/>
                <w:color w:val="000000"/>
                <w:szCs w:val="24"/>
                <w:lang w:eastAsia="ru-RU"/>
              </w:rPr>
              <w:br/>
            </w:r>
            <w:r>
              <w:rPr>
                <w:rFonts w:cs="Times New Roman"/>
                <w:iCs/>
                <w:color w:val="000000"/>
                <w:szCs w:val="24"/>
                <w:lang w:eastAsia="ru-RU"/>
              </w:rPr>
              <w:t>г. Рязань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640D66">
            <w:pPr>
              <w:pStyle w:val="26"/>
              <w:widowControl w:val="0"/>
              <w:spacing w:before="100" w:after="10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Приказ Министерства культуры РФ</w:t>
            </w:r>
          </w:p>
          <w:p w:rsidR="0095376D" w:rsidRDefault="00643697" w:rsidP="00640D66">
            <w:pPr>
              <w:pStyle w:val="26"/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от 17.09.2015 г. № 2431</w:t>
            </w:r>
          </w:p>
        </w:tc>
      </w:tr>
    </w:tbl>
    <w:p w:rsidR="0095376D" w:rsidRPr="00A936C6" w:rsidRDefault="00643697" w:rsidP="00A936C6">
      <w:pPr>
        <w:pStyle w:val="afc"/>
        <w:rPr>
          <w:color w:val="000000"/>
          <w:szCs w:val="28"/>
          <w:shd w:val="clear" w:color="auto" w:fill="FFFFFF"/>
        </w:rPr>
      </w:pPr>
      <w:r w:rsidRPr="00A936C6">
        <w:rPr>
          <w:color w:val="000000"/>
          <w:szCs w:val="28"/>
          <w:shd w:val="clear" w:color="auto" w:fill="FFFFFF"/>
        </w:rPr>
        <w:t xml:space="preserve">Границы территории объекта культурного наследия федерального значения – достопримечательное место «Есенинская Русь - место, связанное с жизнью и </w:t>
      </w:r>
      <w:r w:rsidR="00FC22E5">
        <w:rPr>
          <w:color w:val="000000"/>
          <w:szCs w:val="28"/>
          <w:shd w:val="clear" w:color="auto" w:fill="FFFFFF"/>
        </w:rPr>
        <w:t>творчеством поэта С.А. Есенина»</w:t>
      </w:r>
      <w:r w:rsidRPr="00A936C6">
        <w:rPr>
          <w:color w:val="000000"/>
          <w:szCs w:val="28"/>
          <w:shd w:val="clear" w:color="auto" w:fill="FFFFFF"/>
        </w:rPr>
        <w:t xml:space="preserve"> (Рязанская область, </w:t>
      </w:r>
      <w:proofErr w:type="spellStart"/>
      <w:r w:rsidRPr="00A936C6">
        <w:rPr>
          <w:color w:val="000000"/>
          <w:szCs w:val="28"/>
          <w:shd w:val="clear" w:color="auto" w:fill="FFFFFF"/>
        </w:rPr>
        <w:t>Рыбновский</w:t>
      </w:r>
      <w:proofErr w:type="spellEnd"/>
      <w:r w:rsidRPr="00A936C6">
        <w:rPr>
          <w:color w:val="000000"/>
          <w:szCs w:val="28"/>
          <w:shd w:val="clear" w:color="auto" w:fill="FFFFFF"/>
        </w:rPr>
        <w:t xml:space="preserve"> район, Рязанский район, г. Рязань) утверждены приказом Министерства культуры Российской Федерации от 17.09.2015  № 2431. Сведения о границах территории указанного объекта культурного наследия внесены в государственный кадастр недвижимости.</w:t>
      </w:r>
    </w:p>
    <w:p w:rsidR="0095376D" w:rsidRPr="00A936C6" w:rsidRDefault="00643697" w:rsidP="00A936C6">
      <w:pPr>
        <w:pStyle w:val="afc"/>
        <w:rPr>
          <w:color w:val="000000"/>
          <w:szCs w:val="28"/>
          <w:shd w:val="clear" w:color="auto" w:fill="FFFFFF"/>
        </w:rPr>
      </w:pPr>
      <w:r w:rsidRPr="00A936C6">
        <w:rPr>
          <w:color w:val="000000"/>
          <w:szCs w:val="28"/>
          <w:shd w:val="clear" w:color="auto" w:fill="FFFFFF"/>
        </w:rPr>
        <w:t xml:space="preserve"> </w:t>
      </w:r>
      <w:proofErr w:type="gramStart"/>
      <w:r w:rsidRPr="00A936C6">
        <w:rPr>
          <w:color w:val="000000"/>
          <w:szCs w:val="28"/>
          <w:shd w:val="clear" w:color="auto" w:fill="FFFFFF"/>
        </w:rPr>
        <w:t>Требования к осуществлению деятельности и градостроительные регламенты в границах достопримечательного места утверждены приказом Министерства культуры Российской Федерации от 30.09.2019 № 1449 «Об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– достопримечательное место «Есенинская Русь - место, связанное с жизнью и творчеством поэта С.А. Есенина», расположенного по адресу:</w:t>
      </w:r>
      <w:proofErr w:type="gramEnd"/>
      <w:r w:rsidRPr="00A936C6">
        <w:rPr>
          <w:color w:val="000000"/>
          <w:szCs w:val="28"/>
          <w:shd w:val="clear" w:color="auto" w:fill="FFFFFF"/>
        </w:rPr>
        <w:t xml:space="preserve"> Рязанская область, </w:t>
      </w:r>
      <w:proofErr w:type="spellStart"/>
      <w:r w:rsidRPr="00A936C6">
        <w:rPr>
          <w:color w:val="000000"/>
          <w:szCs w:val="28"/>
          <w:shd w:val="clear" w:color="auto" w:fill="FFFFFF"/>
        </w:rPr>
        <w:t>Рыбновский</w:t>
      </w:r>
      <w:proofErr w:type="spellEnd"/>
      <w:r w:rsidRPr="00A936C6">
        <w:rPr>
          <w:color w:val="000000"/>
          <w:szCs w:val="28"/>
          <w:shd w:val="clear" w:color="auto" w:fill="FFFFFF"/>
        </w:rPr>
        <w:t xml:space="preserve"> район, Рязанский район, г. Рязань». </w:t>
      </w:r>
    </w:p>
    <w:p w:rsidR="0095376D" w:rsidRDefault="0095376D">
      <w:pPr>
        <w:ind w:firstLine="709"/>
        <w:jc w:val="center"/>
      </w:pPr>
    </w:p>
    <w:p w:rsidR="0095376D" w:rsidRDefault="00643697">
      <w:pPr>
        <w:ind w:firstLine="709"/>
        <w:jc w:val="center"/>
      </w:pPr>
      <w:r>
        <w:rPr>
          <w:rFonts w:cs="Times New Roman"/>
          <w:iCs/>
          <w:sz w:val="28"/>
          <w:szCs w:val="28"/>
        </w:rPr>
        <w:t xml:space="preserve">Перечень объектов культурного наследия регионального значения </w:t>
      </w:r>
    </w:p>
    <w:p w:rsidR="0095376D" w:rsidRDefault="00643697">
      <w:pPr>
        <w:ind w:firstLine="709"/>
        <w:jc w:val="center"/>
      </w:pPr>
      <w:r>
        <w:rPr>
          <w:rFonts w:cs="Times New Roman"/>
          <w:iCs/>
          <w:sz w:val="28"/>
          <w:szCs w:val="28"/>
        </w:rPr>
        <w:t xml:space="preserve">(памятники архитектуры) </w:t>
      </w:r>
    </w:p>
    <w:p w:rsidR="0095376D" w:rsidRDefault="0095376D">
      <w:pPr>
        <w:ind w:firstLine="709"/>
      </w:pPr>
    </w:p>
    <w:tbl>
      <w:tblPr>
        <w:tblW w:w="10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"/>
        <w:gridCol w:w="2106"/>
        <w:gridCol w:w="2212"/>
        <w:gridCol w:w="5136"/>
      </w:tblGrid>
      <w:tr w:rsidR="0095376D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объекта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</w:t>
            </w:r>
          </w:p>
        </w:tc>
        <w:tc>
          <w:tcPr>
            <w:tcW w:w="5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</w:pPr>
            <w:r>
              <w:rPr>
                <w:rFonts w:cs="Times New Roman"/>
              </w:rPr>
              <w:t xml:space="preserve">Реквизиты и наименование нормативного акта </w:t>
            </w: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о</w:t>
            </w:r>
            <w:r>
              <w:rPr>
                <w:rFonts w:cs="Times New Roman"/>
              </w:rPr>
              <w:t xml:space="preserve"> постановке объекта культурного наследия на государственную охрану</w:t>
            </w:r>
          </w:p>
        </w:tc>
      </w:tr>
      <w:tr w:rsidR="0095376D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95376D">
            <w:pPr>
              <w:pStyle w:val="affd"/>
              <w:widowControl w:val="0"/>
              <w:numPr>
                <w:ilvl w:val="0"/>
                <w:numId w:val="3"/>
              </w:numPr>
              <w:spacing w:before="100" w:after="100"/>
              <w:ind w:left="737" w:hanging="737"/>
              <w:jc w:val="both"/>
              <w:rPr>
                <w:rFonts w:cs="Times New Roman"/>
              </w:rPr>
            </w:pPr>
          </w:p>
        </w:tc>
        <w:tc>
          <w:tcPr>
            <w:tcW w:w="210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</w:pPr>
            <w:r>
              <w:rPr>
                <w:rFonts w:cs="Times New Roman"/>
                <w:iCs/>
                <w:color w:val="000000"/>
                <w:szCs w:val="24"/>
              </w:rPr>
              <w:t>Сергиевская церковь – 1839 г.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с. Агро-Пустынь</w:t>
            </w:r>
          </w:p>
        </w:tc>
        <w:tc>
          <w:tcPr>
            <w:tcW w:w="5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Решение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Рязоблисполкома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от 27.08.1971  №250</w:t>
            </w:r>
          </w:p>
        </w:tc>
      </w:tr>
    </w:tbl>
    <w:p w:rsidR="0095376D" w:rsidRDefault="0095376D">
      <w:pPr>
        <w:spacing w:line="276" w:lineRule="auto"/>
        <w:ind w:firstLine="709"/>
      </w:pPr>
    </w:p>
    <w:p w:rsidR="0095376D" w:rsidRPr="00912ACC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912ACC">
        <w:rPr>
          <w:color w:val="000000"/>
          <w:szCs w:val="28"/>
          <w:shd w:val="clear" w:color="auto" w:fill="FFFFFF"/>
        </w:rPr>
        <w:t xml:space="preserve">Границы территории объекта культурного наследия утверждены приказом государственной инспекции по охране объектов культурного наследия Рязанской области от 16.12.2019 № 142. </w:t>
      </w:r>
    </w:p>
    <w:p w:rsidR="0095376D" w:rsidRPr="00912ACC" w:rsidRDefault="00643697" w:rsidP="00912ACC">
      <w:pPr>
        <w:pStyle w:val="afc"/>
        <w:rPr>
          <w:color w:val="000000"/>
          <w:szCs w:val="28"/>
          <w:shd w:val="clear" w:color="auto" w:fill="FFFFFF"/>
        </w:rPr>
      </w:pPr>
      <w:r w:rsidRPr="00912ACC">
        <w:rPr>
          <w:color w:val="000000"/>
          <w:szCs w:val="28"/>
          <w:shd w:val="clear" w:color="auto" w:fill="FFFFFF"/>
        </w:rPr>
        <w:t xml:space="preserve">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</w:t>
      </w:r>
      <w:r w:rsidRPr="00912ACC">
        <w:rPr>
          <w:color w:val="000000"/>
          <w:szCs w:val="28"/>
          <w:shd w:val="clear" w:color="auto" w:fill="FFFFFF"/>
        </w:rPr>
        <w:lastRenderedPageBreak/>
        <w:t xml:space="preserve">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</w:t>
      </w:r>
    </w:p>
    <w:p w:rsidR="0095376D" w:rsidRPr="00912ACC" w:rsidRDefault="0095376D" w:rsidP="00912ACC">
      <w:pPr>
        <w:pStyle w:val="afc"/>
        <w:rPr>
          <w:color w:val="000000"/>
          <w:szCs w:val="28"/>
          <w:shd w:val="clear" w:color="auto" w:fill="FFFFFF"/>
        </w:rPr>
      </w:pPr>
    </w:p>
    <w:p w:rsidR="0095376D" w:rsidRDefault="00643697">
      <w:pPr>
        <w:ind w:firstLine="709"/>
        <w:jc w:val="center"/>
      </w:pPr>
      <w:r>
        <w:rPr>
          <w:rFonts w:cs="Times New Roman"/>
          <w:iCs/>
          <w:sz w:val="28"/>
          <w:szCs w:val="28"/>
        </w:rPr>
        <w:t>Пе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речень  выявленных объектов культурного наследия</w:t>
      </w:r>
    </w:p>
    <w:p w:rsidR="0095376D" w:rsidRDefault="00643697">
      <w:pPr>
        <w:ind w:firstLine="709"/>
        <w:jc w:val="center"/>
      </w:pP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(памятники архитектуры)</w:t>
      </w:r>
    </w:p>
    <w:p w:rsidR="0095376D" w:rsidRDefault="0095376D">
      <w:pPr>
        <w:ind w:firstLine="709"/>
        <w:jc w:val="center"/>
      </w:pPr>
    </w:p>
    <w:tbl>
      <w:tblPr>
        <w:tblW w:w="1000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2272"/>
        <w:gridCol w:w="2694"/>
        <w:gridCol w:w="4191"/>
      </w:tblGrid>
      <w:tr w:rsidR="0095376D"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объекта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</w:t>
            </w:r>
          </w:p>
        </w:tc>
        <w:tc>
          <w:tcPr>
            <w:tcW w:w="4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/>
              <w:ind w:firstLine="6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95376D"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Введенская церковь - 1851 г.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Cs w:val="24"/>
              </w:rPr>
              <w:t>Борисково</w:t>
            </w:r>
            <w:proofErr w:type="spellEnd"/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912ACC">
            <w:pPr>
              <w:widowControl w:val="0"/>
              <w:spacing w:before="100" w:after="100"/>
              <w:ind w:firstLine="88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Приказ комитета по культуре и туризму Рязанской области № 604 от 26.10.2010</w:t>
            </w:r>
          </w:p>
        </w:tc>
      </w:tr>
    </w:tbl>
    <w:p w:rsidR="0095376D" w:rsidRDefault="0095376D">
      <w:pPr>
        <w:ind w:firstLine="709"/>
      </w:pPr>
    </w:p>
    <w:p w:rsidR="0095376D" w:rsidRDefault="00643697">
      <w:pPr>
        <w:ind w:firstLine="709"/>
        <w:jc w:val="center"/>
      </w:pPr>
      <w:r>
        <w:rPr>
          <w:rFonts w:cs="Times New Roman"/>
          <w:iCs/>
          <w:sz w:val="28"/>
          <w:szCs w:val="28"/>
        </w:rPr>
        <w:t>Пе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речень  выявленных объектов </w:t>
      </w:r>
      <w:r>
        <w:rPr>
          <w:rFonts w:cs="Times New Roman"/>
          <w:iCs/>
          <w:color w:val="000000"/>
          <w:sz w:val="28"/>
          <w:szCs w:val="28"/>
          <w:lang w:eastAsia="ru-RU"/>
        </w:rPr>
        <w:t>археологического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 наследия</w:t>
      </w:r>
    </w:p>
    <w:p w:rsidR="0095376D" w:rsidRDefault="00643697">
      <w:pPr>
        <w:ind w:firstLine="709"/>
        <w:jc w:val="center"/>
      </w:pP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федерального значения</w:t>
      </w:r>
    </w:p>
    <w:p w:rsidR="0095376D" w:rsidRDefault="0095376D">
      <w:pPr>
        <w:ind w:firstLine="709"/>
        <w:jc w:val="center"/>
      </w:pPr>
    </w:p>
    <w:tbl>
      <w:tblPr>
        <w:tblW w:w="1000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4"/>
        <w:gridCol w:w="2886"/>
        <w:gridCol w:w="2664"/>
        <w:gridCol w:w="3938"/>
      </w:tblGrid>
      <w:tr w:rsidR="0095376D" w:rsidTr="00A0545F">
        <w:trPr>
          <w:tblHeader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объекта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/>
              <w:ind w:firstLine="68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eastAsia="Segoe UI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1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Селище «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г. Рязань, пос. Солотча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AE2096">
            <w:pPr>
              <w:widowControl w:val="0"/>
              <w:spacing w:before="100" w:after="100" w:line="276" w:lineRule="auto"/>
              <w:ind w:firstLine="68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Постановление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СМ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РСФСР №624 от 04.12.1974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Стоянка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г. Рязань, п. Солотча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0D5000">
            <w:pPr>
              <w:widowControl w:val="0"/>
              <w:spacing w:before="100" w:after="100" w:line="276" w:lineRule="auto"/>
              <w:ind w:firstLine="118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Решение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Рязоблисполкома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№ 199 от 12.05.1968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Стоянка Б. Богатырские заводы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г. Рязань, п. Солотча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0D5000">
            <w:pPr>
              <w:widowControl w:val="0"/>
              <w:spacing w:before="100" w:after="100" w:line="276" w:lineRule="auto"/>
              <w:ind w:firstLine="26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Решение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Рязоблисполкома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№ 199 от 12.05.1968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Стоянка Малые Богатырские заводы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г. Рязань, пос. Солотча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0D5000">
            <w:pPr>
              <w:widowControl w:val="0"/>
              <w:spacing w:before="100" w:after="100" w:line="276" w:lineRule="auto"/>
              <w:ind w:firstLine="26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Постановление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СМ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РСФСР №624 от 04.12.1974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Селище «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Солотчинское</w:t>
            </w:r>
            <w:proofErr w:type="spellEnd"/>
            <w:r w:rsidR="009F3A65"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iCs/>
                <w:color w:val="000000"/>
                <w:szCs w:val="24"/>
              </w:rPr>
              <w:t>I»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п. Солотча, 3 км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северовосточнее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поселка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0D5000">
            <w:pPr>
              <w:widowControl w:val="0"/>
              <w:spacing w:before="100" w:after="100" w:line="276" w:lineRule="auto"/>
              <w:ind w:firstLine="26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Постановление главы администрации Рязанской области от 05.08.1997 № 368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Селище «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Солотчинское</w:t>
            </w:r>
            <w:proofErr w:type="spellEnd"/>
            <w:r w:rsidR="009F3A65"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iCs/>
                <w:color w:val="000000"/>
                <w:szCs w:val="24"/>
              </w:rPr>
              <w:t>II»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п. Солотча, 2,5 км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северовосточнее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iCs/>
                <w:color w:val="000000"/>
                <w:szCs w:val="24"/>
              </w:rPr>
              <w:lastRenderedPageBreak/>
              <w:t>поселка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0D5000">
            <w:pPr>
              <w:widowControl w:val="0"/>
              <w:spacing w:before="100" w:after="100" w:line="276" w:lineRule="auto"/>
              <w:ind w:firstLine="26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lastRenderedPageBreak/>
              <w:t xml:space="preserve">Постановление главы администрации Рязанской области </w:t>
            </w:r>
            <w:r>
              <w:rPr>
                <w:rFonts w:cs="Times New Roman"/>
                <w:iCs/>
                <w:color w:val="000000"/>
                <w:szCs w:val="24"/>
              </w:rPr>
              <w:lastRenderedPageBreak/>
              <w:t>от 05.08.1997 № 368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Городище «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Рыковская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осяка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п. Солотча, 5 км севернее поселка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0D5000">
            <w:pPr>
              <w:widowControl w:val="0"/>
              <w:spacing w:before="100" w:after="100" w:line="276" w:lineRule="auto"/>
              <w:ind w:firstLine="26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Постановление главы администрации Рязанской области от 05.08.1997 № 368</w:t>
            </w:r>
          </w:p>
        </w:tc>
      </w:tr>
      <w:tr w:rsidR="0095376D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right="-108"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Стоянка «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Рыковская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осяка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п. Солотча, 5 км севернее поселка</w:t>
            </w:r>
          </w:p>
        </w:tc>
        <w:tc>
          <w:tcPr>
            <w:tcW w:w="3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0D5000">
            <w:pPr>
              <w:widowControl w:val="0"/>
              <w:spacing w:before="100" w:after="100" w:line="276" w:lineRule="auto"/>
              <w:ind w:firstLine="26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Постановление главы администрации Рязанской области от 05.08.1997 № 368</w:t>
            </w:r>
          </w:p>
        </w:tc>
      </w:tr>
    </w:tbl>
    <w:p w:rsidR="000F6FA6" w:rsidRDefault="00643697" w:rsidP="000F6FA6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>Границы территории объекта археологического наследия федерального значения «Селище «</w:t>
      </w:r>
      <w:proofErr w:type="spellStart"/>
      <w:r w:rsidRPr="00C37D63">
        <w:rPr>
          <w:color w:val="000000"/>
          <w:szCs w:val="28"/>
          <w:shd w:val="clear" w:color="auto" w:fill="FFFFFF"/>
        </w:rPr>
        <w:t>Коломцы</w:t>
      </w:r>
      <w:proofErr w:type="spellEnd"/>
      <w:r w:rsidRPr="00C37D63">
        <w:rPr>
          <w:color w:val="000000"/>
          <w:szCs w:val="28"/>
          <w:shd w:val="clear" w:color="auto" w:fill="FFFFFF"/>
        </w:rPr>
        <w:t>» утверждены приказом государственной инспекции по охране объектов культурного наследия Рязанск</w:t>
      </w:r>
      <w:r w:rsidR="0017549B">
        <w:rPr>
          <w:color w:val="000000"/>
          <w:szCs w:val="28"/>
          <w:shd w:val="clear" w:color="auto" w:fill="FFFFFF"/>
        </w:rPr>
        <w:t xml:space="preserve">ой области от 15.03.2021 №19. </w:t>
      </w:r>
      <w:r w:rsidRPr="00C37D63">
        <w:rPr>
          <w:color w:val="000000"/>
          <w:szCs w:val="28"/>
          <w:shd w:val="clear" w:color="auto" w:fill="FFFFFF"/>
        </w:rPr>
        <w:t xml:space="preserve">Границы территории объекта археологического наследия федерального значения «Стоянка </w:t>
      </w:r>
      <w:proofErr w:type="spellStart"/>
      <w:r w:rsidRPr="00C37D63">
        <w:rPr>
          <w:color w:val="000000"/>
          <w:szCs w:val="28"/>
          <w:shd w:val="clear" w:color="auto" w:fill="FFFFFF"/>
        </w:rPr>
        <w:t>Коломцы</w:t>
      </w:r>
      <w:proofErr w:type="spellEnd"/>
      <w:r w:rsidRPr="00C37D63">
        <w:rPr>
          <w:color w:val="000000"/>
          <w:szCs w:val="28"/>
          <w:shd w:val="clear" w:color="auto" w:fill="FFFFFF"/>
        </w:rPr>
        <w:t>» утверждены приказом государственной инспекции по охране объектов культурного наследия Рязанск</w:t>
      </w:r>
      <w:r w:rsidR="000F6FA6">
        <w:rPr>
          <w:color w:val="000000"/>
          <w:szCs w:val="28"/>
          <w:shd w:val="clear" w:color="auto" w:fill="FFFFFF"/>
        </w:rPr>
        <w:t xml:space="preserve">ой области от 15.03.2021 №18. </w:t>
      </w:r>
    </w:p>
    <w:p w:rsidR="0095376D" w:rsidRPr="00C37D63" w:rsidRDefault="00643697" w:rsidP="000F6FA6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 xml:space="preserve">Границы территории объекта археологического наследия федерального значения «Стоянка Б. Богатырские заводы» утверждены приказом государственной инспекции по охране объектов культурного наследия Рязанской области от 15.03.2021 №20. </w:t>
      </w:r>
    </w:p>
    <w:p w:rsidR="0095376D" w:rsidRPr="00C37D63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 xml:space="preserve">Границы территории объекта археологического наследия федерального значения «Стоянка Малые Богатырские заводы» утверждены приказом государственной инспекции по охране объектов культурного наследия Рязанской области от 15.03.2021 №17. </w:t>
      </w:r>
    </w:p>
    <w:p w:rsidR="0095376D" w:rsidRPr="00C37D63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>Границы территории объекта археологического наследия федерального значения «Селище «</w:t>
      </w:r>
      <w:proofErr w:type="spellStart"/>
      <w:r w:rsidRPr="00C37D63">
        <w:rPr>
          <w:color w:val="000000"/>
          <w:szCs w:val="28"/>
          <w:shd w:val="clear" w:color="auto" w:fill="FFFFFF"/>
        </w:rPr>
        <w:t>Солотчинское</w:t>
      </w:r>
      <w:proofErr w:type="spellEnd"/>
      <w:r w:rsidRPr="00C37D63">
        <w:rPr>
          <w:color w:val="000000"/>
          <w:szCs w:val="28"/>
          <w:shd w:val="clear" w:color="auto" w:fill="FFFFFF"/>
        </w:rPr>
        <w:t xml:space="preserve"> I» утверждены приказом государственной инспекции по охране объектов культурного наследия Рязанской области от 15.03.2021 №25. </w:t>
      </w:r>
    </w:p>
    <w:p w:rsidR="0095376D" w:rsidRPr="00C37D63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>Границы территории объекта археологического наследия федерального значения «Селище «</w:t>
      </w:r>
      <w:proofErr w:type="spellStart"/>
      <w:r w:rsidRPr="00C37D63">
        <w:rPr>
          <w:color w:val="000000"/>
          <w:szCs w:val="28"/>
          <w:shd w:val="clear" w:color="auto" w:fill="FFFFFF"/>
        </w:rPr>
        <w:t>Солотчинское</w:t>
      </w:r>
      <w:proofErr w:type="spellEnd"/>
      <w:r w:rsidRPr="00C37D63">
        <w:rPr>
          <w:color w:val="000000"/>
          <w:szCs w:val="28"/>
          <w:shd w:val="clear" w:color="auto" w:fill="FFFFFF"/>
        </w:rPr>
        <w:t xml:space="preserve"> II» утверждены приказом государственной инспекции по охране объектов культурного наследия Рязанской области от 15.03.2021 №27. </w:t>
      </w:r>
    </w:p>
    <w:p w:rsidR="0095376D" w:rsidRPr="00C37D63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>Границы территории объекта археологического наследия федерального значения «Городище «</w:t>
      </w:r>
      <w:proofErr w:type="spellStart"/>
      <w:r w:rsidRPr="00C37D63">
        <w:rPr>
          <w:color w:val="000000"/>
          <w:szCs w:val="28"/>
          <w:shd w:val="clear" w:color="auto" w:fill="FFFFFF"/>
        </w:rPr>
        <w:t>Рыковская</w:t>
      </w:r>
      <w:proofErr w:type="spellEnd"/>
      <w:r w:rsidRPr="00C37D63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C37D63">
        <w:rPr>
          <w:color w:val="000000"/>
          <w:szCs w:val="28"/>
          <w:shd w:val="clear" w:color="auto" w:fill="FFFFFF"/>
        </w:rPr>
        <w:t>осяка</w:t>
      </w:r>
      <w:proofErr w:type="spellEnd"/>
      <w:r w:rsidRPr="00C37D63">
        <w:rPr>
          <w:color w:val="000000"/>
          <w:szCs w:val="28"/>
          <w:shd w:val="clear" w:color="auto" w:fill="FFFFFF"/>
        </w:rPr>
        <w:t xml:space="preserve">» утверждены приказом государственной инспекции по охране объектов культурного наследия Рязанской области от 16.07.2021 №137. </w:t>
      </w:r>
    </w:p>
    <w:p w:rsidR="0095376D" w:rsidRPr="00C37D63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>Границы территории объекта археологического наследия федерального значения «Стоянка «</w:t>
      </w:r>
      <w:proofErr w:type="spellStart"/>
      <w:r w:rsidRPr="00C37D63">
        <w:rPr>
          <w:color w:val="000000"/>
          <w:szCs w:val="28"/>
          <w:shd w:val="clear" w:color="auto" w:fill="FFFFFF"/>
        </w:rPr>
        <w:t>Рыковская</w:t>
      </w:r>
      <w:proofErr w:type="spellEnd"/>
      <w:r w:rsidRPr="00C37D63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C37D63">
        <w:rPr>
          <w:color w:val="000000"/>
          <w:szCs w:val="28"/>
          <w:shd w:val="clear" w:color="auto" w:fill="FFFFFF"/>
        </w:rPr>
        <w:t>осяка</w:t>
      </w:r>
      <w:proofErr w:type="spellEnd"/>
      <w:r w:rsidRPr="00C37D63">
        <w:rPr>
          <w:color w:val="000000"/>
          <w:szCs w:val="28"/>
          <w:shd w:val="clear" w:color="auto" w:fill="FFFFFF"/>
        </w:rPr>
        <w:t xml:space="preserve">» утверждены приказом государственной инспекции по охране объектов культурного наследия Рязанской области от 16.07.2021 №136. </w:t>
      </w:r>
    </w:p>
    <w:p w:rsidR="005D73E6" w:rsidRPr="00C37D63" w:rsidRDefault="005D73E6" w:rsidP="00C37D63">
      <w:pPr>
        <w:pStyle w:val="afc"/>
        <w:rPr>
          <w:color w:val="000000"/>
          <w:szCs w:val="28"/>
          <w:shd w:val="clear" w:color="auto" w:fill="FFFFFF"/>
        </w:rPr>
      </w:pPr>
    </w:p>
    <w:p w:rsidR="0095376D" w:rsidRDefault="00643697">
      <w:pPr>
        <w:ind w:firstLine="709"/>
        <w:jc w:val="center"/>
      </w:pPr>
      <w:r>
        <w:rPr>
          <w:rFonts w:cs="Times New Roman"/>
          <w:iCs/>
          <w:sz w:val="28"/>
          <w:szCs w:val="28"/>
        </w:rPr>
        <w:lastRenderedPageBreak/>
        <w:t>Пе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речень  выявленных объектов </w:t>
      </w:r>
      <w:r>
        <w:rPr>
          <w:rFonts w:cs="Times New Roman"/>
          <w:iCs/>
          <w:color w:val="000000"/>
          <w:sz w:val="28"/>
          <w:szCs w:val="28"/>
          <w:lang w:eastAsia="ru-RU"/>
        </w:rPr>
        <w:t>археологического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 наследия</w:t>
      </w:r>
    </w:p>
    <w:p w:rsidR="0095376D" w:rsidRDefault="0095376D">
      <w:pPr>
        <w:ind w:firstLine="709"/>
        <w:jc w:val="center"/>
      </w:pPr>
    </w:p>
    <w:tbl>
      <w:tblPr>
        <w:tblW w:w="1000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2780"/>
        <w:gridCol w:w="3321"/>
        <w:gridCol w:w="3056"/>
      </w:tblGrid>
      <w:tr w:rsidR="0095376D" w:rsidTr="005D73E6">
        <w:trPr>
          <w:tblHeader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объекта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/>
              <w:ind w:firstLine="68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95376D" w:rsidTr="005D73E6">
        <w:trPr>
          <w:trHeight w:val="1708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eastAsia="Segoe UI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1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Агро-Пустынь II селище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1,3 км к ССВ от церкви 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АгроПустынь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>, на восточном берегу старицы р. Ока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255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Приказ комитета по культуре и туризму Рязанской области от 14.04.2011 №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iCs/>
                <w:color w:val="000000"/>
                <w:szCs w:val="24"/>
              </w:rPr>
              <w:t>269</w:t>
            </w:r>
          </w:p>
          <w:p w:rsidR="0095376D" w:rsidRDefault="0095376D">
            <w:pPr>
              <w:widowControl w:val="0"/>
              <w:spacing w:before="100" w:after="100"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Агро-Пустынь III селище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1,5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церкви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 xml:space="preserve"> с.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АгроПустынь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>, на восточном берегу старицы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>р. Ока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Агро-Пустынь IV селище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0,4 км к СЗЗ от церкви 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АгроПустынь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>, на восточном берегу старицы р. Ока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II могильник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0,7 км к СЗ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от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с. Заборье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I селище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4 км от п. Солотча к С на В берегу старицы к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Ю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впадения в нее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II селище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4 км от п. Солотча к С на В берегу старицы к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Ю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впадения в нее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стоянка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на восточном берегу старицы, к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Ю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устья р. Солотча, на дюне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Коломцы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III стоянка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1,5 км к СЗ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от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с. Заборье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Богатырские заводы (малая дюна)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4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п. Солотча, левый берег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Малые богатырские заводы стоянка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п. Солотча, 4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церкви, на левом берегу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Большие богатырские заводы стоянка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4,5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п. Солотча, на восточном берегу старицы, к ЮВ от оз.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Котец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>, на дюне Большие Богатырские заводы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Большие богатырские заводы I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4,5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п. Солотча, на правом берегу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Большие богатырские заводы II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4,7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п. Солотча, на правом берегу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Большие богатырские заводы III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4,7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п. Солотча, на правом берегу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Большие богатырские заводы IV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4,9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п. Солотча, на правом берегу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Стоянка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Рыковская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осяка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(Борок)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>на правом берегу старицы, в 5 км к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от п. Солотча, на дюне Борок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Селище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Рыковская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szCs w:val="24"/>
              </w:rPr>
              <w:t>осяка</w:t>
            </w:r>
            <w:proofErr w:type="spellEnd"/>
            <w:r>
              <w:rPr>
                <w:rFonts w:cs="Times New Roman"/>
                <w:iCs/>
                <w:color w:val="000000"/>
                <w:szCs w:val="24"/>
              </w:rPr>
              <w:t xml:space="preserve"> (Борок)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на правом берегу старицы, в 5 км к С от п. Солотча, примыкает к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З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части стоянки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Заборье I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0,7 км к СЗ от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З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окраины 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>с. Заборье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Заборье II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0,9 км к С от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З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окраины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>с. Заборье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Заборье III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1,9 км к СЗ от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З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окраины 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>с. Заборье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Заборье IV поселение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1,3 км к СЗ от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З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окраины </w:t>
            </w:r>
            <w:r w:rsidR="005D73E6">
              <w:rPr>
                <w:rFonts w:cs="Times New Roman"/>
                <w:iCs/>
                <w:color w:val="000000"/>
                <w:szCs w:val="24"/>
              </w:rPr>
              <w:br/>
            </w:r>
            <w:r>
              <w:rPr>
                <w:rFonts w:cs="Times New Roman"/>
                <w:iCs/>
                <w:color w:val="000000"/>
                <w:szCs w:val="24"/>
              </w:rPr>
              <w:t>с. Заборье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r>
              <w:rPr>
                <w:rFonts w:cs="Times New Roman"/>
                <w:iCs/>
                <w:color w:val="000000"/>
                <w:szCs w:val="24"/>
              </w:rPr>
              <w:t>Заборье V стоянка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rPr>
                <w:rFonts w:cs="Times New Roman"/>
                <w:iCs/>
                <w:color w:val="000000"/>
                <w:szCs w:val="24"/>
              </w:rPr>
              <w:t xml:space="preserve">в 4 км к ССЗ </w:t>
            </w:r>
            <w:proofErr w:type="gramStart"/>
            <w:r>
              <w:rPr>
                <w:rFonts w:cs="Times New Roman"/>
                <w:iCs/>
                <w:color w:val="000000"/>
                <w:szCs w:val="24"/>
              </w:rPr>
              <w:t>от</w:t>
            </w:r>
            <w:proofErr w:type="gramEnd"/>
            <w:r>
              <w:rPr>
                <w:rFonts w:cs="Times New Roman"/>
                <w:iCs/>
                <w:color w:val="000000"/>
                <w:szCs w:val="24"/>
              </w:rPr>
              <w:t xml:space="preserve"> с. Заборье, на левом берегу р. Солотча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  <w:tr w:rsidR="0095376D" w:rsidTr="005D73E6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>
            <w:pPr>
              <w:pStyle w:val="affd"/>
              <w:widowControl w:val="0"/>
              <w:spacing w:before="100" w:after="10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23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2F493C">
            <w:pPr>
              <w:widowControl w:val="0"/>
              <w:spacing w:before="100" w:after="100" w:line="276" w:lineRule="auto"/>
              <w:ind w:firstLine="0"/>
            </w:pPr>
            <w:proofErr w:type="spellStart"/>
            <w:r>
              <w:t>Деулинский</w:t>
            </w:r>
            <w:proofErr w:type="spellEnd"/>
            <w:r>
              <w:t xml:space="preserve"> могильник</w:t>
            </w: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</w:tcBorders>
          </w:tcPr>
          <w:p w:rsidR="0095376D" w:rsidRDefault="00643697" w:rsidP="005D73E6">
            <w:pPr>
              <w:widowControl w:val="0"/>
              <w:spacing w:before="100" w:after="100" w:line="276" w:lineRule="auto"/>
              <w:ind w:firstLine="0"/>
              <w:jc w:val="left"/>
            </w:pPr>
            <w:r>
              <w:t xml:space="preserve">восточная окраина д. </w:t>
            </w:r>
            <w:proofErr w:type="spellStart"/>
            <w:r>
              <w:t>Деулино</w:t>
            </w:r>
            <w:proofErr w:type="spellEnd"/>
            <w:r>
              <w:t xml:space="preserve">, правый берег р. </w:t>
            </w:r>
            <w:proofErr w:type="spellStart"/>
            <w:r>
              <w:t>Пра</w:t>
            </w:r>
            <w:proofErr w:type="spellEnd"/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376D" w:rsidRDefault="00643697">
            <w:pPr>
              <w:widowControl w:val="0"/>
              <w:spacing w:before="100" w:after="100" w:line="276" w:lineRule="auto"/>
              <w:jc w:val="center"/>
            </w:pPr>
            <w:r>
              <w:rPr>
                <w:rFonts w:cs="Times New Roman"/>
                <w:iCs/>
                <w:color w:val="000000"/>
                <w:szCs w:val="24"/>
              </w:rPr>
              <w:t>-/-</w:t>
            </w:r>
          </w:p>
        </w:tc>
      </w:tr>
    </w:tbl>
    <w:p w:rsidR="0095376D" w:rsidRDefault="0095376D">
      <w:pPr>
        <w:spacing w:line="276" w:lineRule="auto"/>
        <w:ind w:firstLine="709"/>
      </w:pPr>
    </w:p>
    <w:p w:rsidR="0095376D" w:rsidRPr="00C37D63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 xml:space="preserve">Границы территорий указанных объектов не утверждены. </w:t>
      </w:r>
    </w:p>
    <w:p w:rsidR="0095376D" w:rsidRPr="00C37D63" w:rsidRDefault="00643697" w:rsidP="00C37D63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DC3F98">
        <w:rPr>
          <w:color w:val="000000"/>
          <w:szCs w:val="28"/>
          <w:shd w:val="clear" w:color="auto" w:fill="FFFFFF"/>
        </w:rPr>
        <w:t>,</w:t>
      </w:r>
      <w:bookmarkStart w:id="89" w:name="_GoBack"/>
      <w:bookmarkEnd w:id="89"/>
      <w:r w:rsidRPr="00C37D63">
        <w:rPr>
          <w:color w:val="000000"/>
          <w:szCs w:val="28"/>
          <w:shd w:val="clear" w:color="auto" w:fill="FFFFFF"/>
        </w:rPr>
        <w:t xml:space="preserve"> получивших положительное заключение государственной историко-культурной экспертизы. </w:t>
      </w:r>
    </w:p>
    <w:p w:rsidR="0095376D" w:rsidRPr="00C37D63" w:rsidRDefault="00643697">
      <w:pPr>
        <w:pStyle w:val="afc"/>
        <w:rPr>
          <w:color w:val="000000"/>
          <w:szCs w:val="28"/>
          <w:shd w:val="clear" w:color="auto" w:fill="FFFFFF"/>
        </w:rPr>
      </w:pPr>
      <w:r w:rsidRPr="00C37D63">
        <w:rPr>
          <w:color w:val="000000"/>
          <w:szCs w:val="28"/>
          <w:shd w:val="clear" w:color="auto" w:fill="FFFFFF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95376D" w:rsidRPr="00C37D63" w:rsidSect="002E16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F4" w:rsidRDefault="00A450F4">
      <w:r>
        <w:separator/>
      </w:r>
    </w:p>
  </w:endnote>
  <w:endnote w:type="continuationSeparator" w:id="0">
    <w:p w:rsidR="00A450F4" w:rsidRDefault="00A4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charset w:val="CC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9B" w:rsidRDefault="0017549B">
    <w:pPr>
      <w:pStyle w:val="aff8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9B" w:rsidRDefault="0017549B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F4" w:rsidRDefault="00A450F4">
      <w:r>
        <w:separator/>
      </w:r>
    </w:p>
  </w:footnote>
  <w:footnote w:type="continuationSeparator" w:id="0">
    <w:p w:rsidR="00A450F4" w:rsidRDefault="00A45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9B" w:rsidRDefault="0017549B">
    <w:pPr>
      <w:pStyle w:val="aff8"/>
    </w:pPr>
    <w:r>
      <w:fldChar w:fldCharType="begin"/>
    </w:r>
    <w:r>
      <w:instrText xml:space="preserve"> PAGE </w:instrText>
    </w:r>
    <w:r>
      <w:fldChar w:fldCharType="separate"/>
    </w:r>
    <w:r w:rsidR="00A1112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9B" w:rsidRDefault="0017549B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662"/>
    <w:multiLevelType w:val="multilevel"/>
    <w:tmpl w:val="3C969E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D5A2498"/>
    <w:multiLevelType w:val="multilevel"/>
    <w:tmpl w:val="40CC48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A473FC"/>
    <w:multiLevelType w:val="multilevel"/>
    <w:tmpl w:val="958481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5964B1B"/>
    <w:multiLevelType w:val="multilevel"/>
    <w:tmpl w:val="1EE21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CB21258"/>
    <w:multiLevelType w:val="multilevel"/>
    <w:tmpl w:val="FA1E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FF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color w:val="0000FF"/>
        <w:sz w:val="2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color w:val="0000FF"/>
        <w:sz w:val="28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color w:val="0000FF"/>
        <w:sz w:val="28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color w:val="0000FF"/>
        <w:sz w:val="28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color w:val="0000FF"/>
        <w:sz w:val="28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color w:val="0000FF"/>
        <w:sz w:val="28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color w:val="0000FF"/>
        <w:sz w:val="28"/>
      </w:rPr>
    </w:lvl>
  </w:abstractNum>
  <w:abstractNum w:abstractNumId="5">
    <w:nsid w:val="5CD34474"/>
    <w:multiLevelType w:val="multilevel"/>
    <w:tmpl w:val="9392DBD2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A3B55"/>
    <w:multiLevelType w:val="multilevel"/>
    <w:tmpl w:val="CBDAD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500547"/>
    <w:multiLevelType w:val="multilevel"/>
    <w:tmpl w:val="5C628C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6D"/>
    <w:rsid w:val="00033353"/>
    <w:rsid w:val="000D5000"/>
    <w:rsid w:val="000E32E9"/>
    <w:rsid w:val="000F6FA6"/>
    <w:rsid w:val="0017549B"/>
    <w:rsid w:val="001B2CC4"/>
    <w:rsid w:val="001D638C"/>
    <w:rsid w:val="001F5E08"/>
    <w:rsid w:val="002205B8"/>
    <w:rsid w:val="002C15BA"/>
    <w:rsid w:val="002C37FA"/>
    <w:rsid w:val="002E16DC"/>
    <w:rsid w:val="002F493C"/>
    <w:rsid w:val="00311CDE"/>
    <w:rsid w:val="003233B1"/>
    <w:rsid w:val="003239F9"/>
    <w:rsid w:val="004004C1"/>
    <w:rsid w:val="00422F1B"/>
    <w:rsid w:val="00424348"/>
    <w:rsid w:val="004A5B53"/>
    <w:rsid w:val="004E3364"/>
    <w:rsid w:val="00523F6C"/>
    <w:rsid w:val="005D73E6"/>
    <w:rsid w:val="00640D66"/>
    <w:rsid w:val="00643697"/>
    <w:rsid w:val="0065289B"/>
    <w:rsid w:val="007865D7"/>
    <w:rsid w:val="007B75CD"/>
    <w:rsid w:val="00814BA8"/>
    <w:rsid w:val="00890146"/>
    <w:rsid w:val="00912ACC"/>
    <w:rsid w:val="00932B1A"/>
    <w:rsid w:val="0095376D"/>
    <w:rsid w:val="009B2284"/>
    <w:rsid w:val="009F3A65"/>
    <w:rsid w:val="00A0545F"/>
    <w:rsid w:val="00A11120"/>
    <w:rsid w:val="00A450F4"/>
    <w:rsid w:val="00A713F2"/>
    <w:rsid w:val="00A936C6"/>
    <w:rsid w:val="00AA7431"/>
    <w:rsid w:val="00AE2096"/>
    <w:rsid w:val="00B340CF"/>
    <w:rsid w:val="00B3416C"/>
    <w:rsid w:val="00B3745C"/>
    <w:rsid w:val="00B97D1E"/>
    <w:rsid w:val="00C10ADC"/>
    <w:rsid w:val="00C37D63"/>
    <w:rsid w:val="00CB3BC8"/>
    <w:rsid w:val="00CD6BBF"/>
    <w:rsid w:val="00DC3F98"/>
    <w:rsid w:val="00DD1FC3"/>
    <w:rsid w:val="00E047BC"/>
    <w:rsid w:val="00E34684"/>
    <w:rsid w:val="00E3566B"/>
    <w:rsid w:val="00E62482"/>
    <w:rsid w:val="00F5217E"/>
    <w:rsid w:val="00F90833"/>
    <w:rsid w:val="00F92F78"/>
    <w:rsid w:val="00F95E71"/>
    <w:rsid w:val="00FC22E5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qFormat/>
    <w:pPr>
      <w:keepNext/>
      <w:keepLines/>
      <w:tabs>
        <w:tab w:val="num" w:pos="0"/>
      </w:tabs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tabs>
        <w:tab w:val="num" w:pos="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tabs>
        <w:tab w:val="num" w:pos="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tabs>
        <w:tab w:val="num" w:pos="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qFormat/>
    <w:pPr>
      <w:tabs>
        <w:tab w:val="num" w:pos="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qFormat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character" w:customStyle="1" w:styleId="a9">
    <w:name w:val="Верхний колонтитул Знак"/>
    <w:qFormat/>
  </w:style>
  <w:style w:type="character" w:customStyle="1" w:styleId="aa">
    <w:name w:val="Нижний колонтитул Знак"/>
    <w:qFormat/>
  </w:style>
  <w:style w:type="character" w:customStyle="1" w:styleId="ab">
    <w:name w:val="Основной текст с отступом Знак"/>
    <w:qFormat/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character" w:customStyle="1" w:styleId="ae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styleId="af">
    <w:name w:val="line number"/>
  </w:style>
  <w:style w:type="character" w:styleId="af0">
    <w:name w:val="page number"/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Ссылка указателя"/>
    <w:qFormat/>
  </w:style>
  <w:style w:type="character" w:customStyle="1" w:styleId="af3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4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5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6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8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9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a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character" w:customStyle="1" w:styleId="18">
    <w:name w:val="Заголовок 1 Знак"/>
    <w:qFormat/>
    <w:rPr>
      <w:rFonts w:ascii="Times New Roman" w:hAnsi="Times New Roman" w:cs="Times New Roman"/>
      <w:sz w:val="28"/>
      <w:szCs w:val="28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rPr>
      <w:sz w:val="28"/>
    </w:rPr>
  </w:style>
  <w:style w:type="paragraph" w:styleId="afd">
    <w:name w:val="List"/>
    <w:basedOn w:val="afc"/>
    <w:rPr>
      <w:rFonts w:cs="Arial"/>
    </w:rPr>
  </w:style>
  <w:style w:type="paragraph" w:styleId="a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">
    <w:name w:val="index heading"/>
    <w:basedOn w:val="a"/>
    <w:qFormat/>
    <w:rPr>
      <w:rFonts w:eastAsia="Mangal"/>
      <w:lang w:eastAsia="ar-SA"/>
    </w:rPr>
  </w:style>
  <w:style w:type="paragraph" w:styleId="aff0">
    <w:name w:val="List Paragraph"/>
    <w:basedOn w:val="a"/>
    <w:uiPriority w:val="34"/>
    <w:qFormat/>
    <w:pPr>
      <w:ind w:left="720" w:firstLine="0"/>
      <w:contextualSpacing/>
    </w:pPr>
  </w:style>
  <w:style w:type="paragraph" w:styleId="aff1">
    <w:name w:val="No Spacing"/>
    <w:uiPriority w:val="1"/>
    <w:qFormat/>
  </w:style>
  <w:style w:type="paragraph" w:styleId="af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3">
    <w:name w:val="Quote"/>
    <w:basedOn w:val="a"/>
    <w:uiPriority w:val="29"/>
    <w:qFormat/>
    <w:pPr>
      <w:ind w:left="720" w:right="720" w:firstLine="0"/>
    </w:pPr>
    <w:rPr>
      <w:i/>
    </w:rPr>
  </w:style>
  <w:style w:type="paragraph" w:styleId="af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firstLine="0"/>
    </w:pPr>
    <w:rPr>
      <w:i/>
    </w:rPr>
  </w:style>
  <w:style w:type="paragraph" w:styleId="aff4">
    <w:name w:val="endnote text"/>
    <w:basedOn w:val="a"/>
    <w:uiPriority w:val="99"/>
    <w:semiHidden/>
    <w:unhideWhenUsed/>
    <w:rPr>
      <w:sz w:val="20"/>
    </w:rPr>
  </w:style>
  <w:style w:type="paragraph" w:styleId="aff5">
    <w:name w:val="TOC Heading"/>
    <w:uiPriority w:val="39"/>
    <w:unhideWhenUsed/>
  </w:style>
  <w:style w:type="paragraph" w:customStyle="1" w:styleId="af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7">
    <w:name w:val="Верхний и нижний колонтитулы"/>
    <w:basedOn w:val="a"/>
    <w:qFormat/>
  </w:style>
  <w:style w:type="paragraph" w:styleId="aff8">
    <w:name w:val="header"/>
    <w:basedOn w:val="a"/>
    <w:pPr>
      <w:suppressLineNumbers/>
      <w:ind w:firstLine="0"/>
      <w:jc w:val="center"/>
    </w:pPr>
  </w:style>
  <w:style w:type="paragraph" w:styleId="aff9">
    <w:name w:val="footer"/>
    <w:basedOn w:val="a"/>
  </w:style>
  <w:style w:type="paragraph" w:styleId="19">
    <w:name w:val="toc 1"/>
    <w:basedOn w:val="a"/>
    <w:uiPriority w:val="39"/>
    <w:pPr>
      <w:spacing w:before="85" w:after="57"/>
    </w:pPr>
    <w:rPr>
      <w:rFonts w:cs="Times New Roman"/>
      <w:sz w:val="28"/>
    </w:rPr>
  </w:style>
  <w:style w:type="paragraph" w:styleId="24">
    <w:name w:val="toc 2"/>
    <w:basedOn w:val="a"/>
    <w:pPr>
      <w:spacing w:after="100"/>
      <w:ind w:left="220" w:firstLine="709"/>
    </w:pPr>
  </w:style>
  <w:style w:type="paragraph" w:styleId="33">
    <w:name w:val="toc 3"/>
    <w:basedOn w:val="a"/>
    <w:pPr>
      <w:spacing w:after="100"/>
      <w:ind w:left="440" w:firstLine="709"/>
    </w:pPr>
  </w:style>
  <w:style w:type="paragraph" w:styleId="41">
    <w:name w:val="toc 4"/>
    <w:basedOn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a">
    <w:name w:val="Body Text Indent"/>
    <w:qFormat/>
    <w:pPr>
      <w:widowControl w:val="0"/>
      <w:ind w:firstLine="709"/>
      <w:jc w:val="both"/>
    </w:pPr>
    <w:rPr>
      <w:rFonts w:ascii="PT Astra Serif" w:eastAsia="Source Han Sans CN Regular" w:hAnsi="PT Astra Serif" w:cs="Lohit Devanagari"/>
      <w:color w:val="FFFFFF"/>
      <w:sz w:val="28"/>
      <w:shd w:val="clear" w:color="auto" w:fill="000000"/>
      <w:lang w:eastAsia="ru-RU" w:bidi="ru-RU"/>
    </w:rPr>
  </w:style>
  <w:style w:type="paragraph" w:styleId="affb">
    <w:name w:val="Subtitle"/>
    <w:basedOn w:val="a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c">
    <w:name w:val="footnote text"/>
    <w:basedOn w:val="a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d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afff">
    <w:name w:val="Содержимое врезки"/>
    <w:basedOn w:val="a"/>
    <w:qFormat/>
    <w:pPr>
      <w:ind w:firstLine="0"/>
      <w:jc w:val="center"/>
    </w:pPr>
  </w:style>
  <w:style w:type="paragraph" w:customStyle="1" w:styleId="afff0">
    <w:name w:val="Верхний колонтитул слева"/>
    <w:basedOn w:val="aff8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b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1">
    <w:name w:val="envelope address"/>
    <w:basedOn w:val="a"/>
    <w:pPr>
      <w:suppressLineNumbers/>
      <w:spacing w:after="60"/>
    </w:pPr>
  </w:style>
  <w:style w:type="paragraph" w:customStyle="1" w:styleId="1a">
    <w:name w:val="Библиография 1"/>
    <w:basedOn w:val="aff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f2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f3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5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b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f4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c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d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Main">
    <w:name w:val="Main"/>
    <w:basedOn w:val="a"/>
    <w:qFormat/>
    <w:rPr>
      <w:sz w:val="28"/>
      <w:szCs w:val="28"/>
    </w:rPr>
  </w:style>
  <w:style w:type="paragraph" w:customStyle="1" w:styleId="TableParagraph">
    <w:name w:val="Table Paragraph"/>
    <w:basedOn w:val="a"/>
    <w:qFormat/>
  </w:style>
  <w:style w:type="paragraph" w:customStyle="1" w:styleId="Standard">
    <w:name w:val="Standard"/>
    <w:basedOn w:val="a"/>
    <w:qFormat/>
    <w:pPr>
      <w:spacing w:line="360" w:lineRule="auto"/>
      <w:ind w:firstLine="709"/>
    </w:pPr>
    <w:rPr>
      <w:rFonts w:ascii="Calibri" w:eastAsia="Times New Roman" w:hAnsi="Calibri"/>
      <w:color w:val="000000"/>
      <w:sz w:val="22"/>
      <w:szCs w:val="20"/>
    </w:rPr>
  </w:style>
  <w:style w:type="paragraph" w:customStyle="1" w:styleId="212">
    <w:name w:val="Основной текст 21"/>
    <w:basedOn w:val="Standard"/>
    <w:qFormat/>
  </w:style>
  <w:style w:type="paragraph" w:styleId="26">
    <w:name w:val="Body Text 2"/>
    <w:basedOn w:val="a"/>
    <w:qFormat/>
    <w:pPr>
      <w:ind w:firstLine="709"/>
    </w:pPr>
  </w:style>
  <w:style w:type="paragraph" w:customStyle="1" w:styleId="1e">
    <w:name w:val="Обычный1"/>
    <w:qFormat/>
    <w:pPr>
      <w:widowControl w:val="0"/>
      <w:spacing w:after="200"/>
    </w:pPr>
    <w:rPr>
      <w:rFonts w:cs="Arial"/>
      <w:color w:val="FFFFFF"/>
      <w:shd w:val="clear" w:color="auto" w:fil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9">
    <w:name w:val="WW8Num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3DEA-1DEE-472F-8D84-0097BEA1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50</Pages>
  <Words>15693</Words>
  <Characters>89456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104940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758</cp:revision>
  <cp:lastPrinted>2023-07-03T11:19:00Z</cp:lastPrinted>
  <dcterms:created xsi:type="dcterms:W3CDTF">2023-06-28T12:19:00Z</dcterms:created>
  <dcterms:modified xsi:type="dcterms:W3CDTF">2023-07-03T11:19:00Z</dcterms:modified>
  <dc:language>ru-RU</dc:language>
</cp:coreProperties>
</file>