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3F3F" w:rsidRDefault="000D6218">
      <w:pPr>
        <w:ind w:left="5669" w:firstLine="0"/>
        <w:rPr>
          <w:szCs w:val="24"/>
        </w:rPr>
      </w:pPr>
      <w:r>
        <w:t>Утверждены</w:t>
      </w:r>
    </w:p>
    <w:p w:rsidR="00263F3F" w:rsidRDefault="000D6218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263F3F" w:rsidRDefault="000D6218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263F3F" w:rsidRDefault="000D6218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263F3F" w:rsidRDefault="00AF0F2C">
      <w:pPr>
        <w:ind w:left="5670" w:firstLine="0"/>
        <w:jc w:val="left"/>
        <w:rPr>
          <w:szCs w:val="24"/>
        </w:rPr>
      </w:pPr>
      <w:r>
        <w:rPr>
          <w:szCs w:val="24"/>
        </w:rPr>
        <w:t>от</w:t>
      </w:r>
      <w:r w:rsidR="000D6218">
        <w:rPr>
          <w:szCs w:val="24"/>
        </w:rPr>
        <w:t xml:space="preserve"> </w:t>
      </w:r>
      <w:r>
        <w:rPr>
          <w:szCs w:val="24"/>
        </w:rPr>
        <w:t>17 июля 2023 г.</w:t>
      </w:r>
      <w:r w:rsidR="000D6218">
        <w:rPr>
          <w:szCs w:val="24"/>
        </w:rPr>
        <w:t xml:space="preserve"> №</w:t>
      </w:r>
      <w:r>
        <w:rPr>
          <w:szCs w:val="24"/>
        </w:rPr>
        <w:t xml:space="preserve"> 313-п</w:t>
      </w:r>
      <w:bookmarkStart w:id="0" w:name="_GoBack"/>
      <w:bookmarkEnd w:id="0"/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263F3F">
      <w:pPr>
        <w:pStyle w:val="af6"/>
        <w:ind w:firstLine="0"/>
        <w:jc w:val="center"/>
        <w:rPr>
          <w:sz w:val="32"/>
          <w:szCs w:val="32"/>
        </w:rPr>
      </w:pPr>
    </w:p>
    <w:p w:rsidR="00263F3F" w:rsidRDefault="000D6218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263F3F" w:rsidRDefault="000D6218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Сапожковское</w:t>
      </w:r>
      <w:proofErr w:type="spellEnd"/>
      <w:r>
        <w:rPr>
          <w:sz w:val="32"/>
          <w:szCs w:val="32"/>
        </w:rPr>
        <w:t xml:space="preserve"> городское поселение</w:t>
      </w:r>
    </w:p>
    <w:p w:rsidR="00263F3F" w:rsidRDefault="000D6218">
      <w:pPr>
        <w:pStyle w:val="af6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Сапожковского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  <w:sectPr w:rsidR="00263F3F" w:rsidSect="005930DB">
          <w:headerReference w:type="default" r:id="rId9"/>
          <w:footerReference w:type="default" r:id="rId10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</w:p>
    <w:p w:rsidR="00263F3F" w:rsidRDefault="000D6218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1753188508"/>
        <w:docPartObj>
          <w:docPartGallery w:val="Table of Contents"/>
          <w:docPartUnique/>
        </w:docPartObj>
      </w:sdtPr>
      <w:sdtEndPr/>
      <w:sdtContent>
        <w:p w:rsidR="00263F3F" w:rsidRDefault="000D6218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72">
            <w:r w:rsidR="000D6218">
              <w:t>Статья 1. Основные понятия, используемые в правилах землепользования и застройки</w:t>
            </w:r>
            <w:r w:rsidR="000D6218">
              <w:tab/>
              <w:t>4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73">
            <w:r w:rsidR="000D6218">
              <w:t>Статья 2. Положение о регулировании землепользования и застройки</w:t>
            </w:r>
            <w:r w:rsidR="000D6218">
              <w:tab/>
              <w:t>4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74">
            <w:r w:rsidR="000D6218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0D6218">
              <w:tab/>
              <w:t>4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75">
            <w:r w:rsidR="000D6218">
              <w:t>Статья 4. Положение о подготовке документации по планировке территории</w:t>
            </w:r>
            <w:r w:rsidR="000D6218">
              <w:tab/>
              <w:t>6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76">
            <w:r w:rsidR="000D6218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0D6218">
              <w:tab/>
              <w:t>6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77">
            <w:r w:rsidR="000D6218">
              <w:t>Статья 6. Положение о внесении изменений в правила землепользования и застройки</w:t>
            </w:r>
            <w:r w:rsidR="000D6218">
              <w:tab/>
              <w:t>7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78">
            <w:r w:rsidR="000D6218">
              <w:t>Статья 7. Градостроительные планы земельных участков</w:t>
            </w:r>
            <w:r w:rsidR="000D6218">
              <w:tab/>
              <w:t>8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79">
            <w:r w:rsidR="000D6218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0D6218">
              <w:tab/>
              <w:t>9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80">
            <w:r w:rsidR="000D6218">
              <w:t>Раздел 2. Градостроительные регламенты</w:t>
            </w:r>
            <w:r w:rsidR="000D6218">
              <w:tab/>
              <w:t>9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81">
            <w:r w:rsidR="000D6218">
              <w:t>Статья 9. Общие требования, предъявляемые к установлению градостроительных регламентов</w:t>
            </w:r>
            <w:r w:rsidR="000D6218">
              <w:tab/>
              <w:t>9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82">
            <w:r w:rsidR="000D6218">
              <w:t>Статья 10. Перечень территориальных зон, выделенных на карте градостроительного зонирования</w:t>
            </w:r>
            <w:r w:rsidR="000D6218">
              <w:tab/>
              <w:t>10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83">
            <w:r w:rsidR="000D6218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0D6218">
              <w:tab/>
              <w:t>11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17356_1449976508">
            <w:r w:rsidR="000D6218">
              <w:t>Статья 11.1. Жилая зона (1)</w:t>
            </w:r>
            <w:r w:rsidR="000D6218">
              <w:tab/>
              <w:t>13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13414_1755484557">
            <w:r w:rsidR="000D6218">
              <w:t>Статья 11.2. Многофункциональная общественно-деловая зона (2.1)</w:t>
            </w:r>
            <w:r w:rsidR="000D6218">
              <w:tab/>
              <w:t>15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86">
            <w:r w:rsidR="000D6218">
              <w:t>Статья 11.3. Зона специализированной общественной застройки (2.2)</w:t>
            </w:r>
            <w:r w:rsidR="000D6218">
              <w:tab/>
              <w:t>16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87">
            <w:r w:rsidR="000D6218">
              <w:t>Статья 11.4. Производственная зона (3.1)</w:t>
            </w:r>
            <w:r w:rsidR="000D6218">
              <w:tab/>
              <w:t>17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13416_1755484557">
            <w:r w:rsidR="000D6218">
              <w:t>Статья 11.5. Коммунально-складская зона (3.2)</w:t>
            </w:r>
            <w:r w:rsidR="000D6218">
              <w:tab/>
              <w:t>18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88">
            <w:r w:rsidR="000D6218">
              <w:t>Статья 11.6. Зона инженерной инфраструктуры (3.3)</w:t>
            </w:r>
            <w:r w:rsidR="000D6218">
              <w:tab/>
              <w:t>19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89">
            <w:r w:rsidR="000D6218">
              <w:t>Статья 11.7. Зона автомобильного транспорта (3.4)</w:t>
            </w:r>
            <w:r w:rsidR="000D6218">
              <w:tab/>
              <w:t>20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10400_2809501868">
            <w:r w:rsidR="000D6218">
              <w:t>Статья 11.8. Зона дорожного сервиса (3.5)</w:t>
            </w:r>
            <w:r w:rsidR="000D6218">
              <w:tab/>
              <w:t>21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891">
            <w:r w:rsidR="000D6218">
              <w:t>Статья 11.9. Зона воздушного транспорта (3.6)</w:t>
            </w:r>
            <w:r w:rsidR="000D6218">
              <w:tab/>
              <w:t>22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91">
            <w:r w:rsidR="000D6218">
              <w:t>Статья 11.10. Зона сельскохозяйственного использования (4.2)</w:t>
            </w:r>
            <w:r w:rsidR="000D6218">
              <w:tab/>
              <w:t>23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60100_69681097">
            <w:r w:rsidR="000D6218">
              <w:t>Статья 11.11. Иная зона сельскохозяйственного назначения (4.3)</w:t>
            </w:r>
            <w:r w:rsidR="000D6218">
              <w:tab/>
              <w:t>24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92">
            <w:r w:rsidR="000D6218">
              <w:t>Статья 11.12. Производственная зона сельскохозяйственных предприятий (4.4)</w:t>
            </w:r>
            <w:r w:rsidR="000D6218">
              <w:tab/>
              <w:t>25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13418_1755484557">
            <w:r w:rsidR="000D6218">
              <w:t>Статья 11.13. Зона озелененных территорий общего пользования (5.1)</w:t>
            </w:r>
            <w:r w:rsidR="000D6218">
              <w:tab/>
              <w:t>26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4612_1224914637">
            <w:r w:rsidR="000D6218">
              <w:t>Статья 11.14. Зона озелененных территорий специального назначения (5.6)</w:t>
            </w:r>
            <w:r w:rsidR="000D6218">
              <w:tab/>
              <w:t>27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931">
            <w:r w:rsidR="000D6218">
              <w:t>Статья 11.15. Зона кладбищ (6.1)</w:t>
            </w:r>
            <w:r w:rsidR="000D6218">
              <w:tab/>
              <w:t>28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59718_67790099">
            <w:r w:rsidR="000D6218">
              <w:t>Статья 11.16. Зона складирования и захоронения отходов (6.3)</w:t>
            </w:r>
            <w:r w:rsidR="000D6218">
              <w:tab/>
              <w:t>29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59718_677900991">
            <w:r w:rsidR="000D6218">
              <w:t>Статья 11.17. Зона особо охраняемых природных территорий (7)</w:t>
            </w:r>
            <w:r w:rsidR="000D6218">
              <w:tab/>
              <w:t>30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14260_2886153050">
            <w:r w:rsidR="000D6218">
              <w:t>Статья 12. Земли, для которых градостроительные регламенты не устанавливаются</w:t>
            </w:r>
            <w:r w:rsidR="000D6218">
              <w:tab/>
              <w:t>30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97">
            <w:r w:rsidR="000D6218">
      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0D6218">
              <w:tab/>
              <w:t>31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98">
            <w:r w:rsidR="000D6218">
              <w:t>Статья 14. Зоны с особыми условиями использования территории</w:t>
            </w:r>
            <w:r w:rsidR="000D6218">
              <w:tab/>
              <w:t>31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199">
            <w:r w:rsidR="000D6218">
              <w:t>Статья 14.1. Санитарно-защитные зоны предприятий, сооружений и иных объектов</w:t>
            </w:r>
            <w:r w:rsidR="000D6218">
              <w:tab/>
              <w:t>32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200">
            <w:r w:rsidR="000D6218">
              <w:t>Статья 14.2. Водоохранные зоны и прибрежно-защитные полосы водных объектов</w:t>
            </w:r>
            <w:r w:rsidR="000D6218">
              <w:tab/>
              <w:t>32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201">
            <w:r w:rsidR="000D6218">
              <w:t>Статья 14.3 Охранные зоны инженерных коммуникаций, сооружений</w:t>
            </w:r>
            <w:r w:rsidR="000D6218">
              <w:tab/>
              <w:t>33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65117_2348185001">
            <w:r w:rsidR="000D6218">
              <w:t>Статья 14.4. Зона санитарной охраны источника водоснабжения</w:t>
            </w:r>
            <w:r w:rsidR="000D6218">
              <w:tab/>
              <w:t>33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10252_2057007515">
            <w:r w:rsidR="000D6218">
              <w:t>Статья 14.5. Охранная зона пунктов государственной геодезической сети</w:t>
            </w:r>
            <w:r w:rsidR="000D6218">
              <w:tab/>
              <w:t>34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204">
            <w:r w:rsidR="000D6218">
              <w:t>Статья 15. Особо охраняемые природные территории</w:t>
            </w:r>
            <w:r w:rsidR="000D6218">
              <w:tab/>
              <w:t>34</w:t>
            </w:r>
          </w:hyperlink>
        </w:p>
        <w:p w:rsidR="00263F3F" w:rsidRDefault="00482A4D">
          <w:pPr>
            <w:pStyle w:val="16"/>
            <w:tabs>
              <w:tab w:val="right" w:leader="dot" w:pos="9921"/>
            </w:tabs>
          </w:pPr>
          <w:hyperlink w:anchor="__RefHeading___Toc88848205">
            <w:r w:rsidR="000D6218">
              <w:t>Статья 16. Объекты культурного наследия</w:t>
            </w:r>
            <w:r w:rsidR="000D6218">
              <w:tab/>
              <w:t>35</w:t>
            </w:r>
          </w:hyperlink>
          <w:r w:rsidR="000D6218">
            <w:fldChar w:fldCharType="end"/>
          </w:r>
        </w:p>
      </w:sdtContent>
    </w:sdt>
    <w:p w:rsidR="00263F3F" w:rsidRDefault="00263F3F">
      <w:pPr>
        <w:pStyle w:val="af6"/>
        <w:rPr>
          <w:rFonts w:ascii="Calibri" w:hAnsi="Calibri"/>
          <w:sz w:val="22"/>
        </w:rPr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5930DB" w:rsidRDefault="005930DB">
      <w:pPr>
        <w:pStyle w:val="af6"/>
      </w:pPr>
    </w:p>
    <w:p w:rsidR="005930DB" w:rsidRDefault="005930DB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0D6218">
      <w:pPr>
        <w:pStyle w:val="1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Сапожковское</w:t>
      </w:r>
      <w:proofErr w:type="spellEnd"/>
      <w:r>
        <w:t xml:space="preserve"> городское поселение </w:t>
      </w:r>
      <w:proofErr w:type="spellStart"/>
      <w:r>
        <w:t>Сапожковского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</w:t>
      </w:r>
      <w:r>
        <w:rPr>
          <w:rFonts w:eastAsia="Times New Roman" w:cs="Times New Roman"/>
          <w:color w:val="000000"/>
          <w:szCs w:val="28"/>
        </w:rPr>
        <w:t xml:space="preserve">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 xml:space="preserve"> исполнительный орган Рязанской области, уполномоченный в сфере градостроительной деятельности.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>(далее - постановление Правительства Рязанской области от 06.</w:t>
      </w:r>
      <w:r>
        <w:rPr>
          <w:rFonts w:eastAsia="Times New Roman" w:cs="Times New Roman"/>
          <w:color w:val="000000"/>
          <w:szCs w:val="28"/>
          <w:lang w:eastAsia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153)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исполнительным органом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t>, уполномоченным в сфере градостроительной деятельности, является главное управление архитектуры и градостроительства Рязанск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ой области.</w:t>
      </w: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</w:t>
      </w:r>
      <w:r>
        <w:rPr>
          <w:rFonts w:eastAsia="Times New Roman" w:cs="Times New Roman"/>
          <w:color w:val="000000"/>
          <w:szCs w:val="28"/>
        </w:rPr>
        <w:t>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</w:t>
      </w:r>
      <w:r>
        <w:rPr>
          <w:rFonts w:eastAsia="Times New Roman" w:cs="Times New Roman"/>
          <w:color w:val="000000"/>
          <w:szCs w:val="28"/>
          <w:lang w:eastAsia="ar-SA"/>
        </w:rPr>
        <w:t>08.</w:t>
      </w:r>
      <w:r>
        <w:rPr>
          <w:rFonts w:eastAsia="Times New Roman" w:cs="Times New Roman"/>
          <w:szCs w:val="28"/>
          <w:lang w:eastAsia="ar-SA"/>
        </w:rPr>
        <w:t>2008 № 153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исполнительным органом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t>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4A7CC0" w:rsidRDefault="004A7CC0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исполнительный орган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t>, уполномоченный в сфере градостроительной деятельности.</w:t>
      </w:r>
    </w:p>
    <w:p w:rsidR="00263F3F" w:rsidRDefault="000D6218">
      <w:pPr>
        <w:pStyle w:val="af6"/>
      </w:pPr>
      <w:r>
        <w:t>3. В соответствии с постановлением Правительства Рязанской области</w:t>
      </w:r>
      <w:r>
        <w:br/>
        <w:t>от 06.</w:t>
      </w:r>
      <w:r>
        <w:rPr>
          <w:color w:val="000000"/>
        </w:rPr>
        <w:t>08.</w:t>
      </w:r>
      <w:r>
        <w:t xml:space="preserve">2008 № 153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исполнительным органом Рязанской области</w:t>
      </w:r>
      <w:r>
        <w:t>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исполнительный орган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t>, уполномоченный в сфере градостроительной деятельности.</w:t>
      </w:r>
      <w:proofErr w:type="gramEnd"/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 xml:space="preserve">от 06.08.2008 № 153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исполнительным органом Рязанской области</w:t>
      </w:r>
      <w:r>
        <w:t>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63F3F" w:rsidRDefault="00263F3F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</w:t>
      </w:r>
      <w:r>
        <w:rPr>
          <w:rFonts w:eastAsia="Times New Roman" w:cs="Times New Roman"/>
          <w:color w:val="000000"/>
          <w:spacing w:val="2"/>
          <w:szCs w:val="28"/>
        </w:rPr>
        <w:t xml:space="preserve">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</w:rPr>
        <w:t xml:space="preserve">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исполнительный орган Рязанской области</w:t>
      </w:r>
      <w:r>
        <w:rPr>
          <w:rFonts w:eastAsia="Times New Roman" w:cs="Times New Roman"/>
          <w:color w:val="000000"/>
          <w:szCs w:val="28"/>
        </w:rPr>
        <w:t>, уполномоченный в сфере градостроительной деятельности.</w:t>
      </w:r>
    </w:p>
    <w:p w:rsidR="00263F3F" w:rsidRDefault="000D6218">
      <w:pPr>
        <w:pStyle w:val="af6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 xml:space="preserve">от 06.08.2008 № 153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исполнительным органом Рязанской области</w:t>
      </w:r>
      <w:r>
        <w:t>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63F3F" w:rsidRDefault="00263F3F">
      <w:pPr>
        <w:pStyle w:val="af6"/>
        <w:rPr>
          <w:rFonts w:cs="Times New Roman"/>
          <w:color w:val="000000"/>
          <w:szCs w:val="28"/>
          <w:shd w:val="clear" w:color="auto" w:fill="FFFFFF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263F3F" w:rsidRDefault="000D6218">
      <w:pPr>
        <w:pStyle w:val="af6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263F3F" w:rsidRDefault="000D6218">
      <w:pPr>
        <w:pStyle w:val="af6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263F3F" w:rsidRDefault="000D6218">
      <w:pPr>
        <w:pStyle w:val="af6"/>
      </w:pPr>
      <w:r>
        <w:t>4. Градостроительные регламенты установлены с учетом:</w:t>
      </w:r>
    </w:p>
    <w:p w:rsidR="00263F3F" w:rsidRDefault="000D6218">
      <w:pPr>
        <w:pStyle w:val="af6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263F3F" w:rsidRDefault="000D6218">
      <w:pPr>
        <w:pStyle w:val="af6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263F3F" w:rsidRDefault="000D6218">
      <w:pPr>
        <w:pStyle w:val="af6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>4) видов территориальных зон;</w:t>
      </w:r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 xml:space="preserve">5) требований охраны объектов культурного наследия, а также особо </w:t>
      </w:r>
      <w:r w:rsidR="004A7CC0">
        <w:rPr>
          <w:szCs w:val="28"/>
        </w:rPr>
        <w:t>охраняемых природных территорий</w:t>
      </w:r>
      <w:r>
        <w:rPr>
          <w:szCs w:val="28"/>
        </w:rPr>
        <w:t xml:space="preserve"> и иных природных объектов.</w:t>
      </w:r>
    </w:p>
    <w:p w:rsidR="00263F3F" w:rsidRDefault="000D6218">
      <w:pPr>
        <w:pStyle w:val="af6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5D2111">
        <w:rPr>
          <w:szCs w:val="28"/>
        </w:rPr>
        <w:t>,</w:t>
      </w:r>
      <w:r>
        <w:rPr>
          <w:szCs w:val="28"/>
        </w:rPr>
        <w:t xml:space="preserve"> указанных в части </w:t>
      </w:r>
      <w:r w:rsidR="005D2111">
        <w:rPr>
          <w:szCs w:val="28"/>
        </w:rPr>
        <w:br/>
      </w:r>
      <w:r>
        <w:rPr>
          <w:szCs w:val="28"/>
        </w:rPr>
        <w:t>6 настоящей статьи.</w:t>
      </w:r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263F3F" w:rsidRDefault="000D6218">
      <w:pPr>
        <w:pStyle w:val="af6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263F3F" w:rsidRDefault="000D6218">
      <w:pPr>
        <w:pStyle w:val="af6"/>
      </w:pPr>
      <w:r>
        <w:t>2) в границах территорий общего пользования;</w:t>
      </w:r>
    </w:p>
    <w:p w:rsidR="00263F3F" w:rsidRDefault="000D6218">
      <w:pPr>
        <w:pStyle w:val="af6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263F3F" w:rsidRDefault="000D6218">
      <w:pPr>
        <w:pStyle w:val="af6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263F3F" w:rsidRDefault="00263F3F">
      <w:pPr>
        <w:pStyle w:val="af6"/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Сапожковское</w:t>
      </w:r>
      <w:proofErr w:type="spellEnd"/>
      <w:r>
        <w:rPr>
          <w:rFonts w:eastAsia="Times New Roman"/>
          <w:spacing w:val="5"/>
          <w:szCs w:val="28"/>
        </w:rPr>
        <w:t xml:space="preserve"> городское поселение </w:t>
      </w:r>
      <w:proofErr w:type="spellStart"/>
      <w:r>
        <w:rPr>
          <w:rFonts w:eastAsia="Times New Roman"/>
          <w:spacing w:val="5"/>
          <w:szCs w:val="28"/>
        </w:rPr>
        <w:t>Сапожковского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</w:t>
      </w:r>
      <w:r w:rsidR="00D843DD">
        <w:rPr>
          <w:rFonts w:eastAsia="Times New Roman"/>
          <w:spacing w:val="5"/>
          <w:szCs w:val="28"/>
        </w:rPr>
        <w:t>рриториальных зон</w:t>
      </w:r>
      <w:r w:rsidR="005D2111">
        <w:rPr>
          <w:rFonts w:eastAsia="Times New Roman"/>
          <w:spacing w:val="5"/>
          <w:szCs w:val="28"/>
        </w:rPr>
        <w:t>,</w:t>
      </w:r>
      <w:r w:rsidR="00D843DD">
        <w:rPr>
          <w:rFonts w:eastAsia="Times New Roman"/>
          <w:spacing w:val="5"/>
          <w:szCs w:val="28"/>
        </w:rPr>
        <w:t xml:space="preserve"> представленны</w:t>
      </w:r>
      <w:r w:rsidR="005D2111">
        <w:rPr>
          <w:rFonts w:eastAsia="Times New Roman"/>
          <w:spacing w:val="5"/>
          <w:szCs w:val="28"/>
        </w:rPr>
        <w:t>е</w:t>
      </w:r>
      <w:r>
        <w:rPr>
          <w:rFonts w:eastAsia="Times New Roman"/>
          <w:spacing w:val="5"/>
          <w:szCs w:val="28"/>
        </w:rPr>
        <w:t xml:space="preserve"> в таблице 1.</w:t>
      </w:r>
    </w:p>
    <w:p w:rsidR="00263F3F" w:rsidRDefault="000D6218">
      <w:pPr>
        <w:pStyle w:val="af6"/>
        <w:jc w:val="right"/>
      </w:pPr>
      <w:r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263F3F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 wp14:anchorId="58282960" wp14:editId="17C81BDF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47625</wp:posOffset>
                      </wp:positionV>
                      <wp:extent cx="719455" cy="335280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3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4.55pt;margin-top:3.75pt;width:56.55pt;height:26.3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Жилая зона </w:t>
            </w:r>
            <w:r>
              <w:rPr>
                <w:rFonts w:eastAsia="XO Thames;Times New Roman" w:cs="Times New Roman"/>
                <w:color w:val="000000"/>
                <w:szCs w:val="24"/>
              </w:rPr>
              <w:t>(1)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 wp14:anchorId="72E2053D" wp14:editId="63EFDD15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40005</wp:posOffset>
                      </wp:positionV>
                      <wp:extent cx="719455" cy="336550"/>
                      <wp:effectExtent l="5715" t="5080" r="4445" b="5080"/>
                      <wp:wrapNone/>
                      <wp:docPr id="3" name="Врезка2_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5" fillcolor="#a427a8" stroked="t" style="position:absolute;margin-left:34.55pt;margin-top:3.15pt;width:56.55pt;height:26.4pt;mso-wrap-style:square;v-text-anchor:top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rPr>
                <w:szCs w:val="24"/>
              </w:rPr>
            </w:pPr>
            <w:r>
              <w:t>Многофункциональная общественно-деловая зона (2.1)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04016C70" wp14:editId="45A9B730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37465</wp:posOffset>
                      </wp:positionV>
                      <wp:extent cx="719455" cy="336550"/>
                      <wp:effectExtent l="5715" t="5080" r="4445" b="5080"/>
                      <wp:wrapNone/>
                      <wp:docPr id="5" name="Врезка2_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6" fillcolor="#ca7af5" stroked="t" style="position:absolute;margin-left:34.6pt;margin-top:2.95pt;width:56.55pt;height:26.4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t>Зона специализированной общественной застройки (2.2)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4" behindDoc="0" locked="0" layoutInCell="0" allowOverlap="1" wp14:anchorId="1AE5969D" wp14:editId="74CFC74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43180</wp:posOffset>
                      </wp:positionV>
                      <wp:extent cx="719455" cy="336550"/>
                      <wp:effectExtent l="5715" t="5080" r="4445" b="5080"/>
                      <wp:wrapNone/>
                      <wp:docPr id="7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7" fillcolor="#895a44" stroked="t" style="position:absolute;margin-left:34.65pt;margin-top:3.4pt;width:56.55pt;height:26.4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Производственная зона (3.1)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 wp14:anchorId="621C91C8" wp14:editId="7D119F4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48260</wp:posOffset>
                      </wp:positionV>
                      <wp:extent cx="715010" cy="344170"/>
                      <wp:effectExtent l="0" t="0" r="0" b="0"/>
                      <wp:wrapNone/>
                      <wp:docPr id="9" name="Врезка8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240" cy="34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1" fillcolor="#bd9684" stroked="t" style="position:absolute;margin-left:34.65pt;margin-top:3.8pt;width:56.2pt;height:27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Коммунально-складская зона (3.2)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 wp14:anchorId="2817C5FA" wp14:editId="3312CC3B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42545</wp:posOffset>
                      </wp:positionV>
                      <wp:extent cx="719455" cy="336550"/>
                      <wp:effectExtent l="5715" t="5080" r="4445" b="5080"/>
                      <wp:wrapNone/>
                      <wp:docPr id="11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9" fillcolor="#636382" stroked="t" style="position:absolute;margin-left:34.9pt;margin-top:3.35pt;width:56.55pt;height:26.4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Зона инженерной инфраструктуры (3.3)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 wp14:anchorId="7331C70D" wp14:editId="57AE32D6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34925</wp:posOffset>
                      </wp:positionV>
                      <wp:extent cx="719455" cy="336550"/>
                      <wp:effectExtent l="5715" t="5080" r="4445" b="5080"/>
                      <wp:wrapNone/>
                      <wp:docPr id="13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10" fillcolor="#006a91" stroked="t" style="position:absolute;margin-left:35.1pt;margin-top:2.75pt;width:56.55pt;height:26.4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Зона автомобильного транспорта (3.4)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 wp14:anchorId="50E111FC" wp14:editId="657BCD02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720090" cy="337185"/>
                      <wp:effectExtent l="5080" t="5715" r="5080" b="4445"/>
                      <wp:wrapNone/>
                      <wp:docPr id="15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280" cy="3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2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3.5</w:t>
                                  </w:r>
                                </w:p>
                                <w:p w:rsidR="00263F3F" w:rsidRDefault="00263F3F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82b6" stroked="t" style="position:absolute;margin-left:35.15pt;margin-top:4pt;width:56.6pt;height:26.45pt;mso-wrap-style:square;v-text-anchor:top">
                      <v:fill o:detectmouseclick="t" type="solid" color2="#ff7d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3.5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Зона дорожного сервиса (3.5)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 wp14:anchorId="5974A51C" wp14:editId="6AEF05C6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720090" cy="337185"/>
                      <wp:effectExtent l="5080" t="5715" r="5080" b="4445"/>
                      <wp:wrapNone/>
                      <wp:docPr id="17" name="Врезка8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280" cy="3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5B8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3.6</w:t>
                                  </w:r>
                                </w:p>
                                <w:p w:rsidR="00263F3F" w:rsidRDefault="00263F3F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2" fillcolor="#45b8e6" stroked="t" style="position:absolute;margin-left:35.15pt;margin-top:4pt;width:56.6pt;height:26.45pt;mso-wrap-style:square;v-text-anchor:top">
                      <v:fill o:detectmouseclick="t" type="solid" color2="#ba471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3.6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Зона воздушного транспорта (3.6)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6EBD7EA1" wp14:editId="76AFD082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41910</wp:posOffset>
                      </wp:positionV>
                      <wp:extent cx="719455" cy="336550"/>
                      <wp:effectExtent l="0" t="0" r="0" b="0"/>
                      <wp:wrapNone/>
                      <wp:docPr id="1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263F3F" w:rsidRDefault="00263F3F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35.35pt;margin-top:3.3pt;width:56.55pt;height:26.4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Зона сельскохозяйственного использования (4.2)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 wp14:anchorId="51DF0C54" wp14:editId="74E8CB27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50165</wp:posOffset>
                      </wp:positionV>
                      <wp:extent cx="713740" cy="340360"/>
                      <wp:effectExtent l="5715" t="5080" r="4445" b="5080"/>
                      <wp:wrapNone/>
                      <wp:docPr id="21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cdaa66" stroked="t" style="position:absolute;margin-left:35.3pt;margin-top:3.95pt;width:56.1pt;height:26.7pt;mso-wrap-style:square;v-text-anchor:top"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ind w:left="57"/>
              <w:textAlignment w:val="baseline"/>
            </w:pPr>
            <w:r>
              <w:rPr>
                <w:color w:val="000000"/>
              </w:rPr>
              <w:t>Иная зона сельскохозяйственного назначения (4.3)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21C692CD" wp14:editId="59FA9112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45720</wp:posOffset>
                      </wp:positionV>
                      <wp:extent cx="719455" cy="336550"/>
                      <wp:effectExtent l="0" t="0" r="0" b="0"/>
                      <wp:wrapNone/>
                      <wp:docPr id="2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5.35pt;margin-top:3.6pt;width:56.55pt;height:26.4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Производственная зона сельскохозяйственных предприятий (4.4)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7C9C4E21" wp14:editId="136E4C17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46355</wp:posOffset>
                      </wp:positionV>
                      <wp:extent cx="719455" cy="336550"/>
                      <wp:effectExtent l="5715" t="5080" r="4445" b="5080"/>
                      <wp:wrapNone/>
                      <wp:docPr id="25" name="Врезка2_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12" fillcolor="#00ffc5" stroked="t" style="position:absolute;margin-left:35.6pt;margin-top:3.65pt;width:56.55pt;height:26.4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Зона озелененных территорий общего пользования (5.1)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 wp14:anchorId="0969CAD4" wp14:editId="3A96CA88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50165</wp:posOffset>
                      </wp:positionV>
                      <wp:extent cx="712470" cy="323850"/>
                      <wp:effectExtent l="5715" t="5080" r="4445" b="5080"/>
                      <wp:wrapNone/>
                      <wp:docPr id="27" name="Врезка2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323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2" fillcolor="#69b366" stroked="t" style="position:absolute;margin-left:35.5pt;margin-top:3.95pt;width:56pt;height:25.4pt;mso-wrap-style:square;v-text-anchor:top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5.6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ind w:left="57"/>
              <w:textAlignment w:val="baseline"/>
            </w:pPr>
            <w:r>
              <w:t>Зона озелененных территорий специального назначения</w:t>
            </w:r>
            <w:r>
              <w:rPr>
                <w:color w:val="000000"/>
              </w:rPr>
              <w:t xml:space="preserve"> (5.</w:t>
            </w:r>
            <w:r w:rsidRPr="005930DB">
              <w:rPr>
                <w:color w:val="000000"/>
              </w:rPr>
              <w:t>6</w:t>
            </w:r>
            <w:r>
              <w:rPr>
                <w:color w:val="000000"/>
              </w:rPr>
              <w:t>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45E4A0FE" wp14:editId="6F010517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45720</wp:posOffset>
                      </wp:positionV>
                      <wp:extent cx="722630" cy="336550"/>
                      <wp:effectExtent l="0" t="0" r="0" b="0"/>
                      <wp:wrapNone/>
                      <wp:docPr id="29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216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05pt;margin-top:3.6pt;width:56.8pt;height:26.4pt;mso-wrap-style:square;v-text-anchor:top">
                      <v:fill o:detectmouseclick="t" type="solid" color2="#cfa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Зона кладбищ (6.1)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152D34E0" wp14:editId="0252300C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39370</wp:posOffset>
                      </wp:positionV>
                      <wp:extent cx="716280" cy="327025"/>
                      <wp:effectExtent l="0" t="0" r="0" b="0"/>
                      <wp:wrapNone/>
                      <wp:docPr id="31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80" cy="32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e2c2f4" stroked="t" style="position:absolute;margin-left:35pt;margin-top:3.1pt;width:56.3pt;height:25.65pt;mso-wrap-style:square;v-text-anchor:top">
                      <v:fill o:detectmouseclick="t" type="solid" color2="#1d3d0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</w:pPr>
            <w:r>
              <w:rPr>
                <w:rStyle w:val="20"/>
              </w:rPr>
              <w:t>Зона складирования и захоронения отходов (6.3)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2609F874" wp14:editId="678D478B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45720</wp:posOffset>
                      </wp:positionV>
                      <wp:extent cx="711835" cy="324485"/>
                      <wp:effectExtent l="0" t="0" r="0" b="0"/>
                      <wp:wrapNone/>
                      <wp:docPr id="33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0D6218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8cedba" stroked="t" style="position:absolute;margin-left:35.4pt;margin-top:3.6pt;width:55.95pt;height:25.45pt;mso-wrap-style:square;v-text-anchor:top">
                      <v:fill o:detectmouseclick="t" type="solid" color2="#73124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ind w:left="57"/>
              <w:rPr>
                <w:rFonts w:eastAsia="Times New Roman" w:cs="Times New Roman"/>
                <w:color w:val="000000"/>
                <w:kern w:val="2"/>
                <w:szCs w:val="24"/>
              </w:rPr>
            </w:pPr>
            <w:r>
              <w:rPr>
                <w:rStyle w:val="20"/>
                <w:rFonts w:eastAsia="Times New Roman" w:cs="Times New Roman"/>
                <w:color w:val="000000"/>
                <w:kern w:val="2"/>
                <w:szCs w:val="24"/>
              </w:rPr>
              <w:t xml:space="preserve">Зона особо охраняемых природных территорий </w:t>
            </w:r>
            <w:r>
              <w:rPr>
                <w:rStyle w:val="20"/>
                <w:rFonts w:cs="Times New Roman"/>
                <w:color w:val="000000"/>
                <w:sz w:val="28"/>
                <w:szCs w:val="28"/>
              </w:rPr>
              <w:t>(7)</w:t>
            </w:r>
          </w:p>
        </w:tc>
      </w:tr>
    </w:tbl>
    <w:p w:rsidR="00263F3F" w:rsidRDefault="00263F3F">
      <w:pPr>
        <w:pStyle w:val="af6"/>
        <w:contextualSpacing/>
      </w:pPr>
    </w:p>
    <w:p w:rsidR="00263F3F" w:rsidRDefault="000D6218">
      <w:pPr>
        <w:pStyle w:val="1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263F3F" w:rsidRDefault="00263F3F">
      <w:pPr>
        <w:pStyle w:val="af6"/>
      </w:pPr>
    </w:p>
    <w:p w:rsidR="00263F3F" w:rsidRDefault="000D6218">
      <w:pPr>
        <w:pStyle w:val="af6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263F3F" w:rsidRDefault="000D6218">
      <w:pPr>
        <w:pStyle w:val="af6"/>
      </w:pPr>
      <w:r>
        <w:t>1) основные виды разрешенного использования;</w:t>
      </w:r>
    </w:p>
    <w:p w:rsidR="00263F3F" w:rsidRDefault="000D6218">
      <w:pPr>
        <w:pStyle w:val="af6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263F3F" w:rsidRDefault="000D6218">
      <w:pPr>
        <w:pStyle w:val="af6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</w:t>
      </w:r>
      <w:r>
        <w:rPr>
          <w:spacing w:val="4"/>
        </w:rPr>
        <w:lastRenderedPageBreak/>
        <w:t>разрешенного использования и условно разрешенным видам использования и осуществляемые совместно с ними.</w:t>
      </w:r>
    </w:p>
    <w:p w:rsidR="00263F3F" w:rsidRDefault="000D6218">
      <w:pPr>
        <w:pStyle w:val="af6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263F3F" w:rsidRDefault="000D6218">
      <w:pPr>
        <w:pStyle w:val="af6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263F3F" w:rsidRDefault="000D6218">
      <w:pPr>
        <w:pStyle w:val="af6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263F3F" w:rsidRDefault="000D6218">
      <w:pPr>
        <w:pStyle w:val="af6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E6445D">
        <w:rPr>
          <w:rFonts w:eastAsia="Times New Roman" w:cs="Times New Roman"/>
          <w:color w:val="000000"/>
          <w:szCs w:val="28"/>
          <w:lang w:eastAsia="ru-RU"/>
        </w:rPr>
        <w:t>в том числе их площади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редельные размеры земельных участков, в том числе их </w:t>
      </w:r>
      <w:r w:rsidR="007620F8">
        <w:rPr>
          <w:rFonts w:eastAsia="Times New Roman" w:cs="Times New Roman"/>
          <w:color w:val="000000"/>
          <w:szCs w:val="28"/>
          <w:lang w:eastAsia="ru-RU"/>
        </w:rPr>
        <w:t>площадь,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</w:t>
      </w:r>
      <w:r>
        <w:rPr>
          <w:color w:val="000000"/>
        </w:rPr>
        <w:lastRenderedPageBreak/>
        <w:t>окружающей среды, что подтверждается при согласовании проектной документации.</w:t>
      </w:r>
      <w:proofErr w:type="gramEnd"/>
    </w:p>
    <w:p w:rsidR="00263F3F" w:rsidRDefault="000D6218">
      <w:pPr>
        <w:pStyle w:val="af6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263F3F" w:rsidRDefault="000D6218">
      <w:pPr>
        <w:pStyle w:val="af6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263F3F" w:rsidRDefault="000D6218">
      <w:pPr>
        <w:pStyle w:val="af6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263F3F" w:rsidRDefault="00263F3F">
      <w:pPr>
        <w:pStyle w:val="af6"/>
        <w:rPr>
          <w:sz w:val="16"/>
          <w:szCs w:val="16"/>
        </w:rPr>
      </w:pPr>
    </w:p>
    <w:p w:rsidR="00263F3F" w:rsidRDefault="000D6218">
      <w:pPr>
        <w:pStyle w:val="1"/>
        <w:contextualSpacing/>
      </w:pPr>
      <w:bookmarkStart w:id="14" w:name="__RefHeading___Toc17356_1449976508"/>
      <w:bookmarkEnd w:id="14"/>
      <w:r>
        <w:rPr>
          <w:rFonts w:cs="Times New Roman"/>
        </w:rPr>
        <w:t xml:space="preserve">Статья 11.1. </w:t>
      </w:r>
      <w:r>
        <w:rPr>
          <w:rFonts w:eastAsia="Times New Roman" w:cs="Times New Roman"/>
          <w:lang w:eastAsia="ru-RU"/>
        </w:rPr>
        <w:t>Ж</w:t>
      </w:r>
      <w:r>
        <w:rPr>
          <w:rFonts w:eastAsia="Times New Roman" w:cs="Times New Roman"/>
          <w:color w:val="000000"/>
          <w:lang w:eastAsia="ru-RU"/>
        </w:rPr>
        <w:t>илая зона</w:t>
      </w:r>
      <w:r>
        <w:rPr>
          <w:rFonts w:cs="Times New Roman"/>
        </w:rPr>
        <w:t> (</w:t>
      </w:r>
      <w:r>
        <w:rPr>
          <w:rFonts w:cs="Times New Roman"/>
          <w:color w:val="000000"/>
        </w:rPr>
        <w:t>1</w:t>
      </w:r>
      <w:r>
        <w:rPr>
          <w:rFonts w:cs="Times New Roman"/>
        </w:rPr>
        <w:t>)</w:t>
      </w:r>
    </w:p>
    <w:p w:rsidR="00263F3F" w:rsidRDefault="00263F3F">
      <w:pPr>
        <w:pStyle w:val="af6"/>
        <w:rPr>
          <w:rFonts w:cs="Times New Roman"/>
          <w:sz w:val="16"/>
          <w:szCs w:val="16"/>
        </w:rPr>
      </w:pPr>
    </w:p>
    <w:p w:rsidR="00263F3F" w:rsidRDefault="000D6218">
      <w:pPr>
        <w:pStyle w:val="af6"/>
        <w:numPr>
          <w:ilvl w:val="0"/>
          <w:numId w:val="1"/>
        </w:numPr>
        <w:ind w:firstLine="709"/>
        <w:contextualSpacing/>
      </w:pPr>
      <w:r>
        <w:rPr>
          <w:rFonts w:eastAsia="XO Thames;Times New Roman" w:cs="Times New Roman"/>
          <w:color w:val="000000"/>
          <w:szCs w:val="28"/>
          <w:lang w:eastAsia="ar-SA"/>
        </w:rPr>
        <w:t>1. Жилая зона предназначены 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  <w:lang w:eastAsia="ru-RU"/>
        </w:rPr>
        <w:t>, блокированных жилых домов, малоэтажных многоквартирных жилых домов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, </w:t>
      </w:r>
      <w:r>
        <w:rPr>
          <w:rFonts w:eastAsia="XO Thames;Times New Roman" w:cs="Times New Roman"/>
          <w:color w:val="000000"/>
          <w:szCs w:val="28"/>
        </w:rPr>
        <w:t xml:space="preserve">с возможностью размещения </w:t>
      </w:r>
      <w:proofErr w:type="spellStart"/>
      <w:r>
        <w:rPr>
          <w:rFonts w:eastAsia="XO Thames;Times New Roman" w:cs="Times New Roman"/>
          <w:color w:val="000000"/>
          <w:szCs w:val="28"/>
        </w:rPr>
        <w:t>среднеэтажных</w:t>
      </w:r>
      <w:proofErr w:type="spellEnd"/>
      <w:r>
        <w:rPr>
          <w:rFonts w:eastAsia="XO Thames;Times New Roman" w:cs="Times New Roman"/>
          <w:color w:val="000000"/>
          <w:szCs w:val="28"/>
          <w:lang w:eastAsia="ar-SA"/>
        </w:rPr>
        <w:t xml:space="preserve"> жилых домов, 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263F3F" w:rsidRDefault="000D6218">
      <w:pPr>
        <w:pStyle w:val="af6"/>
        <w:numPr>
          <w:ilvl w:val="0"/>
          <w:numId w:val="1"/>
        </w:numPr>
        <w:ind w:firstLine="709"/>
        <w:contextualSpacing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>жилой зоне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1.</w:t>
      </w:r>
    </w:p>
    <w:p w:rsidR="00263F3F" w:rsidRDefault="000D6218">
      <w:pPr>
        <w:pStyle w:val="af6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2.1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2.1.1</w:t>
            </w:r>
          </w:p>
        </w:tc>
      </w:tr>
      <w:tr w:rsidR="00263F3F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2.2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2.3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3.2.3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3.4.1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3.5.1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3.6.1</w:t>
            </w:r>
          </w:p>
        </w:tc>
      </w:tr>
      <w:tr w:rsidR="00263F3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263F3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3.8.1</w:t>
            </w:r>
          </w:p>
        </w:tc>
      </w:tr>
      <w:tr w:rsidR="00263F3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8.3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263F3F">
        <w:trPr>
          <w:trHeight w:val="290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2.5</w:t>
            </w:r>
          </w:p>
        </w:tc>
      </w:tr>
      <w:tr w:rsidR="00263F3F">
        <w:trPr>
          <w:trHeight w:val="29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общежития.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263F3F">
        <w:trPr>
          <w:trHeight w:val="56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жилой зоне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решен-</w:t>
            </w:r>
            <w:proofErr w:type="spellStart"/>
            <w:r>
              <w:rPr>
                <w:color w:val="000000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2.5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8*/</w:t>
            </w: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3.2.4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 w:right="57"/>
              <w:jc w:val="both"/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263F3F" w:rsidRDefault="000D6218">
            <w:pPr>
              <w:pStyle w:val="af6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263F3F" w:rsidRDefault="00263F3F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263F3F" w:rsidRDefault="000D6218">
      <w:pPr>
        <w:pStyle w:val="1"/>
        <w:contextualSpacing/>
        <w:rPr>
          <w:rFonts w:cs="Times New Roman"/>
        </w:rPr>
      </w:pPr>
      <w:bookmarkStart w:id="15" w:name="__RefHeading___Toc13414_1755484557"/>
      <w:bookmarkEnd w:id="15"/>
      <w:r>
        <w:rPr>
          <w:rFonts w:cs="Times New Roman"/>
        </w:rPr>
        <w:lastRenderedPageBreak/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 xml:space="preserve">. </w:t>
      </w:r>
      <w:r>
        <w:rPr>
          <w:rFonts w:cs="Times New Roman"/>
          <w:color w:val="000000"/>
        </w:rPr>
        <w:t>Многофункциональная о</w:t>
      </w:r>
      <w:r>
        <w:rPr>
          <w:rFonts w:eastAsia="Times New Roman" w:cs="Times New Roman"/>
          <w:color w:val="000000"/>
          <w:lang w:eastAsia="ru-RU"/>
        </w:rPr>
        <w:t>бщественно-деловая зона (2.1)</w:t>
      </w:r>
    </w:p>
    <w:p w:rsidR="00263F3F" w:rsidRDefault="00263F3F">
      <w:pPr>
        <w:pStyle w:val="af6"/>
        <w:rPr>
          <w:rFonts w:cs="Times New Roman"/>
          <w:szCs w:val="28"/>
          <w:shd w:val="clear" w:color="auto" w:fill="FFFF00"/>
        </w:rPr>
      </w:pPr>
    </w:p>
    <w:p w:rsidR="00263F3F" w:rsidRDefault="000D6218">
      <w:pPr>
        <w:pStyle w:val="af6"/>
        <w:numPr>
          <w:ilvl w:val="0"/>
          <w:numId w:val="1"/>
        </w:numPr>
        <w:ind w:firstLine="709"/>
      </w:pPr>
      <w:r>
        <w:rPr>
          <w:rFonts w:eastAsia="XO Thames;Times New Roman" w:cs="Times New Roman"/>
          <w:iCs/>
          <w:color w:val="000000"/>
          <w:szCs w:val="28"/>
        </w:rPr>
        <w:t xml:space="preserve">1. </w:t>
      </w:r>
      <w:r>
        <w:rPr>
          <w:rFonts w:eastAsia="XO Thames;Times New Roman" w:cs="Times New Roman"/>
          <w:iCs/>
          <w:color w:val="000000"/>
          <w:szCs w:val="28"/>
          <w:lang w:eastAsia="ru-RU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 w:cs="Times New Roman"/>
          <w:iCs/>
          <w:color w:val="000000"/>
          <w:szCs w:val="28"/>
          <w:lang w:eastAsia="ar-SA"/>
        </w:rPr>
        <w:t>государственного, общественно-делового и коммерческого назначения</w:t>
      </w:r>
      <w:r>
        <w:rPr>
          <w:rFonts w:eastAsia="XO Thames;Times New Roman" w:cs="Times New Roman"/>
          <w:iCs/>
          <w:color w:val="000000"/>
          <w:szCs w:val="28"/>
          <w:lang w:eastAsia="ru-RU"/>
        </w:rPr>
        <w:t>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iCs/>
          <w:color w:val="000000"/>
          <w:szCs w:val="28"/>
          <w:lang w:eastAsia="ru-RU"/>
        </w:rPr>
        <w:t xml:space="preserve">многофункциональной </w:t>
      </w:r>
      <w:r>
        <w:rPr>
          <w:rFonts w:eastAsia="Times New Roman" w:cs="Times New Roman"/>
          <w:szCs w:val="28"/>
          <w:lang w:eastAsia="ru-RU"/>
        </w:rPr>
        <w:t>общественно-деловой зоне</w:t>
      </w:r>
      <w:r>
        <w:rPr>
          <w:rFonts w:cs="Times New Roman"/>
          <w:szCs w:val="28"/>
        </w:rPr>
        <w:t xml:space="preserve"> представлены в таблице 1.</w:t>
      </w:r>
    </w:p>
    <w:p w:rsidR="00263F3F" w:rsidRDefault="000D6218">
      <w:pPr>
        <w:pStyle w:val="af6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3.1.2</w:t>
            </w:r>
          </w:p>
        </w:tc>
      </w:tr>
      <w:tr w:rsidR="00263F3F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</w:rPr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3.6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3.8</w:t>
            </w:r>
          </w:p>
        </w:tc>
      </w:tr>
      <w:tr w:rsidR="00263F3F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4.5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4.6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4.7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развлекательные мероприятия;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4.8.1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4.10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обслуживание перевозок пассажиров;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7.2.2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8.3</w:t>
            </w:r>
          </w:p>
        </w:tc>
      </w:tr>
      <w:tr w:rsidR="00263F3F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</w:tr>
      <w:tr w:rsidR="00263F3F">
        <w:trPr>
          <w:trHeight w:val="9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iCs/>
          <w:color w:val="000000"/>
          <w:szCs w:val="28"/>
          <w:lang w:eastAsia="ru-RU"/>
        </w:rPr>
        <w:t xml:space="preserve">многофункциональной </w:t>
      </w:r>
      <w:r>
        <w:rPr>
          <w:rFonts w:eastAsia="Times New Roman" w:cs="Times New Roman"/>
          <w:szCs w:val="28"/>
          <w:lang w:eastAsia="ru-RU"/>
        </w:rPr>
        <w:t xml:space="preserve">общественно-деловой зоне </w:t>
      </w:r>
      <w:r>
        <w:rPr>
          <w:rFonts w:cs="Times New Roman"/>
          <w:szCs w:val="28"/>
        </w:rPr>
        <w:t>представлены в таблице 2.</w:t>
      </w: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lastRenderedPageBreak/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7.2.2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263F3F">
      <w:pPr>
        <w:pStyle w:val="af6"/>
        <w:rPr>
          <w:rFonts w:cs="Times New Roman"/>
        </w:rPr>
      </w:pPr>
    </w:p>
    <w:p w:rsidR="00263F3F" w:rsidRDefault="000D6218">
      <w:pPr>
        <w:pStyle w:val="1"/>
        <w:rPr>
          <w:rFonts w:cs="Times New Roman"/>
        </w:rPr>
      </w:pPr>
      <w:bookmarkStart w:id="16" w:name="__RefHeading___Toc88848186"/>
      <w:bookmarkEnd w:id="1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 xml:space="preserve">. Зона </w:t>
      </w:r>
      <w:r>
        <w:rPr>
          <w:rFonts w:cs="Times New Roman"/>
          <w:color w:val="000000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2.</w:t>
      </w:r>
      <w:r>
        <w:rPr>
          <w:rFonts w:cs="Times New Roman"/>
        </w:rPr>
        <w:t>2)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af6"/>
        <w:numPr>
          <w:ilvl w:val="0"/>
          <w:numId w:val="1"/>
        </w:numPr>
        <w:ind w:firstLine="709"/>
      </w:pPr>
      <w:r>
        <w:rPr>
          <w:rStyle w:val="20"/>
          <w:rFonts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color w:val="000000"/>
          <w:szCs w:val="28"/>
          <w:lang w:eastAsia="ar-SA"/>
        </w:rPr>
        <w:t xml:space="preserve">Зона специализированной общественной застройки предназначена для размещения объектов здравоохранения, образования, культуры, </w:t>
      </w:r>
      <w:r>
        <w:rPr>
          <w:rStyle w:val="20"/>
          <w:rFonts w:eastAsia="Times New Roman" w:cs="Times New Roman"/>
          <w:color w:val="000000"/>
          <w:kern w:val="2"/>
          <w:szCs w:val="28"/>
          <w:lang w:eastAsia="ar-SA"/>
        </w:rPr>
        <w:t>науки</w:t>
      </w:r>
      <w:r>
        <w:rPr>
          <w:rStyle w:val="20"/>
          <w:rFonts w:eastAsia="Times New Roman" w:cs="Times New Roman"/>
          <w:color w:val="000000"/>
          <w:szCs w:val="28"/>
          <w:lang w:eastAsia="ar-SA"/>
        </w:rPr>
        <w:t>, спорта с возможностью размещения культовых объектов.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color w:val="000000"/>
          <w:szCs w:val="28"/>
          <w:lang w:eastAsia="ar-SA"/>
        </w:rPr>
        <w:t xml:space="preserve">специализированной общественной застройки </w:t>
      </w:r>
      <w:r>
        <w:rPr>
          <w:rFonts w:cs="Times New Roman"/>
          <w:szCs w:val="28"/>
        </w:rPr>
        <w:t>представлены в таблице 1.</w:t>
      </w:r>
    </w:p>
    <w:p w:rsidR="00263F3F" w:rsidRDefault="000D6218">
      <w:pPr>
        <w:pStyle w:val="af6"/>
        <w:jc w:val="right"/>
      </w:pPr>
      <w:r>
        <w:rPr>
          <w:rFonts w:cs="Times New Roman"/>
          <w:color w:val="000000"/>
          <w:szCs w:val="28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3.4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образование и просвещение;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3.5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3.6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3.8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3.9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5.1.1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5.1.2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оборудованные 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5.1.4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263F3F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263F3F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spacing w:line="255" w:lineRule="exact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использование.</w:t>
            </w:r>
          </w:p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3.7</w:t>
            </w:r>
          </w:p>
        </w:tc>
      </w:tr>
      <w:tr w:rsidR="00263F3F">
        <w:trPr>
          <w:trHeight w:val="114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263F3F">
        <w:trPr>
          <w:trHeight w:val="54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color w:val="000000"/>
          <w:szCs w:val="28"/>
          <w:lang w:eastAsia="ar-SA"/>
        </w:rPr>
        <w:t xml:space="preserve">специализированной общественной застройки </w:t>
      </w:r>
      <w:r>
        <w:rPr>
          <w:rFonts w:cs="Times New Roman"/>
          <w:szCs w:val="28"/>
        </w:rPr>
        <w:t>представлены 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color w:val="000000"/>
          <w:szCs w:val="28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635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1"/>
        <w:rPr>
          <w:rFonts w:cs="Times New Roman"/>
        </w:rPr>
      </w:pPr>
      <w:bookmarkStart w:id="17" w:name="__RefHeading___Toc88848187"/>
      <w:bookmarkEnd w:id="1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>. Производственная зона (</w:t>
      </w:r>
      <w:r>
        <w:rPr>
          <w:rFonts w:cs="Times New Roman"/>
          <w:color w:val="000000"/>
        </w:rPr>
        <w:t>3.</w:t>
      </w:r>
      <w:r>
        <w:rPr>
          <w:rFonts w:cs="Times New Roman"/>
        </w:rPr>
        <w:t>1)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af6"/>
      </w:pPr>
      <w:r>
        <w:rPr>
          <w:bCs/>
          <w:szCs w:val="28"/>
        </w:rPr>
        <w:t xml:space="preserve">1. </w:t>
      </w:r>
      <w:r>
        <w:rPr>
          <w:bCs/>
          <w:color w:val="000000"/>
          <w:szCs w:val="28"/>
          <w:shd w:val="clear" w:color="auto" w:fill="FFFFFF"/>
        </w:rPr>
        <w:t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1.</w:t>
      </w:r>
    </w:p>
    <w:p w:rsidR="00263F3F" w:rsidRDefault="000D6218">
      <w:pPr>
        <w:pStyle w:val="af6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6.3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6.4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6.6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6.8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bookmarkStart w:id="18" w:name="sub_1069"/>
            <w:r>
              <w:t>склад</w:t>
            </w:r>
            <w:bookmarkEnd w:id="18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6.9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bookmarkStart w:id="19" w:name="sub_169111"/>
            <w:r>
              <w:t>складские площадки</w:t>
            </w:r>
            <w:bookmarkEnd w:id="19"/>
            <w: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6.9.1</w:t>
            </w:r>
          </w:p>
        </w:tc>
      </w:tr>
      <w:tr w:rsidR="00263F3F">
        <w:trPr>
          <w:trHeight w:val="669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недропользование.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6.1</w:t>
            </w:r>
          </w:p>
        </w:tc>
      </w:tr>
      <w:tr w:rsidR="00263F3F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color w:val="000000"/>
          <w:szCs w:val="28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решен-</w:t>
            </w:r>
            <w:proofErr w:type="spellStart"/>
            <w:r>
              <w:rPr>
                <w:color w:val="000000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1"/>
      </w:pPr>
      <w:bookmarkStart w:id="20" w:name="__RefHeading___Toc13416_1755484557"/>
      <w:bookmarkEnd w:id="2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Коммунально-складская зона (</w:t>
      </w:r>
      <w:r>
        <w:rPr>
          <w:rFonts w:cs="Times New Roman"/>
          <w:color w:val="000000"/>
        </w:rPr>
        <w:t>3.</w:t>
      </w:r>
      <w:r>
        <w:rPr>
          <w:rFonts w:cs="Times New Roman"/>
        </w:rPr>
        <w:t>2)</w:t>
      </w:r>
    </w:p>
    <w:p w:rsidR="00263F3F" w:rsidRDefault="00263F3F">
      <w:pPr>
        <w:pStyle w:val="af6"/>
        <w:rPr>
          <w:sz w:val="20"/>
          <w:szCs w:val="20"/>
        </w:rPr>
      </w:pPr>
    </w:p>
    <w:p w:rsidR="00263F3F" w:rsidRDefault="000D6218">
      <w:pPr>
        <w:pStyle w:val="af6"/>
      </w:pPr>
      <w:r>
        <w:t xml:space="preserve">1. Коммунально-складская зона предназначена для размещения коммунально-складских объектов, с возможностью размещения </w:t>
      </w:r>
      <w:r>
        <w:rPr>
          <w:color w:val="000000"/>
          <w:szCs w:val="28"/>
        </w:rPr>
        <w:t>объектов дорожного сервиса,</w:t>
      </w:r>
      <w:r>
        <w:t xml:space="preserve">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>2. 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1.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2.7.1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размещение гаражей для собственных нужд;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2.7.2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4.9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bookmarkStart w:id="21" w:name="sub_1069111"/>
            <w:r>
              <w:t>склад</w:t>
            </w:r>
            <w:bookmarkEnd w:id="21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6.9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bookmarkStart w:id="22" w:name="sub_1691111"/>
            <w:r>
              <w:t>складские площадки</w:t>
            </w:r>
            <w:bookmarkEnd w:id="22"/>
            <w: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6.9.1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4.9.1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решен-</w:t>
            </w:r>
            <w:proofErr w:type="spellStart"/>
            <w:r>
              <w:rPr>
                <w:color w:val="000000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2.7.2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4.9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1"/>
        <w:contextualSpacing/>
      </w:pPr>
      <w:bookmarkStart w:id="23" w:name="__RefHeading___Toc88848188"/>
      <w:bookmarkEnd w:id="23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6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инфраструктуры (</w:t>
      </w:r>
      <w:r>
        <w:rPr>
          <w:rFonts w:cs="Times New Roman"/>
          <w:color w:val="000000"/>
        </w:rPr>
        <w:t>3.3</w:t>
      </w:r>
      <w:r>
        <w:rPr>
          <w:rFonts w:cs="Times New Roman"/>
        </w:rPr>
        <w:t>)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numPr>
          <w:ilvl w:val="0"/>
          <w:numId w:val="1"/>
        </w:numPr>
        <w:ind w:firstLine="709"/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1.</w:t>
      </w:r>
    </w:p>
    <w:p w:rsidR="00263F3F" w:rsidRDefault="000D6218">
      <w:pPr>
        <w:pStyle w:val="af6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color w:val="00A933"/>
              </w:rPr>
            </w:pPr>
            <w:r>
              <w:t>не подлежат установлению.</w:t>
            </w:r>
          </w:p>
          <w:p w:rsidR="00263F3F" w:rsidRDefault="00263F3F">
            <w:pPr>
              <w:pStyle w:val="aff1"/>
              <w:widowControl w:val="0"/>
              <w:rPr>
                <w:color w:val="00A933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 2.</w:t>
      </w:r>
    </w:p>
    <w:p w:rsidR="00263F3F" w:rsidRDefault="000D6218">
      <w:pPr>
        <w:pStyle w:val="af6"/>
        <w:jc w:val="right"/>
      </w:pPr>
      <w:r>
        <w:t>Таблице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263F3F"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решен-</w:t>
            </w:r>
            <w:proofErr w:type="spellStart"/>
            <w:r>
              <w:rPr>
                <w:color w:val="000000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1"/>
      </w:pPr>
      <w:bookmarkStart w:id="24" w:name="__RefHeading___Toc88848189"/>
      <w:bookmarkEnd w:id="24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7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автомобильного транспорт</w:t>
      </w:r>
      <w:r>
        <w:rPr>
          <w:rFonts w:cs="Times New Roman"/>
          <w:color w:val="000000"/>
        </w:rPr>
        <w:t xml:space="preserve">а </w:t>
      </w:r>
      <w:r>
        <w:rPr>
          <w:rFonts w:cs="Times New Roman"/>
        </w:rPr>
        <w:t>(</w:t>
      </w:r>
      <w:r>
        <w:rPr>
          <w:rFonts w:cs="Times New Roman"/>
          <w:color w:val="000000"/>
        </w:rPr>
        <w:t>3.</w:t>
      </w:r>
      <w:r>
        <w:rPr>
          <w:rFonts w:cs="Times New Roman"/>
        </w:rPr>
        <w:t>4)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af6"/>
        <w:numPr>
          <w:ilvl w:val="0"/>
          <w:numId w:val="1"/>
        </w:numPr>
        <w:ind w:firstLine="709"/>
        <w:rPr>
          <w:szCs w:val="28"/>
        </w:rPr>
      </w:pPr>
      <w:r>
        <w:rPr>
          <w:color w:val="000000"/>
          <w:szCs w:val="28"/>
        </w:rPr>
        <w:t>1. Зона автомобильного транспорта выделена в составе зоны транспортной инфраструктуры и предназначена для размещения объектов автомобильного транспорта, улично-дорожной сети населенных пунктов.</w:t>
      </w:r>
    </w:p>
    <w:p w:rsidR="00263F3F" w:rsidRDefault="000D6218">
      <w:pPr>
        <w:pStyle w:val="af6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автомобильного </w:t>
      </w:r>
      <w:r>
        <w:rPr>
          <w:rFonts w:eastAsia="Times New Roman" w:cs="Times New Roman"/>
          <w:szCs w:val="28"/>
          <w:lang w:eastAsia="ru-RU"/>
        </w:rPr>
        <w:t>транспорта</w:t>
      </w:r>
      <w:r>
        <w:rPr>
          <w:rFonts w:cs="Times New Roman"/>
          <w:szCs w:val="28"/>
        </w:rPr>
        <w:t xml:space="preserve"> представлены в таблице 1.</w:t>
      </w:r>
    </w:p>
    <w:p w:rsidR="00263F3F" w:rsidRDefault="00263F3F">
      <w:pPr>
        <w:pStyle w:val="af6"/>
        <w:jc w:val="right"/>
        <w:rPr>
          <w:szCs w:val="28"/>
        </w:rPr>
      </w:pPr>
    </w:p>
    <w:p w:rsidR="00263F3F" w:rsidRDefault="00263F3F">
      <w:pPr>
        <w:pStyle w:val="af6"/>
        <w:jc w:val="right"/>
        <w:rPr>
          <w:szCs w:val="28"/>
        </w:rPr>
      </w:pPr>
    </w:p>
    <w:p w:rsidR="00263F3F" w:rsidRDefault="00263F3F">
      <w:pPr>
        <w:pStyle w:val="af6"/>
        <w:jc w:val="right"/>
        <w:rPr>
          <w:szCs w:val="28"/>
        </w:rPr>
      </w:pPr>
    </w:p>
    <w:p w:rsidR="00263F3F" w:rsidRDefault="00263F3F">
      <w:pPr>
        <w:pStyle w:val="af6"/>
        <w:jc w:val="right"/>
        <w:rPr>
          <w:szCs w:val="28"/>
        </w:rPr>
      </w:pPr>
    </w:p>
    <w:p w:rsidR="00263F3F" w:rsidRDefault="00263F3F">
      <w:pPr>
        <w:pStyle w:val="af6"/>
        <w:jc w:val="right"/>
        <w:rPr>
          <w:szCs w:val="28"/>
        </w:rPr>
      </w:pPr>
    </w:p>
    <w:p w:rsidR="00263F3F" w:rsidRDefault="000D6218">
      <w:pPr>
        <w:pStyle w:val="af6"/>
        <w:jc w:val="right"/>
        <w:rPr>
          <w:szCs w:val="28"/>
        </w:rPr>
      </w:pPr>
      <w:r>
        <w:rPr>
          <w:szCs w:val="28"/>
        </w:rPr>
        <w:lastRenderedPageBreak/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7.2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12.0.1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Times New Roman" w:cs="Times New Roman"/>
          <w:color w:val="000000"/>
          <w:szCs w:val="28"/>
          <w:lang w:eastAsia="ru-RU"/>
        </w:rPr>
        <w:t>автомобильного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2</w:t>
      </w:r>
    </w:p>
    <w:tbl>
      <w:tblPr>
        <w:tblW w:w="9925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3"/>
        <w:gridCol w:w="717"/>
        <w:gridCol w:w="727"/>
        <w:gridCol w:w="823"/>
        <w:gridCol w:w="822"/>
        <w:gridCol w:w="1334"/>
        <w:gridCol w:w="1755"/>
        <w:gridCol w:w="1420"/>
      </w:tblGrid>
      <w:tr w:rsidR="00263F3F">
        <w:trPr>
          <w:tblHeader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263F3F">
      <w:pPr>
        <w:pStyle w:val="af6"/>
      </w:pPr>
    </w:p>
    <w:p w:rsidR="00263F3F" w:rsidRDefault="000D6218">
      <w:pPr>
        <w:pStyle w:val="1"/>
      </w:pPr>
      <w:bookmarkStart w:id="25" w:name="__RefHeading___Toc10400_2809501868"/>
      <w:bookmarkEnd w:id="25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8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</w:t>
      </w:r>
      <w:r>
        <w:rPr>
          <w:rFonts w:cs="Times New Roman"/>
          <w:color w:val="000000"/>
        </w:rPr>
        <w:t>дорожного сервиса</w:t>
      </w:r>
      <w:r>
        <w:rPr>
          <w:rFonts w:cs="Times New Roman"/>
        </w:rPr>
        <w:t xml:space="preserve"> (3</w:t>
      </w:r>
      <w:r>
        <w:rPr>
          <w:rFonts w:cs="Times New Roman"/>
          <w:color w:val="000000"/>
        </w:rPr>
        <w:t>.5</w:t>
      </w:r>
      <w:r>
        <w:rPr>
          <w:rFonts w:cs="Times New Roman"/>
        </w:rPr>
        <w:t>)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af6"/>
        <w:numPr>
          <w:ilvl w:val="0"/>
          <w:numId w:val="1"/>
        </w:numPr>
        <w:ind w:firstLine="709"/>
      </w:pPr>
      <w:r>
        <w:rPr>
          <w:color w:val="000000"/>
        </w:rPr>
        <w:t xml:space="preserve">1. </w:t>
      </w:r>
      <w:r>
        <w:rPr>
          <w:color w:val="000000"/>
          <w:szCs w:val="28"/>
        </w:rPr>
        <w:t>Зона дорожного сервиса выделена в составе зоны транспортной инфраструктуры и предназначена для размещения объектов дорожного сервиса.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дорожного сервиса</w:t>
      </w:r>
      <w:r>
        <w:rPr>
          <w:rFonts w:cs="Times New Roman"/>
          <w:color w:val="000000"/>
          <w:szCs w:val="28"/>
        </w:rPr>
        <w:t xml:space="preserve"> пр</w:t>
      </w:r>
      <w:r>
        <w:rPr>
          <w:rFonts w:cs="Times New Roman"/>
          <w:szCs w:val="28"/>
        </w:rPr>
        <w:t>едставлены в таблице 1.</w:t>
      </w:r>
    </w:p>
    <w:p w:rsidR="00263F3F" w:rsidRDefault="000D6218">
      <w:pPr>
        <w:pStyle w:val="af6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4.9.1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</w:t>
      </w:r>
      <w:r>
        <w:rPr>
          <w:rFonts w:eastAsia="Times New Roman" w:cs="Times New Roman"/>
          <w:color w:val="000000"/>
          <w:szCs w:val="28"/>
          <w:lang w:eastAsia="ru-RU"/>
        </w:rPr>
        <w:t>тры разрешенного строительства, реконструкции объектов капитального строительства в зоне дорожного сервиса</w:t>
      </w:r>
      <w:r>
        <w:rPr>
          <w:rFonts w:cs="Times New Roman"/>
          <w:color w:val="000000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color w:val="000000"/>
          <w:szCs w:val="28"/>
        </w:rPr>
        <w:lastRenderedPageBreak/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263F3F">
      <w:pPr>
        <w:pStyle w:val="af6"/>
        <w:rPr>
          <w:rFonts w:cs="Times New Roman"/>
        </w:rPr>
      </w:pPr>
    </w:p>
    <w:p w:rsidR="00263F3F" w:rsidRDefault="000D6218">
      <w:pPr>
        <w:pStyle w:val="1"/>
      </w:pPr>
      <w:bookmarkStart w:id="26" w:name="__RefHeading___Toc888481891"/>
      <w:bookmarkEnd w:id="26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9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воздушного транспорт</w:t>
      </w:r>
      <w:r>
        <w:rPr>
          <w:rFonts w:cs="Times New Roman"/>
          <w:color w:val="000000"/>
        </w:rPr>
        <w:t xml:space="preserve">а </w:t>
      </w:r>
      <w:r>
        <w:rPr>
          <w:rFonts w:cs="Times New Roman"/>
        </w:rPr>
        <w:t>(</w:t>
      </w:r>
      <w:r>
        <w:rPr>
          <w:rFonts w:cs="Times New Roman"/>
          <w:color w:val="000000"/>
        </w:rPr>
        <w:t>3.6</w:t>
      </w:r>
      <w:r>
        <w:rPr>
          <w:rFonts w:cs="Times New Roman"/>
        </w:rPr>
        <w:t>)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af6"/>
        <w:numPr>
          <w:ilvl w:val="0"/>
          <w:numId w:val="1"/>
        </w:numPr>
        <w:ind w:firstLine="709"/>
      </w:pPr>
      <w:r>
        <w:rPr>
          <w:color w:val="000000"/>
        </w:rPr>
        <w:t xml:space="preserve">1. </w:t>
      </w:r>
      <w:r>
        <w:rPr>
          <w:color w:val="000000"/>
          <w:szCs w:val="28"/>
        </w:rPr>
        <w:t>Зона воздушного транспорта выделена в составе зоны транспортной инфраструктуры и предназначена для размещения объектов воздушного транспорта, связи.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воздушного транспорта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1.</w:t>
      </w:r>
    </w:p>
    <w:p w:rsidR="00263F3F" w:rsidRDefault="000D6218">
      <w:pPr>
        <w:pStyle w:val="af6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pStyle w:val="aff1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воздушный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7.4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воздушного транспорта 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2</w:t>
      </w:r>
    </w:p>
    <w:tbl>
      <w:tblPr>
        <w:tblW w:w="9925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3"/>
        <w:gridCol w:w="717"/>
        <w:gridCol w:w="727"/>
        <w:gridCol w:w="823"/>
        <w:gridCol w:w="822"/>
        <w:gridCol w:w="1334"/>
        <w:gridCol w:w="1755"/>
        <w:gridCol w:w="1420"/>
      </w:tblGrid>
      <w:tr w:rsidR="00263F3F">
        <w:trPr>
          <w:tblHeader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7.4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263F3F">
      <w:pPr>
        <w:pStyle w:val="af6"/>
      </w:pPr>
    </w:p>
    <w:p w:rsidR="00263F3F" w:rsidRDefault="000D6218">
      <w:pPr>
        <w:pStyle w:val="1"/>
        <w:rPr>
          <w:rFonts w:cs="Times New Roman"/>
        </w:rPr>
      </w:pPr>
      <w:bookmarkStart w:id="27" w:name="__RefHeading___Toc88848191"/>
      <w:bookmarkEnd w:id="27"/>
      <w:r>
        <w:rPr>
          <w:rFonts w:cs="Times New Roman"/>
        </w:rPr>
        <w:lastRenderedPageBreak/>
        <w:t>Статья 11.</w:t>
      </w:r>
      <w:r>
        <w:rPr>
          <w:rFonts w:cs="Times New Roman"/>
          <w:color w:val="000000"/>
        </w:rPr>
        <w:t>10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сельскохозяйственного использования (4.2)</w:t>
      </w:r>
    </w:p>
    <w:p w:rsidR="00263F3F" w:rsidRDefault="00263F3F">
      <w:pPr>
        <w:pStyle w:val="af6"/>
        <w:rPr>
          <w:rFonts w:cs="Times New Roman"/>
          <w:sz w:val="20"/>
          <w:szCs w:val="20"/>
        </w:rPr>
      </w:pPr>
    </w:p>
    <w:p w:rsidR="00263F3F" w:rsidRDefault="000D6218">
      <w:pPr>
        <w:pStyle w:val="af6"/>
      </w:pPr>
      <w:r>
        <w:t>1. Зона сельскохозяйствен</w:t>
      </w:r>
      <w:r w:rsidR="007620F8">
        <w:t>ного использования предназначена</w:t>
      </w:r>
      <w:r>
        <w:t xml:space="preserve"> для 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1.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1.16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1.20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  <w:spacing w:line="289" w:lineRule="exact"/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зоне сельскохозяйственного использования представлены в таблице 2.</w:t>
      </w:r>
    </w:p>
    <w:p w:rsidR="00263F3F" w:rsidRDefault="000D6218">
      <w:pPr>
        <w:pStyle w:val="af6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Условно разрешенные виды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263F3F" w:rsidRDefault="00263F3F">
      <w:pPr>
        <w:pStyle w:val="af6"/>
        <w:rPr>
          <w:sz w:val="20"/>
          <w:szCs w:val="20"/>
        </w:rPr>
      </w:pPr>
    </w:p>
    <w:p w:rsidR="00263F3F" w:rsidRDefault="000D6218">
      <w:pPr>
        <w:pStyle w:val="1"/>
        <w:rPr>
          <w:rFonts w:cs="Times New Roman"/>
        </w:rPr>
      </w:pPr>
      <w:bookmarkStart w:id="28" w:name="__RefHeading___Toc60100_69681097"/>
      <w:bookmarkEnd w:id="28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11</w:t>
      </w:r>
      <w:r>
        <w:rPr>
          <w:rFonts w:cs="Times New Roman"/>
        </w:rPr>
        <w:t>. Иная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сельскохозяйственного </w:t>
      </w:r>
      <w:r>
        <w:rPr>
          <w:rFonts w:cs="Times New Roman"/>
          <w:color w:val="000000"/>
        </w:rPr>
        <w:t>назначения</w:t>
      </w:r>
      <w:r>
        <w:rPr>
          <w:rFonts w:cs="Times New Roman"/>
        </w:rPr>
        <w:t xml:space="preserve"> (4.3)</w:t>
      </w:r>
    </w:p>
    <w:p w:rsidR="00263F3F" w:rsidRDefault="00263F3F">
      <w:pPr>
        <w:pStyle w:val="af6"/>
        <w:rPr>
          <w:rFonts w:cs="Times New Roman"/>
          <w:sz w:val="20"/>
          <w:szCs w:val="20"/>
        </w:rPr>
      </w:pPr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 xml:space="preserve">1. </w:t>
      </w:r>
      <w:r>
        <w:rPr>
          <w:color w:val="000000"/>
          <w:szCs w:val="28"/>
        </w:rPr>
        <w:t>Иная зона сельскохозяйст</w:t>
      </w:r>
      <w:r w:rsidR="007620F8">
        <w:rPr>
          <w:color w:val="000000"/>
          <w:szCs w:val="28"/>
        </w:rPr>
        <w:t>венного назначения предназначена</w:t>
      </w:r>
      <w:r>
        <w:rPr>
          <w:color w:val="000000"/>
          <w:szCs w:val="28"/>
        </w:rPr>
        <w:t xml:space="preserve"> для выращивания сельскохозяйственных культур, с возможностью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 в границах населенных пунктов.</w:t>
      </w:r>
    </w:p>
    <w:p w:rsidR="00263F3F" w:rsidRDefault="000D6218">
      <w:pPr>
        <w:pStyle w:val="af6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иной зоне сельскохозяйственного назначения</w:t>
      </w:r>
      <w:r>
        <w:rPr>
          <w:rFonts w:cs="Times New Roman"/>
          <w:szCs w:val="28"/>
        </w:rPr>
        <w:t xml:space="preserve"> представлены в таблице 1.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ведение огородничества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13.1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  <w:rPr>
          <w:rFonts w:cs="Times New Roman"/>
          <w:szCs w:val="28"/>
        </w:rPr>
      </w:pPr>
      <w:r>
        <w:lastRenderedPageBreak/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иной зоне сельскохозяйственного назначения представлены в таблице 2.</w:t>
      </w:r>
    </w:p>
    <w:p w:rsidR="00263F3F" w:rsidRDefault="000D6218">
      <w:pPr>
        <w:pStyle w:val="af6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1"/>
        <w:contextualSpacing/>
      </w:pPr>
      <w:bookmarkStart w:id="29" w:name="__RefHeading___Toc88848192"/>
      <w:bookmarkEnd w:id="29"/>
      <w:r>
        <w:rPr>
          <w:rFonts w:eastAsia="Times New Roman" w:cs="Times New Roman"/>
        </w:rPr>
        <w:t>Статья 11.1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</w:rPr>
        <w:t xml:space="preserve">. </w:t>
      </w:r>
      <w:r>
        <w:rPr>
          <w:rFonts w:cs="Times New Roman"/>
        </w:rPr>
        <w:t>Производственная зона сельскохозяйственных предприятий (4.4)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1.7</w:t>
            </w:r>
          </w:p>
        </w:tc>
      </w:tr>
      <w:tr w:rsidR="00263F3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1.13</w:t>
            </w:r>
          </w:p>
        </w:tc>
      </w:tr>
      <w:tr w:rsidR="00263F3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1.17</w:t>
            </w:r>
          </w:p>
        </w:tc>
      </w:tr>
      <w:tr w:rsidR="00263F3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1.18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1.3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1.4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1.5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1.6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1.12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spacing w:line="255" w:lineRule="exact"/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1"/>
        <w:rPr>
          <w:rFonts w:cs="Times New Roman"/>
        </w:rPr>
      </w:pPr>
      <w:bookmarkStart w:id="30" w:name="__RefHeading___Toc13418_1755484557"/>
      <w:bookmarkEnd w:id="3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13</w:t>
      </w:r>
      <w:r>
        <w:rPr>
          <w:rFonts w:cs="Times New Roman"/>
        </w:rPr>
        <w:t>. Зона озелененных территорий общего пользования (</w:t>
      </w:r>
      <w:r>
        <w:rPr>
          <w:rFonts w:cs="Times New Roman"/>
          <w:color w:val="000000"/>
        </w:rPr>
        <w:t>5.</w:t>
      </w:r>
      <w:r>
        <w:rPr>
          <w:rFonts w:cs="Times New Roman"/>
        </w:rPr>
        <w:t>1)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</w:pPr>
      <w:r>
        <w:rPr>
          <w:rStyle w:val="20"/>
          <w:rFonts w:eastAsia="Times New Roman" w:cs="Times New Roman"/>
          <w:color w:val="000000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>Зона озелененных территорий общего пользования предназначена для  организации мест отдыха населения и включает в себя лесопарки, парк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и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>, сад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>, сквер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>, бульвар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 xml:space="preserve">, 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городские леса,</w:t>
      </w:r>
      <w:r>
        <w:rPr>
          <w:rStyle w:val="20"/>
          <w:rFonts w:eastAsia="Times New Roman" w:cs="Times New Roman"/>
          <w:color w:val="000000"/>
          <w:kern w:val="2"/>
          <w:szCs w:val="28"/>
          <w:lang w:eastAsia="ru-RU"/>
        </w:rPr>
        <w:t xml:space="preserve"> сооружения для занятия спортом и физкультурой на открытом воздухе</w:t>
      </w:r>
      <w:r>
        <w:rPr>
          <w:rStyle w:val="20"/>
          <w:rFonts w:eastAsia="Times New Roman" w:cs="Times New Roman"/>
          <w:color w:val="000000"/>
          <w:szCs w:val="28"/>
          <w:lang w:eastAsia="ar-SA"/>
        </w:rPr>
        <w:t>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Style w:val="20"/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представлены в таблице 1.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263F3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занятия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263F3F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263F3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263F3F">
      <w:pPr>
        <w:pStyle w:val="af6"/>
      </w:pPr>
    </w:p>
    <w:p w:rsidR="00263F3F" w:rsidRDefault="000D6218">
      <w:pPr>
        <w:pStyle w:val="1"/>
        <w:rPr>
          <w:rFonts w:cs="Times New Roman"/>
        </w:rPr>
      </w:pPr>
      <w:bookmarkStart w:id="31" w:name="__RefHeading___Toc4612_1224914637"/>
      <w:bookmarkEnd w:id="31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14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263F3F" w:rsidRDefault="00263F3F">
      <w:pPr>
        <w:pStyle w:val="af6"/>
        <w:rPr>
          <w:rFonts w:cs="Times New Roman"/>
          <w:sz w:val="20"/>
          <w:szCs w:val="20"/>
        </w:rPr>
      </w:pPr>
    </w:p>
    <w:p w:rsidR="00263F3F" w:rsidRDefault="000D6218">
      <w:pPr>
        <w:pStyle w:val="af6"/>
      </w:pPr>
      <w:r>
        <w:rPr>
          <w:rStyle w:val="20"/>
          <w:rFonts w:eastAsia="Times New Roman" w:cs="Times New Roman"/>
          <w:szCs w:val="28"/>
          <w:lang w:eastAsia="ru-RU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263F3F" w:rsidRDefault="000D621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1.</w:t>
      </w:r>
    </w:p>
    <w:p w:rsidR="00263F3F" w:rsidRDefault="000D6218">
      <w:pPr>
        <w:pStyle w:val="af6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263F3F">
        <w:trPr>
          <w:trHeight w:val="641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263F3F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263F3F">
      <w:pPr>
        <w:pStyle w:val="af6"/>
        <w:widowControl w:val="0"/>
        <w:contextualSpacing/>
        <w:rPr>
          <w:szCs w:val="28"/>
        </w:rPr>
      </w:pPr>
    </w:p>
    <w:p w:rsidR="00263F3F" w:rsidRDefault="000D6218">
      <w:pPr>
        <w:pStyle w:val="1"/>
      </w:pPr>
      <w:bookmarkStart w:id="32" w:name="__RefHeading___Toc888481931"/>
      <w:bookmarkEnd w:id="32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15</w:t>
      </w:r>
      <w:r>
        <w:rPr>
          <w:rFonts w:cs="Times New Roman"/>
        </w:rPr>
        <w:t>. Зона кладбищ (</w:t>
      </w:r>
      <w:r>
        <w:rPr>
          <w:rFonts w:cs="Times New Roman"/>
          <w:color w:val="000000"/>
        </w:rPr>
        <w:t>6.</w:t>
      </w:r>
      <w:r>
        <w:rPr>
          <w:rFonts w:cs="Times New Roman"/>
        </w:rPr>
        <w:t>1)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 xml:space="preserve">1. </w:t>
      </w:r>
      <w:r>
        <w:rPr>
          <w:rFonts w:eastAsia="Times New Roman"/>
          <w:szCs w:val="28"/>
          <w:lang w:eastAsia="ru-RU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263F3F" w:rsidRDefault="000D6218">
      <w:pPr>
        <w:pStyle w:val="af6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1.</w:t>
      </w:r>
    </w:p>
    <w:p w:rsidR="00263F3F" w:rsidRDefault="000D6218">
      <w:pPr>
        <w:pStyle w:val="af6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lastRenderedPageBreak/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263F3F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</w:p>
    <w:p w:rsidR="00263F3F" w:rsidRDefault="000D6218">
      <w:pPr>
        <w:pStyle w:val="1"/>
      </w:pPr>
      <w:bookmarkStart w:id="33" w:name="__RefHeading___Toc59718_67790099"/>
      <w:bookmarkEnd w:id="33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16</w:t>
      </w:r>
      <w:r>
        <w:rPr>
          <w:rFonts w:cs="Times New Roman"/>
          <w:color w:val="000000"/>
          <w:shd w:val="clear" w:color="auto" w:fill="auto"/>
        </w:rPr>
        <w:t>. Зона складирования и захоронения отходов (6.3)</w:t>
      </w:r>
    </w:p>
    <w:p w:rsidR="00263F3F" w:rsidRDefault="00263F3F">
      <w:pPr>
        <w:ind w:firstLine="709"/>
        <w:rPr>
          <w:sz w:val="28"/>
          <w:szCs w:val="28"/>
        </w:rPr>
      </w:pPr>
    </w:p>
    <w:p w:rsidR="00263F3F" w:rsidRDefault="000D6218">
      <w:pPr>
        <w:ind w:firstLine="709"/>
      </w:pPr>
      <w:r>
        <w:rPr>
          <w:color w:val="000000"/>
          <w:sz w:val="28"/>
          <w:szCs w:val="28"/>
        </w:rPr>
        <w:t xml:space="preserve">1. </w:t>
      </w:r>
      <w:r>
        <w:rPr>
          <w:rFonts w:cs="Times New Roman"/>
          <w:color w:val="000000"/>
          <w:sz w:val="28"/>
          <w:szCs w:val="28"/>
        </w:rPr>
        <w:t>Зона складирования и захоронения отходов предназначена для размещения, хранени</w:t>
      </w:r>
      <w:r>
        <w:rPr>
          <w:rFonts w:eastAsia="Times New Roman" w:cs="Times New Roman"/>
          <w:color w:val="000000"/>
          <w:kern w:val="2"/>
          <w:sz w:val="28"/>
          <w:szCs w:val="28"/>
        </w:rPr>
        <w:t>я</w:t>
      </w:r>
      <w:r>
        <w:rPr>
          <w:rFonts w:cs="Times New Roman"/>
          <w:color w:val="000000"/>
          <w:sz w:val="28"/>
          <w:szCs w:val="28"/>
        </w:rPr>
        <w:t>, захоронени</w:t>
      </w:r>
      <w:r>
        <w:rPr>
          <w:rFonts w:eastAsia="Times New Roman" w:cs="Times New Roman"/>
          <w:color w:val="000000"/>
          <w:kern w:val="2"/>
          <w:sz w:val="28"/>
          <w:szCs w:val="28"/>
        </w:rPr>
        <w:t>я</w:t>
      </w:r>
      <w:r>
        <w:rPr>
          <w:rFonts w:cs="Times New Roman"/>
          <w:color w:val="000000"/>
          <w:sz w:val="28"/>
          <w:szCs w:val="28"/>
        </w:rPr>
        <w:t>, утилизаци</w:t>
      </w:r>
      <w:r>
        <w:rPr>
          <w:rFonts w:eastAsia="Times New Roman" w:cs="Times New Roman"/>
          <w:color w:val="000000"/>
          <w:kern w:val="2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, накоплени</w:t>
      </w:r>
      <w:r>
        <w:rPr>
          <w:rFonts w:eastAsia="Times New Roman" w:cs="Times New Roman"/>
          <w:color w:val="000000"/>
          <w:kern w:val="2"/>
          <w:sz w:val="28"/>
          <w:szCs w:val="28"/>
        </w:rPr>
        <w:t>я</w:t>
      </w:r>
      <w:r>
        <w:rPr>
          <w:rFonts w:cs="Times New Roman"/>
          <w:color w:val="000000"/>
          <w:sz w:val="28"/>
          <w:szCs w:val="28"/>
        </w:rPr>
        <w:t xml:space="preserve">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</w:t>
      </w:r>
      <w:r w:rsidR="007620F8">
        <w:rPr>
          <w:rFonts w:cs="Times New Roman"/>
          <w:color w:val="000000"/>
          <w:sz w:val="28"/>
          <w:szCs w:val="28"/>
        </w:rPr>
        <w:t>регламентов.</w:t>
      </w:r>
    </w:p>
    <w:p w:rsidR="00263F3F" w:rsidRDefault="000D6218">
      <w:pPr>
        <w:ind w:firstLine="709"/>
      </w:pPr>
      <w:r>
        <w:rPr>
          <w:rFonts w:cs="Times New Roman"/>
          <w:color w:val="000000"/>
          <w:sz w:val="28"/>
          <w:szCs w:val="28"/>
        </w:rPr>
        <w:t xml:space="preserve">2.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 в зоне складирования и захоронения отходов представлены в таблице 1.</w:t>
      </w:r>
    </w:p>
    <w:p w:rsidR="00263F3F" w:rsidRDefault="000D6218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специальная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12.2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  <w:spacing w:line="295" w:lineRule="exact"/>
      </w:pPr>
      <w:r>
        <w:rPr>
          <w:rFonts w:cs="Times New Roman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ru-RU"/>
        </w:rPr>
        <w:t>зоне складирования и захоронения отходов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0D6218">
      <w:pPr>
        <w:pStyle w:val="1"/>
      </w:pPr>
      <w:bookmarkStart w:id="34" w:name="__RefHeading___Toc59718_677900991"/>
      <w:bookmarkEnd w:id="34"/>
      <w:r>
        <w:rPr>
          <w:rFonts w:cs="Times New Roman"/>
          <w:color w:val="000000"/>
          <w:shd w:val="clear" w:color="auto" w:fill="auto"/>
        </w:rPr>
        <w:lastRenderedPageBreak/>
        <w:t>Статья 11.</w:t>
      </w:r>
      <w:r>
        <w:rPr>
          <w:rFonts w:cs="Times New Roman"/>
          <w:color w:val="000000"/>
        </w:rPr>
        <w:t>17</w:t>
      </w:r>
      <w:r>
        <w:rPr>
          <w:rFonts w:cs="Times New Roman"/>
          <w:color w:val="000000"/>
          <w:shd w:val="clear" w:color="auto" w:fill="auto"/>
        </w:rPr>
        <w:t>. Зона особо охраняемых природных территорий (7)</w:t>
      </w:r>
    </w:p>
    <w:p w:rsidR="00263F3F" w:rsidRDefault="00263F3F">
      <w:pPr>
        <w:ind w:firstLine="709"/>
        <w:rPr>
          <w:sz w:val="28"/>
          <w:szCs w:val="28"/>
        </w:rPr>
      </w:pPr>
    </w:p>
    <w:p w:rsidR="00263F3F" w:rsidRDefault="000D6218">
      <w:pPr>
        <w:ind w:firstLine="709"/>
      </w:pPr>
      <w:r>
        <w:rPr>
          <w:color w:val="000000"/>
          <w:sz w:val="28"/>
          <w:szCs w:val="28"/>
        </w:rPr>
        <w:t xml:space="preserve">1. </w:t>
      </w:r>
      <w:r>
        <w:rPr>
          <w:rFonts w:cs="Times New Roman"/>
          <w:color w:val="000000"/>
          <w:sz w:val="28"/>
          <w:szCs w:val="28"/>
        </w:rPr>
        <w:t xml:space="preserve">Зона особо охраняемых природных территорий выделена для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сохранения естественных качеств окружающей природной среды путем ограничения хозяйственной деятельности</w:t>
      </w:r>
      <w:r>
        <w:rPr>
          <w:rFonts w:cs="Times New Roman"/>
          <w:color w:val="000000"/>
          <w:sz w:val="28"/>
          <w:szCs w:val="28"/>
        </w:rPr>
        <w:t>.</w:t>
      </w:r>
    </w:p>
    <w:p w:rsidR="00263F3F" w:rsidRDefault="000D6218">
      <w:pPr>
        <w:ind w:firstLine="709"/>
      </w:pPr>
      <w:r>
        <w:rPr>
          <w:rFonts w:cs="Times New Roman"/>
          <w:color w:val="000000"/>
          <w:sz w:val="28"/>
          <w:szCs w:val="28"/>
        </w:rPr>
        <w:t xml:space="preserve">2.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строительства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зоне </w:t>
      </w:r>
      <w:r>
        <w:rPr>
          <w:rFonts w:cs="Times New Roman"/>
          <w:color w:val="000000"/>
          <w:sz w:val="28"/>
          <w:szCs w:val="28"/>
        </w:rPr>
        <w:t>особо охраняемых природных территорий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представлены в таблице 1.</w:t>
      </w:r>
    </w:p>
    <w:p w:rsidR="00263F3F" w:rsidRDefault="000D6218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263F3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охрана природных территорий.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9.1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263F3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63F3F" w:rsidRDefault="000D621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63F3F" w:rsidRDefault="000D6218">
      <w:pPr>
        <w:pStyle w:val="af6"/>
        <w:spacing w:line="295" w:lineRule="exact"/>
      </w:pPr>
      <w:r>
        <w:rPr>
          <w:rFonts w:cs="Times New Roman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</w:t>
      </w:r>
      <w:proofErr w:type="gramStart"/>
      <w:r>
        <w:rPr>
          <w:rFonts w:cs="Times New Roman"/>
          <w:szCs w:val="28"/>
        </w:rPr>
        <w:t>строительства</w:t>
      </w:r>
      <w:proofErr w:type="gramEnd"/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зоне </w:t>
      </w:r>
      <w:r>
        <w:rPr>
          <w:rFonts w:cs="Times New Roman"/>
          <w:color w:val="000000"/>
          <w:szCs w:val="28"/>
        </w:rPr>
        <w:t>особо охраняемых природных территорий</w:t>
      </w:r>
      <w:r>
        <w:rPr>
          <w:rFonts w:cs="Times New Roman"/>
          <w:szCs w:val="28"/>
        </w:rPr>
        <w:t xml:space="preserve"> представлены в таблице 2.</w:t>
      </w:r>
    </w:p>
    <w:p w:rsidR="00263F3F" w:rsidRDefault="000D6218">
      <w:pPr>
        <w:pStyle w:val="af6"/>
        <w:jc w:val="right"/>
      </w:pPr>
      <w:r>
        <w:rPr>
          <w:rFonts w:cs="Times New Roman"/>
          <w:szCs w:val="28"/>
        </w:rP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63F3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63F3F" w:rsidRDefault="000D621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63F3F" w:rsidRDefault="000D621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263F3F">
            <w:pPr>
              <w:pStyle w:val="aff1"/>
              <w:widowControl w:val="0"/>
              <w:ind w:left="0"/>
              <w:jc w:val="center"/>
            </w:pP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63F3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63F3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63F3F" w:rsidRDefault="000D6218">
      <w:pPr>
        <w:pStyle w:val="af6"/>
        <w:rPr>
          <w:rFonts w:cs="Times New Roman"/>
          <w:szCs w:val="28"/>
        </w:rPr>
      </w:pPr>
      <w:r>
        <w:rPr>
          <w:rFonts w:cs="Times New Roman"/>
          <w:spacing w:val="5"/>
          <w:szCs w:val="28"/>
        </w:rPr>
        <w:t xml:space="preserve"> </w:t>
      </w:r>
    </w:p>
    <w:p w:rsidR="00263F3F" w:rsidRDefault="000D6218">
      <w:pPr>
        <w:pStyle w:val="1"/>
      </w:pPr>
      <w:bookmarkStart w:id="35" w:name="__RefHeading___Toc14260_2886153050"/>
      <w:bookmarkEnd w:id="35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Сапожковское</w:t>
      </w:r>
      <w:proofErr w:type="spellEnd"/>
      <w:r>
        <w:rPr>
          <w:rFonts w:cs="Times New Roman"/>
          <w:spacing w:val="5"/>
          <w:szCs w:val="28"/>
        </w:rPr>
        <w:t xml:space="preserve"> городское поселение </w:t>
      </w:r>
      <w:proofErr w:type="spellStart"/>
      <w:r>
        <w:rPr>
          <w:rFonts w:cs="Times New Roman"/>
          <w:spacing w:val="5"/>
          <w:szCs w:val="28"/>
        </w:rPr>
        <w:t>Сапожковского</w:t>
      </w:r>
      <w:proofErr w:type="spellEnd"/>
      <w:r>
        <w:rPr>
          <w:rFonts w:cs="Times New Roman"/>
          <w:spacing w:val="5"/>
          <w:szCs w:val="28"/>
        </w:rPr>
        <w:t xml:space="preserve"> муниципального района Рязанской области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 w:rsidR="00EE0F66">
        <w:rPr>
          <w:szCs w:val="28"/>
        </w:rPr>
        <w:t xml:space="preserve"> представленные</w:t>
      </w:r>
      <w:r>
        <w:rPr>
          <w:szCs w:val="28"/>
        </w:rPr>
        <w:t xml:space="preserve"> в таблице 1.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  <w:jc w:val="right"/>
      </w:pPr>
      <w:r>
        <w:lastRenderedPageBreak/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263F3F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Обозначение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t>Наименование земель</w:t>
            </w:r>
          </w:p>
        </w:tc>
      </w:tr>
      <w:tr w:rsidR="00263F3F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263F3F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263F3F">
            <w:pPr>
              <w:widowControl w:val="0"/>
              <w:snapToGrid w:val="0"/>
            </w:pP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 wp14:anchorId="31FE8254" wp14:editId="0BDA9A66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38735</wp:posOffset>
                      </wp:positionV>
                      <wp:extent cx="731520" cy="348615"/>
                      <wp:effectExtent l="5080" t="5715" r="5080" b="4445"/>
                      <wp:wrapNone/>
                      <wp:docPr id="35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4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263F3F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 3" fillcolor="#c4e6b2" stroked="t" style="position:absolute;margin-left:35.35pt;margin-top:3.05pt;width:57.5pt;height:27.35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widowControl w:val="0"/>
              <w:spacing w:before="100" w:after="100"/>
              <w:ind w:left="57" w:firstLine="0"/>
              <w:jc w:val="left"/>
            </w:pPr>
            <w:r>
              <w:t>Земли лесного фонда</w:t>
            </w:r>
          </w:p>
        </w:tc>
      </w:tr>
      <w:tr w:rsidR="00263F3F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 wp14:anchorId="5C61F247" wp14:editId="3498629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28575</wp:posOffset>
                      </wp:positionV>
                      <wp:extent cx="731520" cy="348615"/>
                      <wp:effectExtent l="5080" t="5715" r="5080" b="4445"/>
                      <wp:wrapNone/>
                      <wp:docPr id="37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4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3F3F" w:rsidRDefault="00263F3F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a0" stroked="t" style="position:absolute;margin-left:35.35pt;margin-top:2.25pt;width:57.5pt;height:27.35pt;mso-wrap-style:none;v-text-anchor:middle">
                      <v:fill o:detectmouseclick="t" type="solid" color2="#2f1f5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63F3F" w:rsidRDefault="000D6218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color w:val="000000"/>
          <w:spacing w:val="5"/>
          <w:szCs w:val="28"/>
          <w:lang w:eastAsia="hi-IN"/>
        </w:rPr>
        <w:t xml:space="preserve">2. Согласно части 6 статьи 36 Градостроительного кодекса Российской Федерации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градостроительные регламенты не устанавливаются для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земель лесного фонда, </w:t>
      </w:r>
      <w:r>
        <w:rPr>
          <w:rFonts w:eastAsia="Times New Roman" w:cs="Times New Roman"/>
          <w:bCs/>
          <w:color w:val="000000"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263F3F" w:rsidRDefault="000D6218">
      <w:pPr>
        <w:pStyle w:val="af6"/>
      </w:pPr>
      <w:r>
        <w:rPr>
          <w:rFonts w:cs="Times New Roman"/>
          <w:color w:val="000000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263F3F" w:rsidRDefault="00263F3F">
      <w:pPr>
        <w:pStyle w:val="af6"/>
      </w:pPr>
    </w:p>
    <w:p w:rsidR="00263F3F" w:rsidRDefault="000D6218">
      <w:pPr>
        <w:pStyle w:val="1"/>
        <w:contextualSpacing/>
      </w:pPr>
      <w:bookmarkStart w:id="36" w:name="__RefHeading___Toc88848197"/>
      <w:bookmarkEnd w:id="36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263F3F" w:rsidRDefault="00263F3F">
      <w:pPr>
        <w:pStyle w:val="af6"/>
        <w:rPr>
          <w:rFonts w:cs="Times New Roman"/>
          <w:color w:val="000000"/>
          <w:sz w:val="24"/>
          <w:szCs w:val="24"/>
        </w:rPr>
      </w:pPr>
    </w:p>
    <w:p w:rsidR="00263F3F" w:rsidRDefault="000D6218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Сапожковского</w:t>
      </w:r>
      <w:proofErr w:type="spellEnd"/>
      <w:r>
        <w:t xml:space="preserve"> городского поселения </w:t>
      </w:r>
      <w:proofErr w:type="spellStart"/>
      <w:r>
        <w:t>Сапожковского</w:t>
      </w:r>
      <w:proofErr w:type="spellEnd"/>
      <w: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Федерации, не устанавливаются.</w:t>
      </w:r>
    </w:p>
    <w:p w:rsidR="00263F3F" w:rsidRDefault="00263F3F">
      <w:pPr>
        <w:pStyle w:val="af6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263F3F" w:rsidRDefault="000D6218">
      <w:pPr>
        <w:pStyle w:val="1"/>
        <w:contextualSpacing/>
        <w:rPr>
          <w:rFonts w:cs="Times New Roman"/>
          <w:color w:val="000000"/>
          <w:shd w:val="clear" w:color="auto" w:fill="auto"/>
        </w:rPr>
      </w:pPr>
      <w:bookmarkStart w:id="37" w:name="__RefHeading___Toc88848198"/>
      <w:bookmarkEnd w:id="37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263F3F" w:rsidRDefault="00263F3F">
      <w:pPr>
        <w:pStyle w:val="af6"/>
        <w:rPr>
          <w:rFonts w:cs="Times New Roman"/>
          <w:sz w:val="20"/>
          <w:szCs w:val="20"/>
        </w:rPr>
      </w:pPr>
    </w:p>
    <w:p w:rsidR="00263F3F" w:rsidRDefault="000D6218">
      <w:pPr>
        <w:pStyle w:val="af6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263F3F" w:rsidRDefault="000D6218">
      <w:pPr>
        <w:pStyle w:val="af6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lastRenderedPageBreak/>
        <w:t>(далее – ЗОУИТ), на основании сведений</w:t>
      </w:r>
      <w:r w:rsidR="007620F8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содержащихся в Едином государственном реестре недвижимости (далее – ЕГРН), а также ЗОУИТ, сведения о которых отсутствуют в ЕГ</w:t>
      </w:r>
      <w:r w:rsidR="009E136F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9E136F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>.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</w:rPr>
        <w:t xml:space="preserve">На территории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hi-IN"/>
        </w:rPr>
        <w:t>Сапожковского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hi-IN"/>
        </w:rPr>
        <w:t xml:space="preserve"> городского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Сапожковского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муниципального района Рязанской области</w:t>
      </w:r>
      <w:r>
        <w:rPr>
          <w:color w:val="000000"/>
        </w:rP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263F3F" w:rsidRDefault="000D6218">
      <w:pPr>
        <w:pStyle w:val="af6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263F3F" w:rsidRDefault="000D6218">
      <w:pPr>
        <w:pStyle w:val="af6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263F3F" w:rsidRDefault="00263F3F">
      <w:pPr>
        <w:pStyle w:val="af6"/>
        <w:rPr>
          <w:sz w:val="20"/>
          <w:szCs w:val="20"/>
        </w:rPr>
      </w:pPr>
    </w:p>
    <w:p w:rsidR="00263F3F" w:rsidRDefault="000D6218">
      <w:pPr>
        <w:pStyle w:val="1"/>
        <w:contextualSpacing/>
      </w:pPr>
      <w:bookmarkStart w:id="38" w:name="__RefHeading___Toc88848199"/>
      <w:bookmarkEnd w:id="38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263F3F" w:rsidRDefault="00263F3F">
      <w:pPr>
        <w:pStyle w:val="af6"/>
        <w:rPr>
          <w:rFonts w:cs="Times New Roman"/>
          <w:color w:val="000000"/>
          <w:sz w:val="20"/>
          <w:szCs w:val="20"/>
        </w:rPr>
      </w:pPr>
    </w:p>
    <w:p w:rsidR="00263F3F" w:rsidRDefault="000D6218">
      <w:pPr>
        <w:pStyle w:val="af6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263F3F" w:rsidRDefault="000D6218">
      <w:pPr>
        <w:pStyle w:val="af6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</w:t>
      </w:r>
      <w:r w:rsidR="00F722FF">
        <w:t>,</w:t>
      </w:r>
      <w:r>
        <w:t xml:space="preserve"> уровней физических воздействий</w:t>
      </w:r>
      <w:r w:rsidR="00F722FF">
        <w:t xml:space="preserve"> </w:t>
      </w:r>
      <w:r w:rsidR="00F722FF" w:rsidRPr="00F722FF">
        <w:t>и натуральных исследований</w:t>
      </w:r>
      <w:r>
        <w:t xml:space="preserve"> для действующих предприятий.</w:t>
      </w:r>
    </w:p>
    <w:p w:rsidR="00263F3F" w:rsidRDefault="000D6218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263F3F" w:rsidRDefault="00263F3F">
      <w:pPr>
        <w:pStyle w:val="af6"/>
      </w:pPr>
    </w:p>
    <w:p w:rsidR="00263F3F" w:rsidRDefault="000D6218">
      <w:pPr>
        <w:pStyle w:val="1"/>
        <w:contextualSpacing/>
        <w:rPr>
          <w:rFonts w:cs="Times New Roman"/>
          <w:color w:val="000000"/>
          <w:shd w:val="clear" w:color="auto" w:fill="auto"/>
        </w:rPr>
      </w:pPr>
      <w:bookmarkStart w:id="39" w:name="__RefHeading___Toc88848200"/>
      <w:bookmarkEnd w:id="39"/>
      <w:r>
        <w:rPr>
          <w:rFonts w:cs="Times New Roman"/>
          <w:color w:val="000000"/>
          <w:shd w:val="clear" w:color="auto" w:fill="auto"/>
        </w:rPr>
        <w:t>Статья 14.2. Водоохранные зоны и прибрежно-защитные полосы водных объектов</w:t>
      </w:r>
    </w:p>
    <w:p w:rsidR="00263F3F" w:rsidRDefault="00263F3F">
      <w:pPr>
        <w:pStyle w:val="af6"/>
        <w:rPr>
          <w:rFonts w:cs="Times New Roman"/>
          <w:color w:val="000000"/>
          <w:szCs w:val="28"/>
        </w:rPr>
      </w:pPr>
    </w:p>
    <w:p w:rsidR="00263F3F" w:rsidRDefault="000D6218">
      <w:pPr>
        <w:pStyle w:val="af6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</w:t>
      </w:r>
      <w:r>
        <w:lastRenderedPageBreak/>
        <w:t xml:space="preserve">обитания водных биологических ресурсов и других объектов животного и растительного мира. </w:t>
      </w:r>
      <w:proofErr w:type="gramEnd"/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263F3F" w:rsidRDefault="000D6218">
      <w:pPr>
        <w:pStyle w:val="af6"/>
      </w:pPr>
      <w:r>
        <w:rPr>
          <w:color w:val="000000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</w:rPr>
        <w:t>водоохранных</w:t>
      </w:r>
      <w:proofErr w:type="spellEnd"/>
      <w:r>
        <w:rPr>
          <w:color w:val="000000"/>
        </w:rPr>
        <w:t xml:space="preserve"> зон, </w:t>
      </w:r>
      <w:r>
        <w:rPr>
          <w:color w:val="000000"/>
          <w:szCs w:val="28"/>
        </w:rPr>
        <w:t>прибрежно-защитных и береговых полос</w:t>
      </w:r>
      <w:r>
        <w:rPr>
          <w:color w:val="000000"/>
        </w:rPr>
        <w:t xml:space="preserve"> водных объектов определяются Водным кодексом Российской Федерации.</w:t>
      </w:r>
    </w:p>
    <w:p w:rsidR="00263F3F" w:rsidRDefault="00263F3F">
      <w:pPr>
        <w:pStyle w:val="af6"/>
        <w:rPr>
          <w:color w:val="000000"/>
          <w:szCs w:val="28"/>
        </w:rPr>
      </w:pPr>
    </w:p>
    <w:p w:rsidR="00263F3F" w:rsidRDefault="000D6218">
      <w:pPr>
        <w:pStyle w:val="1"/>
        <w:contextualSpacing/>
        <w:rPr>
          <w:rFonts w:cs="Times New Roman"/>
          <w:color w:val="000000"/>
          <w:shd w:val="clear" w:color="auto" w:fill="auto"/>
        </w:rPr>
      </w:pPr>
      <w:bookmarkStart w:id="40" w:name="__RefHeading___Toc88848201"/>
      <w:bookmarkEnd w:id="40"/>
      <w:r>
        <w:rPr>
          <w:rFonts w:cs="Times New Roman"/>
          <w:color w:val="000000"/>
          <w:shd w:val="clear" w:color="auto" w:fill="auto"/>
        </w:rPr>
        <w:t>Статья 14.3 Охранные зоны инженерных коммуникаций, сооружений</w:t>
      </w:r>
    </w:p>
    <w:p w:rsidR="00263F3F" w:rsidRDefault="00263F3F">
      <w:pPr>
        <w:pStyle w:val="af6"/>
        <w:rPr>
          <w:rFonts w:cs="Times New Roman"/>
          <w:szCs w:val="28"/>
        </w:rPr>
      </w:pPr>
    </w:p>
    <w:p w:rsidR="00263F3F" w:rsidRDefault="000D6218">
      <w:pPr>
        <w:pStyle w:val="af6"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263F3F" w:rsidRDefault="000D6218">
      <w:pPr>
        <w:pStyle w:val="af6"/>
      </w:pPr>
      <w:r>
        <w:rPr>
          <w:color w:val="000000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263F3F" w:rsidRDefault="00263F3F">
      <w:pPr>
        <w:pStyle w:val="af6"/>
      </w:pPr>
    </w:p>
    <w:p w:rsidR="00263F3F" w:rsidRDefault="000D6218">
      <w:pPr>
        <w:pStyle w:val="1"/>
        <w:contextualSpacing/>
      </w:pPr>
      <w:bookmarkStart w:id="41" w:name="__RefHeading___Toc65117_2348185001"/>
      <w:bookmarkEnd w:id="41"/>
      <w:r>
        <w:rPr>
          <w:rFonts w:cs="Times New Roman"/>
          <w:color w:val="000000"/>
          <w:shd w:val="clear" w:color="auto" w:fill="auto"/>
        </w:rPr>
        <w:t>Статья 14.4. Зона санитарной охраны источника водоснабжения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af6"/>
      </w:pPr>
      <w:bookmarkStart w:id="42" w:name="aui-3-2-0PR1-1281"/>
      <w:bookmarkEnd w:id="42"/>
      <w:r>
        <w:t>1. Зона санитарной охраны источника водоснабжения – специально выделенная территория вокруг источника водоснабжения, на которой должен соблюдаться специальный режим с целью охраны источника водоснабжения и окружающей территории от загрязнения.</w:t>
      </w:r>
    </w:p>
    <w:p w:rsidR="00263F3F" w:rsidRDefault="000D6218">
      <w:pPr>
        <w:pStyle w:val="af6"/>
      </w:pPr>
      <w:r>
        <w:t>2. Зона санитарной охраны источника водоснабжения организуется в составе трех поясов, каждый из которых предусматривает особый режим хозяйственной деятельности:</w:t>
      </w:r>
    </w:p>
    <w:p w:rsidR="00263F3F" w:rsidRDefault="000D6218">
      <w:pPr>
        <w:pStyle w:val="af6"/>
      </w:pPr>
      <w:bookmarkStart w:id="43" w:name="aui-3-2-0PR1-1329"/>
      <w:bookmarkEnd w:id="43"/>
      <w:r>
        <w:t>- первый пояс (зона строгого режима), включающий территорию расположения водозабора, предназначен для защиты места водозабора от случайного или умышле</w:t>
      </w:r>
      <w:r w:rsidR="003044A5">
        <w:t>нного загрязнения и повреждения;</w:t>
      </w:r>
    </w:p>
    <w:p w:rsidR="00263F3F" w:rsidRDefault="000D6218">
      <w:pPr>
        <w:pStyle w:val="af6"/>
      </w:pPr>
      <w:r>
        <w:t>- второй пояс (пояс охраны от бактериологического загрязнения) включает территорию, предназначенную для предупреждения загрязнения от микробных (</w:t>
      </w:r>
      <w:r w:rsidR="003044A5">
        <w:t>бактериологических) загрязнений;</w:t>
      </w:r>
    </w:p>
    <w:p w:rsidR="00263F3F" w:rsidRDefault="000D6218">
      <w:pPr>
        <w:pStyle w:val="af6"/>
      </w:pPr>
      <w:r>
        <w:t>- третий пояс (пояс охраны от химического загрязнения) включает территорию, предназначенную для предупреждения загрязнения воды источника водоснабжения от химического загрязнения.</w:t>
      </w:r>
    </w:p>
    <w:p w:rsidR="00263F3F" w:rsidRDefault="000D6218">
      <w:pPr>
        <w:pStyle w:val="af6"/>
      </w:pPr>
      <w:r>
        <w:rPr>
          <w:rFonts w:cs="Times New Roman"/>
          <w:iCs/>
          <w:color w:val="000000"/>
          <w:szCs w:val="28"/>
        </w:rPr>
        <w:t>3. Ограничения использования земельных участков и объектов капитального строительства на территории зоны санитарной охраны источник</w:t>
      </w:r>
      <w:r>
        <w:rPr>
          <w:iCs/>
          <w:color w:val="000000"/>
        </w:rPr>
        <w:t>а</w:t>
      </w:r>
      <w:r>
        <w:rPr>
          <w:rFonts w:cs="Times New Roman"/>
          <w:iCs/>
          <w:color w:val="000000"/>
          <w:szCs w:val="28"/>
        </w:rPr>
        <w:t xml:space="preserve"> водоснабжения определяются в соответствии с законодательством Российской Федерации.</w:t>
      </w:r>
    </w:p>
    <w:p w:rsidR="00263F3F" w:rsidRDefault="00263F3F">
      <w:pPr>
        <w:pStyle w:val="af6"/>
      </w:pPr>
    </w:p>
    <w:p w:rsidR="00263F3F" w:rsidRDefault="00263F3F">
      <w:pPr>
        <w:pStyle w:val="af6"/>
      </w:pPr>
    </w:p>
    <w:p w:rsidR="00263F3F" w:rsidRDefault="000D6218">
      <w:pPr>
        <w:pStyle w:val="1"/>
        <w:contextualSpacing/>
      </w:pPr>
      <w:bookmarkStart w:id="44" w:name="__RefHeading___Toc10252_2057007515"/>
      <w:bookmarkEnd w:id="44"/>
      <w:r>
        <w:rPr>
          <w:rFonts w:cs="Times New Roman"/>
          <w:color w:val="000000"/>
          <w:shd w:val="clear" w:color="auto" w:fill="auto"/>
        </w:rPr>
        <w:lastRenderedPageBreak/>
        <w:t>Статья 14.5. Охранная зона пунктов государственной геодезической сети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>1. Государственная геодезическая сеть представляет собой совокупность геодезических пунктов, расположенных равномерно по всей территории и закрепленных на местности специальными центрами, обеспечивающими их сохранность и устойчивость в плане и по высоте в течение длительног</w:t>
      </w:r>
      <w:r w:rsidR="007620F8">
        <w:rPr>
          <w:szCs w:val="28"/>
        </w:rPr>
        <w:t>о времени. Геодезические пункты</w:t>
      </w:r>
      <w:r>
        <w:rPr>
          <w:szCs w:val="28"/>
        </w:rPr>
        <w:t xml:space="preserve"> являются основой при производстве геодезических и картографических работ в целях обеспечения общегосударственных, оборонных, научно – исследовательских задач, при инженерных изысканиях, строительстве и эксплуатации зданий, межевании земель и других специальных работ. </w:t>
      </w:r>
    </w:p>
    <w:p w:rsidR="00263F3F" w:rsidRDefault="000D6218">
      <w:pPr>
        <w:pStyle w:val="af6"/>
        <w:rPr>
          <w:szCs w:val="28"/>
        </w:rPr>
      </w:pPr>
      <w:r>
        <w:rPr>
          <w:rFonts w:cs="Times New Roman"/>
          <w:iCs/>
          <w:color w:val="000000"/>
          <w:szCs w:val="28"/>
        </w:rPr>
        <w:t>2. В пределах охранной зоны пункта государственной геодезической сети запрещается без разрешения территориальных органов Федеральной службы геодезии и картографии России осуществлять виды деятельности и производить работы, которые могут повлечь повреждения или уничтожение наружного знака, нарушить неизменность местоположения специального центра или создать затруднения для использования геодезического пункта по прямому назначению.</w:t>
      </w:r>
    </w:p>
    <w:p w:rsidR="00263F3F" w:rsidRDefault="000D6218">
      <w:pPr>
        <w:pStyle w:val="af6"/>
        <w:rPr>
          <w:szCs w:val="28"/>
        </w:rPr>
      </w:pPr>
      <w:r>
        <w:rPr>
          <w:rFonts w:cs="Times New Roman"/>
          <w:iCs/>
          <w:color w:val="000000"/>
          <w:szCs w:val="28"/>
        </w:rPr>
        <w:t>3. Дополнительные ограничения использования земельных участков и объектов капитального строительства на территории охранных зон пунктов государственной геодезической сети определяются в соответствии с законодательством Российской Федерации.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1"/>
        <w:widowControl w:val="0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45" w:name="__RefHeading___Toc88848204"/>
      <w:bookmarkEnd w:id="45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</w:p>
    <w:p w:rsidR="00263F3F" w:rsidRDefault="00263F3F">
      <w:pPr>
        <w:pStyle w:val="af6"/>
        <w:rPr>
          <w:szCs w:val="28"/>
        </w:rPr>
      </w:pPr>
    </w:p>
    <w:p w:rsidR="00263F3F" w:rsidRDefault="000D6218">
      <w:pPr>
        <w:pStyle w:val="af6"/>
      </w:pPr>
      <w:r>
        <w:rPr>
          <w:rFonts w:eastAsia="Times New Roman" w:cs="Times New Roman"/>
          <w:iCs/>
          <w:color w:val="000000"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color w:val="000000"/>
          <w:szCs w:val="28"/>
        </w:rPr>
        <w:t>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263F3F" w:rsidRDefault="000D6218">
      <w:pPr>
        <w:pStyle w:val="af6"/>
        <w:rPr>
          <w:szCs w:val="28"/>
        </w:rPr>
      </w:pPr>
      <w:r>
        <w:rPr>
          <w:rFonts w:eastAsia="Times New Roman" w:cs="Times New Roman"/>
          <w:iCs/>
          <w:szCs w:val="28"/>
        </w:rPr>
        <w:t xml:space="preserve">2. На территории </w:t>
      </w:r>
      <w:proofErr w:type="spellStart"/>
      <w:r>
        <w:rPr>
          <w:rFonts w:eastAsia="Times New Roman" w:cs="Times New Roman"/>
          <w:iCs/>
          <w:szCs w:val="28"/>
        </w:rPr>
        <w:t>Сапожковского</w:t>
      </w:r>
      <w:proofErr w:type="spellEnd"/>
      <w:r>
        <w:rPr>
          <w:rFonts w:eastAsia="Times New Roman" w:cs="Times New Roman"/>
          <w:iCs/>
          <w:szCs w:val="28"/>
        </w:rPr>
        <w:t xml:space="preserve"> городского поселения </w:t>
      </w:r>
      <w:proofErr w:type="spellStart"/>
      <w:r>
        <w:rPr>
          <w:rFonts w:eastAsia="Times New Roman" w:cs="Times New Roman"/>
          <w:iCs/>
          <w:szCs w:val="28"/>
        </w:rPr>
        <w:t>Сапожковского</w:t>
      </w:r>
      <w:proofErr w:type="spellEnd"/>
      <w:r>
        <w:rPr>
          <w:rFonts w:eastAsia="Times New Roman" w:cs="Times New Roman"/>
          <w:iCs/>
          <w:szCs w:val="28"/>
        </w:rPr>
        <w:t xml:space="preserve"> муниципального района Рязанской области расположены следую</w:t>
      </w:r>
      <w:r w:rsidR="009E136F">
        <w:rPr>
          <w:rFonts w:eastAsia="Times New Roman" w:cs="Times New Roman"/>
          <w:iCs/>
          <w:szCs w:val="28"/>
        </w:rPr>
        <w:t>щие ООПТ регионального значения</w:t>
      </w:r>
      <w:r w:rsidR="007620F8">
        <w:rPr>
          <w:rFonts w:eastAsia="Times New Roman" w:cs="Times New Roman"/>
          <w:iCs/>
          <w:szCs w:val="28"/>
        </w:rPr>
        <w:t>,</w:t>
      </w:r>
      <w:r w:rsidR="009E136F">
        <w:rPr>
          <w:rFonts w:eastAsia="Times New Roman" w:cs="Times New Roman"/>
          <w:iCs/>
          <w:szCs w:val="28"/>
        </w:rPr>
        <w:t xml:space="preserve"> представленны</w:t>
      </w:r>
      <w:r w:rsidR="007620F8">
        <w:rPr>
          <w:rFonts w:eastAsia="Times New Roman" w:cs="Times New Roman"/>
          <w:iCs/>
          <w:szCs w:val="28"/>
        </w:rPr>
        <w:t>е</w:t>
      </w:r>
      <w:r>
        <w:rPr>
          <w:rFonts w:eastAsia="Times New Roman" w:cs="Times New Roman"/>
          <w:iCs/>
          <w:szCs w:val="28"/>
        </w:rPr>
        <w:t xml:space="preserve"> в таблице 1.</w:t>
      </w:r>
    </w:p>
    <w:p w:rsidR="00263F3F" w:rsidRDefault="000D6218">
      <w:pPr>
        <w:pStyle w:val="af6"/>
        <w:jc w:val="right"/>
        <w:rPr>
          <w:szCs w:val="28"/>
        </w:rPr>
      </w:pPr>
      <w:r>
        <w:rPr>
          <w:szCs w:val="28"/>
        </w:rPr>
        <w:t>Таблица 1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7"/>
        <w:gridCol w:w="2268"/>
        <w:gridCol w:w="1396"/>
        <w:gridCol w:w="2854"/>
        <w:gridCol w:w="1416"/>
      </w:tblGrid>
      <w:tr w:rsidR="00263F3F">
        <w:trPr>
          <w:trHeight w:val="81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-85" w:right="-85"/>
              <w:jc w:val="center"/>
            </w:pPr>
            <w:r>
              <w:t>Наименование</w:t>
            </w:r>
          </w:p>
          <w:p w:rsidR="00263F3F" w:rsidRDefault="000D6218">
            <w:pPr>
              <w:pStyle w:val="aff1"/>
              <w:widowControl w:val="0"/>
              <w:ind w:left="-85" w:right="-85"/>
              <w:jc w:val="center"/>
            </w:pPr>
            <w:r>
              <w:t>ООПТ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-57" w:right="-28"/>
              <w:jc w:val="center"/>
            </w:pPr>
            <w:r>
              <w:t>Местоположение</w:t>
            </w:r>
          </w:p>
          <w:p w:rsidR="00263F3F" w:rsidRDefault="000D6218">
            <w:pPr>
              <w:pStyle w:val="aff1"/>
              <w:widowControl w:val="0"/>
              <w:ind w:left="-57" w:right="-28"/>
              <w:jc w:val="center"/>
            </w:pPr>
            <w:r>
              <w:t>(административный райо</w:t>
            </w:r>
            <w:proofErr w:type="gramStart"/>
            <w:r>
              <w:t>н(</w:t>
            </w:r>
            <w:proofErr w:type="gramEnd"/>
            <w:r>
              <w:t>ы))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-113" w:right="-113"/>
              <w:jc w:val="center"/>
            </w:pPr>
            <w:r>
              <w:t>Реестровый номер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-57" w:right="-57"/>
              <w:jc w:val="center"/>
            </w:pPr>
            <w:r>
              <w:t xml:space="preserve">Кем и когда </w:t>
            </w:r>
            <w:proofErr w:type="gramStart"/>
            <w:r>
              <w:t>утвержден</w:t>
            </w:r>
            <w:proofErr w:type="gramEnd"/>
            <w:r>
              <w:t>/</w:t>
            </w:r>
          </w:p>
          <w:p w:rsidR="00263F3F" w:rsidRDefault="000D6218">
            <w:pPr>
              <w:pStyle w:val="aff1"/>
              <w:widowControl w:val="0"/>
              <w:ind w:left="-57" w:right="-57"/>
              <w:jc w:val="center"/>
            </w:pPr>
            <w:r>
              <w:t>образован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F3F" w:rsidRDefault="000D6218">
            <w:pPr>
              <w:pStyle w:val="aff1"/>
              <w:widowControl w:val="0"/>
              <w:ind w:left="-113" w:right="-57"/>
              <w:jc w:val="center"/>
            </w:pPr>
            <w:r>
              <w:t>Реестровый номер</w:t>
            </w:r>
          </w:p>
          <w:p w:rsidR="00263F3F" w:rsidRDefault="000D6218">
            <w:pPr>
              <w:pStyle w:val="aff1"/>
              <w:widowControl w:val="0"/>
              <w:ind w:left="-113" w:right="-57"/>
              <w:jc w:val="center"/>
            </w:pPr>
            <w:r>
              <w:t>охранной зоны</w:t>
            </w:r>
          </w:p>
        </w:tc>
      </w:tr>
      <w:tr w:rsidR="00263F3F">
        <w:trPr>
          <w:trHeight w:val="170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85" w:right="-85"/>
              <w:jc w:val="center"/>
            </w:pPr>
            <w:r>
              <w:t>Памятник природы регионального значения</w:t>
            </w:r>
          </w:p>
          <w:p w:rsidR="00263F3F" w:rsidRDefault="000D6218">
            <w:pPr>
              <w:pStyle w:val="aff1"/>
              <w:widowControl w:val="0"/>
              <w:ind w:left="-85" w:right="-85"/>
              <w:jc w:val="center"/>
            </w:pPr>
            <w:r>
              <w:t>«Малая Дубрава»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overflowPunct w:val="0"/>
              <w:ind w:left="-113" w:right="-57"/>
              <w:jc w:val="center"/>
            </w:pPr>
            <w:r>
              <w:t xml:space="preserve">Рязанская область </w:t>
            </w:r>
            <w:proofErr w:type="spellStart"/>
            <w:r>
              <w:t>Сапожковский</w:t>
            </w:r>
            <w:proofErr w:type="spellEnd"/>
            <w:r>
              <w:t xml:space="preserve"> район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113" w:right="-113"/>
              <w:jc w:val="center"/>
            </w:pPr>
            <w:r>
              <w:t>62:16-6.24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spacing w:line="255" w:lineRule="exact"/>
              <w:jc w:val="center"/>
            </w:pPr>
            <w:r>
              <w:t>Постановлением администрации Рязанской области</w:t>
            </w:r>
            <w:r>
              <w:br/>
              <w:t>от 10.01.2003 № 5</w:t>
            </w:r>
            <w:r>
              <w:br/>
              <w:t>«О развитии системы особо охраняемых природных территорий Рязанской области».</w:t>
            </w:r>
          </w:p>
          <w:p w:rsidR="00263F3F" w:rsidRDefault="000D6218">
            <w:pPr>
              <w:pStyle w:val="aff1"/>
              <w:widowControl w:val="0"/>
              <w:spacing w:line="255" w:lineRule="exact"/>
              <w:jc w:val="center"/>
            </w:pPr>
            <w:r>
              <w:lastRenderedPageBreak/>
              <w:t xml:space="preserve">Паспорт на памятник природы утвержден постановлением министерства </w:t>
            </w:r>
            <w:proofErr w:type="spellStart"/>
            <w:proofErr w:type="gramStart"/>
            <w:r>
              <w:t>природо</w:t>
            </w:r>
            <w:proofErr w:type="spellEnd"/>
            <w:r>
              <w:t>-пользования</w:t>
            </w:r>
            <w:proofErr w:type="gramEnd"/>
            <w:r>
              <w:t xml:space="preserve"> и экологии Рязанской области от 05.09.2012 № 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113" w:right="-57"/>
              <w:jc w:val="center"/>
            </w:pPr>
            <w:r>
              <w:lastRenderedPageBreak/>
              <w:t>62:00-6.296</w:t>
            </w:r>
          </w:p>
        </w:tc>
      </w:tr>
    </w:tbl>
    <w:p w:rsidR="00263F3F" w:rsidRDefault="000D6218">
      <w:pPr>
        <w:pStyle w:val="af6"/>
      </w:pPr>
      <w:r>
        <w:rPr>
          <w:rFonts w:eastAsia="Times New Roman" w:cs="Times New Roman"/>
          <w:iCs/>
          <w:szCs w:val="28"/>
        </w:rPr>
        <w:lastRenderedPageBreak/>
        <w:t xml:space="preserve">3. На территории </w:t>
      </w:r>
      <w:proofErr w:type="spellStart"/>
      <w:r>
        <w:rPr>
          <w:rFonts w:eastAsia="Times New Roman" w:cs="Times New Roman"/>
          <w:iCs/>
          <w:szCs w:val="28"/>
        </w:rPr>
        <w:t>Сапожковского</w:t>
      </w:r>
      <w:proofErr w:type="spellEnd"/>
      <w:r>
        <w:rPr>
          <w:rFonts w:eastAsia="Times New Roman" w:cs="Times New Roman"/>
          <w:iCs/>
          <w:szCs w:val="28"/>
        </w:rPr>
        <w:t xml:space="preserve"> городского поселени</w:t>
      </w:r>
      <w:r>
        <w:rPr>
          <w:iCs/>
        </w:rPr>
        <w:t>я</w:t>
      </w:r>
      <w:r>
        <w:rPr>
          <w:rFonts w:eastAsia="Times New Roman" w:cs="Times New Roman"/>
          <w:iCs/>
          <w:szCs w:val="28"/>
        </w:rPr>
        <w:t xml:space="preserve"> </w:t>
      </w:r>
      <w:proofErr w:type="spellStart"/>
      <w:r>
        <w:rPr>
          <w:rFonts w:eastAsia="Times New Roman" w:cs="Times New Roman"/>
          <w:iCs/>
          <w:szCs w:val="28"/>
        </w:rPr>
        <w:t>Сапожковского</w:t>
      </w:r>
      <w:proofErr w:type="spellEnd"/>
      <w:r>
        <w:rPr>
          <w:rFonts w:eastAsia="Times New Roman" w:cs="Times New Roman"/>
          <w:iCs/>
          <w:szCs w:val="28"/>
        </w:rPr>
        <w:t xml:space="preserve"> муниципального района Рязанской области отсутствуют ООПТ федерального и местного значения.</w:t>
      </w:r>
    </w:p>
    <w:p w:rsidR="00263F3F" w:rsidRDefault="000D6218">
      <w:pPr>
        <w:pStyle w:val="af6"/>
      </w:pPr>
      <w:r>
        <w:t>4. Ограничения использования земельных участков и объектов капитального строительства на территории ООПТ определяются в соответствии с законодательством Российской Федерации.</w:t>
      </w:r>
    </w:p>
    <w:p w:rsidR="00263F3F" w:rsidRDefault="00263F3F">
      <w:pPr>
        <w:pStyle w:val="af6"/>
      </w:pPr>
    </w:p>
    <w:p w:rsidR="00263F3F" w:rsidRDefault="000D6218">
      <w:pPr>
        <w:pStyle w:val="1"/>
        <w:contextualSpacing/>
        <w:rPr>
          <w:rFonts w:cs="Times New Roman"/>
        </w:rPr>
      </w:pPr>
      <w:bookmarkStart w:id="46" w:name="__RefHeading___Toc88848205"/>
      <w:bookmarkEnd w:id="46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</w:p>
    <w:p w:rsidR="00263F3F" w:rsidRDefault="00263F3F">
      <w:pPr>
        <w:ind w:firstLine="709"/>
        <w:rPr>
          <w:sz w:val="28"/>
          <w:szCs w:val="28"/>
        </w:rPr>
      </w:pPr>
    </w:p>
    <w:p w:rsidR="00263F3F" w:rsidRDefault="000D6218">
      <w:pPr>
        <w:pStyle w:val="af6"/>
        <w:rPr>
          <w:szCs w:val="28"/>
        </w:rPr>
      </w:pPr>
      <w:r>
        <w:rPr>
          <w:color w:val="000000"/>
          <w:szCs w:val="28"/>
        </w:rPr>
        <w:t xml:space="preserve">1. На территории муниципального образования – </w:t>
      </w:r>
      <w:proofErr w:type="spellStart"/>
      <w:r>
        <w:rPr>
          <w:color w:val="000000"/>
          <w:szCs w:val="28"/>
        </w:rPr>
        <w:t>Сапожковское</w:t>
      </w:r>
      <w:proofErr w:type="spellEnd"/>
      <w:r>
        <w:rPr>
          <w:color w:val="000000"/>
          <w:szCs w:val="28"/>
        </w:rPr>
        <w:t xml:space="preserve"> городское поселение </w:t>
      </w:r>
      <w:proofErr w:type="spellStart"/>
      <w:r>
        <w:rPr>
          <w:color w:val="000000"/>
          <w:szCs w:val="28"/>
        </w:rPr>
        <w:t>Сапожковского</w:t>
      </w:r>
      <w:proofErr w:type="spellEnd"/>
      <w:r>
        <w:rPr>
          <w:color w:val="000000"/>
          <w:szCs w:val="28"/>
        </w:rPr>
        <w:t xml:space="preserve"> муниципального района Рязанской области отсутствуют  исторические поселения федерального значения и исторические поселения регионального значения.</w:t>
      </w:r>
    </w:p>
    <w:p w:rsidR="00263F3F" w:rsidRDefault="000D6218">
      <w:pPr>
        <w:pStyle w:val="af6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color w:val="000000"/>
          <w:szCs w:val="28"/>
        </w:rPr>
        <w:t>Согласно данным, предоставленным государственной инспекцией по охране объектов культурного наследия Рязанской области (далее - Инспекция),</w:t>
      </w:r>
      <w:r>
        <w:rPr>
          <w:color w:val="000000"/>
          <w:szCs w:val="28"/>
        </w:rPr>
        <w:br/>
        <w:t xml:space="preserve">на территории </w:t>
      </w:r>
      <w:proofErr w:type="spellStart"/>
      <w:r>
        <w:rPr>
          <w:color w:val="000000"/>
          <w:szCs w:val="28"/>
        </w:rPr>
        <w:t>Сапожковского</w:t>
      </w:r>
      <w:proofErr w:type="spellEnd"/>
      <w:r>
        <w:rPr>
          <w:color w:val="000000"/>
          <w:szCs w:val="28"/>
        </w:rPr>
        <w:t xml:space="preserve"> городского поселения </w:t>
      </w:r>
      <w:proofErr w:type="spellStart"/>
      <w:r>
        <w:rPr>
          <w:rFonts w:cs="Times New Roman"/>
          <w:color w:val="000000"/>
          <w:szCs w:val="28"/>
        </w:rPr>
        <w:t>Сапожковского</w:t>
      </w:r>
      <w:proofErr w:type="spellEnd"/>
      <w:r>
        <w:rPr>
          <w:rFonts w:cs="Times New Roman"/>
          <w:color w:val="000000"/>
          <w:szCs w:val="28"/>
        </w:rPr>
        <w:t xml:space="preserve"> муниципального района Рязанской области </w:t>
      </w:r>
      <w:r>
        <w:rPr>
          <w:color w:val="000000"/>
          <w:szCs w:val="28"/>
        </w:rPr>
        <w:t>находятся</w:t>
      </w:r>
      <w:r w:rsidRPr="005930DB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17 объектов культурного наследия местного (муниципального) значения (памятники архитектуры),</w:t>
      </w:r>
      <w:r>
        <w:rPr>
          <w:color w:val="000000"/>
          <w:szCs w:val="28"/>
        </w:rPr>
        <w:br/>
        <w:t>11 выявленных объектов культурного наследия (памятники арх</w:t>
      </w:r>
      <w:r w:rsidR="00585954">
        <w:rPr>
          <w:color w:val="000000"/>
          <w:szCs w:val="28"/>
        </w:rPr>
        <w:t>итектуры),</w:t>
      </w:r>
      <w:r w:rsidR="00585954">
        <w:rPr>
          <w:color w:val="000000"/>
          <w:szCs w:val="28"/>
        </w:rPr>
        <w:br/>
        <w:t>4 выявленных объекта</w:t>
      </w:r>
      <w:r>
        <w:rPr>
          <w:color w:val="000000"/>
          <w:szCs w:val="28"/>
        </w:rPr>
        <w:t xml:space="preserve"> археологического наследия, перечень которых указан в таблицах ниже.</w:t>
      </w:r>
      <w:proofErr w:type="gramEnd"/>
    </w:p>
    <w:p w:rsidR="00263F3F" w:rsidRDefault="000D6218">
      <w:pPr>
        <w:pStyle w:val="af6"/>
        <w:jc w:val="center"/>
        <w:rPr>
          <w:szCs w:val="28"/>
        </w:rPr>
      </w:pPr>
      <w:r>
        <w:rPr>
          <w:color w:val="000000"/>
          <w:szCs w:val="28"/>
        </w:rPr>
        <w:t>Таблица 1. Перечень объектов культурного наследия местного</w:t>
      </w:r>
    </w:p>
    <w:p w:rsidR="00263F3F" w:rsidRDefault="000D6218">
      <w:pPr>
        <w:pStyle w:val="af6"/>
        <w:jc w:val="center"/>
        <w:rPr>
          <w:szCs w:val="28"/>
        </w:rPr>
      </w:pPr>
      <w:r>
        <w:rPr>
          <w:color w:val="000000"/>
          <w:szCs w:val="28"/>
        </w:rPr>
        <w:t>(муниципального) значения (памятники архитектуры)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353"/>
        <w:gridCol w:w="2880"/>
        <w:gridCol w:w="3123"/>
      </w:tblGrid>
      <w:tr w:rsidR="00263F3F">
        <w:trPr>
          <w:trHeight w:val="605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263F3F" w:rsidRDefault="000D6218">
            <w:pPr>
              <w:widowControl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ind w:left="-108" w:right="-108"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и наименование нормативного акта о постановке объекта культурного наследия</w:t>
            </w:r>
          </w:p>
          <w:p w:rsidR="00263F3F" w:rsidRDefault="000D621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 государственную охрану</w:t>
            </w:r>
          </w:p>
        </w:tc>
      </w:tr>
      <w:tr w:rsidR="00263F3F">
        <w:trPr>
          <w:trHeight w:val="18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 xml:space="preserve">«Комплекс улицы Советской, </w:t>
            </w:r>
            <w:r>
              <w:rPr>
                <w:rStyle w:val="31"/>
                <w:color w:val="000000"/>
                <w:lang w:val="en-US"/>
              </w:rPr>
              <w:t>XIX</w:t>
            </w:r>
            <w:r w:rsidRPr="005930DB">
              <w:rPr>
                <w:rStyle w:val="31"/>
                <w:color w:val="000000"/>
              </w:rPr>
              <w:t xml:space="preserve"> </w:t>
            </w:r>
            <w:r>
              <w:rPr>
                <w:rStyle w:val="31"/>
                <w:color w:val="000000"/>
              </w:rPr>
              <w:t xml:space="preserve">в.», </w:t>
            </w:r>
            <w:r>
              <w:rPr>
                <w:rStyle w:val="31"/>
                <w:color w:val="000000"/>
                <w:lang w:val="en-US"/>
              </w:rPr>
              <w:t>XIX</w:t>
            </w:r>
            <w:r w:rsidRPr="005930DB">
              <w:rPr>
                <w:rStyle w:val="31"/>
                <w:color w:val="000000"/>
              </w:rPr>
              <w:t xml:space="preserve"> </w:t>
            </w:r>
            <w:r>
              <w:rPr>
                <w:rStyle w:val="31"/>
                <w:color w:val="000000"/>
              </w:rPr>
              <w:t>в. (далее - ансамбль)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rStyle w:val="31"/>
                <w:color w:val="000000"/>
              </w:rPr>
              <w:t>Постановление государственной инспекции по охране объектов культурного наследия Рязанской области от 05.11.2015 № 1-п</w:t>
            </w:r>
          </w:p>
        </w:tc>
      </w:tr>
      <w:tr w:rsidR="00263F3F">
        <w:trPr>
          <w:trHeight w:val="204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«Дом Павловых»,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1880-1890-е гг., входящий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«Дом П.Ф.Терентьева»,1904 г., входящий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10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«Переплетная мастерская Хитрово», 1890-е гг., входящая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12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«Дом Константиновых», конец </w:t>
            </w:r>
            <w:r>
              <w:rPr>
                <w:color w:val="000000"/>
                <w:lang w:val="en-US"/>
              </w:rPr>
              <w:t>XVIII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 - начало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в., входящий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14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«Дворянское собрание», 1870-е гг., входящее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17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«Дом </w:t>
            </w:r>
            <w:proofErr w:type="spellStart"/>
            <w:r>
              <w:rPr>
                <w:color w:val="000000"/>
              </w:rPr>
              <w:t>И.И.Нестерова</w:t>
            </w:r>
            <w:proofErr w:type="spellEnd"/>
            <w:r>
              <w:rPr>
                <w:color w:val="000000"/>
              </w:rPr>
              <w:t>»,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1880 г., входящего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18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«Дом </w:t>
            </w:r>
            <w:proofErr w:type="spellStart"/>
            <w:r>
              <w:rPr>
                <w:color w:val="000000"/>
              </w:rPr>
              <w:t>Е.Д.Пономарева</w:t>
            </w:r>
            <w:proofErr w:type="spellEnd"/>
            <w:r>
              <w:rPr>
                <w:color w:val="000000"/>
              </w:rPr>
              <w:t>»,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кон.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нач</w:t>
            </w:r>
            <w:proofErr w:type="spellEnd"/>
            <w:r>
              <w:rPr>
                <w:color w:val="000000"/>
              </w:rPr>
              <w:t>,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вв., входящий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19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«Дом Карташовых»,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1880-е гг., входящий в состав объекта культурного наследия местного (муниципального) значения </w:t>
            </w:r>
            <w:r>
              <w:rPr>
                <w:color w:val="000000"/>
              </w:rPr>
              <w:lastRenderedPageBreak/>
              <w:t xml:space="preserve">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lastRenderedPageBreak/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20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«Дом </w:t>
            </w:r>
            <w:proofErr w:type="spellStart"/>
            <w:r>
              <w:rPr>
                <w:color w:val="000000"/>
              </w:rPr>
              <w:t>Д.И.Миронова</w:t>
            </w:r>
            <w:proofErr w:type="spellEnd"/>
            <w:r>
              <w:rPr>
                <w:color w:val="000000"/>
              </w:rPr>
              <w:t>»,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1880-е гг., входящий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21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«Дом Салазкиных»,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1880-е гг., входящий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22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«Дом Салазкиных»,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1880 г., входящий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24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Приказ государственной инспекции по охране объектов культурного наследия Рязанской области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от 19.01.2016 № 8</w:t>
            </w:r>
          </w:p>
        </w:tc>
      </w:tr>
      <w:tr w:rsidR="00263F3F">
        <w:trPr>
          <w:trHeight w:val="1662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«Дом № 26»,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1880-е гг., входящий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26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Постановление государственной инспекции по охране объектов культурного наследия Рязанской области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от 05.11.2015 № 1-п</w:t>
            </w:r>
          </w:p>
        </w:tc>
      </w:tr>
      <w:tr w:rsidR="00263F3F">
        <w:trPr>
          <w:trHeight w:val="1919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«Больница духовного училища», 1870-е гг., входящая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28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1681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«Воинское присутствие», 1880-е гг., входящее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29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«Дом </w:t>
            </w:r>
            <w:proofErr w:type="spellStart"/>
            <w:r>
              <w:rPr>
                <w:color w:val="000000"/>
              </w:rPr>
              <w:t>А.И.Новодережкина</w:t>
            </w:r>
            <w:proofErr w:type="spellEnd"/>
            <w:r>
              <w:rPr>
                <w:color w:val="000000"/>
              </w:rPr>
              <w:t xml:space="preserve">», конец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в., входящий в состав объекта культурного </w:t>
            </w:r>
            <w:r>
              <w:rPr>
                <w:color w:val="000000"/>
              </w:rPr>
              <w:lastRenderedPageBreak/>
              <w:t xml:space="preserve">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lastRenderedPageBreak/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36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«Дом </w:t>
            </w:r>
            <w:proofErr w:type="spellStart"/>
            <w:r>
              <w:rPr>
                <w:color w:val="000000"/>
              </w:rPr>
              <w:t>А.В.Шульгина</w:t>
            </w:r>
            <w:proofErr w:type="spellEnd"/>
            <w:r>
              <w:rPr>
                <w:color w:val="000000"/>
              </w:rPr>
              <w:t>»,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1910 г., входящего в состав объекта культурного наследия местного (муниципального) значения «Комплекс улицы Советской,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в.»,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36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t>*-*</w:t>
            </w:r>
          </w:p>
        </w:tc>
      </w:tr>
    </w:tbl>
    <w:p w:rsidR="00263F3F" w:rsidRDefault="000D6218">
      <w:pPr>
        <w:pStyle w:val="af6"/>
      </w:pPr>
      <w:r>
        <w:rPr>
          <w:color w:val="000000"/>
          <w:szCs w:val="28"/>
        </w:rPr>
        <w:t xml:space="preserve">Границы территории объектов культурного наследия, входящих в ансамбль, утверждены постановлением Инспекции от 05.11.2015 № 1-п. Границы территории ансамбля утверждены приказом Инспекции от 28.09.2021 № 163. </w:t>
      </w:r>
      <w:proofErr w:type="gramStart"/>
      <w:r>
        <w:rPr>
          <w:color w:val="000000"/>
          <w:szCs w:val="28"/>
        </w:rPr>
        <w:t xml:space="preserve">Границы территории объекта культурного наследия «Дом Салазкиных», 1880 г., входящих в состав объекта культурного наследия местного (муниципального) значения «Комплекс улицы Советской, </w:t>
      </w:r>
      <w:r>
        <w:rPr>
          <w:color w:val="000000"/>
          <w:szCs w:val="28"/>
          <w:lang w:val="en-US"/>
        </w:rPr>
        <w:t>XIX</w:t>
      </w:r>
      <w:r w:rsidRPr="005930D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в.», </w:t>
      </w:r>
      <w:r>
        <w:rPr>
          <w:color w:val="000000"/>
          <w:szCs w:val="28"/>
          <w:lang w:val="en-US"/>
        </w:rPr>
        <w:t>XIX</w:t>
      </w:r>
      <w:r w:rsidRPr="005930D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в. (</w:t>
      </w:r>
      <w:proofErr w:type="spellStart"/>
      <w:r>
        <w:rPr>
          <w:color w:val="000000"/>
          <w:szCs w:val="28"/>
        </w:rPr>
        <w:t>р.п</w:t>
      </w:r>
      <w:proofErr w:type="spellEnd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Сапожок,</w:t>
      </w:r>
      <w:r>
        <w:rPr>
          <w:color w:val="000000"/>
          <w:szCs w:val="28"/>
        </w:rPr>
        <w:br/>
        <w:t>ул. Советская, д. 26), утверждены приказом Инспекции от 19.01.2016 № 8.</w:t>
      </w:r>
      <w:proofErr w:type="gramEnd"/>
    </w:p>
    <w:p w:rsidR="00263F3F" w:rsidRDefault="000D6218">
      <w:pPr>
        <w:pStyle w:val="af6"/>
      </w:pPr>
      <w:r>
        <w:rPr>
          <w:color w:val="000000"/>
          <w:szCs w:val="28"/>
        </w:rPr>
        <w:t>В соответствии с Федеральным законом от 25.</w:t>
      </w:r>
      <w:r>
        <w:rPr>
          <w:color w:val="000000"/>
        </w:rPr>
        <w:t>06.</w:t>
      </w:r>
      <w:r>
        <w:rPr>
          <w:color w:val="000000"/>
          <w:szCs w:val="28"/>
        </w:rPr>
        <w:t>2002 № 73-ФЗ «Об объектах культурного наследия (памятниках истории и культуры) народов Российской Федерации» (далее - Федеральный закон)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</w:t>
      </w:r>
      <w:r>
        <w:rPr>
          <w:color w:val="000000"/>
        </w:rPr>
        <w:t>р</w:t>
      </w:r>
      <w:r>
        <w:rPr>
          <w:color w:val="000000"/>
          <w:szCs w:val="28"/>
        </w:rPr>
        <w:t>ного наследия.</w:t>
      </w:r>
    </w:p>
    <w:p w:rsidR="00263F3F" w:rsidRDefault="000D6218">
      <w:pPr>
        <w:pStyle w:val="af6"/>
        <w:jc w:val="center"/>
      </w:pPr>
      <w:r>
        <w:rPr>
          <w:color w:val="000000"/>
        </w:rPr>
        <w:t>Таблица 2. Перечень выявленных объектов культурного наследия</w:t>
      </w:r>
    </w:p>
    <w:p w:rsidR="00263F3F" w:rsidRDefault="000D6218">
      <w:pPr>
        <w:pStyle w:val="af6"/>
        <w:jc w:val="center"/>
      </w:pPr>
      <w:r>
        <w:rPr>
          <w:color w:val="000000"/>
        </w:rPr>
        <w:t>(памятники архитектуры)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112"/>
        <w:gridCol w:w="3121"/>
        <w:gridCol w:w="3123"/>
      </w:tblGrid>
      <w:tr w:rsidR="00263F3F">
        <w:trPr>
          <w:trHeight w:val="605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263F3F" w:rsidRDefault="000D6218">
            <w:pPr>
              <w:widowControl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ind w:left="-108" w:right="-108"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и наименование нормативного акта о постановке объекта культурного наследия</w:t>
            </w:r>
          </w:p>
          <w:p w:rsidR="00263F3F" w:rsidRDefault="000D621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 государственную охрану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Воздвиженская церковь,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1886 г.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сл. Фабричная,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Воздвиженская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Приказ комитета по культуре и туризму Рязанской области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от 26.10.2010 № 604</w:t>
            </w:r>
          </w:p>
        </w:tc>
      </w:tr>
      <w:tr w:rsidR="00263F3F">
        <w:trPr>
          <w:trHeight w:val="43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Церковь Николая Чудотворца, 1815 г.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Рязанская, д. 40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397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Крещенская церковь,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1895 г.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gramStart"/>
            <w:r>
              <w:rPr>
                <w:rStyle w:val="31"/>
                <w:color w:val="000000"/>
              </w:rPr>
              <w:t>с</w:t>
            </w:r>
            <w:proofErr w:type="gramEnd"/>
            <w:r>
              <w:rPr>
                <w:rStyle w:val="31"/>
                <w:color w:val="000000"/>
              </w:rPr>
              <w:t>. Черная Речка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«Дом Коневодов»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Гусева, д. 57-59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0"/>
              <w:jc w:val="center"/>
            </w:pPr>
            <w:r>
              <w:rPr>
                <w:rStyle w:val="31"/>
                <w:color w:val="000000"/>
              </w:rPr>
              <w:t>Приказ государственной инспекции по охране объектов культурного наследия Рязанской области от 26.09.2016 № 126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 Иванова, сер.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Гусева, д. 25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Приказ комитета по культуре и туризму Рязанской области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от 14.04.2011 № 269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 </w:t>
            </w:r>
            <w:proofErr w:type="spellStart"/>
            <w:r>
              <w:rPr>
                <w:color w:val="000000"/>
              </w:rPr>
              <w:t>Дубравина</w:t>
            </w:r>
            <w:proofErr w:type="spellEnd"/>
            <w:r>
              <w:rPr>
                <w:color w:val="000000"/>
              </w:rPr>
              <w:t>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кон.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нач. </w:t>
            </w:r>
            <w:r>
              <w:rPr>
                <w:color w:val="000000"/>
                <w:lang w:val="en-US"/>
              </w:rPr>
              <w:t xml:space="preserve">XX </w:t>
            </w:r>
            <w:r>
              <w:rPr>
                <w:color w:val="000000"/>
              </w:rPr>
              <w:t>вв.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Гусева, д. 29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 Шульгина,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кон.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нач. </w:t>
            </w:r>
            <w:r>
              <w:rPr>
                <w:color w:val="000000"/>
                <w:lang w:val="en-US"/>
              </w:rPr>
              <w:t xml:space="preserve">XX </w:t>
            </w:r>
            <w:r>
              <w:rPr>
                <w:color w:val="000000"/>
              </w:rPr>
              <w:t>вв.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Гусева, д. 38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Лавка Шульгина,</w:t>
            </w:r>
          </w:p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кон. </w:t>
            </w:r>
            <w:r>
              <w:rPr>
                <w:color w:val="000000"/>
                <w:lang w:val="en-US"/>
              </w:rPr>
              <w:t>XIX</w:t>
            </w:r>
            <w:r w:rsidRPr="005930D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нач. </w:t>
            </w:r>
            <w:r>
              <w:rPr>
                <w:color w:val="000000"/>
                <w:lang w:val="en-US"/>
              </w:rPr>
              <w:t xml:space="preserve">XX </w:t>
            </w:r>
            <w:r>
              <w:rPr>
                <w:color w:val="000000"/>
              </w:rPr>
              <w:t>вв.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Гусева, д. 40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художественной студии, основанной </w:t>
            </w:r>
            <w:proofErr w:type="spellStart"/>
            <w:proofErr w:type="gramStart"/>
            <w:r>
              <w:rPr>
                <w:color w:val="000000"/>
              </w:rPr>
              <w:t>Шме</w:t>
            </w:r>
            <w:proofErr w:type="spellEnd"/>
            <w:r>
              <w:rPr>
                <w:color w:val="000000"/>
              </w:rPr>
              <w:t>-левым</w:t>
            </w:r>
            <w:proofErr w:type="gramEnd"/>
            <w:r>
              <w:rPr>
                <w:color w:val="000000"/>
              </w:rPr>
              <w:t xml:space="preserve"> З.С., 1920-1924 гг.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Гусева, д. 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«Дом Шульгина Н.В.»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ул. Советская, д. 44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Приказ государственной инспекции по охране объектов культурного наследия Рязанской области от 24.01.2017 № 16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Сапожковское</w:t>
            </w:r>
            <w:proofErr w:type="spellEnd"/>
            <w:r>
              <w:rPr>
                <w:color w:val="000000"/>
              </w:rPr>
              <w:t xml:space="preserve"> духовное училище», 1874-1917 гг.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р.п</w:t>
            </w:r>
            <w:proofErr w:type="spellEnd"/>
            <w:r>
              <w:rPr>
                <w:rStyle w:val="31"/>
                <w:color w:val="000000"/>
              </w:rPr>
              <w:t>. Сапожок,</w:t>
            </w:r>
          </w:p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 xml:space="preserve">ул. </w:t>
            </w:r>
            <w:proofErr w:type="spellStart"/>
            <w:r>
              <w:rPr>
                <w:rStyle w:val="31"/>
                <w:color w:val="000000"/>
              </w:rPr>
              <w:t>Совободы</w:t>
            </w:r>
            <w:proofErr w:type="spellEnd"/>
            <w:r>
              <w:rPr>
                <w:rStyle w:val="31"/>
                <w:color w:val="000000"/>
              </w:rPr>
              <w:t>, д. 13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Приказ государственной инспекции по охране объектов культурного наследия Рязанской области от 20.04.2018 № 61</w:t>
            </w:r>
          </w:p>
        </w:tc>
      </w:tr>
    </w:tbl>
    <w:p w:rsidR="00263F3F" w:rsidRDefault="000D6218">
      <w:pPr>
        <w:pStyle w:val="af6"/>
        <w:spacing w:before="114" w:after="114"/>
        <w:jc w:val="center"/>
      </w:pPr>
      <w:r>
        <w:rPr>
          <w:color w:val="000000"/>
        </w:rPr>
        <w:t>Таблица 3. Перечень выявленных объектов археологического наследия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112"/>
        <w:gridCol w:w="3121"/>
        <w:gridCol w:w="3123"/>
      </w:tblGrid>
      <w:tr w:rsidR="00263F3F">
        <w:trPr>
          <w:trHeight w:val="6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263F3F" w:rsidRDefault="000D6218">
            <w:pPr>
              <w:widowControl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ind w:left="-108" w:right="-108"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и наименование нормативного акта о постановке объекта археологического наследия</w:t>
            </w:r>
          </w:p>
          <w:p w:rsidR="00263F3F" w:rsidRDefault="000D621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 государственную охрану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Обрезки 1 поселение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1,4 км к ЮВВ от</w:t>
            </w:r>
            <w:proofErr w:type="gramStart"/>
            <w:r>
              <w:rPr>
                <w:rStyle w:val="31"/>
                <w:color w:val="000000"/>
              </w:rPr>
              <w:t xml:space="preserve"> С</w:t>
            </w:r>
            <w:proofErr w:type="gramEnd"/>
            <w:r>
              <w:rPr>
                <w:rStyle w:val="31"/>
                <w:color w:val="000000"/>
              </w:rPr>
              <w:t xml:space="preserve"> окраины д. Обрезки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Приказ председателя комитета по культуре и туризму Рязанской области от 14.04.2011 № 269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Черная Речка 1 поселение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0,6 км к ЮЗ от ЮЗ окраины</w:t>
            </w:r>
          </w:p>
          <w:p w:rsidR="00263F3F" w:rsidRDefault="000D6218">
            <w:pPr>
              <w:pStyle w:val="aff1"/>
              <w:widowControl w:val="0"/>
              <w:jc w:val="center"/>
            </w:pPr>
            <w:proofErr w:type="gramStart"/>
            <w:r>
              <w:rPr>
                <w:rStyle w:val="31"/>
                <w:color w:val="000000"/>
              </w:rPr>
              <w:t>с</w:t>
            </w:r>
            <w:proofErr w:type="gramEnd"/>
            <w:r>
              <w:rPr>
                <w:rStyle w:val="31"/>
                <w:color w:val="000000"/>
              </w:rPr>
              <w:t>. Черная Речка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Черная Речка 2 поселение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ind w:left="-57" w:right="-57"/>
              <w:jc w:val="center"/>
            </w:pPr>
            <w:r>
              <w:rPr>
                <w:rStyle w:val="31"/>
                <w:color w:val="000000"/>
              </w:rPr>
              <w:t>0,4 км к ЮВ от ЮВ окраины</w:t>
            </w:r>
          </w:p>
          <w:p w:rsidR="00263F3F" w:rsidRDefault="000D6218">
            <w:pPr>
              <w:pStyle w:val="aff1"/>
              <w:widowControl w:val="0"/>
              <w:jc w:val="center"/>
            </w:pPr>
            <w:proofErr w:type="gramStart"/>
            <w:r>
              <w:rPr>
                <w:rStyle w:val="31"/>
                <w:color w:val="000000"/>
              </w:rPr>
              <w:t>с</w:t>
            </w:r>
            <w:proofErr w:type="gramEnd"/>
            <w:r>
              <w:rPr>
                <w:rStyle w:val="31"/>
                <w:color w:val="000000"/>
              </w:rPr>
              <w:t>. Черная Речка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263F3F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Черная Речка 3 поселение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 xml:space="preserve">средняя часть </w:t>
            </w:r>
            <w:proofErr w:type="gramStart"/>
            <w:r>
              <w:rPr>
                <w:rStyle w:val="31"/>
                <w:color w:val="000000"/>
              </w:rPr>
              <w:t>с</w:t>
            </w:r>
            <w:proofErr w:type="gramEnd"/>
            <w:r>
              <w:rPr>
                <w:rStyle w:val="31"/>
                <w:color w:val="000000"/>
              </w:rPr>
              <w:t>. Черная Речка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3F" w:rsidRDefault="000D6218">
            <w:pPr>
              <w:pStyle w:val="aff1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</w:tbl>
    <w:p w:rsidR="00263F3F" w:rsidRDefault="000D6218">
      <w:pPr>
        <w:pStyle w:val="af6"/>
      </w:pPr>
      <w:r>
        <w:lastRenderedPageBreak/>
        <w:t>Границы территорий указанных выявленных объектов археологического наследия не утверждены.</w:t>
      </w:r>
    </w:p>
    <w:p w:rsidR="00263F3F" w:rsidRDefault="000D6218">
      <w:pPr>
        <w:pStyle w:val="af6"/>
      </w:pPr>
      <w:r>
        <w:t>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263F3F" w:rsidRDefault="000D6218">
      <w:pPr>
        <w:pStyle w:val="af6"/>
      </w:pPr>
      <w: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F722FF">
        <w:t>,</w:t>
      </w:r>
      <w:r>
        <w:t xml:space="preserve"> получивших положительное заключение государственной историко-культурной экспертизы.</w:t>
      </w:r>
    </w:p>
    <w:p w:rsidR="00263F3F" w:rsidRDefault="000D6218">
      <w:pPr>
        <w:pStyle w:val="af6"/>
      </w:pPr>
      <w:r>
        <w:rPr>
          <w:rFonts w:cs="Times New Roman"/>
          <w:color w:val="000000"/>
          <w:szCs w:val="28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263F3F" w:rsidSect="005930DB">
      <w:headerReference w:type="default" r:id="rId11"/>
      <w:footerReference w:type="default" r:id="rId12"/>
      <w:pgSz w:w="11906" w:h="16838"/>
      <w:pgMar w:top="1134" w:right="567" w:bottom="1134" w:left="1418" w:header="567" w:footer="567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4D" w:rsidRDefault="00482A4D">
      <w:r>
        <w:separator/>
      </w:r>
    </w:p>
  </w:endnote>
  <w:endnote w:type="continuationSeparator" w:id="0">
    <w:p w:rsidR="00482A4D" w:rsidRDefault="0048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3F" w:rsidRDefault="00263F3F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3F" w:rsidRDefault="00263F3F">
    <w:pPr>
      <w:pStyle w:val="afc"/>
      <w:tabs>
        <w:tab w:val="left" w:pos="513"/>
      </w:tabs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4D" w:rsidRDefault="00482A4D">
      <w:r>
        <w:separator/>
      </w:r>
    </w:p>
  </w:footnote>
  <w:footnote w:type="continuationSeparator" w:id="0">
    <w:p w:rsidR="00482A4D" w:rsidRDefault="0048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3F" w:rsidRDefault="00263F3F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3F" w:rsidRDefault="000D6218">
    <w:pPr>
      <w:pStyle w:val="afc"/>
    </w:pPr>
    <w:r>
      <w:fldChar w:fldCharType="begin"/>
    </w:r>
    <w:r>
      <w:instrText>PAGE</w:instrText>
    </w:r>
    <w:r>
      <w:fldChar w:fldCharType="separate"/>
    </w:r>
    <w:r w:rsidR="00C4470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351"/>
    <w:multiLevelType w:val="multilevel"/>
    <w:tmpl w:val="91B66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CA6F34"/>
    <w:multiLevelType w:val="multilevel"/>
    <w:tmpl w:val="BC4AF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F3F"/>
    <w:rsid w:val="000D6218"/>
    <w:rsid w:val="00263F3F"/>
    <w:rsid w:val="003044A5"/>
    <w:rsid w:val="00482A4D"/>
    <w:rsid w:val="004A7CC0"/>
    <w:rsid w:val="00585954"/>
    <w:rsid w:val="005930DB"/>
    <w:rsid w:val="005D2111"/>
    <w:rsid w:val="007620F8"/>
    <w:rsid w:val="00811535"/>
    <w:rsid w:val="008B1531"/>
    <w:rsid w:val="009E136F"/>
    <w:rsid w:val="00AF0F2C"/>
    <w:rsid w:val="00C44700"/>
    <w:rsid w:val="00C6028A"/>
    <w:rsid w:val="00CA087B"/>
    <w:rsid w:val="00D843DD"/>
    <w:rsid w:val="00E6445D"/>
    <w:rsid w:val="00EE0F66"/>
    <w:rsid w:val="00F63255"/>
    <w:rsid w:val="00F653E6"/>
    <w:rsid w:val="00F7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709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pPr>
      <w:ind w:firstLine="709"/>
    </w:pPr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6">
    <w:name w:val="toc 1"/>
    <w:basedOn w:val="a"/>
    <w:next w:val="a"/>
    <w:pPr>
      <w:spacing w:before="57" w:after="57"/>
      <w:ind w:firstLine="709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5"/>
    <w:next w:val="af6"/>
    <w:qFormat/>
    <w:pPr>
      <w:spacing w:before="60" w:after="6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9"/>
    <w:qFormat/>
    <w:pPr>
      <w:tabs>
        <w:tab w:val="right" w:leader="dot" w:pos="9921"/>
      </w:tabs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6">
    <w:name w:val="Balloon Text"/>
    <w:basedOn w:val="a"/>
    <w:link w:val="aff7"/>
    <w:uiPriority w:val="99"/>
    <w:semiHidden/>
    <w:unhideWhenUsed/>
    <w:rsid w:val="005930DB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5930DB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49F9-2349-4978-B313-21A5DE39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40</Pages>
  <Words>12120</Words>
  <Characters>69084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81042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607</cp:revision>
  <cp:lastPrinted>2023-07-17T11:37:00Z</cp:lastPrinted>
  <dcterms:created xsi:type="dcterms:W3CDTF">2022-08-11T09:17:00Z</dcterms:created>
  <dcterms:modified xsi:type="dcterms:W3CDTF">2023-07-17T11:40:00Z</dcterms:modified>
  <dc:language>ru-RU</dc:language>
</cp:coreProperties>
</file>