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D5A8E" w:rsidP="00DD5A8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15 августа 2023 г. № 30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F6BA451" wp14:editId="1F8B7BF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90A26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90A2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0A26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 от 23.04.2015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89, от 15.07.2015 № 171, от 16.12.2015 № 317, от 17.02.2016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28, от 03.08.2016 № 174, от 18.01.2017 № 4, от 15.03.2017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51, от 19.07.2017 № 169, от 31.10.2017 № 272, от 26.12.2017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413, от 17.04.2018 № 98, от 25.09.2018 № 272,  от 19.10.2018</w:t>
            </w:r>
          </w:p>
          <w:p w:rsidR="0001629B" w:rsidRPr="00990A26" w:rsidRDefault="00D23CF7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01629B" w:rsidRPr="00990A26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="0001629B" w:rsidRPr="00990A26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="0001629B" w:rsidRPr="00990A2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01629B" w:rsidRPr="00990A26">
              <w:rPr>
                <w:rFonts w:ascii="Times New Roman" w:hAnsi="Times New Roman"/>
                <w:sz w:val="28"/>
                <w:szCs w:val="28"/>
              </w:rPr>
              <w:t xml:space="preserve"> 321, от 21.12.2018 </w:t>
            </w:r>
            <w:hyperlink r:id="rId14" w:history="1">
              <w:r w:rsidR="0001629B" w:rsidRPr="00990A2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01629B" w:rsidRPr="00990A26">
              <w:rPr>
                <w:rFonts w:ascii="Times New Roman" w:hAnsi="Times New Roman"/>
                <w:sz w:val="28"/>
                <w:szCs w:val="28"/>
              </w:rPr>
              <w:t xml:space="preserve"> 392, от 28.12.2018</w:t>
            </w:r>
          </w:p>
          <w:p w:rsidR="0001629B" w:rsidRPr="00990A26" w:rsidRDefault="00D23CF7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01629B" w:rsidRPr="00990A26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="0001629B" w:rsidRPr="00990A26">
              <w:rPr>
                <w:rFonts w:ascii="Times New Roman" w:hAnsi="Times New Roman"/>
                <w:sz w:val="28"/>
                <w:szCs w:val="28"/>
              </w:rPr>
              <w:t xml:space="preserve"> 433, от 05.02.2019 № 21, от 19.03.2019 № 69,  от 21.05.2019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138, от 26.06.2019 № 190, от 29.10.2019 № 331, от 27.12.2019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 xml:space="preserve">№ 440, от 07.02.2020 № 12, от 17.03.2020 </w:t>
            </w:r>
            <w:hyperlink r:id="rId16" w:history="1">
              <w:r w:rsidRPr="00990A26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990A26">
              <w:rPr>
                <w:rFonts w:ascii="Times New Roman" w:hAnsi="Times New Roman"/>
                <w:sz w:val="28"/>
                <w:szCs w:val="28"/>
              </w:rPr>
              <w:t>, от 09.06.2020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 xml:space="preserve">№ 135, от 04.08.2020 </w:t>
            </w:r>
            <w:hyperlink r:id="rId17" w:history="1">
              <w:r w:rsidRPr="00990A26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Pr="00990A26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8" w:history="1">
              <w:r w:rsidRPr="00990A26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Pr="00990A26">
              <w:rPr>
                <w:rFonts w:ascii="Times New Roman" w:hAnsi="Times New Roman"/>
                <w:sz w:val="28"/>
                <w:szCs w:val="28"/>
              </w:rPr>
              <w:t>236, от 11.11.2020</w:t>
            </w:r>
          </w:p>
          <w:p w:rsidR="0001629B" w:rsidRPr="00990A26" w:rsidRDefault="00D23CF7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01629B" w:rsidRPr="00990A26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01629B" w:rsidRPr="00990A26">
              <w:rPr>
                <w:rFonts w:ascii="Times New Roman" w:hAnsi="Times New Roman"/>
                <w:sz w:val="28"/>
                <w:szCs w:val="28"/>
              </w:rPr>
              <w:t xml:space="preserve">, от 30.12.2020 </w:t>
            </w:r>
            <w:hyperlink r:id="rId20" w:history="1">
              <w:r w:rsidR="0001629B" w:rsidRPr="00990A26">
                <w:rPr>
                  <w:rFonts w:ascii="Times New Roman" w:hAnsi="Times New Roman"/>
                  <w:sz w:val="28"/>
                  <w:szCs w:val="28"/>
                </w:rPr>
                <w:t>№ 384</w:t>
              </w:r>
            </w:hyperlink>
            <w:r w:rsidR="0001629B" w:rsidRPr="00990A26">
              <w:rPr>
                <w:rFonts w:ascii="Times New Roman" w:hAnsi="Times New Roman"/>
                <w:sz w:val="28"/>
                <w:szCs w:val="28"/>
              </w:rPr>
              <w:t>, от 02.03.2021 № 25, от 30.03.2021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65, от 22.06.2021 № 164, от 21.09.2021 № 254, от 28.12.2021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424, от 29.12.2021 № 438, от 26.04.2022 № 167, от 05.07.2022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247, от 02.08.2022 № 281, от 26.08.2022 № 308, от 14.11.2022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407, от 20.12.2022 № 482, от 26.12.2022 № 527, от 28.12.2022</w:t>
            </w:r>
          </w:p>
          <w:p w:rsidR="0001629B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№ 538, от 14.03.2023 № 87, от 10.05.2023 № 175,</w:t>
            </w:r>
          </w:p>
          <w:p w:rsidR="000D5EED" w:rsidRPr="00990A26" w:rsidRDefault="0001629B" w:rsidP="0001629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от 30.06.2023 № 254)</w:t>
            </w:r>
          </w:p>
        </w:tc>
      </w:tr>
      <w:tr w:rsidR="000D5EED" w:rsidRPr="00990A26" w:rsidTr="002B3460">
        <w:trPr>
          <w:jc w:val="right"/>
        </w:trPr>
        <w:tc>
          <w:tcPr>
            <w:tcW w:w="5000" w:type="pct"/>
          </w:tcPr>
          <w:p w:rsidR="00990A26" w:rsidRPr="00990A26" w:rsidRDefault="00990A26" w:rsidP="00990A2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90A26" w:rsidRDefault="00990A26" w:rsidP="00990A26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01629B" w:rsidRPr="00990A26" w:rsidRDefault="0001629B" w:rsidP="00990A26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1. В строке «Финансовое обеспечение Программы» раздела 1 «Паспорт государственной программы Рязанской области» цифры «5742074,49353», «5117532,99353», заменить соответственно цифрами «5876086,14353», «5251544,64353».</w:t>
            </w:r>
            <w:r w:rsidRPr="00990A2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01629B" w:rsidRPr="00990A26" w:rsidRDefault="0001629B" w:rsidP="00990A26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 w:rsidR="00990A26">
              <w:rPr>
                <w:rFonts w:ascii="Times New Roman" w:hAnsi="Times New Roman"/>
                <w:sz w:val="28"/>
                <w:szCs w:val="28"/>
              </w:rPr>
              <w:t> </w:t>
            </w:r>
            <w:r w:rsidRPr="00990A26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D13643" w:rsidRPr="00990A26" w:rsidRDefault="0001629B" w:rsidP="00990A26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пункт 3, строки «Итого по Программе», «Министерство ТЭК и ЖКХ Рязанской области» изложить в следующей редакции: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9524" w:type="dxa"/>
        <w:tblInd w:w="-5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2582"/>
        <w:gridCol w:w="1052"/>
        <w:gridCol w:w="676"/>
        <w:gridCol w:w="504"/>
        <w:gridCol w:w="505"/>
        <w:gridCol w:w="505"/>
        <w:gridCol w:w="505"/>
        <w:gridCol w:w="504"/>
        <w:gridCol w:w="505"/>
        <w:gridCol w:w="505"/>
        <w:gridCol w:w="505"/>
        <w:gridCol w:w="505"/>
      </w:tblGrid>
      <w:tr w:rsidR="00990A26" w:rsidRPr="00990A26" w:rsidTr="00990A26">
        <w:trPr>
          <w:trHeight w:val="207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990A26" w:rsidRPr="00990A26" w:rsidTr="00990A26">
        <w:trPr>
          <w:cantSplit/>
          <w:trHeight w:val="1818"/>
          <w:tblHeader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«3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5228080,27713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858672,65015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1124676,8589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156665,70251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53111,81939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</w:tr>
      <w:tr w:rsidR="00990A26" w:rsidRPr="00990A26" w:rsidTr="00990A26">
        <w:trPr>
          <w:cantSplit/>
          <w:trHeight w:val="1762"/>
          <w:tblHeader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5228080,27713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855039,03115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1121912,52943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156665,70251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53111,81939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</w:tr>
      <w:tr w:rsidR="00990A26" w:rsidRPr="00990A26" w:rsidTr="00990A26">
        <w:trPr>
          <w:cantSplit/>
          <w:trHeight w:val="2699"/>
          <w:tblHeader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 отчетного финансового года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3633,619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1888"/>
          <w:tblHeader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5876086,14353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1084175,84601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1379032,73521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320663,84684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57260,46929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</w:tr>
      <w:tr w:rsidR="00990A26" w:rsidRPr="00990A26" w:rsidTr="00990A26">
        <w:trPr>
          <w:cantSplit/>
          <w:trHeight w:val="1888"/>
          <w:tblHeader/>
        </w:trPr>
        <w:tc>
          <w:tcPr>
            <w:tcW w:w="3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5251544,64353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861804,12701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1129543,20574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161585,64684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57260,46929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</w:tr>
      <w:tr w:rsidR="00990A26" w:rsidRPr="00990A26" w:rsidTr="00990A26">
        <w:trPr>
          <w:cantSplit/>
          <w:trHeight w:val="2698"/>
          <w:tblHeader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3633,619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F6BFA">
        <w:trPr>
          <w:trHeight w:val="207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990A26" w:rsidRPr="00990A26" w:rsidTr="00990A26">
        <w:trPr>
          <w:cantSplit/>
          <w:trHeight w:val="1232"/>
          <w:tblHeader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624541,5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218738,1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246725,2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159078,2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04F6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990A26" w:rsidRPr="00990A26" w:rsidTr="00990A26">
        <w:trPr>
          <w:cantSplit/>
          <w:trHeight w:val="1818"/>
          <w:tblHeader/>
        </w:trPr>
        <w:tc>
          <w:tcPr>
            <w:tcW w:w="3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«Министерство ТЭК и ЖКХ Рязанской области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5876086,14353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1084175,84601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1379032,73521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320663,84684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57260,46929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</w:tr>
      <w:tr w:rsidR="00990A26" w:rsidRPr="00990A26" w:rsidTr="00990A26">
        <w:trPr>
          <w:cantSplit/>
          <w:trHeight w:val="1818"/>
          <w:tblHeader/>
        </w:trPr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5251544,64353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861804,12701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1129543,20574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161585,64684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57260,46929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608270,23893</w:t>
            </w:r>
          </w:p>
        </w:tc>
      </w:tr>
      <w:tr w:rsidR="00990A26" w:rsidRPr="00990A26" w:rsidTr="00990A26">
        <w:trPr>
          <w:cantSplit/>
          <w:trHeight w:val="2376"/>
          <w:tblHeader/>
        </w:trPr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3633,619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1231"/>
          <w:tblHeader/>
        </w:trPr>
        <w:tc>
          <w:tcPr>
            <w:tcW w:w="3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624541,5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218738,1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246725,2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159078,2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1629B" w:rsidRPr="00990A26" w:rsidTr="002B3460">
        <w:trPr>
          <w:jc w:val="right"/>
        </w:trPr>
        <w:tc>
          <w:tcPr>
            <w:tcW w:w="5000" w:type="pct"/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 xml:space="preserve">3. В разделе 5 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«Сведения о подпрограммах Программы»:</w:t>
            </w:r>
          </w:p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0A2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3.1) в подразделе 5.1 «Подпрограмма № 1 «Модернизация коммунального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комплекса»:</w:t>
            </w:r>
          </w:p>
          <w:p w:rsidR="0001629B" w:rsidRPr="00990A26" w:rsidRDefault="00990A26" w:rsidP="00990A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п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одпункты 3.1.1, 3.1.4,  3.1.5, 3.2.1, 3.3.3, 3.5.1, 3.6.2, 3.6.3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816"/>
        <w:gridCol w:w="2277"/>
        <w:gridCol w:w="537"/>
        <w:gridCol w:w="561"/>
        <w:gridCol w:w="561"/>
        <w:gridCol w:w="561"/>
        <w:gridCol w:w="582"/>
        <w:gridCol w:w="593"/>
        <w:gridCol w:w="593"/>
        <w:gridCol w:w="609"/>
        <w:gridCol w:w="609"/>
        <w:gridCol w:w="609"/>
        <w:gridCol w:w="618"/>
      </w:tblGrid>
      <w:tr w:rsidR="00990A26" w:rsidRPr="00990A26" w:rsidTr="00990A26">
        <w:trPr>
          <w:trHeight w:val="253"/>
          <w:tblHeader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90A26" w:rsidRPr="00990A26" w:rsidTr="00990A26">
        <w:trPr>
          <w:trHeight w:val="1690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«3.1.1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и реконструкцию объектов водоснабжения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8»</w:t>
            </w:r>
          </w:p>
        </w:tc>
      </w:tr>
      <w:tr w:rsidR="00990A26" w:rsidRPr="00990A26" w:rsidTr="00990A26">
        <w:trPr>
          <w:trHeight w:val="610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«3.1.4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Строительство шахтных колодцев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90A26" w:rsidRPr="00990A26" w:rsidTr="00990A26">
        <w:trPr>
          <w:trHeight w:val="704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Установка оборудования водоочистки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  <w:tr w:rsidR="00990A26" w:rsidRPr="00990A26" w:rsidTr="00990A26"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lastRenderedPageBreak/>
              <w:t>«3.2.1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и реконструкцию объектов водоотведения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8»</w:t>
            </w:r>
          </w:p>
        </w:tc>
      </w:tr>
      <w:tr w:rsidR="00990A26" w:rsidRPr="00990A26" w:rsidTr="00990A26">
        <w:trPr>
          <w:trHeight w:val="746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«3.3.3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Капитальный ремонт тепловых сетей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4,2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1,0»</w:t>
            </w:r>
          </w:p>
        </w:tc>
      </w:tr>
      <w:tr w:rsidR="00990A26" w:rsidRPr="00990A26" w:rsidTr="00990A26">
        <w:trPr>
          <w:trHeight w:val="1660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«3.5.1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Приобретение транспортных сре</w:t>
            </w:r>
            <w:proofErr w:type="gramStart"/>
            <w:r w:rsidRPr="00990A26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990A26"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  <w:tr w:rsidR="00990A26" w:rsidRPr="00990A26" w:rsidTr="00990A26">
        <w:trPr>
          <w:trHeight w:val="2675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«3.6.2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Количество линейных объектов коммунальной инфраструктуры – объектов водоотведения, в отношении которых проведены работы по капитальному ремонту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90A26" w:rsidRPr="00990A26" w:rsidTr="00990A26">
        <w:trPr>
          <w:trHeight w:val="2838"/>
        </w:trPr>
        <w:tc>
          <w:tcPr>
            <w:tcW w:w="81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3.6.3</w:t>
            </w:r>
          </w:p>
        </w:tc>
        <w:tc>
          <w:tcPr>
            <w:tcW w:w="228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Количество линейных объектов коммунальной инфраструктуры – объектов теплоснабжения, в отношении которых проведены работы по капитальному ремонту</w:t>
            </w:r>
          </w:p>
        </w:tc>
        <w:tc>
          <w:tcPr>
            <w:tcW w:w="537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3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 xml:space="preserve">9 </w:t>
            </w:r>
          </w:p>
        </w:tc>
        <w:tc>
          <w:tcPr>
            <w:tcW w:w="584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95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612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8" w:type="dxa"/>
            <w:tcMar>
              <w:top w:w="0" w:type="dxa"/>
              <w:bottom w:w="0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1629B" w:rsidRPr="00990A26" w:rsidTr="002B3460">
        <w:trPr>
          <w:jc w:val="right"/>
        </w:trPr>
        <w:tc>
          <w:tcPr>
            <w:tcW w:w="5000" w:type="pct"/>
          </w:tcPr>
          <w:p w:rsidR="0001629B" w:rsidRPr="00990A26" w:rsidRDefault="00990A26" w:rsidP="00461B5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0A2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- </w:t>
            </w:r>
            <w:hyperlink r:id="rId21" w:history="1">
              <w:r w:rsidRPr="00990A26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пункт 3.1</w:t>
              </w:r>
            </w:hyperlink>
            <w:r w:rsidRPr="00990A2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, </w:t>
            </w:r>
            <w:hyperlink r:id="rId22" w:history="1">
              <w:r w:rsidRPr="00990A26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подпункты 3.1.1</w:t>
              </w:r>
            </w:hyperlink>
            <w:r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</w:t>
            </w:r>
            <w:hyperlink r:id="rId23" w:history="1">
              <w:r w:rsidRPr="00990A26">
                <w:rPr>
                  <w:rFonts w:ascii="Times New Roman" w:eastAsia="Calibri" w:hAnsi="Times New Roman"/>
                  <w:spacing w:val="-4"/>
                  <w:sz w:val="28"/>
                  <w:szCs w:val="28"/>
                  <w:lang w:eastAsia="en-US"/>
                </w:rPr>
                <w:t>3.1.2,</w:t>
              </w:r>
            </w:hyperlink>
            <w:r w:rsidRPr="00990A26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3.1.4, пункт 3.2, подпункты 3.2.1-3.2.3,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пункт 3.3, подпункт 3.3.3, пункт 3.6, подпункты 3.6.2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3.6.3 строки «</w:t>
            </w:r>
            <w:hyperlink r:id="rId24" w:history="1">
              <w:r w:rsidRPr="00990A26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Всего</w:t>
              </w:r>
            </w:hyperlink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комплексу процессных мероприятий», «</w:t>
            </w:r>
            <w:hyperlink r:id="rId25" w:history="1">
              <w:r w:rsidRPr="00990A26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Итого</w:t>
              </w:r>
            </w:hyperlink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подпрограмме» таблицы пункта 5 «Перечень мероприятий подпрограммы</w:t>
            </w:r>
            <w:r w:rsidR="00461B5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изложить в следующей редакции: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9720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1716"/>
        <w:gridCol w:w="429"/>
        <w:gridCol w:w="429"/>
        <w:gridCol w:w="429"/>
        <w:gridCol w:w="430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429"/>
      </w:tblGrid>
      <w:tr w:rsidR="00990A26" w:rsidRPr="00990A26" w:rsidTr="00990A26">
        <w:trPr>
          <w:tblHeader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990A26" w:rsidRPr="00990A26" w:rsidTr="00990A26">
        <w:trPr>
          <w:cantSplit/>
          <w:trHeight w:val="1709"/>
        </w:trPr>
        <w:tc>
          <w:tcPr>
            <w:tcW w:w="710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«3.1.</w:t>
            </w:r>
          </w:p>
        </w:tc>
        <w:tc>
          <w:tcPr>
            <w:tcW w:w="1716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ind w:right="-57" w:hanging="57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Задача 1.     Модернизация систем водоснабжения, </w:t>
            </w:r>
          </w:p>
          <w:p w:rsidR="00990A26" w:rsidRPr="00990A26" w:rsidRDefault="00990A26" w:rsidP="009F6BF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429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134470,61048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213948,87675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239812,2632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137100,0</w:t>
            </w:r>
          </w:p>
        </w:tc>
      </w:tr>
      <w:tr w:rsidR="00990A26" w:rsidRPr="00990A26" w:rsidTr="00990A26">
        <w:trPr>
          <w:cantSplit/>
          <w:trHeight w:val="1679"/>
        </w:trPr>
        <w:tc>
          <w:tcPr>
            <w:tcW w:w="710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16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1134470,61048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211922,67675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237047,93373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137100,0</w:t>
            </w:r>
          </w:p>
        </w:tc>
      </w:tr>
      <w:tr w:rsidR="00990A26" w:rsidRPr="00990A26" w:rsidTr="00990A26">
        <w:trPr>
          <w:cantSplit/>
          <w:trHeight w:val="3425"/>
        </w:trPr>
        <w:tc>
          <w:tcPr>
            <w:tcW w:w="710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16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90A26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2026,20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1609"/>
        </w:trPr>
        <w:tc>
          <w:tcPr>
            <w:tcW w:w="710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1716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</w:t>
            </w:r>
            <w:r w:rsidR="00754E24">
              <w:rPr>
                <w:rFonts w:ascii="Times New Roman" w:hAnsi="Times New Roman"/>
                <w:spacing w:val="-2"/>
                <w:sz w:val="22"/>
                <w:szCs w:val="22"/>
              </w:rPr>
              <w:t>ство и реконструкцию (модерниза</w:t>
            </w: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цию) объектов водоснабжения муниципальных образований</w:t>
            </w:r>
          </w:p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275466,35683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2950,0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22516,35683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</w:tr>
      <w:tr w:rsidR="00990A26" w:rsidRPr="00990A26" w:rsidTr="00990A26">
        <w:trPr>
          <w:cantSplit/>
          <w:trHeight w:val="3328"/>
        </w:trPr>
        <w:tc>
          <w:tcPr>
            <w:tcW w:w="710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16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90A26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2026,2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2769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 объектов водоснабжения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594980,0902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170944,5078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174035,59122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</w:tr>
      <w:tr w:rsidR="00990A26" w:rsidRPr="00990A26" w:rsidTr="00990A26">
        <w:trPr>
          <w:cantSplit/>
          <w:trHeight w:val="3182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90A26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6D25F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-»</w:t>
            </w:r>
          </w:p>
        </w:tc>
      </w:tr>
      <w:tr w:rsidR="00990A26" w:rsidRPr="00990A26" w:rsidTr="00990A26">
        <w:trPr>
          <w:cantSplit/>
          <w:trHeight w:val="2349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«3.1.4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установку оборудования водоочистки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198535,19717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36039,21149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37495,98568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25000,0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25000,0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25000,0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25000,0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25000,0»</w:t>
            </w:r>
          </w:p>
        </w:tc>
      </w:tr>
      <w:tr w:rsidR="00990A26" w:rsidRPr="00990A26" w:rsidTr="00990A26">
        <w:trPr>
          <w:cantSplit/>
          <w:trHeight w:val="2055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«3.2.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Задача 2. Модернизация систем водоотведения  и очистки сточных вод Рязанской области, в том числе: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1601133,02895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76817,540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252815,48895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21500,0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</w:tr>
      <w:tr w:rsidR="00990A26" w:rsidRPr="00990A26" w:rsidTr="00990A26">
        <w:trPr>
          <w:cantSplit/>
          <w:trHeight w:val="1513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водоотведения 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446500,0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175000,0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21500,0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</w:tr>
      <w:tr w:rsidR="00990A26" w:rsidRPr="00990A26" w:rsidTr="00990A26">
        <w:trPr>
          <w:cantSplit/>
          <w:trHeight w:val="2333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3.2.2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строительство и реконструкцию объектов водоотведения и очистки сточных вод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571617,28895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34678,97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36938,31895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0,00000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0,00000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</w:tr>
      <w:tr w:rsidR="00990A26" w:rsidRPr="00990A26" w:rsidTr="00990A26">
        <w:trPr>
          <w:cantSplit/>
          <w:trHeight w:val="2325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3.2.3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капитальный ремонт сетей водоотведения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501261,40000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1261,40000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100000,0»</w:t>
            </w:r>
          </w:p>
        </w:tc>
      </w:tr>
      <w:tr w:rsidR="00990A26" w:rsidRPr="00990A26" w:rsidTr="00990A26">
        <w:trPr>
          <w:cantSplit/>
          <w:trHeight w:val="2265"/>
        </w:trPr>
        <w:tc>
          <w:tcPr>
            <w:tcW w:w="710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«3.3</w:t>
            </w:r>
          </w:p>
        </w:tc>
        <w:tc>
          <w:tcPr>
            <w:tcW w:w="1716" w:type="dxa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Задача 3. Модернизация систем теплоснабжения, </w:t>
            </w:r>
          </w:p>
          <w:p w:rsidR="00990A26" w:rsidRPr="00990A26" w:rsidRDefault="00990A26" w:rsidP="009F6BFA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в том числе:</w:t>
            </w:r>
          </w:p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1045228,63081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239758,82640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307077,22341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</w:tr>
      <w:tr w:rsidR="00990A26" w:rsidRPr="00990A26" w:rsidTr="00990A26">
        <w:trPr>
          <w:cantSplit/>
          <w:trHeight w:val="2261"/>
        </w:trPr>
        <w:tc>
          <w:tcPr>
            <w:tcW w:w="710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16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ind w:right="-57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1045228,63081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238151,40740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307077,22341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100000,0</w:t>
            </w:r>
          </w:p>
        </w:tc>
      </w:tr>
      <w:tr w:rsidR="00990A26" w:rsidRPr="00990A26" w:rsidTr="00990A26">
        <w:trPr>
          <w:cantSplit/>
          <w:trHeight w:val="3257"/>
        </w:trPr>
        <w:tc>
          <w:tcPr>
            <w:tcW w:w="710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716" w:type="dxa"/>
            <w:vMerge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19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1607,419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990A26" w:rsidRPr="00990A26" w:rsidTr="00990A26">
        <w:trPr>
          <w:cantSplit/>
          <w:trHeight w:val="2475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«3.3.3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на капитальный ремонт тепловых сетей</w:t>
            </w:r>
          </w:p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718516,13081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199795,15740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268720,97341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50000,0»</w:t>
            </w:r>
          </w:p>
        </w:tc>
      </w:tr>
      <w:tr w:rsidR="00990A26" w:rsidRPr="00990A26" w:rsidTr="00990A26">
        <w:trPr>
          <w:cantSplit/>
          <w:trHeight w:val="2617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«3.6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Задача 6. Реализация региональной программы Рязанской области «Модернизация систем коммунальной инфраструктуры на 2023-2027 годы»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06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110231,65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26220,0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84011,65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0,0»</w:t>
            </w:r>
          </w:p>
        </w:tc>
      </w:tr>
      <w:tr w:rsidR="00990A26" w:rsidRPr="00990A26" w:rsidTr="00990A26">
        <w:trPr>
          <w:cantSplit/>
          <w:trHeight w:val="2617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«3.6.2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капитальный ремонт линейных объектов </w:t>
            </w:r>
            <w:proofErr w:type="gramStart"/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коммунальной</w:t>
            </w:r>
            <w:proofErr w:type="gramEnd"/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инфраструк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туры 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–</w:t>
            </w:r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объектов</w:t>
            </w:r>
            <w: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водоотведения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06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47309,74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5902,22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41407,52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90A26" w:rsidRPr="00990A26" w:rsidTr="00990A26">
        <w:trPr>
          <w:cantSplit/>
          <w:trHeight w:val="2617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3.6.3</w:t>
            </w:r>
          </w:p>
        </w:tc>
        <w:tc>
          <w:tcPr>
            <w:tcW w:w="171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 на капитальный ремонт </w:t>
            </w: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линейных объектов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коммунальной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инфраструк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туры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объектов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теплоснабжения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06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59357,98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16753,85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42604,13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990A26" w:rsidRPr="00990A26" w:rsidTr="00990A26">
        <w:trPr>
          <w:cantSplit/>
          <w:trHeight w:val="1568"/>
        </w:trPr>
        <w:tc>
          <w:tcPr>
            <w:tcW w:w="3284" w:type="dxa"/>
            <w:gridSpan w:val="4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4672402,81794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819530,44315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976180,17556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105766,850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255,20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555413,61954</w:t>
            </w:r>
          </w:p>
        </w:tc>
      </w:tr>
      <w:tr w:rsidR="00990A26" w:rsidRPr="00990A26" w:rsidTr="00990A26">
        <w:trPr>
          <w:cantSplit/>
          <w:trHeight w:val="1479"/>
        </w:trPr>
        <w:tc>
          <w:tcPr>
            <w:tcW w:w="3284" w:type="dxa"/>
            <w:gridSpan w:val="4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4672402,81794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815896,82415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973415,84609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105766,850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255,20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</w:tr>
      <w:tr w:rsidR="00990A26" w:rsidRPr="00990A26" w:rsidTr="00990A26">
        <w:trPr>
          <w:cantSplit/>
          <w:trHeight w:val="3493"/>
        </w:trPr>
        <w:tc>
          <w:tcPr>
            <w:tcW w:w="3284" w:type="dxa"/>
            <w:gridSpan w:val="4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19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3633,619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1584"/>
        </w:trPr>
        <w:tc>
          <w:tcPr>
            <w:tcW w:w="3284" w:type="dxa"/>
            <w:gridSpan w:val="4"/>
            <w:vMerge w:val="restart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5320408,68434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1045033,63901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1230536,05187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269764,99433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4403,84990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</w:tr>
      <w:tr w:rsidR="00990A26" w:rsidRPr="00990A26" w:rsidTr="00990A26">
        <w:trPr>
          <w:cantSplit/>
          <w:trHeight w:val="1482"/>
        </w:trPr>
        <w:tc>
          <w:tcPr>
            <w:tcW w:w="3284" w:type="dxa"/>
            <w:gridSpan w:val="4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4695867,18434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822661,92001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981046,52240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110686,79433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4403,84990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555413,61954</w:t>
            </w:r>
          </w:p>
        </w:tc>
      </w:tr>
      <w:tr w:rsidR="00990A26" w:rsidRPr="00990A26" w:rsidTr="00990A26">
        <w:trPr>
          <w:cantSplit/>
          <w:trHeight w:val="3184"/>
        </w:trPr>
        <w:tc>
          <w:tcPr>
            <w:tcW w:w="3284" w:type="dxa"/>
            <w:gridSpan w:val="4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19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3633,6190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2764,32947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1426"/>
        </w:trPr>
        <w:tc>
          <w:tcPr>
            <w:tcW w:w="3284" w:type="dxa"/>
            <w:gridSpan w:val="4"/>
            <w:vMerge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624541,5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218738,1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246725,2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159078,2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7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-</w:t>
            </w: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1629B" w:rsidRPr="00990A26" w:rsidTr="002B3460">
        <w:trPr>
          <w:jc w:val="right"/>
        </w:trPr>
        <w:tc>
          <w:tcPr>
            <w:tcW w:w="5000" w:type="pct"/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</w:t>
            </w:r>
            <w:r w:rsidRPr="00990A26">
              <w:rPr>
                <w:rFonts w:ascii="Times New Roman" w:hAnsi="Times New Roman"/>
                <w:sz w:val="28"/>
                <w:szCs w:val="28"/>
              </w:rPr>
              <w:t xml:space="preserve"> пункте 6 «Механизм финансирования мероприятий подпрограммы»:</w:t>
            </w:r>
          </w:p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в Порядке предоставления и распределения субсидий из областного бюджета местным бюджетам:</w:t>
            </w:r>
          </w:p>
          <w:p w:rsidR="00990A26" w:rsidRPr="00990A26" w:rsidRDefault="00990A26" w:rsidP="00990A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в пункте 5 цифры «1.1.1, 3.1.1-3.1.6, 3.2.1-</w:t>
            </w:r>
            <w:r>
              <w:rPr>
                <w:rFonts w:ascii="Times New Roman" w:hAnsi="Times New Roman"/>
                <w:sz w:val="28"/>
                <w:szCs w:val="28"/>
              </w:rPr>
              <w:t>3.2.4, 3.3.1</w:t>
            </w:r>
            <w:r w:rsidRPr="00990A26">
              <w:rPr>
                <w:rFonts w:ascii="Times New Roman" w:hAnsi="Times New Roman"/>
                <w:sz w:val="28"/>
                <w:szCs w:val="28"/>
              </w:rPr>
              <w:t>-3.3.4, 3.5.1» заменить соответственно цифрами «1.1.1, 3.1.1-3.1.6, 3.2.1-3.2.4, 3.3.1-3.3.4, 3.5.1, 3.6.1-3.6.3»</w:t>
            </w:r>
          </w:p>
          <w:p w:rsidR="00990A26" w:rsidRPr="00990A26" w:rsidRDefault="00990A26" w:rsidP="00990A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подпункт 5.1 пункта 5 исключить:</w:t>
            </w:r>
          </w:p>
          <w:p w:rsidR="00990A26" w:rsidRPr="00990A26" w:rsidRDefault="00990A26" w:rsidP="00990A26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0A26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3.2) в подразделе 5.2 «Подпрограмма № 2 «Развитие системы обращения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твердыми коммунальными отходами»:</w:t>
            </w:r>
          </w:p>
          <w:p w:rsidR="0001629B" w:rsidRPr="00990A26" w:rsidRDefault="00990A26" w:rsidP="00990A26">
            <w:pPr>
              <w:autoSpaceDE w:val="0"/>
              <w:autoSpaceDN w:val="0"/>
              <w:adjustRightInd w:val="0"/>
              <w:spacing w:line="232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- подпункт 3.1.1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18" w:type="dxa"/>
        <w:tblLook w:val="04A0" w:firstRow="1" w:lastRow="0" w:firstColumn="1" w:lastColumn="0" w:noHBand="0" w:noVBand="1"/>
      </w:tblPr>
      <w:tblGrid>
        <w:gridCol w:w="766"/>
        <w:gridCol w:w="2311"/>
        <w:gridCol w:w="537"/>
        <w:gridCol w:w="566"/>
        <w:gridCol w:w="562"/>
        <w:gridCol w:w="567"/>
        <w:gridCol w:w="583"/>
        <w:gridCol w:w="583"/>
        <w:gridCol w:w="583"/>
        <w:gridCol w:w="615"/>
        <w:gridCol w:w="615"/>
        <w:gridCol w:w="615"/>
        <w:gridCol w:w="615"/>
      </w:tblGrid>
      <w:tr w:rsidR="00990A26" w:rsidRPr="00990A26" w:rsidTr="009F6BFA">
        <w:tc>
          <w:tcPr>
            <w:tcW w:w="766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7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6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3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83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83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90A26" w:rsidRPr="00990A26" w:rsidTr="009F6BFA">
        <w:trPr>
          <w:trHeight w:val="1531"/>
        </w:trPr>
        <w:tc>
          <w:tcPr>
            <w:tcW w:w="766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«3.1.1</w:t>
            </w:r>
          </w:p>
        </w:tc>
        <w:tc>
          <w:tcPr>
            <w:tcW w:w="2311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Количество созданных мест (площадок) накопления твердых коммунальных отходов (нарастающим итогом)</w:t>
            </w:r>
          </w:p>
        </w:tc>
        <w:tc>
          <w:tcPr>
            <w:tcW w:w="537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566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562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83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83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15" w:type="dxa"/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1629B" w:rsidRPr="00990A26" w:rsidTr="002B3460">
        <w:trPr>
          <w:jc w:val="right"/>
        </w:trPr>
        <w:tc>
          <w:tcPr>
            <w:tcW w:w="5000" w:type="pct"/>
          </w:tcPr>
          <w:p w:rsidR="0001629B" w:rsidRPr="00990A26" w:rsidRDefault="00990A26" w:rsidP="00990A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990A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таблицу пункта 5 «Перечень мероприятий подпрограммы</w:t>
            </w:r>
            <w:r w:rsidR="00754E2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Pr="00990A2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95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688"/>
        <w:gridCol w:w="422"/>
        <w:gridCol w:w="422"/>
        <w:gridCol w:w="563"/>
        <w:gridCol w:w="423"/>
        <w:gridCol w:w="426"/>
        <w:gridCol w:w="562"/>
        <w:gridCol w:w="566"/>
        <w:gridCol w:w="564"/>
        <w:gridCol w:w="564"/>
        <w:gridCol w:w="564"/>
        <w:gridCol w:w="564"/>
        <w:gridCol w:w="564"/>
        <w:gridCol w:w="564"/>
        <w:gridCol w:w="562"/>
      </w:tblGrid>
      <w:tr w:rsidR="00990A26" w:rsidRPr="00990A26" w:rsidTr="00990A26">
        <w:tc>
          <w:tcPr>
            <w:tcW w:w="56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</w:t>
            </w:r>
            <w:proofErr w:type="gramEnd"/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42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42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Исполнители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Источник ФО</w:t>
            </w:r>
          </w:p>
        </w:tc>
        <w:tc>
          <w:tcPr>
            <w:tcW w:w="42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5500" w:type="dxa"/>
            <w:gridSpan w:val="10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Объемы ФО по годам (тыс. рублей)</w:t>
            </w:r>
          </w:p>
        </w:tc>
      </w:tr>
      <w:tr w:rsidR="00990A26" w:rsidRPr="00990A26" w:rsidTr="00990A26">
        <w:trPr>
          <w:trHeight w:val="1311"/>
        </w:trPr>
        <w:tc>
          <w:tcPr>
            <w:tcW w:w="56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66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56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6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6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6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6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6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2030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2"/>
          <w:szCs w:val="2"/>
        </w:rPr>
      </w:pPr>
    </w:p>
    <w:tbl>
      <w:tblPr>
        <w:tblW w:w="95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688"/>
        <w:gridCol w:w="422"/>
        <w:gridCol w:w="422"/>
        <w:gridCol w:w="563"/>
        <w:gridCol w:w="423"/>
        <w:gridCol w:w="426"/>
        <w:gridCol w:w="562"/>
        <w:gridCol w:w="566"/>
        <w:gridCol w:w="564"/>
        <w:gridCol w:w="564"/>
        <w:gridCol w:w="564"/>
        <w:gridCol w:w="564"/>
        <w:gridCol w:w="564"/>
        <w:gridCol w:w="564"/>
        <w:gridCol w:w="562"/>
      </w:tblGrid>
      <w:tr w:rsidR="00990A26" w:rsidRPr="00990A26" w:rsidTr="00990A26">
        <w:trPr>
          <w:trHeight w:val="169"/>
          <w:tblHeader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88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990A26" w:rsidRPr="00990A26" w:rsidTr="00990A26">
        <w:trPr>
          <w:cantSplit/>
          <w:trHeight w:val="546"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88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Региональные проекты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546"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688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Ведомственные проекты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90A26" w:rsidRPr="00990A26" w:rsidTr="00990A26">
        <w:trPr>
          <w:cantSplit/>
          <w:trHeight w:val="826"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88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990A26" w:rsidRPr="00990A26" w:rsidTr="00990A26">
        <w:trPr>
          <w:cantSplit/>
          <w:trHeight w:val="1804"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1688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Задача 1. Создание мест (площадок) накопления твердых коммунальных отходов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</w:tr>
      <w:tr w:rsidR="00990A26" w:rsidRPr="00990A26" w:rsidTr="00990A26">
        <w:trPr>
          <w:cantSplit/>
          <w:trHeight w:val="2702"/>
        </w:trPr>
        <w:tc>
          <w:tcPr>
            <w:tcW w:w="564" w:type="dxa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1688" w:type="dxa"/>
            <w:tcMar>
              <w:top w:w="28" w:type="dxa"/>
              <w:bottom w:w="28" w:type="dxa"/>
            </w:tcMar>
          </w:tcPr>
          <w:p w:rsidR="00990A26" w:rsidRPr="00990A26" w:rsidRDefault="00990A26" w:rsidP="00990A2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создание мест (площадок) накопления ТКО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</w:tr>
      <w:tr w:rsidR="00990A26" w:rsidRPr="00990A26" w:rsidTr="00990A26">
        <w:trPr>
          <w:cantSplit/>
          <w:trHeight w:val="1159"/>
        </w:trPr>
        <w:tc>
          <w:tcPr>
            <w:tcW w:w="3096" w:type="dxa"/>
            <w:gridSpan w:val="4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</w:t>
            </w:r>
          </w:p>
        </w:tc>
      </w:tr>
      <w:tr w:rsidR="00990A26" w:rsidRPr="00990A26" w:rsidTr="00990A26">
        <w:trPr>
          <w:cantSplit/>
          <w:trHeight w:val="1203"/>
        </w:trPr>
        <w:tc>
          <w:tcPr>
            <w:tcW w:w="3096" w:type="dxa"/>
            <w:gridSpan w:val="4"/>
            <w:tcMar>
              <w:top w:w="28" w:type="dxa"/>
              <w:bottom w:w="28" w:type="dxa"/>
            </w:tcMar>
          </w:tcPr>
          <w:p w:rsidR="00990A26" w:rsidRPr="00990A26" w:rsidRDefault="00990A26" w:rsidP="009F6BF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Итого по подпрограмме</w:t>
            </w:r>
          </w:p>
          <w:p w:rsidR="00990A26" w:rsidRPr="00990A26" w:rsidRDefault="00990A26" w:rsidP="009F6BF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0A26" w:rsidRPr="00990A26" w:rsidRDefault="00990A26" w:rsidP="009F6BF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90A2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0,0»</w:t>
            </w:r>
          </w:p>
        </w:tc>
      </w:tr>
    </w:tbl>
    <w:p w:rsidR="00990A26" w:rsidRPr="00990A26" w:rsidRDefault="00990A2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990A26" w:rsidTr="002B3460">
        <w:trPr>
          <w:trHeight w:val="309"/>
        </w:trPr>
        <w:tc>
          <w:tcPr>
            <w:tcW w:w="2796" w:type="pct"/>
          </w:tcPr>
          <w:p w:rsidR="002B3460" w:rsidRPr="00990A2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0A2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0A2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0A26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90A26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90A26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0A26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0A26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0A26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90A2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90A26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90A26" w:rsidSect="002E2737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F7" w:rsidRDefault="00D23CF7">
      <w:r>
        <w:separator/>
      </w:r>
    </w:p>
  </w:endnote>
  <w:endnote w:type="continuationSeparator" w:id="0">
    <w:p w:rsidR="00D23CF7" w:rsidRDefault="00D2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F7" w:rsidRDefault="00D23CF7">
      <w:r>
        <w:separator/>
      </w:r>
    </w:p>
  </w:footnote>
  <w:footnote w:type="continuationSeparator" w:id="0">
    <w:p w:rsidR="00D23CF7" w:rsidRDefault="00D2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D5A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xiV3mXrRPdj7QK7RMOY3lX0slQ=" w:salt="FUUjJJfGDkzd6KmnA0zW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629B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61B53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4E24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0A2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46D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3CF7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D5A8E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01629B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01629B"/>
    <w:rPr>
      <w:rFonts w:ascii="TimesET" w:hAnsi="TimesET"/>
    </w:rPr>
  </w:style>
  <w:style w:type="paragraph" w:customStyle="1" w:styleId="ConsPlusNormal">
    <w:name w:val="ConsPlusNormal"/>
    <w:link w:val="ConsPlusNormal0"/>
    <w:rsid w:val="00990A2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90A2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01629B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01629B"/>
    <w:rPr>
      <w:rFonts w:ascii="TimesET" w:hAnsi="TimesET"/>
    </w:rPr>
  </w:style>
  <w:style w:type="paragraph" w:customStyle="1" w:styleId="ConsPlusNormal">
    <w:name w:val="ConsPlusNormal"/>
    <w:link w:val="ConsPlusNormal0"/>
    <w:rsid w:val="00990A2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90A2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1A4A40EB6D8C0979A237576B0684E18772ADA329FDCC8A4077BF627B4AFD60781D6C2736AE235558DF7E201E6C9FF97690EBF34CCC6802D1352EC7905l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5" Type="http://schemas.openxmlformats.org/officeDocument/2006/relationships/hyperlink" Target="consultantplus://offline/ref=A2D08C418FF047783B586C34CBE4F1040083BE0111D1AE748BDD4BE227AA2B62257A89DCE688947D5C510F1F9A4EE19F316BEA873708AECB6513485En0t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A2D08C418FF047783B586C34CBE4F1040083BE0111D1AE748BDD4BE227AA2B62257A89DCE688947D5C510E189E4EE19F316BEA873708AECB6513485En0t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hyperlink" Target="consultantplus://offline/ref=31A4A40EB6D8C0979A237576B0684E18772ADA329FDCC8A4077BF627B4AFD60781D6C2736AE235558DF7E300EEC9FF97690EBF34CCC6802D1352EC7905lEN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hyperlink" Target="consultantplus://offline/ref=31A4A40EB6D8C0979A237576B0684E18772ADA329FDCC8A4077BF627B4AFD60781D6C2736AE235558DF7E30DE0C9FF97690EBF34CCC6802D1352EC7905lEN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33</TotalTime>
  <Pages>11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</cp:revision>
  <cp:lastPrinted>2023-08-11T10:32:00Z</cp:lastPrinted>
  <dcterms:created xsi:type="dcterms:W3CDTF">2023-08-11T09:24:00Z</dcterms:created>
  <dcterms:modified xsi:type="dcterms:W3CDTF">2023-08-15T14:38:00Z</dcterms:modified>
</cp:coreProperties>
</file>