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7FEF" w:rsidRDefault="00450D46">
      <w:pPr>
        <w:keepNext/>
        <w:spacing w:before="0" w:after="0"/>
        <w:ind w:left="5670"/>
        <w:jc w:val="left"/>
      </w:pPr>
      <w:r>
        <w:t xml:space="preserve">Утвержден </w:t>
      </w:r>
    </w:p>
    <w:p w:rsidR="00B77FEF" w:rsidRDefault="00450D46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B77FEF" w:rsidRDefault="00450D46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B77FEF" w:rsidRDefault="00450D46">
      <w:pPr>
        <w:keepNext/>
        <w:spacing w:before="0" w:after="0"/>
        <w:ind w:left="5670"/>
        <w:jc w:val="left"/>
      </w:pPr>
      <w:r>
        <w:t>Рязанской области</w:t>
      </w:r>
    </w:p>
    <w:p w:rsidR="00B77FEF" w:rsidRDefault="00F042D6">
      <w:pPr>
        <w:keepNext/>
        <w:tabs>
          <w:tab w:val="left" w:pos="5100"/>
        </w:tabs>
        <w:spacing w:before="0" w:after="0"/>
        <w:ind w:left="5670"/>
        <w:jc w:val="left"/>
      </w:pPr>
      <w:r>
        <w:t>от 01 августа 2023 г.</w:t>
      </w:r>
      <w:r w:rsidR="00450D46">
        <w:t xml:space="preserve"> №</w:t>
      </w:r>
      <w:r>
        <w:t xml:space="preserve"> 344-п</w:t>
      </w:r>
    </w:p>
    <w:p w:rsidR="00B77FEF" w:rsidRDefault="00B77FEF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77FEF" w:rsidRDefault="00B77FEF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77FEF" w:rsidRDefault="00B77FEF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77FEF" w:rsidRDefault="00B77FEF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77FEF" w:rsidRDefault="00B77FEF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77FEF" w:rsidRDefault="00B77FEF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77FEF" w:rsidRDefault="00B77FEF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77FEF" w:rsidRDefault="00B77FEF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77FEF" w:rsidRDefault="00B77FEF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77FEF" w:rsidRDefault="00B77FEF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77FEF" w:rsidRDefault="00B77FEF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77FEF" w:rsidRDefault="00B77FEF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77FEF" w:rsidRDefault="00450D46">
      <w:pPr>
        <w:pStyle w:val="a8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B77FEF" w:rsidRDefault="00450D46">
      <w:pPr>
        <w:pStyle w:val="a8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Старожиловское</w:t>
      </w:r>
      <w:proofErr w:type="spellEnd"/>
      <w:r>
        <w:rPr>
          <w:sz w:val="32"/>
          <w:szCs w:val="32"/>
        </w:rPr>
        <w:t xml:space="preserve"> городское поселение </w:t>
      </w:r>
    </w:p>
    <w:p w:rsidR="00B77FEF" w:rsidRDefault="00450D46">
      <w:pPr>
        <w:pStyle w:val="a8"/>
        <w:spacing w:after="6"/>
        <w:ind w:firstLine="0"/>
        <w:jc w:val="center"/>
      </w:pPr>
      <w:proofErr w:type="spellStart"/>
      <w:r>
        <w:rPr>
          <w:sz w:val="32"/>
          <w:szCs w:val="32"/>
        </w:rPr>
        <w:t>Старожиловского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B77FEF" w:rsidRDefault="00450D46">
      <w:pPr>
        <w:pStyle w:val="a8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B77FEF" w:rsidRDefault="00B77FEF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77FEF" w:rsidRDefault="00450D46">
      <w:pPr>
        <w:pStyle w:val="a8"/>
        <w:spacing w:after="6"/>
        <w:ind w:firstLine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B77FEF" w:rsidRDefault="00B77FEF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77FEF" w:rsidRDefault="00B77FEF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77FEF" w:rsidRDefault="00B77FEF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77FEF" w:rsidRDefault="00B77FEF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77FEF" w:rsidRDefault="00B77FEF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77FEF" w:rsidRDefault="00B77FEF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77FEF" w:rsidRDefault="00B77FEF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77FEF" w:rsidRDefault="00B77FEF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77FEF" w:rsidRDefault="00B77FEF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77FEF" w:rsidRDefault="00B77FEF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77FEF" w:rsidRDefault="00B77FEF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77FEF" w:rsidRDefault="00B77FEF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77FEF" w:rsidRDefault="00B77FEF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77FEF" w:rsidRDefault="00B77FEF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77FEF" w:rsidRDefault="00B77FEF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77FEF" w:rsidRDefault="00B77FEF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77FEF" w:rsidRDefault="00B77FEF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77FEF" w:rsidRDefault="00450D46">
      <w:pPr>
        <w:pStyle w:val="1"/>
        <w:numPr>
          <w:ilvl w:val="0"/>
          <w:numId w:val="1"/>
        </w:numPr>
        <w:ind w:firstLine="567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  <w:proofErr w:type="gramEnd"/>
    </w:p>
    <w:p w:rsidR="00B77FEF" w:rsidRDefault="00B77FEF">
      <w:pPr>
        <w:pStyle w:val="a8"/>
        <w:rPr>
          <w:szCs w:val="28"/>
        </w:rPr>
      </w:pPr>
    </w:p>
    <w:p w:rsidR="00B77FEF" w:rsidRDefault="00450D46">
      <w:pPr>
        <w:pStyle w:val="220"/>
        <w:spacing w:before="0" w:after="0" w:line="24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Генеральным планом муниципального образования – </w:t>
      </w:r>
      <w:proofErr w:type="spellStart"/>
      <w:r>
        <w:rPr>
          <w:sz w:val="28"/>
          <w:szCs w:val="28"/>
        </w:rPr>
        <w:t>Старожиловское</w:t>
      </w:r>
      <w:proofErr w:type="spellEnd"/>
      <w:r>
        <w:rPr>
          <w:sz w:val="28"/>
          <w:szCs w:val="28"/>
        </w:rPr>
        <w:t xml:space="preserve"> городское поселение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 w:val="28"/>
          <w:szCs w:val="28"/>
          <w:u w:val="none"/>
          <w:lang w:eastAsia="ar-SA"/>
        </w:rPr>
        <w:t>Старожиловского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планируется размещение объектов местного значения поселения, приведенных в таблице 1.</w:t>
      </w:r>
    </w:p>
    <w:p w:rsidR="00B77FEF" w:rsidRPr="00FE4BED" w:rsidRDefault="00450D46">
      <w:pPr>
        <w:pStyle w:val="220"/>
        <w:spacing w:before="0" w:after="0" w:line="240" w:lineRule="auto"/>
        <w:ind w:left="0" w:firstLine="567"/>
        <w:contextualSpacing/>
        <w:jc w:val="right"/>
        <w:rPr>
          <w:sz w:val="28"/>
          <w:szCs w:val="28"/>
        </w:rPr>
      </w:pPr>
      <w:r w:rsidRPr="00FE4BED">
        <w:rPr>
          <w:sz w:val="28"/>
          <w:szCs w:val="28"/>
        </w:rPr>
        <w:t>Таблица 1</w:t>
      </w: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1754"/>
        <w:gridCol w:w="1587"/>
        <w:gridCol w:w="1759"/>
        <w:gridCol w:w="1596"/>
        <w:gridCol w:w="1576"/>
      </w:tblGrid>
      <w:tr w:rsidR="00B77FEF" w:rsidTr="00C44F95">
        <w:trPr>
          <w:trHeight w:val="497"/>
          <w:tblHeader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  <w:rPr>
                <w:kern w:val="0"/>
                <w:lang w:eastAsia="en-US"/>
              </w:rPr>
            </w:pPr>
            <w:r>
              <w:t>Наименование</w:t>
            </w:r>
          </w:p>
          <w:p w:rsidR="00B77FEF" w:rsidRDefault="00450D46">
            <w:pPr>
              <w:pStyle w:val="af"/>
              <w:widowControl w:val="0"/>
              <w:rPr>
                <w:kern w:val="0"/>
                <w:lang w:eastAsia="en-US"/>
              </w:rPr>
            </w:pPr>
            <w:r>
              <w:t>объекта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  <w:rPr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Основные характеристики объекта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  <w:rPr>
                <w:kern w:val="0"/>
                <w:lang w:eastAsia="en-US"/>
              </w:rPr>
            </w:pPr>
            <w:proofErr w:type="spellStart"/>
            <w:proofErr w:type="gramStart"/>
            <w:r>
              <w:t>Местоположе</w:t>
            </w:r>
            <w:r w:rsidR="00A94DDF">
              <w:t>-</w:t>
            </w:r>
            <w:r>
              <w:t>ние</w:t>
            </w:r>
            <w:proofErr w:type="spellEnd"/>
            <w:proofErr w:type="gram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  <w:rPr>
                <w:kern w:val="0"/>
                <w:lang w:eastAsia="en-US"/>
              </w:rPr>
            </w:pPr>
            <w:r>
              <w:t>Вид</w:t>
            </w:r>
          </w:p>
          <w:p w:rsidR="00B77FEF" w:rsidRDefault="00450D46">
            <w:pPr>
              <w:pStyle w:val="af"/>
              <w:widowControl w:val="0"/>
              <w:rPr>
                <w:kern w:val="0"/>
                <w:lang w:eastAsia="en-US"/>
              </w:rPr>
            </w:pPr>
            <w:r>
              <w:t>функциональной</w:t>
            </w:r>
          </w:p>
          <w:p w:rsidR="00B77FEF" w:rsidRDefault="00450D46">
            <w:pPr>
              <w:pStyle w:val="af"/>
              <w:widowControl w:val="0"/>
              <w:rPr>
                <w:kern w:val="0"/>
                <w:lang w:eastAsia="en-US"/>
              </w:rPr>
            </w:pPr>
            <w:r>
              <w:t>зоны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</w:pPr>
            <w:r>
              <w:t>Зона с особыми условиями использования территории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  <w:rPr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Статус объекта</w:t>
            </w:r>
          </w:p>
        </w:tc>
      </w:tr>
      <w:tr w:rsidR="00B77FEF" w:rsidTr="00C44F95">
        <w:trPr>
          <w:trHeight w:val="565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 w:rsidP="00C44F95">
            <w:pPr>
              <w:pStyle w:val="af"/>
              <w:widowControl w:val="0"/>
              <w:ind w:left="57"/>
              <w:jc w:val="left"/>
            </w:pPr>
            <w:r>
              <w:t>Детский сад</w:t>
            </w:r>
          </w:p>
          <w:p w:rsidR="00B77FEF" w:rsidRDefault="00450D46" w:rsidP="00C44F95">
            <w:pPr>
              <w:pStyle w:val="af"/>
              <w:widowControl w:val="0"/>
              <w:ind w:left="57"/>
              <w:jc w:val="left"/>
            </w:pPr>
            <w:r>
              <w:t>(Код объекта</w:t>
            </w:r>
            <w:r>
              <w:br/>
              <w:t>602010101)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B77FEF">
            <w:pPr>
              <w:pStyle w:val="af"/>
              <w:widowControl w:val="0"/>
              <w:ind w:left="57"/>
            </w:pPr>
          </w:p>
          <w:p w:rsidR="00B77FEF" w:rsidRDefault="00450D46" w:rsidP="00C44F95">
            <w:pPr>
              <w:pStyle w:val="af"/>
              <w:widowControl w:val="0"/>
              <w:ind w:left="57"/>
              <w:jc w:val="left"/>
            </w:pPr>
            <w:r>
              <w:t>На 150 мест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 w:rsidP="00C44F95">
            <w:pPr>
              <w:pStyle w:val="af"/>
              <w:widowControl w:val="0"/>
              <w:jc w:val="left"/>
              <w:rPr>
                <w:rStyle w:val="20"/>
              </w:rPr>
            </w:pPr>
            <w:r>
              <w:rPr>
                <w:rStyle w:val="20"/>
              </w:rPr>
              <w:t xml:space="preserve">Рязанская область, </w:t>
            </w:r>
            <w:proofErr w:type="spellStart"/>
            <w:r>
              <w:rPr>
                <w:rStyle w:val="20"/>
              </w:rPr>
              <w:t>р.п</w:t>
            </w:r>
            <w:proofErr w:type="spellEnd"/>
            <w:r>
              <w:rPr>
                <w:rStyle w:val="20"/>
              </w:rPr>
              <w:t>. Старожилово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 w:rsidP="00C44F95">
            <w:pPr>
              <w:pStyle w:val="af"/>
              <w:widowControl w:val="0"/>
              <w:jc w:val="left"/>
            </w:pPr>
            <w:r>
              <w:t xml:space="preserve">Зона </w:t>
            </w:r>
            <w:proofErr w:type="spellStart"/>
            <w:proofErr w:type="gramStart"/>
            <w:r>
              <w:t>специализирова</w:t>
            </w:r>
            <w:r w:rsidR="00A94DDF">
              <w:t>-</w:t>
            </w:r>
            <w:r>
              <w:t>нной</w:t>
            </w:r>
            <w:proofErr w:type="spellEnd"/>
            <w:proofErr w:type="gramEnd"/>
            <w:r>
              <w:t xml:space="preserve"> застройки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</w:pPr>
            <w:r>
              <w:t>Не требуется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 w:rsidP="00C44F95">
            <w:pPr>
              <w:pStyle w:val="af"/>
              <w:widowControl w:val="0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Планируемый</w:t>
            </w:r>
            <w:proofErr w:type="gramEnd"/>
            <w:r>
              <w:rPr>
                <w:lang w:eastAsia="en-US"/>
              </w:rPr>
              <w:t xml:space="preserve"> к размещению</w:t>
            </w:r>
          </w:p>
        </w:tc>
      </w:tr>
      <w:tr w:rsidR="00B77FEF" w:rsidTr="00C44F95">
        <w:trPr>
          <w:trHeight w:val="565"/>
        </w:trPr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 w:rsidP="00C44F95">
            <w:pPr>
              <w:pStyle w:val="af"/>
              <w:widowControl w:val="0"/>
              <w:ind w:left="57"/>
              <w:jc w:val="left"/>
            </w:pPr>
            <w:r>
              <w:t>Районный Дом культуры</w:t>
            </w:r>
          </w:p>
          <w:p w:rsidR="00B77FEF" w:rsidRDefault="00450D46" w:rsidP="00C44F95">
            <w:pPr>
              <w:pStyle w:val="af"/>
              <w:widowControl w:val="0"/>
              <w:ind w:left="57"/>
              <w:jc w:val="left"/>
            </w:pPr>
            <w:r>
              <w:t>(Код объекта</w:t>
            </w:r>
            <w:r w:rsidRPr="00430E68">
              <w:t xml:space="preserve"> 602010202</w:t>
            </w:r>
            <w:r>
              <w:t>)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ind w:left="57"/>
            </w:pPr>
            <w:r>
              <w:t>-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 w:rsidP="00C44F95">
            <w:pPr>
              <w:pStyle w:val="af"/>
              <w:widowControl w:val="0"/>
              <w:jc w:val="left"/>
              <w:rPr>
                <w:rStyle w:val="20"/>
              </w:rPr>
            </w:pPr>
            <w:r>
              <w:rPr>
                <w:rStyle w:val="20"/>
              </w:rPr>
              <w:t xml:space="preserve">Рязанская область, </w:t>
            </w:r>
            <w:proofErr w:type="spellStart"/>
            <w:r>
              <w:rPr>
                <w:rStyle w:val="20"/>
              </w:rPr>
              <w:t>р.п</w:t>
            </w:r>
            <w:proofErr w:type="spellEnd"/>
            <w:r>
              <w:rPr>
                <w:rStyle w:val="20"/>
              </w:rPr>
              <w:t>. Старожилово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 w:rsidP="00C44F95">
            <w:pPr>
              <w:pStyle w:val="af"/>
              <w:widowControl w:val="0"/>
              <w:jc w:val="left"/>
            </w:pPr>
            <w:r>
              <w:t xml:space="preserve">Зона </w:t>
            </w:r>
            <w:proofErr w:type="spellStart"/>
            <w:proofErr w:type="gramStart"/>
            <w:r>
              <w:t>специализирова</w:t>
            </w:r>
            <w:r w:rsidR="00A94DDF">
              <w:t>-</w:t>
            </w:r>
            <w:r>
              <w:t>нной</w:t>
            </w:r>
            <w:proofErr w:type="spellEnd"/>
            <w:proofErr w:type="gramEnd"/>
            <w:r>
              <w:t xml:space="preserve"> застройки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</w:pPr>
            <w:r>
              <w:t>Не требуется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C44F95" w:rsidP="00C44F95">
            <w:pPr>
              <w:pStyle w:val="af"/>
              <w:widowControl w:val="0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Планируемый</w:t>
            </w:r>
            <w:proofErr w:type="gramEnd"/>
            <w:r>
              <w:rPr>
                <w:lang w:eastAsia="en-US"/>
              </w:rPr>
              <w:t xml:space="preserve">    к </w:t>
            </w:r>
            <w:r w:rsidR="00450D46">
              <w:rPr>
                <w:lang w:eastAsia="en-US"/>
              </w:rPr>
              <w:t>реконструкции</w:t>
            </w:r>
          </w:p>
        </w:tc>
      </w:tr>
    </w:tbl>
    <w:p w:rsidR="00B77FEF" w:rsidRDefault="00B77FEF">
      <w:pPr>
        <w:spacing w:before="0" w:after="0"/>
        <w:ind w:firstLine="567"/>
        <w:contextualSpacing/>
        <w:jc w:val="both"/>
        <w:rPr>
          <w:sz w:val="28"/>
          <w:szCs w:val="28"/>
        </w:rPr>
      </w:pPr>
    </w:p>
    <w:p w:rsidR="00B77FEF" w:rsidRDefault="00450D46">
      <w:pPr>
        <w:pStyle w:val="1"/>
        <w:numPr>
          <w:ilvl w:val="0"/>
          <w:numId w:val="1"/>
        </w:numPr>
        <w:ind w:firstLine="567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B77FEF" w:rsidRDefault="00B77FEF">
      <w:pPr>
        <w:pStyle w:val="a8"/>
        <w:rPr>
          <w:color w:val="auto"/>
          <w:szCs w:val="28"/>
        </w:rPr>
      </w:pPr>
    </w:p>
    <w:p w:rsidR="00B77FEF" w:rsidRDefault="00450D46">
      <w:pPr>
        <w:pStyle w:val="a8"/>
        <w:rPr>
          <w:color w:val="auto"/>
        </w:rPr>
      </w:pPr>
      <w:r>
        <w:rPr>
          <w:color w:val="auto"/>
          <w:szCs w:val="28"/>
        </w:rPr>
        <w:t xml:space="preserve">Согласно пункту 5 статьи 1 Градостроительного кодекса Российской Федерации, функциональные зоны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</w:t>
      </w:r>
    </w:p>
    <w:p w:rsidR="00B77FEF" w:rsidRDefault="00450D46">
      <w:pPr>
        <w:pStyle w:val="a8"/>
        <w:rPr>
          <w:color w:val="auto"/>
        </w:rPr>
      </w:pPr>
      <w:r>
        <w:rPr>
          <w:color w:val="auto"/>
        </w:rPr>
        <w:t xml:space="preserve">Согласно части 12 статьи 9 Градостроительного кодекса Российской Федерации установлено, что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</w:p>
    <w:p w:rsidR="00B77FEF" w:rsidRDefault="00450D46">
      <w:pPr>
        <w:pStyle w:val="a8"/>
        <w:rPr>
          <w:color w:val="auto"/>
        </w:rPr>
      </w:pPr>
      <w:r>
        <w:rPr>
          <w:color w:val="auto"/>
        </w:rPr>
        <w:t xml:space="preserve">Функциональное зонирование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Старожиловское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городское поселение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Старожиловского</w:t>
      </w:r>
      <w:proofErr w:type="spellEnd"/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auto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bCs/>
          <w:iCs/>
          <w:color w:val="auto"/>
          <w:u w:val="none"/>
        </w:rPr>
        <w:t>определено</w:t>
      </w:r>
      <w:r>
        <w:rPr>
          <w:color w:val="auto"/>
        </w:rPr>
        <w:t xml:space="preserve"> </w:t>
      </w:r>
      <w:r>
        <w:t>в соответствии с законодательством Российской Федерации</w:t>
      </w:r>
      <w:r>
        <w:rPr>
          <w:color w:val="auto"/>
        </w:rPr>
        <w:t>.</w:t>
      </w:r>
    </w:p>
    <w:p w:rsidR="00B77FEF" w:rsidRDefault="00B77FEF">
      <w:pPr>
        <w:pStyle w:val="a8"/>
        <w:rPr>
          <w:color w:val="auto"/>
        </w:rPr>
      </w:pPr>
    </w:p>
    <w:p w:rsidR="00B77FEF" w:rsidRDefault="00B77FEF">
      <w:pPr>
        <w:pStyle w:val="a8"/>
        <w:rPr>
          <w:color w:val="auto"/>
        </w:rPr>
      </w:pPr>
    </w:p>
    <w:p w:rsidR="00B77FEF" w:rsidRDefault="00B77FEF">
      <w:pPr>
        <w:pStyle w:val="a8"/>
        <w:rPr>
          <w:color w:val="auto"/>
        </w:rPr>
      </w:pPr>
    </w:p>
    <w:p w:rsidR="00B77FEF" w:rsidRDefault="00450D46">
      <w:pPr>
        <w:pStyle w:val="1"/>
        <w:numPr>
          <w:ilvl w:val="0"/>
          <w:numId w:val="1"/>
        </w:numPr>
        <w:ind w:firstLine="567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lastRenderedPageBreak/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зон.</w:t>
      </w:r>
    </w:p>
    <w:p w:rsidR="00B77FEF" w:rsidRDefault="00B77FEF">
      <w:pPr>
        <w:pStyle w:val="a8"/>
        <w:rPr>
          <w:color w:val="auto"/>
        </w:rPr>
      </w:pPr>
    </w:p>
    <w:p w:rsidR="00B77FEF" w:rsidRDefault="00450D46">
      <w:pPr>
        <w:pStyle w:val="a8"/>
        <w:rPr>
          <w:szCs w:val="28"/>
        </w:rPr>
      </w:pPr>
      <w:r>
        <w:rPr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Старожиловское</w:t>
      </w:r>
      <w:proofErr w:type="spellEnd"/>
      <w:r>
        <w:rPr>
          <w:szCs w:val="28"/>
        </w:rPr>
        <w:t xml:space="preserve"> городское поселение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Старожиловского</w:t>
      </w:r>
      <w:proofErr w:type="spellEnd"/>
      <w:r>
        <w:rPr>
          <w:szCs w:val="28"/>
        </w:rPr>
        <w:t xml:space="preserve"> муниципального района Рязанской области учитывались градостроительные требования, в том числе:</w:t>
      </w:r>
    </w:p>
    <w:p w:rsidR="00B77FEF" w:rsidRDefault="00450D46">
      <w:pPr>
        <w:pStyle w:val="a8"/>
        <w:rPr>
          <w:szCs w:val="28"/>
        </w:rPr>
      </w:pPr>
      <w:r>
        <w:t>- рациональные формы расселения населения;</w:t>
      </w:r>
    </w:p>
    <w:p w:rsidR="00B77FEF" w:rsidRDefault="00450D46">
      <w:pPr>
        <w:pStyle w:val="a8"/>
        <w:rPr>
          <w:szCs w:val="28"/>
        </w:rPr>
      </w:pPr>
      <w:r>
        <w:t>- оптимальные варианты сочетания в пределах зон градостроительных объектов различного функционального назначения;</w:t>
      </w:r>
    </w:p>
    <w:p w:rsidR="00B77FEF" w:rsidRDefault="00450D46">
      <w:pPr>
        <w:pStyle w:val="a8"/>
        <w:rPr>
          <w:szCs w:val="28"/>
        </w:rPr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B77FEF" w:rsidRDefault="00450D46">
      <w:pPr>
        <w:pStyle w:val="a8"/>
        <w:rPr>
          <w:szCs w:val="28"/>
        </w:rPr>
      </w:pPr>
      <w: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B77FEF" w:rsidRDefault="00450D46">
      <w:pPr>
        <w:pStyle w:val="a8"/>
        <w:rPr>
          <w:szCs w:val="28"/>
        </w:rPr>
      </w:pPr>
      <w:r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B77FEF" w:rsidRDefault="00450D46">
      <w:pPr>
        <w:pStyle w:val="a8"/>
        <w:rPr>
          <w:szCs w:val="28"/>
        </w:rPr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B77FEF" w:rsidRDefault="00450D46">
      <w:pPr>
        <w:pStyle w:val="a8"/>
        <w:rPr>
          <w:szCs w:val="28"/>
        </w:rPr>
      </w:pPr>
      <w:r>
        <w:rPr>
          <w:szCs w:val="28"/>
        </w:rPr>
        <w:t>К функциональным зонам в генеральном плане муниципального образования </w:t>
      </w:r>
      <w:r w:rsidR="00431DD5">
        <w:rPr>
          <w:szCs w:val="28"/>
          <w:lang w:eastAsia="ar-SA"/>
        </w:rPr>
        <w:t>– </w:t>
      </w:r>
      <w:proofErr w:type="spellStart"/>
      <w:r>
        <w:rPr>
          <w:szCs w:val="28"/>
          <w:lang w:eastAsia="ar-SA"/>
        </w:rPr>
        <w:t>Старожиловское</w:t>
      </w:r>
      <w:proofErr w:type="spellEnd"/>
      <w:r>
        <w:rPr>
          <w:szCs w:val="28"/>
          <w:lang w:eastAsia="ar-SA"/>
        </w:rPr>
        <w:t xml:space="preserve"> городское поселение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Старожиловского</w:t>
      </w:r>
      <w:proofErr w:type="spellEnd"/>
      <w:r>
        <w:rPr>
          <w:szCs w:val="28"/>
        </w:rPr>
        <w:t xml:space="preserve"> муниципального района Рязанской области относятся зоны, перечисленные в таблице 1.</w:t>
      </w:r>
    </w:p>
    <w:p w:rsidR="00B77FEF" w:rsidRDefault="00450D46">
      <w:pPr>
        <w:pStyle w:val="a8"/>
        <w:jc w:val="right"/>
      </w:pPr>
      <w:r>
        <w:t>Таблица 1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4"/>
        <w:gridCol w:w="7787"/>
      </w:tblGrid>
      <w:tr w:rsidR="00B77FEF">
        <w:trPr>
          <w:trHeight w:val="497"/>
          <w:tblHeader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</w:pPr>
            <w:r>
              <w:t>Условное</w:t>
            </w:r>
          </w:p>
          <w:p w:rsidR="00B77FEF" w:rsidRDefault="00450D46">
            <w:pPr>
              <w:pStyle w:val="af"/>
              <w:widowControl w:val="0"/>
            </w:pPr>
            <w:r>
              <w:t>обозначение</w: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</w:pPr>
            <w:r>
              <w:t>Наименование зоны</w:t>
            </w:r>
          </w:p>
        </w:tc>
      </w:tr>
      <w:tr w:rsidR="00B77FEF">
        <w:trPr>
          <w:trHeight w:val="706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11" behindDoc="0" locked="0" layoutInCell="0" allowOverlap="1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75565</wp:posOffset>
                      </wp:positionV>
                      <wp:extent cx="772160" cy="286385"/>
                      <wp:effectExtent l="5080" t="5080" r="5080" b="508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2200" cy="286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77FEF" w:rsidRDefault="00B77FEF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  <w:p w:rsidR="00B77FEF" w:rsidRDefault="00B77FEF">
                                  <w:pPr>
                                    <w:pStyle w:val="af5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" path="m0,0l-2147483645,0l-2147483645,-2147483646l0,-2147483646xe" fillcolor="#ff6450" stroked="t" o:allowincell="f" style="position:absolute;margin-left:30.9pt;margin-top:5.95pt;width:60.75pt;height:22.5pt;mso-wrap-style:square;v-text-anchor:top"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5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5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widowControl w:val="0"/>
              <w:ind w:left="57"/>
              <w:jc w:val="left"/>
            </w:pPr>
            <w:r>
              <w:t>Жилые зоны</w:t>
            </w:r>
          </w:p>
        </w:tc>
      </w:tr>
      <w:tr w:rsidR="00B77FEF">
        <w:trPr>
          <w:trHeight w:val="706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30" behindDoc="0" locked="0" layoutInCell="0" allowOverlap="1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43815</wp:posOffset>
                      </wp:positionV>
                      <wp:extent cx="772160" cy="298450"/>
                      <wp:effectExtent l="5715" t="5080" r="4445" b="5080"/>
                      <wp:wrapNone/>
                      <wp:docPr id="3" name="Врезка2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2200" cy="29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77FEF" w:rsidRDefault="00B77FEF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2_1" path="m0,0l-2147483645,0l-2147483645,-2147483646l0,-2147483646xe" fillcolor="#ffaa00" stroked="t" o:allowincell="f" style="position:absolute;margin-left:30.9pt;margin-top:3.45pt;width:60.75pt;height:23.45pt;mso-wrap-style:none;v-text-anchor:middle">
                      <v:fill o:detectmouseclick="t" type="solid" color2="#0055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5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  <w:ind w:left="57"/>
              <w:jc w:val="left"/>
            </w:pPr>
            <w:r>
              <w:t>Зона застройки малоэтажными жилыми домами</w:t>
            </w:r>
          </w:p>
        </w:tc>
      </w:tr>
      <w:tr w:rsidR="00B77FEF">
        <w:trPr>
          <w:trHeight w:val="706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21" behindDoc="0" locked="0" layoutInCell="0" allowOverlap="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75565</wp:posOffset>
                      </wp:positionV>
                      <wp:extent cx="771525" cy="285750"/>
                      <wp:effectExtent l="5080" t="5080" r="5080" b="5080"/>
                      <wp:wrapNone/>
                      <wp:docPr id="5" name="Врезк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48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77FEF" w:rsidRDefault="00B77FEF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  <w:p w:rsidR="00B77FEF" w:rsidRDefault="00B77FEF">
                                  <w:pPr>
                                    <w:pStyle w:val="af5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 2" path="m0,0l-2147483645,0l-2147483645,-2147483646l0,-2147483646xe" fillcolor="#a427a8" stroked="t" o:allowincell="f" style="position:absolute;margin-left:32.4pt;margin-top:5.95pt;width:60.7pt;height:22.45pt;mso-wrap-style:square;v-text-anchor:top">
                      <v:fill o:detectmouseclick="t" type="solid" color2="#5bd857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5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5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111"/>
              <w:widowControl w:val="0"/>
              <w:spacing w:before="100" w:after="100"/>
              <w:ind w:left="57"/>
              <w:rPr>
                <w:sz w:val="24"/>
              </w:rPr>
            </w:pPr>
            <w:r>
              <w:rPr>
                <w:sz w:val="24"/>
              </w:rPr>
              <w:t>Многофункциональная общественно-деловая зона</w:t>
            </w:r>
          </w:p>
        </w:tc>
      </w:tr>
      <w:tr w:rsidR="00B77FEF">
        <w:trPr>
          <w:trHeight w:val="706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23" behindDoc="0" locked="0" layoutInCell="0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68580</wp:posOffset>
                      </wp:positionV>
                      <wp:extent cx="763270" cy="276225"/>
                      <wp:effectExtent l="5715" t="5715" r="4445" b="4445"/>
                      <wp:wrapNone/>
                      <wp:docPr id="7" name="Врезка4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20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77FEF" w:rsidRDefault="00B77FEF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4_0" path="m0,0l-2147483645,0l-2147483645,-2147483646l0,-2147483646xe" fillcolor="#ca7af5" stroked="t" o:allowincell="f" style="position:absolute;margin-left:32.3pt;margin-top:5.4pt;width:60.05pt;height:21.7pt;mso-wrap-style:none;v-text-anchor:middle">
                      <v:fill o:detectmouseclick="t" type="solid" color2="#35850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5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</w:tr>
      <w:tr w:rsidR="00B77FEF">
        <w:trPr>
          <w:trHeight w:val="721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9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97155</wp:posOffset>
                      </wp:positionV>
                      <wp:extent cx="762000" cy="276860"/>
                      <wp:effectExtent l="5715" t="5715" r="4445" b="4445"/>
                      <wp:wrapNone/>
                      <wp:docPr id="9" name="Врезка5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120" cy="27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77FEF" w:rsidRDefault="00B77FEF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5_0" path="m0,0l-2147483645,0l-2147483645,-2147483646l0,-2147483646xe" fillcolor="#895a44" stroked="t" o:allowincell="f" style="position:absolute;margin-left:32.05pt;margin-top:7.65pt;width:59.95pt;height:21.75pt;mso-wrap-style:none;v-text-anchor:middle"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5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</w:tr>
      <w:tr w:rsidR="00B77FEF">
        <w:trPr>
          <w:trHeight w:val="713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5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97155</wp:posOffset>
                      </wp:positionV>
                      <wp:extent cx="762000" cy="276860"/>
                      <wp:effectExtent l="5715" t="5715" r="4445" b="4445"/>
                      <wp:wrapNone/>
                      <wp:docPr id="11" name="Врезка5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120" cy="27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77FEF" w:rsidRDefault="00B77FEF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5_ 1" path="m0,0l-2147483645,0l-2147483645,-2147483646l0,-2147483646xe" fillcolor="#bd9684" stroked="t" o:allowincell="f" style="position:absolute;margin-left:32.05pt;margin-top:7.65pt;width:59.95pt;height:21.75pt;mso-wrap-style:none;v-text-anchor:middle">
                      <v:fill o:detectmouseclick="t" type="solid" color2="#42697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5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  <w:ind w:left="57"/>
              <w:jc w:val="left"/>
            </w:pPr>
            <w:r>
              <w:t>Коммунально-складская зона</w:t>
            </w:r>
          </w:p>
        </w:tc>
      </w:tr>
      <w:tr w:rsidR="00B77FEF">
        <w:trPr>
          <w:trHeight w:val="713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5715" distB="4445" distL="5715" distR="4445" simplePos="0" relativeHeight="17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97155</wp:posOffset>
                      </wp:positionV>
                      <wp:extent cx="762000" cy="276860"/>
                      <wp:effectExtent l="5715" t="5715" r="4445" b="4445"/>
                      <wp:wrapNone/>
                      <wp:docPr id="13" name="Врезка5_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120" cy="27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77FEF" w:rsidRDefault="00B77FEF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5_ 2" path="m0,0l-2147483645,0l-2147483645,-2147483646l0,-2147483646xe" fillcolor="#636382" stroked="t" o:allowincell="f" style="position:absolute;margin-left:32.05pt;margin-top:7.65pt;width:59.95pt;height:21.75pt;mso-wrap-style:none;v-text-anchor:middle"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5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</w:tr>
      <w:tr w:rsidR="00B77FEF">
        <w:trPr>
          <w:trHeight w:val="730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5" behindDoc="0" locked="0" layoutInCell="0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100965</wp:posOffset>
                      </wp:positionV>
                      <wp:extent cx="739775" cy="276860"/>
                      <wp:effectExtent l="5715" t="5715" r="4445" b="4445"/>
                      <wp:wrapNone/>
                      <wp:docPr id="15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9800" cy="27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77FEF" w:rsidRDefault="00B77FEF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8_0" path="m0,0l-2147483645,0l-2147483645,-2147483646l0,-2147483646xe" fillcolor="#006a91" stroked="t" o:allowincell="f" style="position:absolute;margin-left:32.3pt;margin-top:7.95pt;width:58.2pt;height:21.75pt;mso-wrap-style:none;v-text-anchor:middle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5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</w:tr>
      <w:tr w:rsidR="00B77FEF">
        <w:trPr>
          <w:trHeight w:val="730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32" behindDoc="0" locked="0" layoutInCell="0" allowOverlap="1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104140</wp:posOffset>
                      </wp:positionV>
                      <wp:extent cx="711835" cy="280035"/>
                      <wp:effectExtent l="5715" t="5715" r="4445" b="4445"/>
                      <wp:wrapNone/>
                      <wp:docPr id="17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720" cy="280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77FEF" w:rsidRDefault="00B77FEF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  <w:p w:rsidR="00B77FEF" w:rsidRDefault="00B77FEF">
                                  <w:pPr>
                                    <w:pStyle w:val="af5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9" path="m0,0l-2147483645,0l-2147483645,-2147483646l0,-2147483646xe" fillcolor="#aaff00" stroked="t" o:allowincell="f" style="position:absolute;margin-left:33.55pt;margin-top:8.2pt;width:56pt;height:22pt;mso-wrap-style:square;v-text-anchor:top">
                      <v:fill o:detectmouseclick="t" type="solid" color2="#5500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5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5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  <w:ind w:left="57"/>
              <w:jc w:val="left"/>
            </w:pPr>
            <w:r>
              <w:t>Зона садоводческих или огороднических некоммерческих товариществ</w:t>
            </w:r>
          </w:p>
        </w:tc>
      </w:tr>
      <w:tr w:rsidR="00B77FEF">
        <w:trPr>
          <w:trHeight w:val="743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3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75565</wp:posOffset>
                      </wp:positionV>
                      <wp:extent cx="733425" cy="276860"/>
                      <wp:effectExtent l="5715" t="5715" r="4445" b="4445"/>
                      <wp:wrapNone/>
                      <wp:docPr id="19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320" cy="27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77FEF" w:rsidRDefault="00B77FEF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0_0" path="m0,0l-2147483645,0l-2147483645,-2147483646l0,-2147483646xe" fillcolor="#ffffb6" stroked="t" o:allowincell="f" style="position:absolute;margin-left:32.05pt;margin-top:5.95pt;width:57.7pt;height:21.75pt;mso-wrap-style:none;v-text-anchor:middle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5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</w:tr>
      <w:tr w:rsidR="00B77FEF">
        <w:trPr>
          <w:trHeight w:val="743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34" behindDoc="0" locked="0" layoutInCell="0" allowOverlap="1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71755</wp:posOffset>
                      </wp:positionV>
                      <wp:extent cx="714375" cy="282575"/>
                      <wp:effectExtent l="5715" t="5715" r="4445" b="4445"/>
                      <wp:wrapNone/>
                      <wp:docPr id="21" name="Врезка10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240" cy="28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77FEF" w:rsidRDefault="00B77FEF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  <w:p w:rsidR="00B77FEF" w:rsidRDefault="00B77FEF">
                                  <w:pPr>
                                    <w:pStyle w:val="af5"/>
                                    <w:widowControl w:val="0"/>
                                    <w:tabs>
                                      <w:tab w:val="left" w:pos="426"/>
                                    </w:tabs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0_ 1" path="m0,0l-2147483645,0l-2147483645,-2147483646l0,-2147483646xe" fillcolor="#cdaa66" stroked="t" o:allowincell="f" style="position:absolute;margin-left:33.45pt;margin-top:5.65pt;width:56.2pt;height:22.2pt;mso-wrap-style:square;v-text-anchor:top">
                      <v:fill o:detectmouseclick="t" type="solid" color2="#3255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5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5"/>
                              <w:widowControl w:val="false"/>
                              <w:tabs>
                                <w:tab w:val="clear" w:pos="643"/>
                                <w:tab w:val="left" w:pos="426" w:leader="none"/>
                              </w:tabs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111"/>
              <w:widowControl w:val="0"/>
              <w:spacing w:before="100" w:after="100"/>
              <w:ind w:firstLine="113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Иные зоны сельскохозяйственного назначения</w:t>
            </w:r>
          </w:p>
        </w:tc>
      </w:tr>
      <w:tr w:rsidR="00B77FEF">
        <w:trPr>
          <w:trHeight w:val="675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7" behindDoc="0" locked="0" layoutInCell="0" allowOverlap="1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90170</wp:posOffset>
                      </wp:positionV>
                      <wp:extent cx="709930" cy="276860"/>
                      <wp:effectExtent l="5715" t="5715" r="4445" b="4445"/>
                      <wp:wrapNone/>
                      <wp:docPr id="23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920" cy="27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77FEF" w:rsidRDefault="00B77FEF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0" path="m0,0l-2147483645,0l-2147483645,-2147483646l0,-2147483646xe" fillcolor="#c0c000" stroked="t" o:allowincell="f" style="position:absolute;margin-left:33.15pt;margin-top:7.1pt;width:55.85pt;height:21.75pt;mso-wrap-style:none;v-text-anchor:middle"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5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</w:tr>
      <w:tr w:rsidR="00B77FEF">
        <w:trPr>
          <w:trHeight w:val="675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25" behindDoc="0" locked="0" layoutInCell="0" allowOverlap="1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100965</wp:posOffset>
                      </wp:positionV>
                      <wp:extent cx="711835" cy="280035"/>
                      <wp:effectExtent l="5715" t="5715" r="4445" b="4445"/>
                      <wp:wrapNone/>
                      <wp:docPr id="25" name="Врезка11_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720" cy="280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77FEF" w:rsidRDefault="00B77FEF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  <w:p w:rsidR="00B77FEF" w:rsidRDefault="00B77FEF">
                                  <w:pPr>
                                    <w:pStyle w:val="af5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 2" path="m0,0l-2147483645,0l-2147483645,-2147483646l0,-2147483646xe" fillcolor="#d0e0b0" stroked="t" o:allowincell="f" style="position:absolute;margin-left:32.95pt;margin-top:7.95pt;width:56pt;height:22pt;mso-wrap-style:square;v-text-anchor:top">
                      <v:fill o:detectmouseclick="t" type="solid" color2="#2f1f4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5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5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111"/>
              <w:widowControl w:val="0"/>
              <w:ind w:firstLine="57"/>
              <w:rPr>
                <w:sz w:val="24"/>
              </w:rPr>
            </w:pPr>
            <w:r>
              <w:rPr>
                <w:sz w:val="24"/>
              </w:rPr>
              <w:t>Зона сельскохозяйственных угодий</w:t>
            </w:r>
          </w:p>
        </w:tc>
      </w:tr>
      <w:tr w:rsidR="00B77FEF">
        <w:trPr>
          <w:trHeight w:val="675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27" behindDoc="0" locked="0" layoutInCell="0" allowOverlap="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58420</wp:posOffset>
                      </wp:positionV>
                      <wp:extent cx="718820" cy="290195"/>
                      <wp:effectExtent l="5715" t="5715" r="4445" b="4445"/>
                      <wp:wrapNone/>
                      <wp:docPr id="27" name="Врезка1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8920" cy="290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77FEF" w:rsidRDefault="00B77FEF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2_0" path="m0,0l-2147483645,0l-2147483645,-2147483646l0,-2147483646xe" fillcolor="#00ffc5" stroked="t" o:allowincell="f" style="position:absolute;margin-left:32.4pt;margin-top:4.6pt;width:56.55pt;height:22.8pt;mso-wrap-style:none;v-text-anchor:middle">
                      <v:fill o:detectmouseclick="t" type="solid" color2="#ff003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5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  <w:ind w:left="57"/>
              <w:jc w:val="left"/>
            </w:pPr>
            <w:r>
              <w:t>Зона озелененных территорий общего пользования (лесопарки, парки, сады, скверы, бульвары, городские леса)</w:t>
            </w:r>
          </w:p>
        </w:tc>
      </w:tr>
      <w:tr w:rsidR="00B77FEF">
        <w:trPr>
          <w:trHeight w:val="675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19" behindDoc="0" locked="0" layoutInCell="0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100965</wp:posOffset>
                      </wp:positionV>
                      <wp:extent cx="739140" cy="285750"/>
                      <wp:effectExtent l="5080" t="5080" r="5080" b="5080"/>
                      <wp:wrapNone/>
                      <wp:docPr id="29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908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77FEF" w:rsidRDefault="00B77FEF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  <w:p w:rsidR="00B77FEF" w:rsidRDefault="00B77FEF">
                                  <w:pPr>
                                    <w:pStyle w:val="af5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" path="m0,0l-2147483645,0l-2147483645,-2147483646l0,-2147483646xe" fillcolor="#1c8f69" stroked="t" o:allowincell="f" style="position:absolute;margin-left:30.8pt;margin-top:7.95pt;width:58.15pt;height:22.45pt;mso-wrap-style:square;v-text-anchor:top">
                      <v:fill o:detectmouseclick="t" type="solid" color2="#e37096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5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5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  <w:ind w:left="57"/>
              <w:jc w:val="left"/>
            </w:pPr>
            <w:r>
              <w:rPr>
                <w:rStyle w:val="20"/>
              </w:rPr>
              <w:t>Зона лесов</w:t>
            </w:r>
          </w:p>
        </w:tc>
      </w:tr>
      <w:tr w:rsidR="00B77FEF">
        <w:trPr>
          <w:trHeight w:val="675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29" behindDoc="0" locked="0" layoutInCell="0" allowOverlap="1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88900</wp:posOffset>
                      </wp:positionV>
                      <wp:extent cx="756285" cy="307975"/>
                      <wp:effectExtent l="5080" t="5715" r="5080" b="4445"/>
                      <wp:wrapNone/>
                      <wp:docPr id="31" name="Врезка11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6360" cy="30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A7A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2" path="m0,0l-2147483645,0l-2147483645,-2147483646l0,-2147483646xe" fillcolor="#f57a7a" stroked="t" o:allowincell="f" style="position:absolute;margin-left:29.45pt;margin-top:7pt;width:59.5pt;height:24.2pt;mso-wrap-style:none;v-text-anchor:middle">
                      <v:fill o:detectmouseclick="t" type="solid" color2="#0a8585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  <w:ind w:left="57"/>
              <w:jc w:val="left"/>
            </w:pPr>
            <w:r>
              <w:t>Зона отдыха</w:t>
            </w:r>
          </w:p>
        </w:tc>
      </w:tr>
      <w:tr w:rsidR="00B77FEF">
        <w:trPr>
          <w:trHeight w:val="690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3" behindDoc="0" locked="0" layoutInCell="0" allowOverlap="1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90170</wp:posOffset>
                      </wp:positionV>
                      <wp:extent cx="756285" cy="261620"/>
                      <wp:effectExtent l="5080" t="5715" r="5080" b="4445"/>
                      <wp:wrapNone/>
                      <wp:docPr id="32" name="Врезка11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6360" cy="26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77FEF" w:rsidRDefault="00B77FEF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 1" path="m0,0l-2147483645,0l-2147483645,-2147483646l0,-2147483646xe" fillcolor="#69b366" stroked="t" o:allowincell="f" style="position:absolute;margin-left:29.45pt;margin-top:7.1pt;width:59.5pt;height:20.55pt;mso-wrap-style:none;v-text-anchor:middle">
                      <v:fill o:detectmouseclick="t" type="solid" color2="#964c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5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</w:tr>
      <w:tr w:rsidR="00B77FEF">
        <w:trPr>
          <w:trHeight w:val="741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38505" cy="377190"/>
                  <wp:effectExtent l="0" t="0" r="0" b="0"/>
                  <wp:docPr id="34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  <w:ind w:left="57"/>
              <w:jc w:val="left"/>
            </w:pPr>
            <w:r>
              <w:t>Зона кладбищ</w:t>
            </w:r>
          </w:p>
        </w:tc>
      </w:tr>
      <w:tr w:rsidR="00B77FEF">
        <w:trPr>
          <w:trHeight w:val="741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36" behindDoc="0" locked="0" layoutInCell="0" allowOverlap="1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90170</wp:posOffset>
                      </wp:positionV>
                      <wp:extent cx="756285" cy="261620"/>
                      <wp:effectExtent l="5080" t="5715" r="5080" b="4445"/>
                      <wp:wrapNone/>
                      <wp:docPr id="35" name="Врезка11_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6360" cy="26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BCD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77FEF" w:rsidRDefault="00B77FEF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 3" path="m0,0l-2147483645,0l-2147483645,-2147483646l0,-2147483646xe" fillcolor="#abcd66" stroked="t" o:allowincell="f" style="position:absolute;margin-left:29.45pt;margin-top:7.1pt;width:59.5pt;height:20.55pt;mso-wrap-style:none;v-text-anchor:middle">
                      <v:fill o:detectmouseclick="t" type="solid" color2="#5432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5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Зоны специального назначения</w:t>
            </w:r>
          </w:p>
        </w:tc>
      </w:tr>
    </w:tbl>
    <w:p w:rsidR="00B77FEF" w:rsidRDefault="00450D46">
      <w:pPr>
        <w:pStyle w:val="a8"/>
      </w:pPr>
      <w:r>
        <w:t>Границы функциональных зон отображены на карте функциональных зон поселения.</w:t>
      </w:r>
    </w:p>
    <w:p w:rsidR="00B77FEF" w:rsidRDefault="00B77FEF">
      <w:pPr>
        <w:pStyle w:val="a8"/>
      </w:pPr>
    </w:p>
    <w:p w:rsidR="00B77FEF" w:rsidRDefault="00450D46">
      <w:pPr>
        <w:pStyle w:val="a8"/>
        <w:numPr>
          <w:ilvl w:val="0"/>
          <w:numId w:val="2"/>
        </w:numPr>
        <w:ind w:firstLine="567"/>
      </w:pPr>
      <w:r>
        <w:t>Жилые зоны.</w:t>
      </w:r>
    </w:p>
    <w:p w:rsidR="00B77FEF" w:rsidRDefault="00450D46">
      <w:pPr>
        <w:pStyle w:val="a8"/>
        <w:numPr>
          <w:ilvl w:val="0"/>
          <w:numId w:val="2"/>
        </w:numPr>
        <w:ind w:firstLine="567"/>
        <w:rPr>
          <w:color w:val="auto"/>
        </w:rPr>
      </w:pPr>
      <w:r>
        <w:rPr>
          <w:rFonts w:eastAsia="XO Thames;Times New Roman"/>
          <w:szCs w:val="28"/>
          <w:shd w:val="clear" w:color="auto" w:fill="FFFFFF"/>
          <w:lang w:eastAsia="ar-SA"/>
        </w:rPr>
        <w:t>Жилые зоны</w:t>
      </w:r>
      <w:r>
        <w:rPr>
          <w:rFonts w:eastAsia="XO Thames;Times New Roman"/>
          <w:szCs w:val="28"/>
          <w:lang w:eastAsia="ar-SA"/>
        </w:rPr>
        <w:t xml:space="preserve"> предназначены </w:t>
      </w:r>
      <w:r>
        <w:rPr>
          <w:rFonts w:eastAsia="XO Thames;Times New Roman"/>
          <w:szCs w:val="28"/>
          <w:shd w:val="clear" w:color="auto" w:fill="FFFFFF"/>
          <w:lang w:eastAsia="ar-SA"/>
        </w:rPr>
        <w:t>для размещения</w:t>
      </w:r>
      <w:r>
        <w:rPr>
          <w:rFonts w:eastAsia="XO Thames;Times New Roman"/>
          <w:szCs w:val="28"/>
          <w:lang w:eastAsia="ar-SA"/>
        </w:rPr>
        <w:t xml:space="preserve"> индивидуальных жилых домов с приусадебными земельными участками, малоэтажных и блокированных жилых домов, объектов государственного и делового управления, социального и культурно-бытового обслуживания.</w:t>
      </w:r>
    </w:p>
    <w:p w:rsidR="00B77FEF" w:rsidRDefault="00B77FEF">
      <w:pPr>
        <w:pStyle w:val="a8"/>
        <w:rPr>
          <w:color w:val="auto"/>
        </w:rPr>
      </w:pPr>
    </w:p>
    <w:p w:rsidR="00B77FEF" w:rsidRDefault="00450D46">
      <w:pPr>
        <w:pStyle w:val="a8"/>
        <w:rPr>
          <w:color w:val="auto"/>
        </w:rPr>
      </w:pPr>
      <w:r>
        <w:rPr>
          <w:rFonts w:eastAsia="XO Thames;Times New Roman"/>
          <w:szCs w:val="28"/>
          <w:lang w:eastAsia="ar-SA"/>
        </w:rPr>
        <w:t>Зона застройки малоэтажными жилыми домами.</w:t>
      </w:r>
    </w:p>
    <w:p w:rsidR="00B77FEF" w:rsidRDefault="00450D46">
      <w:pPr>
        <w:pStyle w:val="a8"/>
      </w:pPr>
      <w:r>
        <w:rPr>
          <w:rFonts w:eastAsia="XO Thames;Times New Roman"/>
          <w:szCs w:val="28"/>
          <w:lang w:eastAsia="ar-SA"/>
        </w:rPr>
        <w:t xml:space="preserve">Зона застройки малоэтажными жилыми домами предназначена преимущественно для размещения индивидуальных жилых домов с приусадебными земельными участками, блокированных жилых домов, малоэтажных многоквартирных и </w:t>
      </w:r>
      <w:proofErr w:type="spellStart"/>
      <w:r>
        <w:rPr>
          <w:rFonts w:eastAsia="XO Thames;Times New Roman"/>
          <w:szCs w:val="28"/>
          <w:lang w:eastAsia="ar-SA"/>
        </w:rPr>
        <w:t>среднеэтажных</w:t>
      </w:r>
      <w:proofErr w:type="spellEnd"/>
      <w:r>
        <w:rPr>
          <w:rFonts w:eastAsia="XO Thames;Times New Roman"/>
          <w:szCs w:val="28"/>
          <w:lang w:eastAsia="ar-SA"/>
        </w:rPr>
        <w:t xml:space="preserve"> жилых домов,  с возможностью </w:t>
      </w:r>
      <w:r>
        <w:rPr>
          <w:rFonts w:eastAsia="XO Thames;Times New Roman"/>
          <w:szCs w:val="28"/>
          <w:lang w:eastAsia="ar-SA"/>
        </w:rPr>
        <w:lastRenderedPageBreak/>
        <w:t>размещения объектов государственного, муниципального и делового управления, социального, культурного, бытового обслуживания.</w:t>
      </w:r>
    </w:p>
    <w:p w:rsidR="00B77FEF" w:rsidRDefault="00B77FEF">
      <w:pPr>
        <w:pStyle w:val="a8"/>
      </w:pPr>
    </w:p>
    <w:p w:rsidR="00B77FEF" w:rsidRDefault="00450D46">
      <w:pPr>
        <w:pStyle w:val="a8"/>
        <w:rPr>
          <w:color w:val="auto"/>
        </w:rPr>
      </w:pPr>
      <w:r>
        <w:rPr>
          <w:rFonts w:eastAsia="XO Thames;Times New Roman"/>
          <w:iCs/>
          <w:szCs w:val="28"/>
        </w:rPr>
        <w:t>Многофункциональная общественно-деловая зона.</w:t>
      </w:r>
    </w:p>
    <w:p w:rsidR="00B77FEF" w:rsidRDefault="00450D46">
      <w:pPr>
        <w:pStyle w:val="a8"/>
        <w:rPr>
          <w:color w:val="auto"/>
        </w:rPr>
      </w:pPr>
      <w:r>
        <w:rPr>
          <w:rFonts w:eastAsia="XO Thames;Times New Roman"/>
          <w:iCs/>
          <w:szCs w:val="28"/>
        </w:rPr>
        <w:t xml:space="preserve">Многофункциональная общественно-деловая зона предназначена для размещения объектов </w:t>
      </w:r>
      <w:r>
        <w:rPr>
          <w:rFonts w:eastAsia="XO Thames;Times New Roman"/>
          <w:iCs/>
          <w:szCs w:val="28"/>
          <w:lang w:eastAsia="ar-SA"/>
        </w:rPr>
        <w:t xml:space="preserve">государственного, делового, общественного и коммерческого назначения, коммунально - бытового обслуживания, </w:t>
      </w:r>
      <w:r>
        <w:rPr>
          <w:rFonts w:eastAsia="XO Thames;Times New Roman"/>
          <w:iCs/>
          <w:szCs w:val="28"/>
        </w:rPr>
        <w:t>торговли и общественного питания</w:t>
      </w:r>
      <w:r>
        <w:rPr>
          <w:rFonts w:eastAsia="XO Thames;Times New Roman"/>
          <w:iCs/>
          <w:color w:val="auto"/>
          <w:szCs w:val="28"/>
        </w:rPr>
        <w:t>.</w:t>
      </w:r>
    </w:p>
    <w:p w:rsidR="00B77FEF" w:rsidRDefault="00B77FEF">
      <w:pPr>
        <w:pStyle w:val="a8"/>
        <w:rPr>
          <w:color w:val="auto"/>
        </w:rPr>
      </w:pPr>
    </w:p>
    <w:p w:rsidR="00B77FEF" w:rsidRDefault="00450D46">
      <w:pPr>
        <w:pStyle w:val="a8"/>
      </w:pPr>
      <w:r>
        <w:rPr>
          <w:rStyle w:val="20"/>
        </w:rPr>
        <w:t>Зона специализированной общественной застройки.</w:t>
      </w:r>
    </w:p>
    <w:p w:rsidR="00B77FEF" w:rsidRDefault="00450D46">
      <w:pPr>
        <w:pStyle w:val="a8"/>
        <w:numPr>
          <w:ilvl w:val="0"/>
          <w:numId w:val="2"/>
        </w:numPr>
        <w:ind w:firstLine="567"/>
      </w:pPr>
      <w:r>
        <w:rPr>
          <w:rStyle w:val="20"/>
          <w:rFonts w:eastAsia="XO Thames;Times New Roman"/>
          <w:iCs/>
          <w:color w:val="auto"/>
          <w:szCs w:val="28"/>
          <w:lang w:eastAsia="ar-SA"/>
        </w:rPr>
        <w:t>Зона специализированной общественной застройки</w:t>
      </w:r>
      <w:r>
        <w:rPr>
          <w:rFonts w:eastAsia="XO Thames;Times New Roman"/>
          <w:iCs/>
          <w:color w:val="auto"/>
          <w:szCs w:val="28"/>
          <w:lang w:eastAsia="ar-SA"/>
        </w:rPr>
        <w:t xml:space="preserve"> предназначена для размещения объектов здравоохранения, образования, культуры, спорта, культовых объектов.</w:t>
      </w:r>
    </w:p>
    <w:p w:rsidR="00B77FEF" w:rsidRDefault="00B77FEF">
      <w:pPr>
        <w:pStyle w:val="a8"/>
        <w:rPr>
          <w:color w:val="auto"/>
        </w:rPr>
      </w:pPr>
    </w:p>
    <w:p w:rsidR="00B77FEF" w:rsidRDefault="00450D46">
      <w:pPr>
        <w:pStyle w:val="a8"/>
      </w:pPr>
      <w:r>
        <w:t>Производственная зона.</w:t>
      </w:r>
    </w:p>
    <w:p w:rsidR="00B77FEF" w:rsidRDefault="00450D46">
      <w:pPr>
        <w:pStyle w:val="a8"/>
      </w:pPr>
      <w:r>
        <w:rPr>
          <w:bCs/>
          <w:szCs w:val="28"/>
        </w:rPr>
        <w:t>Производственная зона</w:t>
      </w:r>
      <w:r>
        <w:rPr>
          <w:szCs w:val="28"/>
        </w:rPr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B77FEF" w:rsidRDefault="00B77FEF">
      <w:pPr>
        <w:pStyle w:val="a8"/>
      </w:pPr>
    </w:p>
    <w:p w:rsidR="00B77FEF" w:rsidRDefault="00450D46">
      <w:pPr>
        <w:pStyle w:val="a8"/>
      </w:pPr>
      <w:r>
        <w:t>Коммунально-складская зона.</w:t>
      </w:r>
    </w:p>
    <w:p w:rsidR="00B77FEF" w:rsidRDefault="00450D46">
      <w:pPr>
        <w:pStyle w:val="a8"/>
      </w:pPr>
      <w:r>
        <w:t>Коммунально-складская зона предназначена для размещения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B77FEF" w:rsidRDefault="00B77FEF">
      <w:pPr>
        <w:pStyle w:val="a8"/>
      </w:pPr>
    </w:p>
    <w:p w:rsidR="00B77FEF" w:rsidRDefault="00450D46">
      <w:pPr>
        <w:pStyle w:val="a8"/>
      </w:pPr>
      <w:r>
        <w:t>Зона инженерной инфраструктуры.</w:t>
      </w:r>
    </w:p>
    <w:p w:rsidR="00B77FEF" w:rsidRDefault="00450D46">
      <w:pPr>
        <w:pStyle w:val="a8"/>
        <w:numPr>
          <w:ilvl w:val="0"/>
          <w:numId w:val="2"/>
        </w:numPr>
        <w:ind w:firstLine="567"/>
      </w:pPr>
      <w:r>
        <w:rPr>
          <w:szCs w:val="28"/>
        </w:rPr>
        <w:t>Зона инженерной инфраструктуры предназначена для размещения объектов коммунального обслуживания</w:t>
      </w:r>
      <w:r w:rsidR="00F4788C">
        <w:rPr>
          <w:szCs w:val="28"/>
        </w:rPr>
        <w:t>,</w:t>
      </w:r>
      <w:r>
        <w:rPr>
          <w:szCs w:val="28"/>
        </w:rPr>
        <w:t xml:space="preserve"> связанных обеспечением с энергоснабжением, теплоснабжением, газоснабжением, водоснабжением, водоотведением, очисткой стоков, связи.</w:t>
      </w:r>
    </w:p>
    <w:p w:rsidR="00B77FEF" w:rsidRDefault="00B77FEF">
      <w:pPr>
        <w:pStyle w:val="a8"/>
      </w:pPr>
    </w:p>
    <w:p w:rsidR="00B77FEF" w:rsidRDefault="00450D46">
      <w:pPr>
        <w:pStyle w:val="a8"/>
      </w:pPr>
      <w:r>
        <w:t>Зона транспортной инфраструктуры.</w:t>
      </w:r>
    </w:p>
    <w:p w:rsidR="00B77FEF" w:rsidRDefault="00450D46">
      <w:pPr>
        <w:pStyle w:val="a8"/>
        <w:numPr>
          <w:ilvl w:val="0"/>
          <w:numId w:val="2"/>
        </w:numPr>
        <w:ind w:firstLine="567"/>
      </w:pPr>
      <w:r>
        <w:t>Зона транспортной инфраструктуры предназначена для размещения объектов автомобильного, железнодорожного транспорта, дорожного сервиса, улично-дорожной сети.</w:t>
      </w:r>
    </w:p>
    <w:p w:rsidR="00B77FEF" w:rsidRDefault="00B77FEF">
      <w:pPr>
        <w:pStyle w:val="a8"/>
      </w:pPr>
    </w:p>
    <w:p w:rsidR="00B77FEF" w:rsidRDefault="00450D46">
      <w:pPr>
        <w:pStyle w:val="a8"/>
      </w:pPr>
      <w:r>
        <w:t>Зона садоводческих или огороднических некоммерческих товариществ.</w:t>
      </w:r>
    </w:p>
    <w:p w:rsidR="00B77FEF" w:rsidRDefault="00450D46">
      <w:pPr>
        <w:pStyle w:val="a8"/>
        <w:rPr>
          <w:szCs w:val="28"/>
        </w:rPr>
      </w:pPr>
      <w:r>
        <w:rPr>
          <w:rFonts w:eastAsia="XO Thames;Times New Roman"/>
          <w:szCs w:val="28"/>
          <w:lang w:eastAsia="ar-SA"/>
        </w:rPr>
        <w:t>Зона садоводческих или огороднических некоммерческих товарище</w:t>
      </w:r>
      <w:proofErr w:type="gramStart"/>
      <w:r>
        <w:rPr>
          <w:rFonts w:eastAsia="XO Thames;Times New Roman"/>
          <w:szCs w:val="28"/>
          <w:lang w:eastAsia="ar-SA"/>
        </w:rPr>
        <w:t>ств пр</w:t>
      </w:r>
      <w:proofErr w:type="gramEnd"/>
      <w:r>
        <w:rPr>
          <w:rFonts w:eastAsia="XO Thames;Times New Roman"/>
          <w:szCs w:val="28"/>
          <w:lang w:eastAsia="ar-SA"/>
        </w:rPr>
        <w:t>едназначена для ведения садоводства, ведения огородничества, осуществления отдыха и выращивания гражданами для собственных нужд культурных растений.</w:t>
      </w:r>
    </w:p>
    <w:p w:rsidR="00B77FEF" w:rsidRDefault="00B77FEF">
      <w:pPr>
        <w:pStyle w:val="a8"/>
        <w:rPr>
          <w:szCs w:val="28"/>
        </w:rPr>
      </w:pPr>
    </w:p>
    <w:p w:rsidR="00B77FEF" w:rsidRDefault="00B77FEF">
      <w:pPr>
        <w:pStyle w:val="a8"/>
        <w:rPr>
          <w:szCs w:val="28"/>
        </w:rPr>
      </w:pPr>
    </w:p>
    <w:p w:rsidR="00B77FEF" w:rsidRDefault="00B77FEF">
      <w:pPr>
        <w:pStyle w:val="a8"/>
        <w:rPr>
          <w:szCs w:val="28"/>
        </w:rPr>
      </w:pPr>
    </w:p>
    <w:p w:rsidR="00B77FEF" w:rsidRDefault="00B77FEF">
      <w:pPr>
        <w:pStyle w:val="a8"/>
        <w:rPr>
          <w:szCs w:val="28"/>
        </w:rPr>
      </w:pPr>
    </w:p>
    <w:p w:rsidR="00B77FEF" w:rsidRDefault="00B77FEF">
      <w:pPr>
        <w:pStyle w:val="a8"/>
        <w:rPr>
          <w:szCs w:val="28"/>
        </w:rPr>
      </w:pPr>
    </w:p>
    <w:p w:rsidR="00B77FEF" w:rsidRDefault="00450D46">
      <w:pPr>
        <w:pStyle w:val="a8"/>
      </w:pPr>
      <w:r>
        <w:t>Зоны сельскохозяйственного использования.</w:t>
      </w:r>
    </w:p>
    <w:p w:rsidR="00B77FEF" w:rsidRDefault="00450D46">
      <w:pPr>
        <w:pStyle w:val="a8"/>
        <w:numPr>
          <w:ilvl w:val="0"/>
          <w:numId w:val="2"/>
        </w:numPr>
        <w:ind w:firstLine="567"/>
      </w:pPr>
      <w:r>
        <w:t>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B77FEF" w:rsidRDefault="00B77FEF">
      <w:pPr>
        <w:pStyle w:val="a8"/>
      </w:pPr>
    </w:p>
    <w:p w:rsidR="00B77FEF" w:rsidRDefault="00450D46">
      <w:pPr>
        <w:pStyle w:val="a8"/>
        <w:spacing w:line="276" w:lineRule="auto"/>
        <w:contextualSpacing/>
        <w:rPr>
          <w:szCs w:val="28"/>
        </w:rPr>
      </w:pPr>
      <w:r>
        <w:rPr>
          <w:rFonts w:eastAsia="Calibri"/>
          <w:spacing w:val="2"/>
          <w:szCs w:val="28"/>
          <w:shd w:val="clear" w:color="auto" w:fill="FFFFFF"/>
          <w:lang w:eastAsia="ar-SA"/>
        </w:rPr>
        <w:t>Иные зоны сельскохозяйственного назначения.</w:t>
      </w:r>
    </w:p>
    <w:p w:rsidR="00B77FEF" w:rsidRDefault="00450D46">
      <w:pPr>
        <w:pStyle w:val="a8"/>
        <w:numPr>
          <w:ilvl w:val="0"/>
          <w:numId w:val="2"/>
        </w:numPr>
        <w:spacing w:line="276" w:lineRule="auto"/>
        <w:ind w:firstLine="567"/>
        <w:contextualSpacing/>
        <w:rPr>
          <w:szCs w:val="28"/>
        </w:rPr>
      </w:pPr>
      <w:r>
        <w:rPr>
          <w:rFonts w:eastAsia="Calibri"/>
          <w:spacing w:val="2"/>
          <w:szCs w:val="28"/>
          <w:shd w:val="clear" w:color="auto" w:fill="FFFFFF"/>
          <w:lang w:eastAsia="ar-SA"/>
        </w:rPr>
        <w:t xml:space="preserve">Иные зоны сельскохозяйственного назначения предназначены для выращивания зерновых и иных сельскохозяйственных культур, сенокошения, выпаса сельскохозяйственных животных, </w:t>
      </w:r>
      <w:r>
        <w:rPr>
          <w:rFonts w:eastAsia="Calibri"/>
          <w:spacing w:val="2"/>
          <w:kern w:val="0"/>
          <w:szCs w:val="28"/>
          <w:shd w:val="clear" w:color="auto" w:fill="FFFFFF"/>
        </w:rPr>
        <w:t xml:space="preserve">в границах населенного пункта. </w:t>
      </w:r>
    </w:p>
    <w:p w:rsidR="00B77FEF" w:rsidRDefault="00B77FEF">
      <w:pPr>
        <w:pStyle w:val="a8"/>
        <w:rPr>
          <w:szCs w:val="28"/>
        </w:rPr>
      </w:pPr>
    </w:p>
    <w:p w:rsidR="00B77FEF" w:rsidRDefault="00450D46">
      <w:pPr>
        <w:pStyle w:val="a8"/>
      </w:pPr>
      <w:r>
        <w:t>Производственная зона сельскохозяйственных предприятий.</w:t>
      </w:r>
    </w:p>
    <w:p w:rsidR="00B77FEF" w:rsidRDefault="00450D46">
      <w:pPr>
        <w:pStyle w:val="a8"/>
        <w:numPr>
          <w:ilvl w:val="0"/>
          <w:numId w:val="2"/>
        </w:numPr>
        <w:ind w:firstLine="567"/>
        <w:rPr>
          <w:szCs w:val="28"/>
        </w:rPr>
      </w:pPr>
      <w:r>
        <w:t>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B77FEF" w:rsidRDefault="00B77FEF">
      <w:pPr>
        <w:pStyle w:val="a8"/>
        <w:rPr>
          <w:szCs w:val="28"/>
        </w:rPr>
      </w:pPr>
    </w:p>
    <w:p w:rsidR="00B77FEF" w:rsidRDefault="00450D46">
      <w:pPr>
        <w:spacing w:before="0" w:after="0"/>
        <w:ind w:firstLine="567"/>
        <w:contextualSpacing/>
        <w:jc w:val="both"/>
      </w:pPr>
      <w:r>
        <w:rPr>
          <w:sz w:val="28"/>
          <w:szCs w:val="28"/>
        </w:rPr>
        <w:t>Зона сельскохозяйственных угодий.</w:t>
      </w:r>
    </w:p>
    <w:p w:rsidR="00B77FEF" w:rsidRDefault="00450D46">
      <w:pPr>
        <w:pStyle w:val="a8"/>
        <w:numPr>
          <w:ilvl w:val="0"/>
          <w:numId w:val="2"/>
        </w:numPr>
        <w:ind w:firstLine="567"/>
        <w:contextualSpacing/>
        <w:rPr>
          <w:szCs w:val="28"/>
        </w:rPr>
      </w:pPr>
      <w:r>
        <w:rPr>
          <w:rFonts w:eastAsia="XO Thames"/>
          <w:szCs w:val="28"/>
        </w:rPr>
        <w:t>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B77FEF" w:rsidRDefault="00B77FEF">
      <w:pPr>
        <w:pStyle w:val="a8"/>
        <w:rPr>
          <w:szCs w:val="28"/>
        </w:rPr>
      </w:pPr>
    </w:p>
    <w:p w:rsidR="00B77FEF" w:rsidRDefault="00450D46">
      <w:pPr>
        <w:pStyle w:val="a8"/>
        <w:rPr>
          <w:szCs w:val="28"/>
        </w:rPr>
      </w:pPr>
      <w:r>
        <w:rPr>
          <w:rStyle w:val="20"/>
          <w:color w:val="auto"/>
          <w:kern w:val="0"/>
          <w:szCs w:val="28"/>
          <w:lang w:eastAsia="ar-SA"/>
        </w:rPr>
        <w:t>З</w:t>
      </w:r>
      <w:r>
        <w:rPr>
          <w:rStyle w:val="20"/>
          <w:color w:val="auto"/>
          <w:kern w:val="0"/>
          <w:szCs w:val="28"/>
          <w:lang w:eastAsia="ru-RU"/>
        </w:rPr>
        <w:t>она озелененных территорий общего пользования (лесопарки, парки, сады, скверы, бульвары, городские леса).</w:t>
      </w:r>
    </w:p>
    <w:p w:rsidR="00B77FEF" w:rsidRDefault="00450D46">
      <w:pPr>
        <w:pStyle w:val="a8"/>
        <w:contextualSpacing/>
      </w:pPr>
      <w:r>
        <w:rPr>
          <w:rStyle w:val="20"/>
          <w:color w:val="auto"/>
          <w:szCs w:val="28"/>
          <w:lang w:eastAsia="ar-SA"/>
        </w:rPr>
        <w:t>З</w:t>
      </w:r>
      <w:r>
        <w:rPr>
          <w:rStyle w:val="20"/>
          <w:color w:val="auto"/>
          <w:szCs w:val="28"/>
          <w:lang w:eastAsia="ru-RU"/>
        </w:rPr>
        <w:t>она озелененных территорий общего пользования предназначена для  сохранения зеленых насажд</w:t>
      </w:r>
      <w:r>
        <w:rPr>
          <w:rStyle w:val="20"/>
          <w:color w:val="auto"/>
          <w:kern w:val="0"/>
          <w:szCs w:val="28"/>
          <w:lang w:eastAsia="ru-RU"/>
        </w:rPr>
        <w:t>ений</w:t>
      </w:r>
      <w:r>
        <w:rPr>
          <w:rStyle w:val="20"/>
          <w:color w:val="auto"/>
          <w:szCs w:val="28"/>
          <w:lang w:eastAsia="ru-RU"/>
        </w:rPr>
        <w:t>, размещения парков, скверов, бульваров, спортивных площадок.</w:t>
      </w:r>
    </w:p>
    <w:p w:rsidR="00B77FEF" w:rsidRDefault="00B77FEF">
      <w:pPr>
        <w:pStyle w:val="a8"/>
        <w:contextualSpacing/>
      </w:pPr>
    </w:p>
    <w:p w:rsidR="00B77FEF" w:rsidRDefault="00450D46">
      <w:p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Зоны отдыха выделены для обеспечения использования и обустройства земельных участков, на которых расположены объекты сферы отдыха, туризма, спорта, охоты, рыбалки и иной деятельности, а также в целях организации отдыха и досуга населения. </w:t>
      </w:r>
    </w:p>
    <w:p w:rsidR="00B77FEF" w:rsidRDefault="00B77FEF">
      <w:pPr>
        <w:pStyle w:val="a8"/>
        <w:rPr>
          <w:szCs w:val="28"/>
        </w:rPr>
      </w:pPr>
    </w:p>
    <w:p w:rsidR="00B77FEF" w:rsidRDefault="00450D46">
      <w:pPr>
        <w:pStyle w:val="a8"/>
      </w:pPr>
      <w:r>
        <w:t>Зона лесов.</w:t>
      </w:r>
    </w:p>
    <w:p w:rsidR="00B77FEF" w:rsidRDefault="00450D46">
      <w:pPr>
        <w:pStyle w:val="a8"/>
        <w:rPr>
          <w:szCs w:val="28"/>
        </w:rPr>
      </w:pPr>
      <w:r>
        <w:rPr>
          <w:rStyle w:val="20"/>
          <w:szCs w:val="28"/>
        </w:rPr>
        <w:t>Зона лесов предназначена для охраны, защиты и воспроизводства лесов, а также для сохранения и восстановления природных ландшафтов.</w:t>
      </w:r>
    </w:p>
    <w:p w:rsidR="00B77FEF" w:rsidRDefault="00B77FEF">
      <w:pPr>
        <w:pStyle w:val="a8"/>
        <w:rPr>
          <w:rFonts w:eastAsia="XO Thames"/>
          <w:szCs w:val="28"/>
        </w:rPr>
      </w:pPr>
    </w:p>
    <w:p w:rsidR="00B77FEF" w:rsidRDefault="00450D46">
      <w:pPr>
        <w:pStyle w:val="a8"/>
        <w:rPr>
          <w:szCs w:val="28"/>
        </w:rPr>
      </w:pPr>
      <w:r>
        <w:rPr>
          <w:szCs w:val="28"/>
        </w:rPr>
        <w:t>Зона озелененных территорий специального назначения.</w:t>
      </w:r>
    </w:p>
    <w:p w:rsidR="00B77FEF" w:rsidRDefault="00450D46">
      <w:pPr>
        <w:pStyle w:val="a8"/>
        <w:rPr>
          <w:szCs w:val="28"/>
        </w:rPr>
      </w:pPr>
      <w:r>
        <w:rPr>
          <w:rStyle w:val="20"/>
          <w:color w:val="auto"/>
          <w:kern w:val="0"/>
          <w:szCs w:val="28"/>
          <w:lang w:eastAsia="ru-RU"/>
        </w:rPr>
        <w:t>Зона озелененных территорий специального назначения</w:t>
      </w:r>
      <w:r>
        <w:rPr>
          <w:color w:val="auto"/>
          <w:szCs w:val="28"/>
          <w:lang w:eastAsia="ru-RU"/>
        </w:rPr>
        <w:t xml:space="preserve"> предназначена для формирования озелененных участков, выполняющих защитные и санитарно-гигиенические функции.</w:t>
      </w:r>
    </w:p>
    <w:p w:rsidR="00B77FEF" w:rsidRDefault="00B77FEF">
      <w:pPr>
        <w:pStyle w:val="a8"/>
        <w:rPr>
          <w:szCs w:val="28"/>
        </w:rPr>
      </w:pPr>
    </w:p>
    <w:p w:rsidR="00B77FEF" w:rsidRDefault="00450D46">
      <w:pPr>
        <w:pStyle w:val="a8"/>
      </w:pPr>
      <w:r>
        <w:lastRenderedPageBreak/>
        <w:t>Зона кладбищ.</w:t>
      </w:r>
    </w:p>
    <w:p w:rsidR="00B77FEF" w:rsidRDefault="00450D46">
      <w:pPr>
        <w:pStyle w:val="a8"/>
        <w:numPr>
          <w:ilvl w:val="0"/>
          <w:numId w:val="2"/>
        </w:numPr>
        <w:ind w:firstLine="567"/>
        <w:rPr>
          <w:color w:val="auto"/>
        </w:rPr>
      </w:pPr>
      <w:r>
        <w:rPr>
          <w:color w:val="auto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B77FEF" w:rsidRDefault="00B77FEF">
      <w:pPr>
        <w:pStyle w:val="a8"/>
        <w:rPr>
          <w:color w:val="auto"/>
        </w:rPr>
      </w:pPr>
    </w:p>
    <w:p w:rsidR="00B77FEF" w:rsidRDefault="00450D46">
      <w:pPr>
        <w:pStyle w:val="a8"/>
        <w:rPr>
          <w:color w:val="auto"/>
        </w:rPr>
      </w:pPr>
      <w:r>
        <w:rPr>
          <w:color w:val="auto"/>
        </w:rPr>
        <w:t>Зоны специального назначения.</w:t>
      </w:r>
    </w:p>
    <w:p w:rsidR="00B77FEF" w:rsidRDefault="00450D46">
      <w:pPr>
        <w:pStyle w:val="a8"/>
        <w:rPr>
          <w:color w:val="auto"/>
        </w:rPr>
      </w:pPr>
      <w:r>
        <w:rPr>
          <w:color w:val="auto"/>
          <w:szCs w:val="28"/>
        </w:rPr>
        <w:t>Зоны специального назначения предназначены для захоронения твер</w:t>
      </w:r>
      <w:r w:rsidR="00F4788C">
        <w:rPr>
          <w:color w:val="auto"/>
          <w:szCs w:val="28"/>
        </w:rPr>
        <w:t>дых коммунальных отходов</w:t>
      </w:r>
      <w:bookmarkStart w:id="0" w:name="_GoBack"/>
      <w:bookmarkEnd w:id="0"/>
      <w:r>
        <w:rPr>
          <w:color w:val="auto"/>
          <w:szCs w:val="28"/>
        </w:rPr>
        <w:t xml:space="preserve"> и иных объектов, размещение которых может быть обеспечено только путем выделения указанной зоны, а также </w:t>
      </w:r>
      <w:r>
        <w:rPr>
          <w:color w:val="auto"/>
          <w:szCs w:val="28"/>
          <w:lang w:eastAsia="ru-RU"/>
        </w:rPr>
        <w:t>для формирования озелененных участков, выполняющих  санитарно-защитные функции.</w:t>
      </w:r>
    </w:p>
    <w:p w:rsidR="00B77FEF" w:rsidRDefault="00B77FEF">
      <w:pPr>
        <w:pStyle w:val="a8"/>
        <w:ind w:firstLine="0"/>
        <w:rPr>
          <w:color w:val="auto"/>
          <w:szCs w:val="28"/>
        </w:rPr>
      </w:pPr>
    </w:p>
    <w:p w:rsidR="00B77FEF" w:rsidRDefault="00450D46">
      <w:pPr>
        <w:pStyle w:val="a8"/>
      </w:pPr>
      <w:r>
        <w:rPr>
          <w:szCs w:val="28"/>
          <w:lang w:eastAsia="ar-SA"/>
        </w:rPr>
        <w:t xml:space="preserve">В генеральном плане муниципального образования – </w:t>
      </w:r>
      <w:proofErr w:type="spellStart"/>
      <w:r>
        <w:rPr>
          <w:szCs w:val="28"/>
          <w:lang w:eastAsia="ar-SA"/>
        </w:rPr>
        <w:t>Старожиловское</w:t>
      </w:r>
      <w:proofErr w:type="spellEnd"/>
      <w:r>
        <w:rPr>
          <w:szCs w:val="28"/>
          <w:lang w:eastAsia="ar-SA"/>
        </w:rPr>
        <w:t xml:space="preserve"> городское поселение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Старожиловского</w:t>
      </w:r>
      <w:proofErr w:type="spellEnd"/>
      <w:r>
        <w:rPr>
          <w:szCs w:val="28"/>
        </w:rPr>
        <w:t xml:space="preserve"> муниципального района Рязанской области</w:t>
      </w:r>
      <w:r>
        <w:rPr>
          <w:szCs w:val="28"/>
          <w:lang w:eastAsia="ar-SA"/>
        </w:rPr>
        <w:t xml:space="preserve"> выделены следующие функциональные зоны, для которых определены площади соответствующего функционального назначения</w:t>
      </w:r>
      <w:r>
        <w:rPr>
          <w:szCs w:val="28"/>
        </w:rPr>
        <w:t>, перечисленные в таблице 2.</w:t>
      </w:r>
    </w:p>
    <w:p w:rsidR="00B77FEF" w:rsidRDefault="00450D46">
      <w:pPr>
        <w:pStyle w:val="a8"/>
        <w:jc w:val="right"/>
      </w:pPr>
      <w:r>
        <w:rPr>
          <w:szCs w:val="28"/>
        </w:rPr>
        <w:t>Таблица 2</w:t>
      </w:r>
    </w:p>
    <w:tbl>
      <w:tblPr>
        <w:tblW w:w="992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"/>
        <w:gridCol w:w="4509"/>
        <w:gridCol w:w="1612"/>
        <w:gridCol w:w="1615"/>
        <w:gridCol w:w="1632"/>
      </w:tblGrid>
      <w:tr w:rsidR="00B77FEF">
        <w:trPr>
          <w:trHeight w:val="497"/>
          <w:tblHeader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  <w:rPr>
                <w:lang w:val="en-US"/>
              </w:rPr>
            </w:pPr>
            <w:r>
              <w:t>№</w:t>
            </w:r>
          </w:p>
          <w:p w:rsidR="00B77FEF" w:rsidRDefault="00450D46">
            <w:pPr>
              <w:pStyle w:val="af"/>
              <w:widowControl w:val="0"/>
              <w:rPr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</w:pPr>
            <w:r>
              <w:t>Наименование зоны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</w:pPr>
            <w:r>
              <w:t>Максимальный коэффициент застройки</w:t>
            </w:r>
            <w:r>
              <w:rPr>
                <w:highlight w:val="white"/>
                <w:shd w:val="clear" w:color="auto" w:fill="FFFFFF"/>
              </w:rPr>
              <w:t>*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450D46">
            <w:pPr>
              <w:pStyle w:val="af"/>
              <w:widowControl w:val="0"/>
            </w:pPr>
            <w:r>
              <w:t>Максимальная этажность</w:t>
            </w:r>
          </w:p>
        </w:tc>
      </w:tr>
      <w:tr w:rsidR="00B77FEF">
        <w:trPr>
          <w:trHeight w:val="476"/>
          <w:tblHeader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B77FEF">
            <w:pPr>
              <w:widowControl w:val="0"/>
              <w:snapToGrid w:val="0"/>
              <w:ind w:hanging="10"/>
              <w:rPr>
                <w:bCs/>
              </w:rPr>
            </w:pPr>
          </w:p>
        </w:tc>
        <w:tc>
          <w:tcPr>
            <w:tcW w:w="4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B77FEF">
            <w:pPr>
              <w:widowControl w:val="0"/>
              <w:snapToGrid w:val="0"/>
              <w:spacing w:before="0" w:after="0"/>
              <w:contextualSpacing/>
              <w:rPr>
                <w:bCs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77FEF" w:rsidRDefault="00B77FEF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77FEF" w:rsidRDefault="00B77FEF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77FEF" w:rsidRDefault="00B77FEF">
            <w:pPr>
              <w:widowControl w:val="0"/>
              <w:snapToGrid w:val="0"/>
              <w:rPr>
                <w:bCs/>
              </w:rPr>
            </w:pPr>
          </w:p>
        </w:tc>
      </w:tr>
      <w:tr w:rsidR="00B77FEF">
        <w:trPr>
          <w:trHeight w:hRule="exact" w:val="369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</w:pPr>
            <w:r>
              <w:t>1</w:t>
            </w:r>
          </w:p>
        </w:tc>
        <w:tc>
          <w:tcPr>
            <w:tcW w:w="4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8"/>
              <w:widowControl w:val="0"/>
              <w:ind w:left="57" w:firstLine="0"/>
              <w:jc w:val="left"/>
              <w:rPr>
                <w:sz w:val="24"/>
              </w:rPr>
            </w:pPr>
            <w:r>
              <w:rPr>
                <w:rFonts w:eastAsia="XO Thames;Times New Roman"/>
                <w:sz w:val="24"/>
                <w:lang w:eastAsia="ar-SA"/>
              </w:rPr>
              <w:t>Жилые зоны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1 990,9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  <w:t>0,6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  <w:lang w:val="en-US"/>
              </w:rPr>
              <w:t>4**</w:t>
            </w:r>
          </w:p>
        </w:tc>
      </w:tr>
      <w:tr w:rsidR="00B77FEF">
        <w:trPr>
          <w:trHeight w:hRule="exact" w:val="703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</w:pPr>
            <w:r>
              <w:t>2</w:t>
            </w:r>
          </w:p>
        </w:tc>
        <w:tc>
          <w:tcPr>
            <w:tcW w:w="4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8"/>
              <w:widowControl w:val="0"/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Зона застройки малоэтажными жилыми домами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191,02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  <w:t>0,6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8*</w:t>
            </w:r>
            <w:r>
              <w:rPr>
                <w:highlight w:val="white"/>
                <w:shd w:val="clear" w:color="auto" w:fill="FFFFFF"/>
              </w:rPr>
              <w:t>*</w:t>
            </w:r>
          </w:p>
        </w:tc>
      </w:tr>
      <w:tr w:rsidR="00B77FEF">
        <w:trPr>
          <w:trHeight w:hRule="exact" w:val="758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</w:pPr>
            <w:r>
              <w:t>2</w:t>
            </w:r>
          </w:p>
        </w:tc>
        <w:tc>
          <w:tcPr>
            <w:tcW w:w="4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ind w:left="57"/>
              <w:jc w:val="left"/>
              <w:textAlignment w:val="auto"/>
            </w:pPr>
            <w:r>
              <w:t>Многофункциональная общественно-деловая зона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5,51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1,0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</w:tr>
      <w:tr w:rsidR="00B77FEF">
        <w:trPr>
          <w:trHeight w:hRule="exact" w:val="682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</w:pPr>
            <w:r>
              <w:t>3</w:t>
            </w:r>
          </w:p>
        </w:tc>
        <w:tc>
          <w:tcPr>
            <w:tcW w:w="4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ind w:left="57"/>
              <w:jc w:val="left"/>
              <w:textAlignment w:val="auto"/>
            </w:pPr>
            <w:r>
              <w:t>Зона специализированной общественной застройки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40,72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0,8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</w:tr>
      <w:tr w:rsidR="00B77FEF">
        <w:trPr>
          <w:trHeight w:hRule="exact" w:val="369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</w:pPr>
            <w:r>
              <w:t>4</w:t>
            </w:r>
          </w:p>
        </w:tc>
        <w:tc>
          <w:tcPr>
            <w:tcW w:w="4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29,26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</w:tr>
      <w:tr w:rsidR="00B77FEF">
        <w:trPr>
          <w:trHeight w:hRule="exact" w:val="369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</w:pPr>
            <w:r>
              <w:t>5</w:t>
            </w:r>
          </w:p>
        </w:tc>
        <w:tc>
          <w:tcPr>
            <w:tcW w:w="4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ind w:left="57"/>
              <w:jc w:val="left"/>
            </w:pPr>
            <w:r>
              <w:t>Коммунально-складская зона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24,43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</w:tr>
      <w:tr w:rsidR="00B77FEF">
        <w:trPr>
          <w:trHeight w:hRule="exact" w:val="369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</w:pPr>
            <w:r>
              <w:t>6</w:t>
            </w:r>
          </w:p>
        </w:tc>
        <w:tc>
          <w:tcPr>
            <w:tcW w:w="4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6,04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</w:tr>
      <w:tr w:rsidR="00B77FEF">
        <w:trPr>
          <w:trHeight w:hRule="exact" w:val="36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</w:pPr>
            <w:r>
              <w:t>7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162,92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</w:tr>
      <w:tr w:rsidR="00B77FEF">
        <w:trPr>
          <w:trHeight w:hRule="exact" w:val="589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</w:pPr>
            <w:r>
              <w:t>8</w:t>
            </w:r>
          </w:p>
        </w:tc>
        <w:tc>
          <w:tcPr>
            <w:tcW w:w="4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8"/>
              <w:widowControl w:val="0"/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Зона садоводческих или огороднических некоммерческих товариществ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748,77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</w:rPr>
              <w:t>0,6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shd w:val="clear" w:color="auto" w:fill="FFFFFF"/>
              </w:rPr>
            </w:pPr>
            <w:r>
              <w:rPr>
                <w:highlight w:val="white"/>
                <w:shd w:val="clear" w:color="auto" w:fill="FFFFFF"/>
                <w:lang w:val="en-US"/>
              </w:rPr>
              <w:t>3**</w:t>
            </w:r>
          </w:p>
        </w:tc>
      </w:tr>
      <w:tr w:rsidR="00B77FEF">
        <w:trPr>
          <w:trHeight w:hRule="exact" w:val="650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</w:pPr>
            <w:r>
              <w:t>9</w:t>
            </w:r>
          </w:p>
        </w:tc>
        <w:tc>
          <w:tcPr>
            <w:tcW w:w="4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29 615,27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</w:tr>
      <w:tr w:rsidR="00B77FEF">
        <w:trPr>
          <w:trHeight w:hRule="exact" w:val="650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</w:pPr>
            <w:r>
              <w:t>10</w:t>
            </w:r>
          </w:p>
        </w:tc>
        <w:tc>
          <w:tcPr>
            <w:tcW w:w="4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ind w:left="57"/>
              <w:jc w:val="left"/>
            </w:pPr>
            <w:r>
              <w:t>Иные зоны сельскохозяйственного назначения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31,32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</w:tr>
      <w:tr w:rsidR="00B77FEF">
        <w:trPr>
          <w:trHeight w:hRule="exact" w:val="73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</w:pPr>
            <w:r>
              <w:t>11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235,23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</w:tr>
      <w:tr w:rsidR="00B77FEF">
        <w:trPr>
          <w:trHeight w:hRule="exact" w:val="369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</w:pPr>
            <w:r>
              <w:t>12</w:t>
            </w:r>
          </w:p>
        </w:tc>
        <w:tc>
          <w:tcPr>
            <w:tcW w:w="4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ind w:left="57"/>
              <w:jc w:val="left"/>
            </w:pPr>
            <w:r>
              <w:t>Зона сельскохозяйственных угодий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678,11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</w:tr>
      <w:tr w:rsidR="00B77FEF">
        <w:trPr>
          <w:trHeight w:hRule="exact" w:val="994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</w:pPr>
            <w:r>
              <w:t>13</w:t>
            </w:r>
          </w:p>
        </w:tc>
        <w:tc>
          <w:tcPr>
            <w:tcW w:w="4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ind w:left="57"/>
              <w:jc w:val="left"/>
            </w:pPr>
            <w: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56,64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</w:tr>
      <w:tr w:rsidR="00B77FEF">
        <w:trPr>
          <w:trHeight w:hRule="exact" w:val="452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</w:pPr>
            <w:r>
              <w:lastRenderedPageBreak/>
              <w:t>14</w:t>
            </w:r>
          </w:p>
        </w:tc>
        <w:tc>
          <w:tcPr>
            <w:tcW w:w="4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ind w:left="57"/>
              <w:jc w:val="left"/>
            </w:pPr>
            <w:r>
              <w:t>Зона отдыха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20,08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</w:tr>
      <w:tr w:rsidR="00B77FEF">
        <w:trPr>
          <w:trHeight w:hRule="exact" w:val="369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</w:pPr>
            <w:r>
              <w:t>15</w:t>
            </w:r>
          </w:p>
        </w:tc>
        <w:tc>
          <w:tcPr>
            <w:tcW w:w="4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ind w:left="57"/>
              <w:jc w:val="left"/>
            </w:pPr>
            <w:r>
              <w:t>Зона лесов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2 305,69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</w:tr>
      <w:tr w:rsidR="00B77FEF">
        <w:trPr>
          <w:trHeight w:hRule="exact" w:val="586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</w:pPr>
            <w:r>
              <w:t>16</w:t>
            </w:r>
          </w:p>
        </w:tc>
        <w:tc>
          <w:tcPr>
            <w:tcW w:w="4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18,46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</w:tr>
      <w:tr w:rsidR="00B77FEF">
        <w:trPr>
          <w:trHeight w:hRule="exact" w:val="42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</w:pPr>
            <w:r>
              <w:t>17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ind w:left="57"/>
              <w:jc w:val="left"/>
            </w:pPr>
            <w:r>
              <w:t>Зона кладбищ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7,85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</w:tr>
      <w:tr w:rsidR="00B77FEF">
        <w:trPr>
          <w:trHeight w:hRule="exact" w:val="421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</w:pPr>
            <w:r>
              <w:t>18</w:t>
            </w:r>
          </w:p>
        </w:tc>
        <w:tc>
          <w:tcPr>
            <w:tcW w:w="4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ind w:left="57"/>
              <w:jc w:val="left"/>
            </w:pPr>
            <w:r>
              <w:t>Зоны специального назначения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2,49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77FEF" w:rsidRDefault="00B77FEF">
            <w:pPr>
              <w:pStyle w:val="af"/>
              <w:widowControl w:val="0"/>
              <w:rPr>
                <w:highlight w:val="white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B77FEF">
            <w:pPr>
              <w:pStyle w:val="af"/>
              <w:widowControl w:val="0"/>
              <w:rPr>
                <w:highlight w:val="white"/>
              </w:rPr>
            </w:pPr>
          </w:p>
        </w:tc>
      </w:tr>
      <w:tr w:rsidR="00B77FEF">
        <w:trPr>
          <w:trHeight w:hRule="exact" w:val="1199"/>
        </w:trPr>
        <w:tc>
          <w:tcPr>
            <w:tcW w:w="992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77FEF" w:rsidRDefault="00450D46">
            <w:pPr>
              <w:pStyle w:val="af"/>
              <w:widowControl w:val="0"/>
              <w:ind w:left="57"/>
              <w:jc w:val="left"/>
            </w:pPr>
            <w:r>
              <w:t>* Максимальный коэффициент застройки в жилых и общественно-деловых зонах приведен для территории квартала (брутто) с учетом необходимых по расчету организаций и предприятий обслуживания населения.</w:t>
            </w:r>
          </w:p>
          <w:p w:rsidR="00B77FEF" w:rsidRDefault="00450D46">
            <w:pPr>
              <w:pStyle w:val="a8"/>
              <w:widowControl w:val="0"/>
              <w:suppressLineNumbers/>
              <w:ind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** Максимальная этажность определена для застройки жилыми домами.</w:t>
            </w:r>
          </w:p>
        </w:tc>
      </w:tr>
    </w:tbl>
    <w:p w:rsidR="00B77FEF" w:rsidRDefault="00B77FEF">
      <w:pPr>
        <w:pStyle w:val="a8"/>
        <w:suppressLineNumbers/>
        <w:contextualSpacing/>
        <w:rPr>
          <w:szCs w:val="28"/>
        </w:rPr>
      </w:pPr>
    </w:p>
    <w:p w:rsidR="00B77FEF" w:rsidRDefault="00450D46">
      <w:pPr>
        <w:pStyle w:val="1"/>
        <w:numPr>
          <w:ilvl w:val="0"/>
          <w:numId w:val="1"/>
        </w:numPr>
        <w:ind w:firstLine="567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2.2. С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ведения о планируемых для размещения в функциональных зонах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B77FEF" w:rsidRDefault="00B77FEF">
      <w:pPr>
        <w:pStyle w:val="a8"/>
        <w:rPr>
          <w:color w:val="auto"/>
          <w:szCs w:val="28"/>
        </w:rPr>
      </w:pPr>
    </w:p>
    <w:p w:rsidR="00B77FEF" w:rsidRDefault="00450D46">
      <w:pPr>
        <w:pStyle w:val="a8"/>
        <w:suppressLineNumbers/>
        <w:contextualSpacing/>
        <w:rPr>
          <w:szCs w:val="28"/>
        </w:rPr>
      </w:pPr>
      <w:r>
        <w:rPr>
          <w:rStyle w:val="20"/>
          <w:rFonts w:eastAsia="XO Thames"/>
          <w:szCs w:val="28"/>
        </w:rPr>
        <w:t xml:space="preserve">Генеральным планом муниципального образования – </w:t>
      </w:r>
      <w:proofErr w:type="spellStart"/>
      <w:r>
        <w:rPr>
          <w:rStyle w:val="20"/>
          <w:rFonts w:eastAsia="XO Thames"/>
          <w:szCs w:val="28"/>
          <w:lang w:eastAsia="ar-SA"/>
        </w:rPr>
        <w:t>Старожиловское</w:t>
      </w:r>
      <w:proofErr w:type="spellEnd"/>
      <w:r>
        <w:rPr>
          <w:rStyle w:val="20"/>
          <w:rFonts w:eastAsia="XO Thames"/>
          <w:szCs w:val="28"/>
          <w:lang w:eastAsia="ar-SA"/>
        </w:rPr>
        <w:t xml:space="preserve"> городское поселение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Старожиловского</w:t>
      </w:r>
      <w:proofErr w:type="spellEnd"/>
      <w:r>
        <w:rPr>
          <w:rStyle w:val="20"/>
          <w:rFonts w:eastAsia="XO Thames"/>
          <w:szCs w:val="28"/>
        </w:rPr>
        <w:t xml:space="preserve"> муниципального района Рязанской области не планируется размещение объектов федерального, регионального значения, объектов местного значения муниципального района</w:t>
      </w:r>
      <w:r>
        <w:rPr>
          <w:rStyle w:val="-"/>
          <w:rFonts w:eastAsia="XO Thames"/>
          <w:color w:val="000000"/>
          <w:szCs w:val="28"/>
          <w:u w:val="none"/>
        </w:rPr>
        <w:t>.</w:t>
      </w:r>
    </w:p>
    <w:p w:rsidR="00B77FEF" w:rsidRDefault="00B77FEF"/>
    <w:sectPr w:rsidR="00B77FEF" w:rsidSect="00430E6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C3B" w:rsidRDefault="00213C3B">
      <w:pPr>
        <w:spacing w:before="0" w:after="0"/>
      </w:pPr>
      <w:r>
        <w:separator/>
      </w:r>
    </w:p>
  </w:endnote>
  <w:endnote w:type="continuationSeparator" w:id="0">
    <w:p w:rsidR="00213C3B" w:rsidRDefault="00213C3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  <w:font w:name="XO Thames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EF" w:rsidRDefault="00B77FEF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EF" w:rsidRDefault="00B77FE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C3B" w:rsidRDefault="00213C3B">
      <w:pPr>
        <w:spacing w:before="0" w:after="0"/>
      </w:pPr>
      <w:r>
        <w:separator/>
      </w:r>
    </w:p>
  </w:footnote>
  <w:footnote w:type="continuationSeparator" w:id="0">
    <w:p w:rsidR="00213C3B" w:rsidRDefault="00213C3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EF" w:rsidRDefault="00450D46">
    <w:pPr>
      <w:rPr>
        <w:sz w:val="28"/>
        <w:szCs w:val="28"/>
      </w:rPr>
    </w:pPr>
    <w:r>
      <w:fldChar w:fldCharType="begin"/>
    </w:r>
    <w:r>
      <w:instrText xml:space="preserve"> PAGE </w:instrText>
    </w:r>
    <w:r>
      <w:fldChar w:fldCharType="separate"/>
    </w:r>
    <w:r w:rsidR="00D10A6A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EF" w:rsidRDefault="00B77FEF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64F9A"/>
    <w:multiLevelType w:val="multilevel"/>
    <w:tmpl w:val="365023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iCs/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3D5B22"/>
    <w:multiLevelType w:val="multilevel"/>
    <w:tmpl w:val="EBB62B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5D00476"/>
    <w:multiLevelType w:val="multilevel"/>
    <w:tmpl w:val="901042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643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7FEF"/>
    <w:rsid w:val="00213C3B"/>
    <w:rsid w:val="00430E68"/>
    <w:rsid w:val="00431DD5"/>
    <w:rsid w:val="00450D46"/>
    <w:rsid w:val="005E3514"/>
    <w:rsid w:val="00A94DDF"/>
    <w:rsid w:val="00B77FEF"/>
    <w:rsid w:val="00C44F95"/>
    <w:rsid w:val="00D10A6A"/>
    <w:rsid w:val="00F042D6"/>
    <w:rsid w:val="00F4788C"/>
    <w:rsid w:val="00F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sz w:val="24"/>
      <w:lang w:bidi="ar-SA"/>
    </w:rPr>
  </w:style>
  <w:style w:type="paragraph" w:styleId="1">
    <w:name w:val="heading 1"/>
    <w:basedOn w:val="a"/>
    <w:next w:val="a"/>
    <w:qFormat/>
    <w:pPr>
      <w:keepNext/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6C597E"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8">
    <w:name w:val="Body Text"/>
    <w:basedOn w:val="a"/>
    <w:pPr>
      <w:spacing w:before="0" w:after="0"/>
      <w:ind w:firstLine="567"/>
      <w:jc w:val="both"/>
      <w:textAlignment w:val="auto"/>
    </w:pPr>
    <w:rPr>
      <w:sz w:val="28"/>
    </w:rPr>
  </w:style>
  <w:style w:type="paragraph" w:styleId="a9">
    <w:name w:val="List"/>
    <w:basedOn w:val="a"/>
    <w:pPr>
      <w:ind w:left="283" w:hanging="283"/>
    </w:pPr>
    <w:rPr>
      <w:color w:val="FFFFFF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1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footer"/>
    <w:basedOn w:val="a"/>
    <w:pPr>
      <w:ind w:left="757"/>
    </w:pPr>
    <w:rPr>
      <w:color w:val="808080"/>
    </w:rPr>
  </w:style>
  <w:style w:type="paragraph" w:customStyle="1" w:styleId="af">
    <w:name w:val="Содержимое таблицы"/>
    <w:basedOn w:val="a"/>
    <w:qFormat/>
    <w:pPr>
      <w:suppressLineNumbers/>
      <w:spacing w:before="0" w:after="0"/>
    </w:pPr>
  </w:style>
  <w:style w:type="paragraph" w:styleId="af0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1">
    <w:name w:val="Заголовок таблицы"/>
    <w:basedOn w:val="af"/>
    <w:qFormat/>
    <w:rPr>
      <w:b/>
      <w:bCs/>
    </w:rPr>
  </w:style>
  <w:style w:type="paragraph" w:styleId="af2">
    <w:name w:val="header"/>
    <w:basedOn w:val="a"/>
  </w:style>
  <w:style w:type="paragraph" w:styleId="af3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2">
    <w:name w:val="toc 1"/>
    <w:basedOn w:val="a"/>
    <w:next w:val="a"/>
  </w:style>
  <w:style w:type="paragraph" w:customStyle="1" w:styleId="af4">
    <w:name w:val="Верхний колонтитул слева"/>
    <w:basedOn w:val="af2"/>
    <w:qFormat/>
    <w:pPr>
      <w:suppressLineNumbers/>
      <w:tabs>
        <w:tab w:val="center" w:pos="5031"/>
        <w:tab w:val="right" w:pos="10062"/>
      </w:tabs>
    </w:pPr>
  </w:style>
  <w:style w:type="paragraph" w:customStyle="1" w:styleId="af5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6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7">
    <w:name w:val="Balloon Text"/>
    <w:basedOn w:val="a"/>
    <w:uiPriority w:val="99"/>
    <w:semiHidden/>
    <w:unhideWhenUsed/>
    <w:qFormat/>
    <w:rsid w:val="006C59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3">
    <w:name w:val="Обычная таблица1"/>
    <w:qFormat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таблица_11"/>
    <w:qFormat/>
    <w:pPr>
      <w:jc w:val="center"/>
    </w:pPr>
    <w:rPr>
      <w:rFonts w:ascii="Times New Roman" w:eastAsia="Courier New" w:hAnsi="Times New Roman" w:cs="Times New Roman"/>
      <w:sz w:val="22"/>
      <w:szCs w:val="22"/>
      <w:lang w:eastAsia="ru-RU" w:bidi="ar-SA"/>
    </w:rPr>
  </w:style>
  <w:style w:type="paragraph" w:customStyle="1" w:styleId="111">
    <w:name w:val="Табличный_боковик_11"/>
    <w:qFormat/>
    <w:rPr>
      <w:rFonts w:ascii="Times New Roman" w:eastAsia="Courier New" w:hAnsi="Times New Roman" w:cs="Times New Roman"/>
      <w:sz w:val="22"/>
      <w:lang w:eastAsia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8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lastModifiedBy>wiadmin</cp:lastModifiedBy>
  <cp:revision>248</cp:revision>
  <cp:lastPrinted>2023-08-01T13:49:00Z</cp:lastPrinted>
  <dcterms:created xsi:type="dcterms:W3CDTF">2022-03-01T17:19:00Z</dcterms:created>
  <dcterms:modified xsi:type="dcterms:W3CDTF">2023-08-01T13:50:00Z</dcterms:modified>
  <dc:language>ru-RU</dc:language>
</cp:coreProperties>
</file>