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7B92" w:rsidRDefault="009E1FD8">
      <w:pPr>
        <w:ind w:left="5669" w:firstLine="0"/>
        <w:rPr>
          <w:szCs w:val="24"/>
        </w:rPr>
      </w:pPr>
      <w:r>
        <w:t>Утверждены</w:t>
      </w:r>
    </w:p>
    <w:p w:rsidR="00907B92" w:rsidRDefault="009E1FD8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907B92" w:rsidRDefault="009E1FD8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907B92" w:rsidRDefault="009E1FD8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907B92" w:rsidRDefault="00995D08">
      <w:pPr>
        <w:ind w:left="5670" w:firstLine="0"/>
        <w:jc w:val="left"/>
        <w:rPr>
          <w:szCs w:val="24"/>
        </w:rPr>
      </w:pPr>
      <w:r>
        <w:rPr>
          <w:szCs w:val="24"/>
        </w:rPr>
        <w:t>от 01 августа 2023 г.</w:t>
      </w:r>
      <w:r w:rsidR="009E1FD8">
        <w:rPr>
          <w:szCs w:val="24"/>
        </w:rPr>
        <w:t xml:space="preserve"> №</w:t>
      </w:r>
      <w:r>
        <w:rPr>
          <w:szCs w:val="24"/>
        </w:rPr>
        <w:t xml:space="preserve"> 345-п</w:t>
      </w: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07B92">
      <w:pPr>
        <w:pStyle w:val="af6"/>
        <w:ind w:firstLine="0"/>
        <w:jc w:val="center"/>
        <w:rPr>
          <w:sz w:val="32"/>
          <w:szCs w:val="32"/>
        </w:rPr>
      </w:pPr>
    </w:p>
    <w:p w:rsidR="00907B92" w:rsidRDefault="009E1FD8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907B92" w:rsidRDefault="009E1FD8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Старожиловское</w:t>
      </w:r>
      <w:proofErr w:type="spellEnd"/>
      <w:r>
        <w:rPr>
          <w:sz w:val="32"/>
          <w:szCs w:val="32"/>
        </w:rPr>
        <w:t xml:space="preserve"> городское поселение</w:t>
      </w:r>
    </w:p>
    <w:p w:rsidR="00907B92" w:rsidRDefault="009E1FD8">
      <w:pPr>
        <w:pStyle w:val="af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Старожиловского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E1FD8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1534002595"/>
        <w:docPartObj>
          <w:docPartGallery w:val="Table of Contents"/>
          <w:docPartUnique/>
        </w:docPartObj>
      </w:sdtPr>
      <w:sdtEndPr/>
      <w:sdtContent>
        <w:p w:rsidR="00907B92" w:rsidRDefault="009E1FD8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2">
            <w:r w:rsidR="009E1FD8">
              <w:t>Статья 1. Основные понятия, используемые в правилах землепользования и застройки</w:t>
            </w:r>
            <w:r w:rsidR="009E1FD8">
              <w:tab/>
              <w:t>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3">
            <w:r w:rsidR="009E1FD8">
              <w:t>Статья 2. Положение о регулировании землепользования и застройки</w:t>
            </w:r>
            <w:r w:rsidR="009E1FD8">
              <w:tab/>
              <w:t>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4">
            <w:r w:rsidR="009E1FD8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9E1FD8">
              <w:tab/>
              <w:t>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5">
            <w:r w:rsidR="009E1FD8">
              <w:t>Статья 4. Положение о подготовке документации по планировке территории</w:t>
            </w:r>
            <w:r w:rsidR="009E1FD8">
              <w:tab/>
              <w:t>6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6">
            <w:r w:rsidR="009E1FD8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9E1FD8">
              <w:tab/>
              <w:t>6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7">
            <w:r w:rsidR="009E1FD8">
              <w:t>Статья 6. Положение о внесении изменений в правила землепользования и застройки</w:t>
            </w:r>
            <w:r w:rsidR="009E1FD8">
              <w:tab/>
              <w:t>7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8">
            <w:r w:rsidR="009E1FD8">
              <w:t>Статья 7. Градостроительные планы земельных участков</w:t>
            </w:r>
            <w:r w:rsidR="009E1FD8">
              <w:tab/>
              <w:t>8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79">
            <w:r w:rsidR="009E1FD8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9E1FD8">
              <w:tab/>
              <w:t>9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0">
            <w:r w:rsidR="009E1FD8">
              <w:t>Раздел 2. Градостроительные регламенты</w:t>
            </w:r>
            <w:r w:rsidR="009E1FD8">
              <w:tab/>
              <w:t>9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1">
            <w:r w:rsidR="009E1FD8">
              <w:t>Статья 9. Общие требования предъявляемые к установлению градостроительных регламентов</w:t>
            </w:r>
            <w:r w:rsidR="009E1FD8">
              <w:tab/>
              <w:t>9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2">
            <w:r w:rsidR="009E1FD8">
              <w:t>Статья 10. Перечень территориальных зон, выделенных на карте градостроительного зонирования</w:t>
            </w:r>
            <w:r w:rsidR="009E1FD8">
              <w:tab/>
              <w:t>10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3">
            <w:r w:rsidR="009E1FD8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9E1FD8">
              <w:tab/>
              <w:t>11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4">
            <w:r w:rsidR="009E1FD8">
              <w:t>Статья 11.1. Жилые зоны (1)</w:t>
            </w:r>
            <w:r w:rsidR="009E1FD8">
              <w:tab/>
              <w:t>13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41">
            <w:r w:rsidR="009E1FD8">
              <w:t>Статья 11.2. Зона застройки малоэтажными жилыми домами (1.2)</w:t>
            </w:r>
            <w:r w:rsidR="009E1FD8">
              <w:tab/>
              <w:t>15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13414_1755484557">
            <w:r w:rsidR="009E1FD8">
              <w:t>Статья 11.3. Многофункциональная общественно-деловая зона (2.1)</w:t>
            </w:r>
            <w:r w:rsidR="009E1FD8">
              <w:tab/>
              <w:t>16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6">
            <w:r w:rsidR="009E1FD8">
              <w:t>Статья 11.4. Зона специализированной общественной застройки (2.2)</w:t>
            </w:r>
            <w:r w:rsidR="009E1FD8">
              <w:tab/>
              <w:t>18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7">
            <w:r w:rsidR="009E1FD8">
              <w:t>Статья 11.5. Производственная зона (3.1)</w:t>
            </w:r>
            <w:r w:rsidR="009E1FD8">
              <w:tab/>
              <w:t>19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13416_1755484557">
            <w:r w:rsidR="009E1FD8">
              <w:t>Статья 11.6. Коммунально-складская зона (3.2)</w:t>
            </w:r>
            <w:r w:rsidR="009E1FD8">
              <w:tab/>
              <w:t>20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8">
            <w:r w:rsidR="009E1FD8">
              <w:t>Статья 11.7. Зона инженерной инфраструктуры (3.3)</w:t>
            </w:r>
            <w:r w:rsidR="009E1FD8">
              <w:tab/>
              <w:t>21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89">
            <w:r w:rsidR="009E1FD8">
              <w:t>Статья 11.8. Зона транспортной инфраструктуры (3.4)</w:t>
            </w:r>
            <w:r w:rsidR="009E1FD8">
              <w:tab/>
              <w:t>22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12">
            <w:r w:rsidR="009E1FD8">
              <w:t>Статья 11.9. Зона садоводческих или огороднических некоммерческих товариществ (4.1)</w:t>
            </w:r>
            <w:r w:rsidR="009E1FD8">
              <w:tab/>
              <w:t>23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1">
            <w:r w:rsidR="009E1FD8">
              <w:t>Статья 11.10. Зоны сельскохозяйственного использования (4.2)</w:t>
            </w:r>
            <w:r w:rsidR="009E1FD8">
              <w:tab/>
              <w:t>24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11">
            <w:r w:rsidR="009E1FD8">
              <w:t>Статья 11.11. Иные зоны сельскохозяйственного назначения (4.3)</w:t>
            </w:r>
            <w:r w:rsidR="009E1FD8">
              <w:tab/>
              <w:t>25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2">
            <w:r w:rsidR="009E1FD8">
              <w:t>Статья 11.12. Производственная зона сельскохозяйственных предприятий (4.4)</w:t>
            </w:r>
            <w:r w:rsidR="009E1FD8">
              <w:tab/>
              <w:t>26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13418_1755484557">
            <w:r w:rsidR="009E1FD8">
              <w:t>Статья 11.13. Зона озелененных территорий общего пользования (5.1)</w:t>
            </w:r>
            <w:r w:rsidR="009E1FD8">
              <w:tab/>
              <w:t>27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4612_12249146371">
            <w:r w:rsidR="009E1FD8">
              <w:t>Статья 11.14. Зона отдыха (5.2).</w:t>
            </w:r>
            <w:r w:rsidR="009E1FD8">
              <w:tab/>
              <w:t>28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4612_1224914637">
            <w:r w:rsidR="009E1FD8">
              <w:t>Статья 11.15. Зона озелененных территорий специального назначения (5.6)</w:t>
            </w:r>
            <w:r w:rsidR="009E1FD8">
              <w:tab/>
              <w:t>29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3">
            <w:r w:rsidR="009E1FD8">
              <w:t>Статья 11.16. Зона кладбищ (6.1)</w:t>
            </w:r>
            <w:r w:rsidR="009E1FD8">
              <w:tab/>
              <w:t>30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31">
            <w:r w:rsidR="009E1FD8">
              <w:t>Статья 11.17. Иные зоны озелененных территорий специального назначения (7)</w:t>
            </w:r>
            <w:r w:rsidR="009E1FD8">
              <w:tab/>
              <w:t>31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6">
            <w:r w:rsidR="009E1FD8">
              <w:t>Статья 12. Земли, для которых градостроительные регламенты не устанавливаются</w:t>
            </w:r>
            <w:r w:rsidR="009E1FD8">
              <w:tab/>
              <w:t>31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7">
            <w:r w:rsidR="009E1FD8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9E1FD8">
              <w:tab/>
              <w:t>32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8">
            <w:r w:rsidR="009E1FD8">
              <w:t>Статья 14. Зоны с особыми условиями использования территории</w:t>
            </w:r>
            <w:r w:rsidR="009E1FD8">
              <w:tab/>
              <w:t>32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199">
            <w:r w:rsidR="009E1FD8">
              <w:t>Статья 14.1. Санитарно-защитные зоны предприятий, сооружений и иных объектов</w:t>
            </w:r>
            <w:r w:rsidR="009E1FD8">
              <w:tab/>
              <w:t>33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200">
            <w:r w:rsidR="009E1FD8">
              <w:t>Статья 14.2. Водоохранные зоны и прибрежные защитные полосы водных объектов</w:t>
            </w:r>
            <w:r w:rsidR="009E1FD8">
              <w:tab/>
              <w:t>33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201">
            <w:r w:rsidR="009E1FD8">
              <w:t>Статья 14.3. Охранные зоны инженерных коммуникаций, сооружений</w:t>
            </w:r>
            <w:r w:rsidR="009E1FD8">
              <w:tab/>
              <w:t>34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19570_2340155531">
            <w:r w:rsidR="009E1FD8">
              <w:t xml:space="preserve">Статья 14.4. </w:t>
            </w:r>
            <w:r w:rsidR="009E1FD8">
              <w:rPr>
                <w:iCs/>
              </w:rPr>
              <w:t>Зона минимальных расстояний до магистральных или промышленных трубопроводов</w:t>
            </w:r>
            <w:r w:rsidR="009E1FD8">
              <w:tab/>
              <w:t>34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20511">
            <w:r w:rsidR="009E1FD8">
              <w:t>Статья 15. Особо охраняемые природные территории и о</w:t>
            </w:r>
            <w:r w:rsidR="009E1FD8">
              <w:rPr>
                <w:iCs/>
              </w:rPr>
              <w:t>хранные зоны особо охраняемых природных территорий</w:t>
            </w:r>
            <w:r w:rsidR="009E1FD8">
              <w:tab/>
              <w:t>34</w:t>
            </w:r>
          </w:hyperlink>
        </w:p>
        <w:p w:rsidR="00907B92" w:rsidRDefault="00115690">
          <w:pPr>
            <w:pStyle w:val="16"/>
            <w:tabs>
              <w:tab w:val="right" w:leader="dot" w:pos="9921"/>
            </w:tabs>
          </w:pPr>
          <w:hyperlink w:anchor="__RefHeading___Toc88848205">
            <w:r w:rsidR="009E1FD8">
              <w:t>Статья 16. Объекты культурного наследия</w:t>
            </w:r>
            <w:r w:rsidR="009E1FD8">
              <w:tab/>
              <w:t>35</w:t>
            </w:r>
          </w:hyperlink>
          <w:r w:rsidR="009E1FD8">
            <w:fldChar w:fldCharType="end"/>
          </w:r>
        </w:p>
      </w:sdtContent>
    </w:sdt>
    <w:p w:rsidR="00907B92" w:rsidRDefault="00907B92">
      <w:pPr>
        <w:pStyle w:val="af6"/>
        <w:rPr>
          <w:rFonts w:ascii="Calibri" w:hAnsi="Calibri"/>
          <w:sz w:val="22"/>
        </w:rPr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07B92">
      <w:pPr>
        <w:pStyle w:val="af6"/>
      </w:pPr>
    </w:p>
    <w:p w:rsidR="00907B92" w:rsidRDefault="009E1FD8">
      <w:pPr>
        <w:pStyle w:val="1"/>
        <w:ind w:firstLine="567"/>
        <w:contextualSpacing/>
      </w:pPr>
      <w:bookmarkStart w:id="0" w:name="__RefHeading___Toc88848171"/>
      <w:bookmarkEnd w:id="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1" w:name="__RefHeading___Toc88848172"/>
      <w:bookmarkEnd w:id="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Старожиловское</w:t>
      </w:r>
      <w:proofErr w:type="spellEnd"/>
      <w:r>
        <w:t xml:space="preserve"> городское поселение </w:t>
      </w:r>
      <w:proofErr w:type="spellStart"/>
      <w:r>
        <w:t>Старожиловского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</w:t>
      </w:r>
      <w:r>
        <w:br/>
        <w:t>в статье 1 Градостроительного кодекса Российской Федерации.</w:t>
      </w: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2" w:name="__RefHeading___Toc88848173"/>
      <w:bookmarkEnd w:id="2"/>
      <w:r>
        <w:rPr>
          <w:rFonts w:cs="Times New Roman"/>
        </w:rPr>
        <w:t>Статья 2. Положение о регулировании землепользования и застройки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Рязанской области, уполномоченный в сфере градостроительной деятельности.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3" w:name="__RefHeading___Toc88848174"/>
      <w:bookmarkEnd w:id="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Рязанской области, уполномоченный в сфере градостроительной деятельности.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4" w:name="__RefHeading___Toc88848175"/>
      <w:bookmarkEnd w:id="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5" w:name="__RefHeading___Toc88848176"/>
      <w:bookmarkEnd w:id="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6" w:name="__RefHeading___Toc88848177"/>
      <w:bookmarkEnd w:id="6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7" w:name="__RefHeading___Toc88848178"/>
      <w:bookmarkEnd w:id="7"/>
      <w:r>
        <w:rPr>
          <w:rFonts w:cs="Times New Roman"/>
        </w:rPr>
        <w:t>Статья 7. Градостроительные планы земельных участков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  <w:proofErr w:type="gramEnd"/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07B92" w:rsidRDefault="00907B92">
      <w:pPr>
        <w:pStyle w:val="af6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8" w:name="__RefHeading___Toc88848179"/>
      <w:bookmarkEnd w:id="8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</w:p>
    <w:p w:rsidR="00907B92" w:rsidRDefault="009E1FD8">
      <w:pPr>
        <w:pStyle w:val="af6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07B92" w:rsidRDefault="00907B92">
      <w:pPr>
        <w:pStyle w:val="af6"/>
        <w:rPr>
          <w:rFonts w:cs="Times New Roman"/>
          <w:color w:val="000000"/>
          <w:szCs w:val="28"/>
          <w:shd w:val="clear" w:color="auto" w:fill="FFFFFF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9" w:name="__RefHeading___Toc88848180"/>
      <w:bookmarkEnd w:id="9"/>
      <w:r>
        <w:rPr>
          <w:rFonts w:cs="Times New Roman"/>
        </w:rPr>
        <w:t>Раздел 2. Градостроительные регламенты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10" w:name="__RefHeading___Toc88848181"/>
      <w:bookmarkEnd w:id="1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907B92" w:rsidRDefault="009E1FD8">
      <w:pPr>
        <w:pStyle w:val="af6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907B92" w:rsidRDefault="009E1FD8">
      <w:pPr>
        <w:pStyle w:val="af6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907B92" w:rsidRDefault="009E1FD8">
      <w:pPr>
        <w:pStyle w:val="af6"/>
      </w:pPr>
      <w:r>
        <w:t>4. Градостроительные регламенты установлены с учетом:</w:t>
      </w:r>
    </w:p>
    <w:p w:rsidR="00907B92" w:rsidRDefault="009E1FD8">
      <w:pPr>
        <w:pStyle w:val="af6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907B92" w:rsidRDefault="009E1FD8">
      <w:pPr>
        <w:pStyle w:val="af6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907B92" w:rsidRDefault="009E1FD8">
      <w:pPr>
        <w:pStyle w:val="af6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907B92" w:rsidRDefault="009E1FD8">
      <w:pPr>
        <w:pStyle w:val="af6"/>
        <w:rPr>
          <w:szCs w:val="28"/>
        </w:rPr>
      </w:pPr>
      <w:r>
        <w:rPr>
          <w:szCs w:val="28"/>
        </w:rPr>
        <w:t>4) видов территориальных зон;</w:t>
      </w:r>
    </w:p>
    <w:p w:rsidR="00907B92" w:rsidRDefault="009E1FD8">
      <w:pPr>
        <w:pStyle w:val="af6"/>
        <w:rPr>
          <w:szCs w:val="28"/>
        </w:rPr>
      </w:pPr>
      <w:r>
        <w:rPr>
          <w:szCs w:val="28"/>
        </w:rPr>
        <w:t xml:space="preserve">5) требований охраны объектов культурного наследия, а также особо </w:t>
      </w:r>
      <w:r w:rsidR="001E0FA2">
        <w:rPr>
          <w:szCs w:val="28"/>
        </w:rPr>
        <w:t>охраняемых природных территорий</w:t>
      </w:r>
      <w:r>
        <w:rPr>
          <w:szCs w:val="28"/>
        </w:rPr>
        <w:t xml:space="preserve"> и иных природных объектов.</w:t>
      </w:r>
    </w:p>
    <w:p w:rsidR="00907B92" w:rsidRDefault="009E1FD8">
      <w:pPr>
        <w:pStyle w:val="af6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</w:t>
      </w:r>
      <w:r w:rsidR="002850D6">
        <w:rPr>
          <w:szCs w:val="28"/>
        </w:rPr>
        <w:br/>
      </w:r>
      <w:r>
        <w:rPr>
          <w:szCs w:val="28"/>
        </w:rPr>
        <w:t xml:space="preserve">в границах территориальных зон, установленных на карте </w:t>
      </w:r>
      <w:r w:rsidR="002850D6">
        <w:rPr>
          <w:szCs w:val="28"/>
        </w:rPr>
        <w:br/>
      </w:r>
      <w:r>
        <w:rPr>
          <w:szCs w:val="28"/>
        </w:rPr>
        <w:t>градостроительного зонирования, за исключением земельных участков</w:t>
      </w:r>
      <w:r w:rsidR="002850D6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907B92" w:rsidRDefault="009E1FD8">
      <w:pPr>
        <w:pStyle w:val="af6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907B92" w:rsidRDefault="009E1FD8">
      <w:pPr>
        <w:pStyle w:val="af6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907B92" w:rsidRDefault="009E1FD8">
      <w:pPr>
        <w:pStyle w:val="af6"/>
      </w:pPr>
      <w:r>
        <w:t>2) в границах территорий общего пользования;</w:t>
      </w:r>
    </w:p>
    <w:p w:rsidR="00907B92" w:rsidRDefault="009E1FD8">
      <w:pPr>
        <w:pStyle w:val="af6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907B92" w:rsidRDefault="009E1FD8">
      <w:pPr>
        <w:pStyle w:val="af6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907B92" w:rsidRDefault="00907B92">
      <w:pPr>
        <w:pStyle w:val="af6"/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11" w:name="__RefHeading___Toc88848182"/>
      <w:bookmarkEnd w:id="11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Старожиловское</w:t>
      </w:r>
      <w:proofErr w:type="spellEnd"/>
      <w:r>
        <w:rPr>
          <w:rFonts w:eastAsia="Times New Roman"/>
          <w:spacing w:val="5"/>
          <w:szCs w:val="28"/>
        </w:rPr>
        <w:t xml:space="preserve"> городское поселение </w:t>
      </w:r>
      <w:proofErr w:type="spellStart"/>
      <w:r>
        <w:rPr>
          <w:rFonts w:eastAsia="Times New Roman"/>
          <w:spacing w:val="5"/>
          <w:szCs w:val="28"/>
        </w:rPr>
        <w:t>Старожиловского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 w:rsidR="002850D6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907B92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91515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6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34.1pt;margin-top:2.85pt;width:54.45pt;height:25.3pt;z-index:2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" o:allowincell="f" fillcolor="#ff6450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Жилые зоны (1)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3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43815</wp:posOffset>
                      </wp:positionV>
                      <wp:extent cx="681355" cy="298450"/>
                      <wp:effectExtent l="5715" t="5080" r="4445" b="5080"/>
                      <wp:wrapNone/>
                      <wp:docPr id="3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480" cy="29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1" o:spid="_x0000_s1027" style="position:absolute;left:0;text-align:left;margin-left:34.9pt;margin-top:3.45pt;width:53.65pt;height:23.5pt;z-index:3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" o:allowincell="f" fillcolor="#fa0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застройки малоэтажными жилыми домами (1.2)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53340</wp:posOffset>
                      </wp:positionV>
                      <wp:extent cx="681355" cy="298450"/>
                      <wp:effectExtent l="5715" t="5080" r="4445" b="508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480" cy="29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34.9pt;margin-top:4.2pt;width:53.65pt;height:23.5pt;z-index: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" o:allowincell="f" fillcolor="#a427a8" strokeweight=".26mm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Многофункциональная общественно-деловая зона (2.1)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76910" cy="294005"/>
                      <wp:effectExtent l="5080" t="5715" r="5080" b="4445"/>
                      <wp:wrapNone/>
                      <wp:docPr id="7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_0" o:spid="_x0000_s1029" style="position:absolute;left:0;text-align:left;margin-left:34.9pt;margin-top:4.1pt;width:53.3pt;height:23.15pt;z-index:2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" o:allowincell="f" fillcolor="#ca7af5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специализированной общественной застройки (2.2)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76910" cy="294005"/>
                      <wp:effectExtent l="5080" t="5715" r="5080" b="4445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34.9pt;margin-top:3.55pt;width:53.3pt;height:23.15pt;z-index:1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" o:allowincell="f" fillcolor="#895a44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3.1</w:t>
                            </w:r>
                          </w:p>
                          <w:p w:rsidR="00822E0E" w:rsidRDefault="00822E0E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Производственная зона (3.1)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76910" cy="294005"/>
                      <wp:effectExtent l="5080" t="5715" r="5080" b="4445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35.35pt;margin-top:4.5pt;width:53.3pt;height:23.15pt;z-index:1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" o:allowincell="f" fillcolor="#bd9684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Коммунально-складская зона (3.2)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76910" cy="294005"/>
                      <wp:effectExtent l="5080" t="5715" r="5080" b="4445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35.15pt;margin-top:4.65pt;width:53.3pt;height:23.15pt;z-index:1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" o:allowincell="f" fillcolor="#636382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3.3</w:t>
                            </w:r>
                          </w:p>
                          <w:p w:rsidR="00822E0E" w:rsidRDefault="00822E0E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инженерной инфраструктуры (3.3)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6910" cy="294005"/>
                      <wp:effectExtent l="5080" t="5715" r="5080" b="4445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35.15pt;margin-top:4pt;width:53.3pt;height:23.15pt;z-index:1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" o:allowincell="f" fillcolor="#006a91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3.4</w:t>
                            </w:r>
                          </w:p>
                          <w:p w:rsidR="00822E0E" w:rsidRDefault="00822E0E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транспортной инфраструктуры (3.4)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111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36" behindDoc="0" locked="0" layoutInCell="0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88900</wp:posOffset>
                      </wp:positionV>
                      <wp:extent cx="664845" cy="299720"/>
                      <wp:effectExtent l="5715" t="5080" r="4445" b="5080"/>
                      <wp:wrapNone/>
                      <wp:docPr id="17" name="Врезка4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920" cy="29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 1" o:spid="_x0000_s1034" style="position:absolute;left:0;text-align:left;margin-left:36.1pt;margin-top:7pt;width:52.35pt;height:23.6pt;z-index:3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" o:allowincell="f" fillcolor="#af0" strokeweight=".26mm">
                      <v:stroke joinstyle="round"/>
                      <v:textbox>
                        <w:txbxContent>
                          <w:p w:rsidR="00822E0E" w:rsidRDefault="00822E0E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4.1</w:t>
                            </w:r>
                          </w:p>
                          <w:p w:rsidR="00822E0E" w:rsidRDefault="00822E0E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садоводческих или огороднических некоммерческих товариществ (4.1)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76910" cy="294005"/>
                      <wp:effectExtent l="5080" t="5715" r="5080" b="4445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5" style="position:absolute;left:0;text-align:left;margin-left:35.15pt;margin-top:4.5pt;width:53.3pt;height:23.15pt;z-index: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" o:allowincell="f" fillcolor="#ffffb6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822E0E" w:rsidRDefault="00822E0E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Зоны сельскохозяйственного использования (4.2)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110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8" behindDoc="0" locked="0" layoutInCell="0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79375</wp:posOffset>
                      </wp:positionV>
                      <wp:extent cx="674370" cy="307975"/>
                      <wp:effectExtent l="5080" t="5715" r="5080" b="4445"/>
                      <wp:wrapNone/>
                      <wp:docPr id="21" name="Врезка10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2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4.3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 1" o:spid="_x0000_s1036" style="position:absolute;left:0;text-align:left;margin-left:36.25pt;margin-top:6.25pt;width:53.1pt;height:24.25pt;z-index:3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" o:allowincell="f" fillcolor="#cdaa66" strokeweight=".26mm">
                      <v:stroke joinstyle="round"/>
                      <v:textbox>
                        <w:txbxContent>
                          <w:p w:rsidR="00822E0E" w:rsidRDefault="00822E0E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4.3</w:t>
                            </w:r>
                          </w:p>
                          <w:p w:rsidR="00822E0E" w:rsidRDefault="00822E0E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110"/>
              <w:widowControl w:val="0"/>
              <w:spacing w:before="100" w:after="100"/>
              <w:rPr>
                <w:sz w:val="24"/>
              </w:rPr>
            </w:pPr>
            <w:r>
              <w:rPr>
                <w:color w:val="000000"/>
                <w:sz w:val="24"/>
                <w:lang w:eastAsia="ar-SA"/>
              </w:rPr>
              <w:t xml:space="preserve"> Иные зоны сельскохозяйственного назначения (4.3)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76910" cy="294005"/>
                      <wp:effectExtent l="5080" t="5715" r="5080" b="4445"/>
                      <wp:wrapNone/>
                      <wp:docPr id="2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7" style="position:absolute;left:0;text-align:left;margin-left:34.8pt;margin-top:4.05pt;width:53.3pt;height:23.1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" o:allowincell="f" fillcolor="#c0c000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Производственная зона сельскохозяйственных предприятий (4.4)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76910" cy="294005"/>
                      <wp:effectExtent l="5080" t="5715" r="5080" b="4445"/>
                      <wp:wrapNone/>
                      <wp:docPr id="25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8" style="position:absolute;left:0;text-align:left;margin-left:35.15pt;margin-top:4.45pt;width:53.3pt;height:23.1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" o:allowincell="f" fillcolor="#00ffc5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 w:rsidP="002850D6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озелененных</w:t>
            </w:r>
            <w:r w:rsidR="002850D6">
              <w:rPr>
                <w:szCs w:val="24"/>
              </w:rPr>
              <w:t xml:space="preserve"> территорий общего пользования (лесопарки, парки, сады, скверы, бульвары, городские леса) (5.1)</w:t>
            </w:r>
          </w:p>
        </w:tc>
      </w:tr>
      <w:tr w:rsidR="00907B92">
        <w:trPr>
          <w:trHeight w:val="749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111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1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88900</wp:posOffset>
                      </wp:positionV>
                      <wp:extent cx="667385" cy="307975"/>
                      <wp:effectExtent l="5080" t="5715" r="5080" b="4445"/>
                      <wp:wrapNone/>
                      <wp:docPr id="27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2" path="m0,0l-2147483645,0l-2147483645,-2147483646l0,-2147483646xe" fillcolor="#f57a7a" stroked="t" o:allowincell="f" style="position:absolute;margin-left:35.15pt;margin-top:7pt;width:52.5pt;height:24.2pt;mso-wrap-style:none;v-text-anchor:middle">
                      <v:fill o:detectmouseclick="t" type="solid" color2="#0a858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88900</wp:posOffset>
                      </wp:positionV>
                      <wp:extent cx="667385" cy="307975"/>
                      <wp:effectExtent l="0" t="0" r="0" b="0"/>
                      <wp:wrapNone/>
                      <wp:docPr id="28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307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5.2</w:t>
                                  </w:r>
                                </w:p>
                                <w:p w:rsidR="0068754D" w:rsidRDefault="0068754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1" o:spid="_x0000_s1039" style="position:absolute;left:0;text-align:left;margin-left:35.15pt;margin-top:7pt;width:52.55pt;height:24.25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" o:allowincell="f" filled="f" stroked="f" strokeweight="0">
                      <v:textbox>
                        <w:txbxContent>
                          <w:p w:rsidR="00822E0E" w:rsidRDefault="00822E0E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5.2</w:t>
                            </w:r>
                          </w:p>
                          <w:p w:rsidR="00822E0E" w:rsidRDefault="00822E0E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7B92" w:rsidRDefault="00907B92">
            <w:pPr>
              <w:pStyle w:val="111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110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отдыха (5.2)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76910" cy="294005"/>
                      <wp:effectExtent l="5080" t="5715" r="5080" b="4445"/>
                      <wp:wrapNone/>
                      <wp:docPr id="30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40" style="position:absolute;left:0;text-align:left;margin-left:35.3pt;margin-top:4.45pt;width:53.3pt;height:23.15pt;z-index:1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" o:allowincell="f" fillcolor="#69b366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widowControl w:val="0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Зона озелененных территорий специального назначения (5.6)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4220" cy="376555"/>
                      <wp:effectExtent l="0" t="0" r="0" b="0"/>
                      <wp:wrapNone/>
                      <wp:docPr id="3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120" cy="37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41" style="position:absolute;left:0;text-align:left;margin-left:32.85pt;margin-top:1.8pt;width:58.6pt;height:29.65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" o:allowincell="f" filled="f" stroked="f" strokeweight="0">
                      <v:textbox inset="3.35mm,2.08mm,3.35mm,2.08mm"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4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кладбищ (6.1)</w:t>
            </w:r>
          </w:p>
        </w:tc>
      </w:tr>
      <w:tr w:rsidR="00907B9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40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76910" cy="294005"/>
                      <wp:effectExtent l="5080" t="5715" r="5080" b="4445"/>
                      <wp:wrapNone/>
                      <wp:docPr id="35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CD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1" o:spid="_x0000_s1042" style="position:absolute;left:0;text-align:left;margin-left:35.3pt;margin-top:4.45pt;width:53.3pt;height:23.15pt;z-index:4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" o:allowincell="f" fillcolor="#abcd66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3436DD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Иные з</w:t>
            </w:r>
            <w:r w:rsidR="009E1FD8">
              <w:rPr>
                <w:szCs w:val="24"/>
              </w:rPr>
              <w:t xml:space="preserve">оны </w:t>
            </w:r>
            <w:r>
              <w:rPr>
                <w:szCs w:val="24"/>
              </w:rPr>
              <w:t xml:space="preserve">озелененных территорий </w:t>
            </w:r>
            <w:r w:rsidR="009E1FD8">
              <w:rPr>
                <w:szCs w:val="24"/>
              </w:rPr>
              <w:t>специального назначения (7)</w:t>
            </w:r>
          </w:p>
        </w:tc>
      </w:tr>
    </w:tbl>
    <w:p w:rsidR="00907B92" w:rsidRDefault="009E1FD8">
      <w:pPr>
        <w:pStyle w:val="af6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907B92" w:rsidRDefault="00907B92">
      <w:pPr>
        <w:pStyle w:val="af6"/>
      </w:pPr>
    </w:p>
    <w:p w:rsidR="00907B92" w:rsidRDefault="009E1FD8">
      <w:pPr>
        <w:pStyle w:val="1"/>
        <w:ind w:firstLine="567"/>
        <w:contextualSpacing/>
      </w:pPr>
      <w:bookmarkStart w:id="12" w:name="__RefHeading___Toc88848183"/>
      <w:bookmarkEnd w:id="12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907B92" w:rsidRDefault="00907B92">
      <w:pPr>
        <w:pStyle w:val="af6"/>
      </w:pPr>
    </w:p>
    <w:p w:rsidR="00907B92" w:rsidRDefault="009E1FD8">
      <w:pPr>
        <w:pStyle w:val="af6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907B92" w:rsidRDefault="009E1FD8">
      <w:pPr>
        <w:pStyle w:val="af6"/>
      </w:pPr>
      <w:r>
        <w:t>1) основные виды разрешенного использования;</w:t>
      </w:r>
    </w:p>
    <w:p w:rsidR="00907B92" w:rsidRDefault="009E1FD8">
      <w:pPr>
        <w:pStyle w:val="af6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907B92" w:rsidRDefault="009E1FD8">
      <w:pPr>
        <w:pStyle w:val="af6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907B92" w:rsidRDefault="009E1FD8">
      <w:pPr>
        <w:pStyle w:val="af6"/>
      </w:pPr>
      <w:r>
        <w:rPr>
          <w:color w:val="000000"/>
          <w:spacing w:val="4"/>
        </w:rPr>
        <w:lastRenderedPageBreak/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907B92" w:rsidRDefault="009E1FD8">
      <w:pPr>
        <w:pStyle w:val="af6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907B92" w:rsidRDefault="009E1FD8">
      <w:pPr>
        <w:pStyle w:val="af6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</w:t>
      </w:r>
      <w:r w:rsidR="00097EA1">
        <w:rPr>
          <w:rFonts w:eastAsia="Times New Roman" w:cs="Times New Roman"/>
          <w:color w:val="000000"/>
          <w:spacing w:val="2"/>
          <w:szCs w:val="28"/>
          <w:lang w:eastAsia="ru-RU"/>
        </w:rPr>
        <w:t>я идентичными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907B92" w:rsidRDefault="009E1FD8">
      <w:pPr>
        <w:pStyle w:val="af6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907B92" w:rsidRDefault="009E1FD8">
      <w:pPr>
        <w:pStyle w:val="af6"/>
      </w:pPr>
      <w:r>
        <w:rPr>
          <w:color w:val="000000"/>
          <w:szCs w:val="28"/>
        </w:rPr>
        <w:lastRenderedPageBreak/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907B92" w:rsidRDefault="009E1FD8">
      <w:pPr>
        <w:pStyle w:val="af6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907B92" w:rsidRDefault="009E1FD8">
      <w:pPr>
        <w:pStyle w:val="af6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907B92" w:rsidRDefault="009E1FD8">
      <w:pPr>
        <w:pStyle w:val="af6"/>
      </w:pPr>
      <w:r>
        <w:rPr>
          <w:color w:val="000000"/>
          <w:szCs w:val="28"/>
        </w:rPr>
        <w:t>11. Процент застройк</w:t>
      </w:r>
      <w:r w:rsidR="005340A2">
        <w:rPr>
          <w:color w:val="000000"/>
          <w:szCs w:val="28"/>
        </w:rPr>
        <w:t>и в границах земельного участка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определяется</w:t>
      </w:r>
      <w:proofErr w:type="gramEnd"/>
      <w:r>
        <w:rPr>
          <w:color w:val="000000"/>
          <w:szCs w:val="28"/>
        </w:rPr>
        <w:t xml:space="preserve"> как отношение сумма</w:t>
      </w:r>
      <w:r w:rsidR="0068754D">
        <w:rPr>
          <w:color w:val="000000"/>
          <w:szCs w:val="28"/>
        </w:rPr>
        <w:t>рной площади земельного участка</w:t>
      </w:r>
      <w:r>
        <w:rPr>
          <w:color w:val="000000"/>
          <w:szCs w:val="28"/>
        </w:rPr>
        <w:t xml:space="preserve"> которая может быть застроена, ко всей площади земельного участка.</w:t>
      </w:r>
    </w:p>
    <w:p w:rsidR="00907B92" w:rsidRDefault="00907B92">
      <w:pPr>
        <w:pStyle w:val="af6"/>
        <w:rPr>
          <w:rFonts w:cs="Times New Roman"/>
          <w:color w:val="000000"/>
          <w:sz w:val="24"/>
          <w:szCs w:val="24"/>
        </w:rPr>
      </w:pPr>
    </w:p>
    <w:p w:rsidR="00907B92" w:rsidRDefault="009E1FD8">
      <w:pPr>
        <w:pStyle w:val="1"/>
        <w:ind w:firstLine="567"/>
        <w:contextualSpacing/>
      </w:pPr>
      <w:bookmarkStart w:id="13" w:name="__RefHeading___Toc88848184"/>
      <w:bookmarkEnd w:id="13"/>
      <w:r>
        <w:rPr>
          <w:rFonts w:cs="Times New Roman"/>
        </w:rPr>
        <w:t>Статья 11.1. Жилые зоны (1)</w:t>
      </w:r>
    </w:p>
    <w:p w:rsidR="00907B92" w:rsidRDefault="00907B92">
      <w:pPr>
        <w:pStyle w:val="af6"/>
        <w:rPr>
          <w:rFonts w:cs="Times New Roman"/>
          <w:sz w:val="24"/>
          <w:szCs w:val="24"/>
        </w:rPr>
      </w:pPr>
    </w:p>
    <w:p w:rsidR="00907B92" w:rsidRDefault="009E1FD8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907B92" w:rsidRDefault="009E1FD8">
      <w:pPr>
        <w:pStyle w:val="af6"/>
        <w:numPr>
          <w:ilvl w:val="0"/>
          <w:numId w:val="1"/>
        </w:numPr>
        <w:ind w:firstLine="567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Наименование вида</w:t>
            </w:r>
          </w:p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spacing w:line="283" w:lineRule="exact"/>
              <w:ind w:left="57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12.0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4.7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907B92" w:rsidRDefault="009E1FD8">
      <w:pPr>
        <w:pStyle w:val="af6"/>
        <w:numPr>
          <w:ilvl w:val="0"/>
          <w:numId w:val="1"/>
        </w:num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 xml:space="preserve">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3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07B92" w:rsidRDefault="009E1FD8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907B92" w:rsidRDefault="00907B92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907B92" w:rsidRDefault="00907B92">
      <w:pPr>
        <w:contextualSpacing/>
      </w:pPr>
    </w:p>
    <w:p w:rsidR="00907B92" w:rsidRDefault="009E1FD8">
      <w:pPr>
        <w:pStyle w:val="1"/>
        <w:ind w:firstLine="567"/>
        <w:contextualSpacing/>
      </w:pPr>
      <w:bookmarkStart w:id="14" w:name="__RefHeading___Toc888481841"/>
      <w:bookmarkEnd w:id="14"/>
      <w:r>
        <w:rPr>
          <w:rFonts w:cs="Times New Roman"/>
        </w:rPr>
        <w:lastRenderedPageBreak/>
        <w:t>Статья 11.2. Зона застройки малоэтажными жилыми домами (1.2)</w:t>
      </w:r>
    </w:p>
    <w:p w:rsidR="00907B92" w:rsidRDefault="00907B92">
      <w:pPr>
        <w:pStyle w:val="af6"/>
        <w:rPr>
          <w:rFonts w:cs="Times New Roman"/>
          <w:sz w:val="24"/>
          <w:szCs w:val="24"/>
        </w:rPr>
      </w:pPr>
    </w:p>
    <w:p w:rsidR="00907B92" w:rsidRDefault="009E1FD8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малоэтажными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>, блокированных жилых домов, малоэтажных многоквартирн</w:t>
      </w:r>
      <w:r w:rsidR="00CF0A2B">
        <w:rPr>
          <w:rFonts w:eastAsia="XO Thames;Times New Roman" w:cs="Times New Roman"/>
          <w:color w:val="000000"/>
          <w:szCs w:val="28"/>
        </w:rPr>
        <w:t xml:space="preserve">ых и </w:t>
      </w:r>
      <w:proofErr w:type="spellStart"/>
      <w:r w:rsidR="00CF0A2B">
        <w:rPr>
          <w:rFonts w:eastAsia="XO Thames;Times New Roman" w:cs="Times New Roman"/>
          <w:color w:val="000000"/>
          <w:szCs w:val="28"/>
        </w:rPr>
        <w:t>среднеэтажных</w:t>
      </w:r>
      <w:proofErr w:type="spellEnd"/>
      <w:r w:rsidR="00CF0A2B">
        <w:rPr>
          <w:rFonts w:eastAsia="XO Thames;Times New Roman" w:cs="Times New Roman"/>
          <w:color w:val="000000"/>
          <w:szCs w:val="28"/>
        </w:rPr>
        <w:t xml:space="preserve"> жилых домов,</w:t>
      </w:r>
      <w:r>
        <w:rPr>
          <w:rFonts w:eastAsia="XO Thames;Times New Roman" w:cs="Times New Roman"/>
          <w:color w:val="000000"/>
          <w:szCs w:val="28"/>
        </w:rPr>
        <w:t xml:space="preserve">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государственного, муниципального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907B92" w:rsidRDefault="009E1FD8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малоэтажными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2"/>
        <w:gridCol w:w="1753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907B92" w:rsidRDefault="009E1FD8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p w:rsidR="00CF0A2B" w:rsidRDefault="00CF0A2B">
      <w:pPr>
        <w:pStyle w:val="af6"/>
        <w:rPr>
          <w:rFonts w:cs="Times New Roman"/>
          <w:szCs w:val="28"/>
        </w:rPr>
      </w:pPr>
    </w:p>
    <w:p w:rsidR="00CF0A2B" w:rsidRDefault="00CF0A2B">
      <w:pPr>
        <w:pStyle w:val="af6"/>
        <w:rPr>
          <w:rFonts w:cs="Times New Roman"/>
          <w:szCs w:val="28"/>
        </w:rPr>
      </w:pPr>
    </w:p>
    <w:p w:rsidR="00CF0A2B" w:rsidRDefault="00CF0A2B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8*/</w:t>
            </w:r>
            <w:r>
              <w:rPr>
                <w:szCs w:val="24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07B92" w:rsidRDefault="009E1FD8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907B92" w:rsidRDefault="00907B92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907B92" w:rsidRDefault="00907B92">
      <w:pPr>
        <w:pStyle w:val="af6"/>
        <w:contextualSpacing/>
        <w:rPr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15" w:name="__RefHeading___Toc13414_1755484557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Многофункциональная общественно-деловая зона (2.1)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numPr>
          <w:ilvl w:val="0"/>
          <w:numId w:val="1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Многофункциональная общественно-деловая зона предназначена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государственного, делового, общественного </w:t>
      </w:r>
      <w:r w:rsidR="00CF0A2B">
        <w:rPr>
          <w:rFonts w:eastAsia="XO Thames;Times New Roman" w:cs="Times New Roman"/>
          <w:iCs/>
          <w:color w:val="000000"/>
          <w:szCs w:val="28"/>
          <w:lang w:eastAsia="ar-SA"/>
        </w:rPr>
        <w:br/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и коммерческого назначения, коммунально - бытового обслуживания, </w:t>
      </w:r>
      <w:r>
        <w:rPr>
          <w:rFonts w:eastAsia="XO Thames;Times New Roman" w:cs="Times New Roman"/>
          <w:iCs/>
          <w:color w:val="000000"/>
          <w:szCs w:val="28"/>
        </w:rPr>
        <w:t>торговли и общественного питания</w:t>
      </w:r>
      <w:r>
        <w:rPr>
          <w:rFonts w:eastAsia="XO Thames;Times New Roman" w:cs="Times New Roman"/>
          <w:iCs/>
          <w:szCs w:val="28"/>
        </w:rPr>
        <w:t>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 w:rsidTr="00B12D31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lastRenderedPageBreak/>
              <w:t>предоставление коммунальных услуг;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</w:t>
            </w:r>
            <w:r>
              <w:lastRenderedPageBreak/>
              <w:t>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lastRenderedPageBreak/>
              <w:t>3.1.2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3.3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4.1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4.2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4.3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4.4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4.5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4.6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4.7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развлекательные мероприятия;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4.8.1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4.10</w:t>
            </w:r>
          </w:p>
        </w:tc>
      </w:tr>
      <w:tr w:rsidR="00907B92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907B92">
        <w:trPr>
          <w:trHeight w:val="264"/>
        </w:trPr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амбулаторное 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3.10.1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4.8.1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16" w:name="__RefHeading___Toc88848186"/>
      <w:bookmarkEnd w:id="16"/>
      <w:r>
        <w:rPr>
          <w:rFonts w:cs="Times New Roman"/>
        </w:rPr>
        <w:t>Статья 11.4. Зона специализированной общественной застройки (2.2)</w:t>
      </w:r>
    </w:p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af6"/>
        <w:numPr>
          <w:ilvl w:val="0"/>
          <w:numId w:val="1"/>
        </w:numPr>
        <w:ind w:firstLine="567"/>
        <w:rPr>
          <w:rFonts w:cs="Times New Roman"/>
        </w:rPr>
      </w:pPr>
      <w:r>
        <w:rPr>
          <w:rStyle w:val="20"/>
          <w:rFonts w:cs="Times New Roman"/>
          <w:szCs w:val="28"/>
          <w:lang w:eastAsia="ar-SA"/>
        </w:rPr>
        <w:t>1. 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образование и просвещение;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3.6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3.7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3.8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3.9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4.9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5.1.1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5.1.2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9.3</w:t>
            </w:r>
          </w:p>
        </w:tc>
      </w:tr>
      <w:tr w:rsidR="00907B92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907B92">
        <w:trPr>
          <w:trHeight w:val="4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spacing w:line="255" w:lineRule="exact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07B92">
        <w:trPr>
          <w:trHeight w:val="22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07B92">
        <w:trPr>
          <w:trHeight w:val="1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907B92" w:rsidRDefault="009E1FD8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 w:rsidTr="00BF5276">
        <w:trPr>
          <w:tblHeader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bookmarkStart w:id="17" w:name="_GoBack"/>
            <w:bookmarkEnd w:id="17"/>
            <w:r>
              <w:rPr>
                <w:szCs w:val="24"/>
              </w:rPr>
              <w:lastRenderedPageBreak/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 w:rsidTr="00BF5276">
        <w:trPr>
          <w:trHeight w:hRule="exact" w:val="567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 w:rsidTr="00BF5276">
        <w:trPr>
          <w:trHeight w:hRule="exact" w:val="567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 w:rsidTr="00BF5276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 w:rsidTr="00BF5276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 w:rsidTr="00BF5276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18" w:name="__RefHeading___Toc88848187"/>
      <w:bookmarkEnd w:id="1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Производственная зона (3.1)</w:t>
      </w:r>
    </w:p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af6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обеспечение сельскохозяйственного производства;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07B92">
        <w:trPr>
          <w:trHeight w:val="35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6.6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907B92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07B92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770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1.18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pStyle w:val="af6"/>
        <w:rPr>
          <w:sz w:val="20"/>
          <w:szCs w:val="20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19" w:name="__RefHeading___Toc13416_1755484557"/>
      <w:bookmarkEnd w:id="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Коммунально-складская зона (3.2)</w:t>
      </w:r>
    </w:p>
    <w:p w:rsidR="00907B92" w:rsidRDefault="00907B92">
      <w:pPr>
        <w:pStyle w:val="af6"/>
        <w:rPr>
          <w:sz w:val="16"/>
          <w:szCs w:val="16"/>
        </w:rPr>
      </w:pPr>
    </w:p>
    <w:p w:rsidR="00907B92" w:rsidRDefault="009E1FD8">
      <w:pPr>
        <w:pStyle w:val="af6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2.7.1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2.7.2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2.7.2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contextualSpacing/>
      </w:pPr>
      <w:bookmarkStart w:id="20" w:name="__RefHeading___Toc88848188"/>
      <w:bookmarkEnd w:id="20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</w:t>
      </w:r>
      <w:r w:rsidR="00991C96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</w:t>
      </w:r>
      <w:r w:rsidR="006D1EDF">
        <w:rPr>
          <w:rFonts w:cs="Times New Roman"/>
          <w:szCs w:val="28"/>
        </w:rPr>
        <w:br/>
      </w:r>
      <w:r>
        <w:rPr>
          <w:rFonts w:cs="Times New Roman"/>
          <w:szCs w:val="28"/>
        </w:rPr>
        <w:t>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</w:pPr>
      <w:bookmarkStart w:id="21" w:name="__RefHeading___Toc88848189"/>
      <w:bookmarkEnd w:id="21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8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af6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7.1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12.0.1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991C96" w:rsidRDefault="00991C96">
      <w:pPr>
        <w:pStyle w:val="af6"/>
        <w:rPr>
          <w:rFonts w:cs="Times New Roman"/>
          <w:szCs w:val="28"/>
        </w:rPr>
      </w:pPr>
    </w:p>
    <w:p w:rsidR="00991C96" w:rsidRDefault="00991C96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22" w:name="__RefHeading___Toc888481912"/>
      <w:bookmarkEnd w:id="2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Зона садоводческих или огороднических некоммерческих товариществ (4.1)</w:t>
      </w:r>
    </w:p>
    <w:p w:rsidR="00907B92" w:rsidRDefault="00907B92">
      <w:pPr>
        <w:rPr>
          <w:rFonts w:cs="Times New Roman"/>
        </w:rPr>
      </w:pPr>
    </w:p>
    <w:p w:rsidR="00907B92" w:rsidRDefault="009E1FD8">
      <w:pPr>
        <w:pStyle w:val="af6"/>
        <w:rPr>
          <w:szCs w:val="28"/>
        </w:rPr>
      </w:pPr>
      <w:r>
        <w:rPr>
          <w:rFonts w:eastAsia="XO Thames;Times New Roman" w:cs="Times New Roman"/>
          <w:szCs w:val="28"/>
          <w:lang w:eastAsia="ar-SA"/>
        </w:rPr>
        <w:t>1. Зона садоводческих или огороднических некоммерческих товарище</w:t>
      </w:r>
      <w:proofErr w:type="gramStart"/>
      <w:r>
        <w:rPr>
          <w:rFonts w:eastAsia="XO Thames;Times New Roman" w:cs="Times New Roman"/>
          <w:szCs w:val="28"/>
          <w:lang w:eastAsia="ar-SA"/>
        </w:rPr>
        <w:t>ств пр</w:t>
      </w:r>
      <w:proofErr w:type="gramEnd"/>
      <w:r>
        <w:rPr>
          <w:rFonts w:eastAsia="XO Thames;Times New Roman" w:cs="Times New Roman"/>
          <w:szCs w:val="28"/>
          <w:lang w:eastAsia="ar-SA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kern w:val="2"/>
                <w:szCs w:val="24"/>
              </w:rPr>
            </w:pPr>
            <w:r>
              <w:t>земельные участки общего назначения;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13.0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kern w:val="2"/>
                <w:szCs w:val="24"/>
              </w:rPr>
            </w:pPr>
            <w:r>
              <w:t>ведение огородничества;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13.1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kern w:val="2"/>
                <w:szCs w:val="24"/>
              </w:rPr>
            </w:pPr>
            <w:r>
              <w:t>ведение садоводства.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13.2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  <w:p w:rsidR="00907B92" w:rsidRDefault="00907B92">
            <w:pPr>
              <w:pStyle w:val="aff1"/>
              <w:widowControl w:val="0"/>
              <w:ind w:left="57"/>
              <w:jc w:val="center"/>
            </w:pP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33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907B92">
        <w:trPr>
          <w:tblHeader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13.0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lastRenderedPageBreak/>
              <w:t>13.1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13.2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907B92">
        <w:trPr>
          <w:trHeight w:hRule="exact" w:val="857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23" w:name="__RefHeading___Toc88848191"/>
      <w:bookmarkEnd w:id="23"/>
      <w:r>
        <w:rPr>
          <w:rFonts w:cs="Times New Roman"/>
        </w:rPr>
        <w:t>Статья 11.10. Зоны сельскохозяйственного использования (4.2)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 w:firstLine="567"/>
            </w:pPr>
            <w:r>
              <w:t>-</w:t>
            </w:r>
          </w:p>
        </w:tc>
      </w:tr>
    </w:tbl>
    <w:p w:rsidR="00907B92" w:rsidRDefault="009E1FD8">
      <w:pPr>
        <w:pStyle w:val="af6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24" w:name="__RefHeading___Toc888481911"/>
      <w:bookmarkEnd w:id="24"/>
      <w:r>
        <w:rPr>
          <w:rFonts w:cs="Times New Roman"/>
          <w:color w:val="000000"/>
          <w:shd w:val="clear" w:color="auto" w:fill="auto"/>
        </w:rPr>
        <w:t>Статья 11.11. Иные зоны сельскохозяйственного назначения (4.3)</w:t>
      </w:r>
    </w:p>
    <w:p w:rsidR="00907B92" w:rsidRDefault="00907B92">
      <w:pPr>
        <w:rPr>
          <w:rFonts w:cs="Times New Roman"/>
          <w:b/>
          <w:bCs/>
        </w:rPr>
      </w:pPr>
    </w:p>
    <w:p w:rsidR="00907B92" w:rsidRDefault="009E1FD8">
      <w:pPr>
        <w:pStyle w:val="af6"/>
        <w:numPr>
          <w:ilvl w:val="0"/>
          <w:numId w:val="2"/>
        </w:numPr>
        <w:spacing w:line="276" w:lineRule="auto"/>
        <w:ind w:firstLine="567"/>
        <w:contextualSpacing/>
        <w:rPr>
          <w:szCs w:val="28"/>
        </w:rPr>
      </w:pPr>
      <w:r>
        <w:rPr>
          <w:rFonts w:cs="Times New Roman"/>
          <w:color w:val="000000"/>
          <w:spacing w:val="2"/>
          <w:kern w:val="2"/>
          <w:szCs w:val="28"/>
          <w:shd w:val="clear" w:color="auto" w:fill="FFFFFF"/>
          <w:lang w:eastAsia="ar-SA"/>
        </w:rPr>
        <w:t xml:space="preserve">1. Иные зоны сельскохозяйственного назначения предназначены для выращивания зерновых и иных сельскохозяйственных культур, сенокошения, выпаса сельскохозяйственных животных, 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в границах населенного пункта. </w:t>
      </w:r>
    </w:p>
    <w:p w:rsidR="00907B92" w:rsidRDefault="009E1FD8">
      <w:pPr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в иной зоне сель</w:t>
      </w:r>
      <w:r w:rsidR="007105A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скохозяйственного использования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24"/>
        <w:gridCol w:w="1769"/>
      </w:tblGrid>
      <w:tr w:rsidR="00907B92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07B92" w:rsidRDefault="009E1FD8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07B92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растениеводство;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научное обеспечение сельского хозяйства;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snapToGrid w:val="0"/>
              <w:ind w:firstLine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хранение и переработка сельскохозяйственной продукции;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1.15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1.19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  <w:t>выпас сельскохозяйственных животных;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1.20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историко-культурная деятельность.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57"/>
              <w:jc w:val="center"/>
            </w:pPr>
            <w:r>
              <w:t>9.3</w:t>
            </w:r>
          </w:p>
        </w:tc>
      </w:tr>
      <w:tr w:rsidR="00907B92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скотоводство;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</w:p>
        </w:tc>
      </w:tr>
      <w:tr w:rsidR="00907B92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907B92" w:rsidRDefault="009E1FD8">
      <w:pPr>
        <w:pStyle w:val="af6"/>
        <w:spacing w:after="120"/>
      </w:pPr>
      <w:r>
        <w:rPr>
          <w:rFonts w:cs="Times New Roman"/>
          <w:color w:val="000000"/>
          <w:szCs w:val="28"/>
        </w:rPr>
        <w:lastRenderedPageBreak/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иной зоне 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645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195"/>
      </w:tblGrid>
      <w:tr w:rsidR="00907B92">
        <w:trPr>
          <w:tblHeader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сор</w:t>
            </w:r>
            <w:proofErr w:type="gramStart"/>
            <w:r>
              <w:rPr>
                <w:color w:val="000000"/>
                <w:szCs w:val="24"/>
              </w:rPr>
              <w:t>у-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(м)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07B92">
        <w:trPr>
          <w:trHeight w:hRule="exact" w:val="567"/>
          <w:tblHeader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07B92">
        <w:trPr>
          <w:trHeight w:hRule="exact" w:val="283"/>
        </w:trPr>
        <w:tc>
          <w:tcPr>
            <w:tcW w:w="964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9.3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4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07B92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</w:tbl>
    <w:p w:rsidR="00907B92" w:rsidRDefault="00907B92">
      <w:pPr>
        <w:ind w:firstLine="737"/>
        <w:rPr>
          <w:rFonts w:cs="Times New Roman"/>
          <w:b/>
          <w:bCs/>
        </w:rPr>
      </w:pPr>
    </w:p>
    <w:p w:rsidR="00907B92" w:rsidRDefault="009E1FD8">
      <w:pPr>
        <w:pStyle w:val="1"/>
        <w:ind w:firstLine="567"/>
        <w:contextualSpacing/>
      </w:pPr>
      <w:bookmarkStart w:id="25" w:name="__RefHeading___Toc88848192"/>
      <w:bookmarkEnd w:id="25"/>
      <w:r>
        <w:rPr>
          <w:rFonts w:eastAsia="Times New Roman" w:cs="Times New Roman"/>
        </w:rPr>
        <w:t>Статья 11.12.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907B92" w:rsidRDefault="00907B92">
      <w:pPr>
        <w:pStyle w:val="af6"/>
        <w:rPr>
          <w:sz w:val="20"/>
          <w:szCs w:val="20"/>
        </w:rPr>
      </w:pPr>
    </w:p>
    <w:p w:rsidR="00907B92" w:rsidRDefault="009E1FD8">
      <w:pPr>
        <w:pStyle w:val="af6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907B9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907B9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907B9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907B92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1.4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768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907B92">
        <w:trPr>
          <w:tblHeader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</w:t>
            </w:r>
            <w:r>
              <w:rPr>
                <w:color w:val="000000"/>
              </w:rPr>
              <w:t>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26" w:name="__RefHeading___Toc13418_1755484557"/>
      <w:bookmarkEnd w:id="2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13</w:t>
      </w:r>
      <w:r>
        <w:rPr>
          <w:rFonts w:cs="Times New Roman"/>
        </w:rPr>
        <w:t>. Зона озелененных территорий общего пользования</w:t>
      </w:r>
      <w:r w:rsidR="002850D6">
        <w:rPr>
          <w:rFonts w:cs="Times New Roman"/>
        </w:rPr>
        <w:t xml:space="preserve"> </w:t>
      </w:r>
      <w:r w:rsidR="002850D6">
        <w:rPr>
          <w:szCs w:val="24"/>
        </w:rPr>
        <w:t>(лесопарки, парки, сады, скверы, бульвары, городские леса)</w:t>
      </w:r>
      <w:r>
        <w:rPr>
          <w:rFonts w:cs="Times New Roman"/>
        </w:rPr>
        <w:t xml:space="preserve"> (5.1)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</w:pPr>
      <w:r>
        <w:rPr>
          <w:rStyle w:val="20"/>
          <w:rFonts w:eastAsia="Times New Roman" w:cs="Times New Roman"/>
          <w:szCs w:val="28"/>
          <w:lang w:eastAsia="ar-SA"/>
        </w:rPr>
        <w:t>1. З</w:t>
      </w:r>
      <w:r>
        <w:rPr>
          <w:rStyle w:val="20"/>
          <w:rFonts w:eastAsia="Times New Roman" w:cs="Times New Roman"/>
          <w:szCs w:val="28"/>
          <w:lang w:eastAsia="ru-RU"/>
        </w:rPr>
        <w:t>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площадки для занятия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907B92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Условно разрешенные </w:t>
            </w:r>
            <w:r>
              <w:lastRenderedPageBreak/>
              <w:t>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770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Pr="00CF15BA" w:rsidRDefault="00907B92">
      <w:pPr>
        <w:rPr>
          <w:sz w:val="28"/>
          <w:szCs w:val="28"/>
        </w:rPr>
      </w:pPr>
    </w:p>
    <w:p w:rsidR="00907B92" w:rsidRDefault="009E1FD8">
      <w:pPr>
        <w:pStyle w:val="1"/>
        <w:ind w:firstLine="567"/>
      </w:pPr>
      <w:bookmarkStart w:id="27" w:name="__RefHeading___Toc4612_12249146371"/>
      <w:bookmarkEnd w:id="27"/>
      <w:r>
        <w:rPr>
          <w:rFonts w:cs="Times New Roman"/>
          <w:color w:val="000000"/>
          <w:shd w:val="clear" w:color="auto" w:fill="auto"/>
        </w:rPr>
        <w:t>Статья 11.1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hd w:val="clear" w:color="auto" w:fill="auto"/>
        </w:rPr>
        <w:t xml:space="preserve">. </w:t>
      </w:r>
      <w:r>
        <w:rPr>
          <w:rFonts w:eastAsia="Calibri" w:cs="Times New Roman"/>
          <w:color w:val="000000"/>
          <w:shd w:val="clear" w:color="auto" w:fill="auto"/>
        </w:rPr>
        <w:t>Зона отдыха (5.2).</w:t>
      </w:r>
    </w:p>
    <w:p w:rsidR="00907B92" w:rsidRPr="00CF15BA" w:rsidRDefault="00907B92">
      <w:pPr>
        <w:rPr>
          <w:rFonts w:cs="Times New Roman"/>
          <w:b/>
          <w:bCs/>
          <w:color w:val="000000"/>
          <w:sz w:val="20"/>
          <w:szCs w:val="20"/>
        </w:rPr>
      </w:pPr>
    </w:p>
    <w:p w:rsidR="00907B92" w:rsidRDefault="009E1FD8">
      <w:pPr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Зоны отдыха выделены для обеспечения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 </w:t>
      </w:r>
    </w:p>
    <w:p w:rsidR="00907B92" w:rsidRDefault="009E1FD8">
      <w:pPr>
        <w:rPr>
          <w:rFonts w:cs="Times New Roman"/>
          <w:sz w:val="28"/>
          <w:szCs w:val="28"/>
        </w:rPr>
      </w:pPr>
      <w:r>
        <w:rPr>
          <w:rFonts w:cs="Times New Roman"/>
          <w:color w:val="000000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 w:val="28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отдыха</w:t>
      </w:r>
      <w:r>
        <w:rPr>
          <w:rFonts w:cs="Times New Roman"/>
          <w:color w:val="000000"/>
          <w:sz w:val="28"/>
          <w:szCs w:val="28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1805"/>
      </w:tblGrid>
      <w:tr w:rsidR="00907B92">
        <w:trPr>
          <w:trHeight w:val="45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07B92" w:rsidRDefault="009E1FD8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07B92">
        <w:trPr>
          <w:trHeight w:val="452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занятий спортом в помещениях;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5.1.2</w:t>
            </w:r>
          </w:p>
          <w:p w:rsidR="00907B92" w:rsidRDefault="00907B92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ind w:left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площадка для занятий спортом;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5.1.3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ind w:left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оборудованные площадки для занятий спортом;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5.1.4</w:t>
            </w:r>
          </w:p>
        </w:tc>
      </w:tr>
      <w:tr w:rsidR="00907B9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ind w:left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туристическое обслуживание.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5.2.1</w:t>
            </w:r>
          </w:p>
        </w:tc>
      </w:tr>
      <w:tr w:rsidR="00907B92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tabs>
                <w:tab w:val="left" w:pos="284"/>
              </w:tabs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07B92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07B92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widowControl w:val="0"/>
              <w:tabs>
                <w:tab w:val="left" w:pos="284"/>
              </w:tabs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07B92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907B92" w:rsidRDefault="009E1FD8">
      <w:pPr>
        <w:pStyle w:val="af6"/>
      </w:pPr>
      <w:r>
        <w:rPr>
          <w:rFonts w:cs="Times New Roman"/>
          <w:color w:val="000000"/>
          <w:szCs w:val="28"/>
        </w:rPr>
        <w:lastRenderedPageBreak/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ar-SA"/>
        </w:rPr>
        <w:t>зон</w:t>
      </w:r>
      <w:r>
        <w:rPr>
          <w:rFonts w:cs="Times New Roman"/>
          <w:color w:val="000000"/>
          <w:szCs w:val="28"/>
          <w:lang w:eastAsia="ar-SA"/>
        </w:rPr>
        <w:t>е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отдыха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2"/>
        <w:gridCol w:w="693"/>
        <w:gridCol w:w="729"/>
        <w:gridCol w:w="708"/>
        <w:gridCol w:w="824"/>
        <w:gridCol w:w="820"/>
        <w:gridCol w:w="1249"/>
        <w:gridCol w:w="1791"/>
        <w:gridCol w:w="1469"/>
      </w:tblGrid>
      <w:tr w:rsidR="00907B92" w:rsidTr="00B252DB">
        <w:trPr>
          <w:tblHeader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B252DB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 w:rsidTr="00B252DB">
        <w:trPr>
          <w:trHeight w:hRule="exact" w:val="567"/>
          <w:tblHeader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07B92" w:rsidTr="00B252DB">
        <w:trPr>
          <w:trHeight w:hRule="exact" w:val="567"/>
          <w:tblHeader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07B92" w:rsidTr="00B252D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07B92" w:rsidTr="00B252DB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5.1.2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 w:rsidTr="00B252DB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5.1.3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 w:rsidTr="00B252DB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5.1.4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 w:rsidTr="00B252DB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5.2.1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07B92" w:rsidTr="00B252D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rPr>
          <w:sz w:val="36"/>
          <w:szCs w:val="36"/>
        </w:rPr>
      </w:pPr>
    </w:p>
    <w:p w:rsidR="00907B92" w:rsidRDefault="009E1FD8">
      <w:pPr>
        <w:pStyle w:val="1"/>
        <w:ind w:firstLine="567"/>
        <w:rPr>
          <w:rFonts w:cs="Times New Roman"/>
        </w:rPr>
      </w:pPr>
      <w:bookmarkStart w:id="28" w:name="__RefHeading___Toc4612_1224914637"/>
      <w:bookmarkEnd w:id="28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907B92" w:rsidRDefault="00907B92">
      <w:pPr>
        <w:pStyle w:val="af6"/>
        <w:rPr>
          <w:rFonts w:cs="Times New Roman"/>
          <w:sz w:val="32"/>
          <w:szCs w:val="32"/>
        </w:rPr>
      </w:pPr>
    </w:p>
    <w:p w:rsidR="00907B92" w:rsidRDefault="009E1FD8">
      <w:pPr>
        <w:pStyle w:val="af6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rPr>
          <w:trHeight w:val="6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907B9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07B92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  <w:rPr>
          <w:rFonts w:cs="Times New Roman"/>
          <w:szCs w:val="28"/>
        </w:rPr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87D2B" w:rsidRDefault="00187D2B">
      <w:pPr>
        <w:pStyle w:val="af6"/>
        <w:rPr>
          <w:rFonts w:cs="Times New Roman"/>
          <w:szCs w:val="28"/>
        </w:rPr>
      </w:pPr>
    </w:p>
    <w:p w:rsidR="00187D2B" w:rsidRDefault="00187D2B">
      <w:pPr>
        <w:pStyle w:val="af6"/>
        <w:rPr>
          <w:rFonts w:cs="Times New Roman"/>
          <w:szCs w:val="28"/>
        </w:rPr>
      </w:pPr>
    </w:p>
    <w:p w:rsidR="00187D2B" w:rsidRDefault="00187D2B">
      <w:pPr>
        <w:pStyle w:val="af6"/>
        <w:rPr>
          <w:rFonts w:cs="Times New Roman"/>
          <w:szCs w:val="28"/>
        </w:rPr>
      </w:pPr>
    </w:p>
    <w:p w:rsidR="00187D2B" w:rsidRDefault="00187D2B">
      <w:pPr>
        <w:pStyle w:val="af6"/>
        <w:rPr>
          <w:rFonts w:cs="Times New Roman"/>
          <w:szCs w:val="28"/>
        </w:rPr>
      </w:pPr>
    </w:p>
    <w:p w:rsidR="00187D2B" w:rsidRDefault="00187D2B">
      <w:pPr>
        <w:pStyle w:val="af6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</w:pPr>
      <w:bookmarkStart w:id="29" w:name="__RefHeading___Toc88848193"/>
      <w:bookmarkEnd w:id="29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Зона кладбищ (6.1)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rPr>
          <w:rFonts w:cs="Times New Roman"/>
        </w:rPr>
      </w:pPr>
    </w:p>
    <w:p w:rsidR="00907B92" w:rsidRDefault="00907B92">
      <w:pPr>
        <w:rPr>
          <w:rFonts w:cs="Times New Roman"/>
        </w:rPr>
      </w:pPr>
    </w:p>
    <w:p w:rsidR="00907B92" w:rsidRDefault="00907B92">
      <w:pPr>
        <w:rPr>
          <w:rFonts w:cs="Times New Roman"/>
        </w:rPr>
      </w:pPr>
    </w:p>
    <w:p w:rsidR="00907B92" w:rsidRDefault="00907B92">
      <w:pPr>
        <w:rPr>
          <w:rFonts w:cs="Times New Roman"/>
        </w:rPr>
      </w:pPr>
    </w:p>
    <w:p w:rsidR="00907B92" w:rsidRDefault="009E1FD8">
      <w:pPr>
        <w:pStyle w:val="1"/>
        <w:ind w:firstLine="567"/>
      </w:pPr>
      <w:bookmarkStart w:id="30" w:name="__RefHeading___Toc888481931"/>
      <w:bookmarkEnd w:id="30"/>
      <w:r>
        <w:rPr>
          <w:rFonts w:cs="Times New Roman"/>
        </w:rPr>
        <w:lastRenderedPageBreak/>
        <w:t>Статья 11.1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Иные зоны озелененных территорий специального</w:t>
      </w:r>
      <w:r>
        <w:rPr>
          <w:rFonts w:cs="Times New Roman"/>
        </w:rPr>
        <w:br/>
        <w:t>назначения (7)</w:t>
      </w:r>
    </w:p>
    <w:p w:rsidR="00907B92" w:rsidRDefault="00907B92">
      <w:pPr>
        <w:pStyle w:val="af6"/>
        <w:rPr>
          <w:rFonts w:cs="Times New Roman"/>
          <w:szCs w:val="28"/>
        </w:rPr>
      </w:pPr>
    </w:p>
    <w:p w:rsidR="00907B92" w:rsidRDefault="009E1FD8">
      <w:pPr>
        <w:pStyle w:val="af6"/>
      </w:pPr>
      <w:r>
        <w:t xml:space="preserve">1. </w:t>
      </w:r>
      <w:r>
        <w:rPr>
          <w:rFonts w:cs="Times New Roman"/>
          <w:szCs w:val="28"/>
        </w:rPr>
        <w:t>Иные зоны озелененных территорий специального</w:t>
      </w:r>
      <w:r>
        <w:rPr>
          <w:rFonts w:cs="Times New Roman"/>
          <w:szCs w:val="28"/>
        </w:rPr>
        <w:br/>
        <w:t>назначения</w:t>
      </w:r>
      <w:r>
        <w:rPr>
          <w:szCs w:val="28"/>
        </w:rPr>
        <w:t xml:space="preserve"> предназначены </w:t>
      </w:r>
      <w:r>
        <w:rPr>
          <w:rFonts w:eastAsia="Times New Roman" w:cs="Times New Roman"/>
          <w:szCs w:val="28"/>
          <w:lang w:eastAsia="ru-RU"/>
        </w:rPr>
        <w:t>для формирования озелененных участков, выполняющих  санитарно-защитные функции.</w:t>
      </w:r>
    </w:p>
    <w:p w:rsidR="00907B92" w:rsidRDefault="009E1FD8">
      <w:pPr>
        <w:pStyle w:val="af6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szCs w:val="28"/>
          <w:lang w:eastAsia="ar-SA"/>
        </w:rPr>
        <w:t>иных зонах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07B92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07B9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охрана природных территорий;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9.1</w:t>
            </w:r>
          </w:p>
        </w:tc>
      </w:tr>
      <w:tr w:rsidR="00907B9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07B92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907B9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07B92" w:rsidRDefault="009E1FD8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907B92" w:rsidRDefault="009E1FD8">
      <w:pPr>
        <w:pStyle w:val="af6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иных зонах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907B9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07B92" w:rsidRDefault="009E1FD8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07B92" w:rsidRDefault="009E1FD8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07B92">
            <w:pPr>
              <w:pStyle w:val="aff1"/>
              <w:widowControl w:val="0"/>
              <w:ind w:left="0"/>
              <w:jc w:val="center"/>
            </w:pP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907B9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907B92" w:rsidRDefault="00907B92">
      <w:pPr>
        <w:rPr>
          <w:rFonts w:cs="Times New Roman"/>
        </w:rPr>
      </w:pPr>
    </w:p>
    <w:p w:rsidR="00907B92" w:rsidRDefault="009E1FD8">
      <w:pPr>
        <w:pStyle w:val="1"/>
        <w:ind w:firstLine="567"/>
      </w:pPr>
      <w:bookmarkStart w:id="31" w:name="__RefHeading___Toc88848196"/>
      <w:bookmarkEnd w:id="31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907B92" w:rsidRDefault="00907B92">
      <w:pPr>
        <w:pStyle w:val="af6"/>
        <w:rPr>
          <w:rFonts w:cs="Times New Roman"/>
          <w:sz w:val="20"/>
          <w:szCs w:val="20"/>
        </w:rPr>
      </w:pPr>
    </w:p>
    <w:p w:rsidR="00907B92" w:rsidRDefault="009E1FD8">
      <w:pPr>
        <w:pStyle w:val="af6"/>
        <w:rPr>
          <w:rFonts w:eastAsia="Times New Roman" w:cs="Times New Roman"/>
          <w:spacing w:val="5"/>
          <w:szCs w:val="28"/>
        </w:rPr>
      </w:pPr>
      <w:r>
        <w:rPr>
          <w:rFonts w:eastAsia="Times New Roman" w:cs="Times New Roman"/>
          <w:spacing w:val="5"/>
          <w:szCs w:val="28"/>
        </w:rPr>
        <w:t xml:space="preserve">1. 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Times New Roman" w:cs="Times New Roman"/>
          <w:spacing w:val="5"/>
          <w:szCs w:val="28"/>
        </w:rPr>
        <w:t>Старожиловское</w:t>
      </w:r>
      <w:proofErr w:type="spellEnd"/>
      <w:r>
        <w:rPr>
          <w:rFonts w:eastAsia="Times New Roman" w:cs="Times New Roman"/>
          <w:spacing w:val="5"/>
          <w:szCs w:val="28"/>
        </w:rPr>
        <w:t xml:space="preserve"> городское поселение </w:t>
      </w:r>
      <w:proofErr w:type="spellStart"/>
      <w:r>
        <w:rPr>
          <w:rFonts w:cs="Times New Roman"/>
          <w:spacing w:val="5"/>
          <w:szCs w:val="28"/>
        </w:rPr>
        <w:t>Старожиловского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 муниципального района Рязанской области выделены земли, для которых градостроительные регламенты не устанавливаются, представленные в таблице ниже.</w:t>
      </w:r>
    </w:p>
    <w:p w:rsidR="008F4EAF" w:rsidRDefault="008F4EAF">
      <w:pPr>
        <w:pStyle w:val="af6"/>
        <w:rPr>
          <w:rFonts w:eastAsia="Times New Roman" w:cs="Times New Roman"/>
          <w:spacing w:val="5"/>
          <w:szCs w:val="28"/>
        </w:rPr>
      </w:pPr>
    </w:p>
    <w:p w:rsidR="008F4EAF" w:rsidRDefault="008F4EAF">
      <w:pPr>
        <w:pStyle w:val="af6"/>
        <w:rPr>
          <w:rFonts w:eastAsia="Times New Roman" w:cs="Times New Roman"/>
          <w:spacing w:val="5"/>
          <w:szCs w:val="28"/>
        </w:rPr>
      </w:pPr>
    </w:p>
    <w:p w:rsidR="008F4EAF" w:rsidRDefault="008F4EAF">
      <w:pPr>
        <w:pStyle w:val="af6"/>
        <w:rPr>
          <w:rFonts w:cs="Times New Roman"/>
          <w:szCs w:val="28"/>
        </w:rPr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907B92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lastRenderedPageBreak/>
              <w:t>Обозначение</w:t>
            </w:r>
          </w:p>
          <w:p w:rsidR="00907B92" w:rsidRDefault="009E1FD8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907B92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07B92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07B92">
            <w:pPr>
              <w:widowControl w:val="0"/>
              <w:snapToGrid w:val="0"/>
            </w:pPr>
          </w:p>
        </w:tc>
      </w:tr>
      <w:tr w:rsidR="00907B9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7" behindDoc="0" locked="0" layoutInCell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676910" cy="294005"/>
                      <wp:effectExtent l="5080" t="5715" r="5080" b="4445"/>
                      <wp:wrapNone/>
                      <wp:docPr id="37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2" o:spid="_x0000_s1043" style="position:absolute;left:0;text-align:left;margin-left:35.05pt;margin-top:5.5pt;width:53.3pt;height:23.1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" o:allowincell="f" fillcolor="#c4e6b2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  <w:tr w:rsidR="00907B92">
        <w:trPr>
          <w:trHeight w:val="695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9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39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8754D" w:rsidRDefault="0068754D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1" o:spid="_x0000_s1044" style="position:absolute;left:0;text-align:left;margin-left:33.7pt;margin-top:5.95pt;width:54.15pt;height:24.6pt;z-index:2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" o:allowincell="f" fillcolor="#d0e0b0">
                      <v:stroke joinstyle="round"/>
                      <v:textbox>
                        <w:txbxContent>
                          <w:p w:rsidR="00822E0E" w:rsidRDefault="00822E0E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07B92" w:rsidRDefault="009E1FD8">
            <w:pPr>
              <w:pStyle w:val="aff1"/>
              <w:widowControl w:val="0"/>
              <w:ind w:left="57"/>
            </w:pPr>
            <w:r>
              <w:t>Зона сельскохозяйственных угодий</w:t>
            </w:r>
          </w:p>
        </w:tc>
      </w:tr>
    </w:tbl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земель лесного фонда и зоны сельскохозяйственных угодий.</w:t>
      </w:r>
    </w:p>
    <w:p w:rsidR="00907B92" w:rsidRDefault="009E1FD8">
      <w:pPr>
        <w:pStyle w:val="af6"/>
        <w:contextualSpacing/>
      </w:pPr>
      <w:bookmarkStart w:id="32" w:name="__RefHeading___Toc8171_427537143"/>
      <w:bookmarkEnd w:id="32"/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3. 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907B92" w:rsidRDefault="00907B92">
      <w:pPr>
        <w:pStyle w:val="af6"/>
        <w:contextualSpacing/>
      </w:pPr>
    </w:p>
    <w:p w:rsidR="00907B92" w:rsidRDefault="009E1FD8">
      <w:pPr>
        <w:pStyle w:val="1"/>
        <w:ind w:firstLine="567"/>
        <w:contextualSpacing/>
      </w:pPr>
      <w:bookmarkStart w:id="33" w:name="__RefHeading___Toc88848197"/>
      <w:bookmarkEnd w:id="33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907B92" w:rsidRDefault="00907B92">
      <w:pPr>
        <w:pStyle w:val="af6"/>
        <w:rPr>
          <w:rFonts w:cs="Times New Roman"/>
          <w:color w:val="000000"/>
          <w:sz w:val="24"/>
          <w:szCs w:val="24"/>
        </w:rPr>
      </w:pPr>
    </w:p>
    <w:p w:rsidR="00907B92" w:rsidRDefault="009E1FD8">
      <w:pPr>
        <w:pStyle w:val="af6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Старожиловское</w:t>
      </w:r>
      <w:proofErr w:type="spellEnd"/>
      <w:r>
        <w:t xml:space="preserve"> городское поселение </w:t>
      </w:r>
      <w:proofErr w:type="spellStart"/>
      <w:r>
        <w:t>Старожиловского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907B92" w:rsidRDefault="00907B92">
      <w:pPr>
        <w:pStyle w:val="af6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4" w:name="__RefHeading___Toc88848198"/>
      <w:bookmarkEnd w:id="34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907B92" w:rsidRDefault="00907B92">
      <w:pPr>
        <w:pStyle w:val="af6"/>
        <w:rPr>
          <w:rFonts w:cs="Times New Roman"/>
          <w:sz w:val="20"/>
          <w:szCs w:val="20"/>
        </w:rPr>
      </w:pPr>
    </w:p>
    <w:p w:rsidR="00907B92" w:rsidRDefault="009E1FD8">
      <w:pPr>
        <w:pStyle w:val="af6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907B92" w:rsidRDefault="009E1FD8">
      <w:pPr>
        <w:pStyle w:val="af6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</w:t>
      </w:r>
      <w:r w:rsidR="00822E0E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содержащихся в Едином государственном реестре недвижимости (далее – ЕГРН), а также ЗОУИТ, </w:t>
      </w:r>
      <w:r>
        <w:rPr>
          <w:rFonts w:eastAsia="Times New Roman" w:cs="Times New Roman"/>
          <w:spacing w:val="2"/>
          <w:szCs w:val="28"/>
          <w:lang w:eastAsia="ru-RU"/>
        </w:rPr>
        <w:lastRenderedPageBreak/>
        <w:t>сведения о которых отсутствуют в ЕГ</w:t>
      </w:r>
      <w:r w:rsidR="00822E0E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822E0E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 w:rsidR="00822E0E">
        <w:rPr>
          <w:rFonts w:eastAsia="Times New Roman" w:cs="Times New Roman"/>
          <w:spacing w:val="2"/>
          <w:szCs w:val="28"/>
          <w:lang w:eastAsia="hi-IN"/>
        </w:rPr>
        <w:t>Старожиловского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городского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 w:rsidR="00822E0E">
        <w:rPr>
          <w:rFonts w:eastAsia="Times New Roman" w:cs="Times New Roman"/>
          <w:spacing w:val="2"/>
          <w:szCs w:val="28"/>
          <w:lang w:eastAsia="ru-RU"/>
        </w:rPr>
        <w:t>Старожиловского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907B92" w:rsidRDefault="009E1FD8">
      <w:pPr>
        <w:pStyle w:val="af6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Федерации.</w:t>
      </w:r>
    </w:p>
    <w:p w:rsidR="00907B92" w:rsidRDefault="00907B92">
      <w:pPr>
        <w:pStyle w:val="af6"/>
        <w:rPr>
          <w:sz w:val="20"/>
          <w:szCs w:val="20"/>
        </w:rPr>
      </w:pPr>
    </w:p>
    <w:p w:rsidR="00907B92" w:rsidRDefault="009E1FD8">
      <w:pPr>
        <w:pStyle w:val="1"/>
        <w:ind w:firstLine="567"/>
        <w:contextualSpacing/>
      </w:pPr>
      <w:bookmarkStart w:id="35" w:name="__RefHeading___Toc88848199"/>
      <w:bookmarkEnd w:id="35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907B92" w:rsidRDefault="00907B92">
      <w:pPr>
        <w:pStyle w:val="af6"/>
        <w:rPr>
          <w:rFonts w:cs="Times New Roman"/>
          <w:color w:val="000000"/>
          <w:sz w:val="20"/>
          <w:szCs w:val="20"/>
        </w:rPr>
      </w:pPr>
    </w:p>
    <w:p w:rsidR="00907B92" w:rsidRDefault="009E1FD8">
      <w:pPr>
        <w:pStyle w:val="af6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907B92" w:rsidRDefault="009E1FD8">
      <w:pPr>
        <w:pStyle w:val="af6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</w:t>
      </w:r>
      <w:r w:rsidR="00F60FE9">
        <w:t xml:space="preserve">, </w:t>
      </w:r>
      <w:r>
        <w:t>уровней физических воздействий</w:t>
      </w:r>
      <w:r w:rsidR="00F60FE9">
        <w:t xml:space="preserve"> и натуральных исследований для действующих предприятий</w:t>
      </w:r>
      <w:r>
        <w:t>.</w:t>
      </w:r>
    </w:p>
    <w:p w:rsidR="00907B92" w:rsidRDefault="009E1FD8">
      <w:pPr>
        <w:pStyle w:val="af6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6" w:name="__RefHeading___Toc88848200"/>
      <w:bookmarkEnd w:id="36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907B92" w:rsidRDefault="00907B92">
      <w:pPr>
        <w:pStyle w:val="af6"/>
        <w:rPr>
          <w:rFonts w:cs="Times New Roman"/>
          <w:color w:val="000000"/>
          <w:sz w:val="20"/>
          <w:szCs w:val="20"/>
        </w:rPr>
      </w:pPr>
    </w:p>
    <w:p w:rsidR="00907B92" w:rsidRDefault="009E1FD8">
      <w:pPr>
        <w:pStyle w:val="af6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907B92" w:rsidRDefault="009E1FD8">
      <w:pPr>
        <w:pStyle w:val="af6"/>
        <w:rPr>
          <w:szCs w:val="28"/>
        </w:rPr>
      </w:pPr>
      <w:r>
        <w:rPr>
          <w:szCs w:val="28"/>
        </w:rPr>
        <w:lastRenderedPageBreak/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907B92" w:rsidRDefault="009E1FD8">
      <w:pPr>
        <w:pStyle w:val="af6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907B92" w:rsidRDefault="00907B92">
      <w:pPr>
        <w:pStyle w:val="af6"/>
        <w:rPr>
          <w:color w:val="000000"/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7" w:name="__RefHeading___Toc88848201"/>
      <w:bookmarkEnd w:id="37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907B92" w:rsidRDefault="00907B92">
      <w:pPr>
        <w:pStyle w:val="af6"/>
        <w:rPr>
          <w:rFonts w:cs="Times New Roman"/>
          <w:sz w:val="20"/>
          <w:szCs w:val="20"/>
        </w:rPr>
      </w:pPr>
    </w:p>
    <w:p w:rsidR="00907B92" w:rsidRDefault="009E1FD8">
      <w:pPr>
        <w:pStyle w:val="af6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907B92" w:rsidRDefault="009E1FD8">
      <w:pPr>
        <w:pStyle w:val="af6"/>
        <w:rPr>
          <w:szCs w:val="28"/>
        </w:rPr>
      </w:pPr>
      <w:r>
        <w:rPr>
          <w:rFonts w:cs="Times New Roman"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907B92" w:rsidRDefault="00907B92">
      <w:pPr>
        <w:pStyle w:val="af6"/>
        <w:rPr>
          <w:szCs w:val="28"/>
        </w:rPr>
      </w:pPr>
    </w:p>
    <w:p w:rsidR="00907B92" w:rsidRDefault="009E1FD8">
      <w:pPr>
        <w:pStyle w:val="1"/>
        <w:ind w:firstLine="567"/>
        <w:contextualSpacing/>
        <w:rPr>
          <w:shd w:val="clear" w:color="auto" w:fill="auto"/>
        </w:rPr>
      </w:pPr>
      <w:bookmarkStart w:id="38" w:name="__RefHeading___Toc19570_2340155531"/>
      <w:bookmarkEnd w:id="38"/>
      <w:r>
        <w:rPr>
          <w:rFonts w:cs="Times New Roman"/>
          <w:color w:val="000000"/>
          <w:shd w:val="clear" w:color="auto" w:fill="auto"/>
        </w:rPr>
        <w:t xml:space="preserve">Статья 14.4.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</w:p>
    <w:p w:rsidR="00907B92" w:rsidRDefault="00907B92">
      <w:pPr>
        <w:pStyle w:val="af6"/>
        <w:rPr>
          <w:szCs w:val="28"/>
        </w:rPr>
      </w:pPr>
    </w:p>
    <w:p w:rsidR="00907B92" w:rsidRDefault="009E1FD8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</w:t>
      </w:r>
      <w:r w:rsidR="0068754D">
        <w:rPr>
          <w:rFonts w:eastAsia="Times New Roman" w:cs="Times New Roman"/>
          <w:iCs/>
          <w:color w:val="000000"/>
          <w:sz w:val="28"/>
          <w:szCs w:val="28"/>
        </w:rPr>
        <w:t>,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 обеспечивающих безопасность при возможных авариях объектов магистральных или промышленных трубопроводов.</w:t>
      </w:r>
    </w:p>
    <w:p w:rsidR="00907B92" w:rsidRDefault="009E1FD8">
      <w:pPr>
        <w:pStyle w:val="af6"/>
        <w:contextualSpacing/>
        <w:rPr>
          <w:szCs w:val="28"/>
        </w:rPr>
      </w:pPr>
      <w:r>
        <w:rPr>
          <w:rFonts w:cs="Times New Roman"/>
          <w:iCs/>
          <w:color w:val="000000"/>
          <w:spacing w:val="4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907B92" w:rsidRDefault="00907B92">
      <w:pPr>
        <w:pStyle w:val="1"/>
        <w:ind w:firstLine="567"/>
        <w:contextualSpacing/>
        <w:rPr>
          <w:rFonts w:cs="Times New Roman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39" w:name="__RefHeading___Toc8884820511"/>
      <w:bookmarkEnd w:id="39"/>
      <w:r>
        <w:rPr>
          <w:rFonts w:cs="Times New Roman"/>
        </w:rPr>
        <w:t xml:space="preserve">Статья </w:t>
      </w:r>
      <w:bookmarkStart w:id="40" w:name="_Toc12"/>
      <w:r>
        <w:rPr>
          <w:rFonts w:cs="Times New Roman"/>
        </w:rPr>
        <w:t>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 xml:space="preserve">. 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Особо охраняемые природные территории</w:t>
      </w:r>
      <w:bookmarkEnd w:id="40"/>
      <w:r>
        <w:rPr>
          <w:rFonts w:eastAsia="Times New Roman" w:cs="Times New Roman"/>
          <w:color w:val="000000"/>
          <w:shd w:val="clear" w:color="auto" w:fill="auto"/>
          <w:lang w:eastAsia="ru-RU"/>
        </w:rPr>
        <w:t xml:space="preserve"> и  о</w:t>
      </w:r>
      <w:r>
        <w:rPr>
          <w:rFonts w:eastAsia="Times New Roman" w:cs="Times New Roman"/>
          <w:iCs/>
          <w:color w:val="000000"/>
          <w:shd w:val="clear" w:color="auto" w:fill="auto"/>
        </w:rPr>
        <w:t>хранные зоны особо охраняемых природных территорий</w:t>
      </w:r>
    </w:p>
    <w:p w:rsidR="00907B92" w:rsidRDefault="00907B92">
      <w:pPr>
        <w:spacing w:line="276" w:lineRule="auto"/>
        <w:ind w:right="-2"/>
        <w:contextualSpacing/>
        <w:rPr>
          <w:sz w:val="28"/>
          <w:szCs w:val="28"/>
        </w:rPr>
      </w:pPr>
    </w:p>
    <w:p w:rsidR="00907B92" w:rsidRDefault="009E1FD8">
      <w:pPr>
        <w:pStyle w:val="af6"/>
        <w:spacing w:before="57" w:after="57"/>
        <w:contextualSpacing/>
      </w:pPr>
      <w:proofErr w:type="gramStart"/>
      <w:r>
        <w:rPr>
          <w:rFonts w:eastAsia="Times New Roman" w:cs="Times New Roman"/>
          <w:iCs/>
          <w:color w:val="000000"/>
          <w:kern w:val="2"/>
          <w:szCs w:val="28"/>
        </w:rPr>
        <w:t>Согласно федеральному закону от 14 марта 1995 года № 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</w:t>
      </w:r>
      <w:proofErr w:type="gramEnd"/>
      <w:r>
        <w:rPr>
          <w:rFonts w:eastAsia="Times New Roman" w:cs="Times New Roman"/>
          <w:iCs/>
          <w:color w:val="000000"/>
          <w:kern w:val="2"/>
          <w:szCs w:val="28"/>
        </w:rPr>
        <w:t xml:space="preserve"> </w:t>
      </w:r>
      <w:proofErr w:type="gramStart"/>
      <w:r>
        <w:rPr>
          <w:rFonts w:eastAsia="Times New Roman" w:cs="Times New Roman"/>
          <w:iCs/>
          <w:color w:val="000000"/>
          <w:kern w:val="2"/>
          <w:szCs w:val="28"/>
        </w:rPr>
        <w:t>которых</w:t>
      </w:r>
      <w:proofErr w:type="gramEnd"/>
      <w:r>
        <w:rPr>
          <w:rFonts w:eastAsia="Times New Roman" w:cs="Times New Roman"/>
          <w:iCs/>
          <w:color w:val="000000"/>
          <w:kern w:val="2"/>
          <w:szCs w:val="28"/>
        </w:rPr>
        <w:t xml:space="preserve"> установлен режим особой охраны. </w:t>
      </w:r>
    </w:p>
    <w:p w:rsidR="00907B92" w:rsidRDefault="009E1FD8">
      <w:pPr>
        <w:pStyle w:val="af6"/>
        <w:spacing w:before="57" w:after="57"/>
        <w:contextualSpacing/>
      </w:pPr>
      <w:r>
        <w:rPr>
          <w:rFonts w:eastAsia="Times New Roman" w:cs="Times New Roman"/>
          <w:iCs/>
          <w:color w:val="000000"/>
          <w:kern w:val="2"/>
          <w:szCs w:val="28"/>
        </w:rPr>
        <w:lastRenderedPageBreak/>
        <w:t>На территории данного поселения расположен памятник природы областного значения «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</w:rPr>
        <w:t>Старожиловская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</w:rPr>
        <w:t xml:space="preserve"> лесостепь», образованный Постановлением Администрации Рязанской области от 10.01.2003 г. № 5 «О развитии системы особо охраняемых природных территорий Рязанской области». Паспорт на памятник природы утвержден Постановлением Минприроды Рязанской области от 05.09.2012 г № 10 «Об утверждении паспортов на памятники природы областного значения». Охранная зона памятника природы образована Постановлением Губернатора Рязанской области от 08.10.2021 № 67-пг </w:t>
      </w:r>
      <w:r w:rsidR="0001132D">
        <w:rPr>
          <w:rFonts w:eastAsia="Times New Roman" w:cs="Times New Roman"/>
          <w:iCs/>
          <w:color w:val="000000"/>
          <w:kern w:val="2"/>
          <w:szCs w:val="28"/>
        </w:rPr>
        <w:br/>
      </w:r>
      <w:r>
        <w:rPr>
          <w:rFonts w:eastAsia="Times New Roman" w:cs="Times New Roman"/>
          <w:iCs/>
          <w:color w:val="000000"/>
          <w:kern w:val="2"/>
          <w:szCs w:val="28"/>
        </w:rPr>
        <w:t>«О создании охранных зон памятников природы областного значения». Границы памятника природы (реестровый номер 62:21-6.70) Границы охранной зоны памятника природы (реестровый номер 62:21-6.860).</w:t>
      </w:r>
    </w:p>
    <w:p w:rsidR="00907B92" w:rsidRDefault="00907B92">
      <w:pPr>
        <w:spacing w:line="276" w:lineRule="auto"/>
        <w:ind w:right="-2"/>
        <w:contextualSpacing/>
        <w:rPr>
          <w:sz w:val="28"/>
          <w:szCs w:val="28"/>
        </w:rPr>
      </w:pPr>
    </w:p>
    <w:p w:rsidR="00907B92" w:rsidRDefault="009E1FD8">
      <w:pPr>
        <w:pStyle w:val="1"/>
        <w:ind w:firstLine="567"/>
        <w:contextualSpacing/>
        <w:rPr>
          <w:rFonts w:cs="Times New Roman"/>
        </w:rPr>
      </w:pPr>
      <w:bookmarkStart w:id="41" w:name="__RefHeading___Toc88848205"/>
      <w:bookmarkEnd w:id="41"/>
      <w:r>
        <w:rPr>
          <w:rFonts w:cs="Times New Roman"/>
        </w:rPr>
        <w:t>Статья 16. Объекты культурного наследия</w:t>
      </w:r>
    </w:p>
    <w:p w:rsidR="00907B92" w:rsidRDefault="00907B92">
      <w:pPr>
        <w:pStyle w:val="af6"/>
      </w:pPr>
    </w:p>
    <w:p w:rsidR="00907B92" w:rsidRDefault="009E1FD8">
      <w:pPr>
        <w:pStyle w:val="af6"/>
      </w:pPr>
      <w:r>
        <w:rPr>
          <w:color w:val="000000"/>
          <w:szCs w:val="28"/>
        </w:rPr>
        <w:t xml:space="preserve">1. На территории муниципального образования — </w:t>
      </w:r>
      <w:proofErr w:type="spellStart"/>
      <w:r>
        <w:rPr>
          <w:color w:val="000000"/>
          <w:szCs w:val="28"/>
        </w:rPr>
        <w:t>Старожиловское</w:t>
      </w:r>
      <w:proofErr w:type="spellEnd"/>
      <w:r>
        <w:rPr>
          <w:color w:val="000000"/>
          <w:szCs w:val="28"/>
        </w:rPr>
        <w:t xml:space="preserve"> городское поселение </w:t>
      </w:r>
      <w:proofErr w:type="spellStart"/>
      <w:r>
        <w:rPr>
          <w:color w:val="000000"/>
          <w:szCs w:val="28"/>
        </w:rPr>
        <w:t>Старожиловского</w:t>
      </w:r>
      <w:proofErr w:type="spellEnd"/>
      <w:r>
        <w:rPr>
          <w:color w:val="000000"/>
          <w:szCs w:val="28"/>
        </w:rPr>
        <w:t xml:space="preserve">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907B92" w:rsidRDefault="009E1FD8">
      <w:pPr>
        <w:pStyle w:val="af6"/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rFonts w:cs="Times New Roman"/>
          <w:szCs w:val="28"/>
        </w:rPr>
        <w:t>Старожиловского</w:t>
      </w:r>
      <w:proofErr w:type="spellEnd"/>
      <w:r>
        <w:rPr>
          <w:rFonts w:cs="Times New Roman"/>
          <w:szCs w:val="28"/>
        </w:rPr>
        <w:t xml:space="preserve"> городского поселения </w:t>
      </w:r>
      <w:proofErr w:type="spellStart"/>
      <w:r>
        <w:rPr>
          <w:rFonts w:cs="Times New Roman"/>
          <w:szCs w:val="28"/>
        </w:rPr>
        <w:t>Старожиловского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находятся: </w:t>
      </w:r>
      <w:r>
        <w:t>6</w:t>
      </w:r>
      <w:r>
        <w:rPr>
          <w:rFonts w:cs="Times New Roman"/>
          <w:szCs w:val="28"/>
        </w:rPr>
        <w:t xml:space="preserve"> объектов культурного наследия федерального</w:t>
      </w:r>
      <w:r>
        <w:t xml:space="preserve"> значения (памятник архитектуры), 6  </w:t>
      </w:r>
      <w:r>
        <w:rPr>
          <w:rFonts w:cs="Times New Roman"/>
          <w:szCs w:val="28"/>
        </w:rPr>
        <w:t xml:space="preserve">объектов культурного наследия регионального </w:t>
      </w:r>
      <w:r>
        <w:t xml:space="preserve">значения (памятник архитектуры), 13 выявленных объектов культурного наследия (памятники архитектуры), 3 выявленных объекта археологического наследия, </w:t>
      </w:r>
      <w:r>
        <w:rPr>
          <w:rFonts w:cs="Times New Roman"/>
          <w:szCs w:val="28"/>
        </w:rPr>
        <w:t>перечень которых указан в таблицах ниже.</w:t>
      </w:r>
      <w:proofErr w:type="gramEnd"/>
    </w:p>
    <w:p w:rsidR="00907B92" w:rsidRDefault="00907B92">
      <w:pPr>
        <w:pStyle w:val="af6"/>
      </w:pPr>
    </w:p>
    <w:p w:rsidR="00907B92" w:rsidRDefault="009E1FD8">
      <w:pPr>
        <w:pStyle w:val="af6"/>
        <w:jc w:val="center"/>
        <w:rPr>
          <w:b/>
          <w:bCs/>
        </w:rPr>
      </w:pPr>
      <w:r>
        <w:rPr>
          <w:b/>
          <w:bCs/>
        </w:rPr>
        <w:t>Перечень объектов культурного наследия федерального значения</w:t>
      </w:r>
    </w:p>
    <w:p w:rsidR="00907B92" w:rsidRDefault="009E1FD8">
      <w:pPr>
        <w:pStyle w:val="af6"/>
        <w:jc w:val="center"/>
        <w:rPr>
          <w:b/>
          <w:bCs/>
        </w:rPr>
      </w:pPr>
      <w:r>
        <w:rPr>
          <w:b/>
          <w:bCs/>
        </w:rPr>
        <w:t>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974"/>
        <w:gridCol w:w="3262"/>
        <w:gridCol w:w="3116"/>
      </w:tblGrid>
      <w:tr w:rsidR="00907B92" w:rsidTr="0001132D">
        <w:trPr>
          <w:trHeight w:val="605"/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07B92" w:rsidTr="0001132D">
        <w:trPr>
          <w:trHeight w:val="6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>«Промышленно-усадебный комплекс Фон-Дервиза», 1890-1896 гг. (Конный завод-1830-1836 гг.) (далее-Ансамбль)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t>р.п</w:t>
            </w:r>
            <w:proofErr w:type="gramStart"/>
            <w:r>
              <w:rPr>
                <w:rStyle w:val="31"/>
              </w:rPr>
              <w:t>.С</w:t>
            </w:r>
            <w:proofErr w:type="gramEnd"/>
            <w:r>
              <w:rPr>
                <w:rStyle w:val="31"/>
              </w:rPr>
              <w:t>тарожилово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 xml:space="preserve">Постановление </w:t>
            </w:r>
            <w:proofErr w:type="gramStart"/>
            <w:r>
              <w:rPr>
                <w:rStyle w:val="31"/>
              </w:rPr>
              <w:t>СМ</w:t>
            </w:r>
            <w:proofErr w:type="gramEnd"/>
            <w:r>
              <w:rPr>
                <w:rStyle w:val="31"/>
              </w:rPr>
              <w:t xml:space="preserve"> РСФСР от 04.12.1974 № 624</w:t>
            </w:r>
          </w:p>
        </w:tc>
      </w:tr>
      <w:tr w:rsidR="00907B92" w:rsidTr="0001132D">
        <w:trPr>
          <w:trHeight w:val="61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«Производственный корпус», 1890-1896 гг., входящий в  состав объекта культурного наследия федерального значения «Конный завод», 1830-1836 гг.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t>р.п</w:t>
            </w:r>
            <w:proofErr w:type="gramStart"/>
            <w:r>
              <w:rPr>
                <w:rStyle w:val="31"/>
              </w:rPr>
              <w:t>.С</w:t>
            </w:r>
            <w:proofErr w:type="gramEnd"/>
            <w:r>
              <w:rPr>
                <w:rStyle w:val="31"/>
              </w:rPr>
              <w:t>тарожилово</w:t>
            </w:r>
            <w:proofErr w:type="spellEnd"/>
            <w:r>
              <w:rPr>
                <w:rStyle w:val="31"/>
              </w:rPr>
              <w:t xml:space="preserve">, </w:t>
            </w:r>
            <w:proofErr w:type="spellStart"/>
            <w:r>
              <w:rPr>
                <w:rStyle w:val="31"/>
              </w:rPr>
              <w:t>ул.Конезаводская</w:t>
            </w:r>
            <w:proofErr w:type="spellEnd"/>
            <w:r>
              <w:rPr>
                <w:rStyle w:val="31"/>
              </w:rPr>
              <w:t>, д.2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 w:rsidTr="0001132D">
        <w:trPr>
          <w:trHeight w:val="61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«Жилой дом», 1890-1896 гг., входящий в состав объекта культурного наследия культурного наследия федерального значения «Конный завод», 1830-1836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 w:rsidTr="0001132D">
        <w:trPr>
          <w:trHeight w:val="61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4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«Здание </w:t>
            </w:r>
            <w:proofErr w:type="gramStart"/>
            <w:r>
              <w:t>тренинг-конюшни</w:t>
            </w:r>
            <w:proofErr w:type="gramEnd"/>
            <w:r>
              <w:t>», 1890-1896 гг., входящий в состав объекта культурного наследия федерального значения «Конный завод», 1830-1836 гг.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  <w:r>
              <w:t>, д.1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 w:rsidTr="0001132D">
        <w:trPr>
          <w:trHeight w:val="61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5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«Здание кузницы», 1890-1896 гг., входящих в состав объекта культурного наследия федерального значения «Конный завод», 1830-1836 гг.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 w:rsidTr="0001132D">
        <w:trPr>
          <w:trHeight w:val="61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6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«Здание зерносклада», 1890-1896 гг., входящих в состав объекта культурного наследия федерального значения «Конный завод», 1830-1836 гг.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</w:tbl>
    <w:p w:rsidR="00907B92" w:rsidRDefault="00907B92">
      <w:pPr>
        <w:pStyle w:val="af6"/>
      </w:pPr>
    </w:p>
    <w:p w:rsidR="00907B92" w:rsidRDefault="009E1FD8">
      <w:pPr>
        <w:pStyle w:val="af6"/>
      </w:pPr>
      <w:r>
        <w:t>Границы территории Ансамбля утверждены приказом государственной инспекции по охране объектов культурного наследия Рязанской области от 20.08.2021 № 153.</w:t>
      </w:r>
    </w:p>
    <w:p w:rsidR="00907B92" w:rsidRDefault="00907B92">
      <w:pPr>
        <w:pStyle w:val="af6"/>
      </w:pPr>
    </w:p>
    <w:p w:rsidR="00907B92" w:rsidRDefault="009E1FD8">
      <w:pPr>
        <w:pStyle w:val="af6"/>
        <w:jc w:val="center"/>
        <w:rPr>
          <w:b/>
          <w:bCs/>
        </w:rPr>
      </w:pPr>
      <w:r>
        <w:rPr>
          <w:b/>
          <w:bCs/>
        </w:rPr>
        <w:t>Перечень объектов культурного наследия регионального значения</w:t>
      </w:r>
    </w:p>
    <w:p w:rsidR="00907B92" w:rsidRDefault="009E1FD8">
      <w:pPr>
        <w:pStyle w:val="af6"/>
        <w:jc w:val="center"/>
        <w:rPr>
          <w:b/>
          <w:bCs/>
        </w:rPr>
      </w:pPr>
      <w:r>
        <w:rPr>
          <w:b/>
          <w:bCs/>
        </w:rPr>
        <w:t>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3"/>
        <w:gridCol w:w="3117"/>
      </w:tblGrid>
      <w:tr w:rsidR="00907B92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 xml:space="preserve">«Усадьба фон Дервиза», </w:t>
            </w:r>
            <w:r>
              <w:rPr>
                <w:rStyle w:val="31"/>
                <w:lang w:val="en-US"/>
              </w:rPr>
              <w:t>XIX</w:t>
            </w:r>
            <w:r w:rsidRPr="00885DB8">
              <w:rPr>
                <w:rStyle w:val="31"/>
              </w:rPr>
              <w:t xml:space="preserve"> </w:t>
            </w:r>
            <w:r>
              <w:rPr>
                <w:rStyle w:val="31"/>
              </w:rPr>
              <w:t>в. (далее — ансамбль)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t>с</w:t>
            </w:r>
            <w:proofErr w:type="gramStart"/>
            <w:r>
              <w:rPr>
                <w:rStyle w:val="31"/>
              </w:rPr>
              <w:t>.С</w:t>
            </w:r>
            <w:proofErr w:type="gramEnd"/>
            <w:r>
              <w:rPr>
                <w:rStyle w:val="31"/>
              </w:rPr>
              <w:t>оха</w:t>
            </w:r>
            <w:proofErr w:type="spellEnd"/>
            <w:r>
              <w:rPr>
                <w:rStyle w:val="31"/>
              </w:rPr>
              <w:t xml:space="preserve">, </w:t>
            </w:r>
            <w:proofErr w:type="spellStart"/>
            <w:r>
              <w:rPr>
                <w:rStyle w:val="31"/>
              </w:rPr>
              <w:t>ул.Центральная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 xml:space="preserve">Решение </w:t>
            </w:r>
            <w:proofErr w:type="spellStart"/>
            <w:r>
              <w:rPr>
                <w:rStyle w:val="31"/>
              </w:rPr>
              <w:t>Рязоблисполкома</w:t>
            </w:r>
            <w:proofErr w:type="spellEnd"/>
            <w:r>
              <w:rPr>
                <w:rStyle w:val="31"/>
              </w:rPr>
              <w:t xml:space="preserve"> от 27.08.1971 № 250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«Жилой дома», 1870-1890 гг., входящий в состав объекта культурного наследия </w:t>
            </w:r>
            <w:r>
              <w:lastRenderedPageBreak/>
              <w:t xml:space="preserve">регионального значения «Усадьба фон Дервиза»,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lastRenderedPageBreak/>
              <w:t>с</w:t>
            </w:r>
            <w:proofErr w:type="gramStart"/>
            <w:r>
              <w:rPr>
                <w:rStyle w:val="31"/>
              </w:rPr>
              <w:t>.С</w:t>
            </w:r>
            <w:proofErr w:type="gramEnd"/>
            <w:r>
              <w:rPr>
                <w:rStyle w:val="31"/>
              </w:rPr>
              <w:t>оха</w:t>
            </w:r>
            <w:proofErr w:type="spellEnd"/>
            <w:r>
              <w:rPr>
                <w:rStyle w:val="31"/>
              </w:rPr>
              <w:t xml:space="preserve">, </w:t>
            </w:r>
            <w:proofErr w:type="spellStart"/>
            <w:r>
              <w:rPr>
                <w:rStyle w:val="31"/>
              </w:rPr>
              <w:t>ул.Центральная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«Каретный сарай»,  1870-1890 гг., входящий в состав объекта культурного наследия регионального значения «Усадьба фон Дервиза»,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t>с</w:t>
            </w:r>
            <w:proofErr w:type="gramStart"/>
            <w:r>
              <w:rPr>
                <w:rStyle w:val="31"/>
              </w:rPr>
              <w:t>.С</w:t>
            </w:r>
            <w:proofErr w:type="gramEnd"/>
            <w:r>
              <w:rPr>
                <w:rStyle w:val="31"/>
              </w:rPr>
              <w:t>оха</w:t>
            </w:r>
            <w:proofErr w:type="spellEnd"/>
            <w:r>
              <w:rPr>
                <w:rStyle w:val="31"/>
              </w:rPr>
              <w:t xml:space="preserve">, </w:t>
            </w:r>
            <w:proofErr w:type="spellStart"/>
            <w:r>
              <w:rPr>
                <w:rStyle w:val="31"/>
              </w:rPr>
              <w:t>ул.Центральная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4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«Здание конюшни»,  1870-1890 гг., входящий в состав объекта культурного наследия регионального значения «Усадьба фон Дервиза»,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t>с</w:t>
            </w:r>
            <w:proofErr w:type="gramStart"/>
            <w:r>
              <w:rPr>
                <w:rStyle w:val="31"/>
              </w:rPr>
              <w:t>.С</w:t>
            </w:r>
            <w:proofErr w:type="gramEnd"/>
            <w:r>
              <w:rPr>
                <w:rStyle w:val="31"/>
              </w:rPr>
              <w:t>оха</w:t>
            </w:r>
            <w:proofErr w:type="spellEnd"/>
            <w:r>
              <w:rPr>
                <w:rStyle w:val="31"/>
              </w:rPr>
              <w:t xml:space="preserve">, </w:t>
            </w:r>
            <w:proofErr w:type="spellStart"/>
            <w:r>
              <w:rPr>
                <w:rStyle w:val="31"/>
              </w:rPr>
              <w:t>ул.Центральная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5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«Здание над артезианским колодцем», 1870-1890 гг., входящий в состав объекта культурного наследия регионального значения «Усадьба фон Дервиза»,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оха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6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«Фамильная церковь фон Дервиза с парком», 1870 г.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ул.Толстого</w:t>
            </w:r>
            <w:proofErr w:type="spellEnd"/>
            <w:r>
              <w:t>, д.40а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</w:tbl>
    <w:p w:rsidR="00907B92" w:rsidRDefault="00907B92"/>
    <w:p w:rsidR="00907B92" w:rsidRDefault="009E1FD8">
      <w:r>
        <w:rPr>
          <w:sz w:val="28"/>
          <w:szCs w:val="28"/>
        </w:rPr>
        <w:t>Границы территории ансамбля утверждены приказом Инспекции от 16.12.2019 № 149.</w:t>
      </w:r>
    </w:p>
    <w:p w:rsidR="00907B92" w:rsidRDefault="009E1FD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5.1 Федерального закона от 25.06.2002                  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</w:t>
      </w:r>
    </w:p>
    <w:p w:rsidR="00907B92" w:rsidRDefault="00907B92">
      <w:pPr>
        <w:pStyle w:val="af6"/>
      </w:pPr>
    </w:p>
    <w:p w:rsidR="00264B47" w:rsidRDefault="00264B47">
      <w:pPr>
        <w:pStyle w:val="af6"/>
      </w:pPr>
    </w:p>
    <w:p w:rsidR="00264B47" w:rsidRDefault="00264B47">
      <w:pPr>
        <w:pStyle w:val="af6"/>
      </w:pPr>
    </w:p>
    <w:p w:rsidR="00907B92" w:rsidRDefault="009E1FD8">
      <w:pPr>
        <w:pStyle w:val="af6"/>
        <w:jc w:val="center"/>
        <w:rPr>
          <w:b/>
          <w:bCs/>
        </w:rPr>
      </w:pPr>
      <w:r>
        <w:rPr>
          <w:b/>
          <w:bCs/>
        </w:rPr>
        <w:lastRenderedPageBreak/>
        <w:t>Перечень выявленных объектов культурного наследия 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907B92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  <w:rFonts w:cs="Calibri"/>
                <w:szCs w:val="22"/>
              </w:rPr>
              <w:t>«Никольская церковь», 1881 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rPr>
                <w:rStyle w:val="31"/>
              </w:rPr>
              <w:t>с</w:t>
            </w:r>
            <w:proofErr w:type="gramStart"/>
            <w:r>
              <w:rPr>
                <w:rStyle w:val="31"/>
              </w:rPr>
              <w:t>.К</w:t>
            </w:r>
            <w:proofErr w:type="gramEnd"/>
            <w:r>
              <w:rPr>
                <w:rStyle w:val="31"/>
              </w:rPr>
              <w:t>иселёво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>Приказ комитета по культуре и туризму Рязанской области от 26.10.2010 № 604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«Казанская церковь», 1870 г.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омаданово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Приказ комитета по культуре и туризму Рязанской области от 14.04.2011 № 269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«Водонапорная башня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  <w:r>
              <w:t>, д.3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Приказ государственной инспекции по охране объектов культурного наследия Рязанской области от 27.12.2018                № 194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4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«Маслозавод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  <w:r>
              <w:t>, д.6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5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«Конюшня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6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</w:t>
            </w:r>
            <w:proofErr w:type="gramStart"/>
            <w:r>
              <w:t>Каретная</w:t>
            </w:r>
            <w:proofErr w:type="gramEnd"/>
            <w:r>
              <w:t xml:space="preserve">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  <w:r>
              <w:t>, д.5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7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«Винокуренный завод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8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«Ледник Промышленно-усадебного комплекса Фон-Дервиза», конец 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ул.Конезаводская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9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«Жилой дом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ул.Толстова</w:t>
            </w:r>
            <w:proofErr w:type="spellEnd"/>
            <w:r>
              <w:t>, д.2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10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«Земское училище Промышленно-</w:t>
            </w:r>
            <w:r>
              <w:lastRenderedPageBreak/>
              <w:t xml:space="preserve">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lastRenderedPageBreak/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ул.Толстова</w:t>
            </w:r>
            <w:proofErr w:type="spellEnd"/>
            <w:r>
              <w:t>, д.8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«Жилой дом прислуги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д.12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«</w:t>
            </w:r>
            <w:proofErr w:type="spellStart"/>
            <w:r>
              <w:t>Хозпостройка</w:t>
            </w:r>
            <w:proofErr w:type="spellEnd"/>
            <w:r>
              <w:t xml:space="preserve">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д.,24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«Парк Промышленно-усадебного комплекса Фон-Дервиза», конец </w:t>
            </w:r>
            <w:r>
              <w:rPr>
                <w:lang w:val="en-US"/>
              </w:rPr>
              <w:t>XIX</w:t>
            </w:r>
            <w:r w:rsidRPr="00885DB8">
              <w:t xml:space="preserve"> </w:t>
            </w:r>
            <w:r>
              <w:t>в.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р.п</w:t>
            </w:r>
            <w:proofErr w:type="gramStart"/>
            <w:r>
              <w:t>.С</w:t>
            </w:r>
            <w:proofErr w:type="gramEnd"/>
            <w:r>
              <w:t>тарожилово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</w:tbl>
    <w:p w:rsidR="00907B92" w:rsidRDefault="00907B92">
      <w:pPr>
        <w:pStyle w:val="af6"/>
      </w:pPr>
    </w:p>
    <w:p w:rsidR="00907B92" w:rsidRDefault="009E1FD8">
      <w:pPr>
        <w:pStyle w:val="af6"/>
        <w:jc w:val="center"/>
        <w:rPr>
          <w:b/>
          <w:bCs/>
        </w:rPr>
      </w:pPr>
      <w:r>
        <w:rPr>
          <w:b/>
          <w:bCs/>
        </w:rPr>
        <w:t>Перечень выявленных объектов археологического наследия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3"/>
        <w:gridCol w:w="3117"/>
      </w:tblGrid>
      <w:tr w:rsidR="00907B92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907B92" w:rsidRDefault="009E1FD8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92" w:rsidRDefault="009E1FD8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  <w:rFonts w:cs="Calibri"/>
                <w:szCs w:val="22"/>
              </w:rPr>
              <w:t xml:space="preserve">Вороново </w:t>
            </w:r>
            <w:r>
              <w:rPr>
                <w:rStyle w:val="31"/>
                <w:rFonts w:cs="Calibri"/>
                <w:szCs w:val="22"/>
                <w:lang w:val="en-US"/>
              </w:rPr>
              <w:t xml:space="preserve">I </w:t>
            </w:r>
            <w:r>
              <w:rPr>
                <w:rStyle w:val="31"/>
                <w:rFonts w:cs="Calibri"/>
                <w:szCs w:val="22"/>
              </w:rPr>
              <w:t>селище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 xml:space="preserve">Южная окраина </w:t>
            </w:r>
            <w:proofErr w:type="spellStart"/>
            <w:r>
              <w:rPr>
                <w:rStyle w:val="31"/>
              </w:rPr>
              <w:t>с</w:t>
            </w:r>
            <w:proofErr w:type="gramStart"/>
            <w:r>
              <w:rPr>
                <w:rStyle w:val="31"/>
              </w:rPr>
              <w:t>.В</w:t>
            </w:r>
            <w:proofErr w:type="gramEnd"/>
            <w:r>
              <w:rPr>
                <w:rStyle w:val="31"/>
              </w:rPr>
              <w:t>ороново</w:t>
            </w:r>
            <w:proofErr w:type="spellEnd"/>
            <w:r>
              <w:rPr>
                <w:rStyle w:val="31"/>
              </w:rPr>
              <w:t>, на левом берегу ручья Полька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rPr>
                <w:rStyle w:val="31"/>
              </w:rPr>
              <w:t>Приказ председателя комитета по культуре и туризму рязанской области от 14.04.2011 № 269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Малое </w:t>
            </w:r>
            <w:proofErr w:type="spellStart"/>
            <w:r>
              <w:t>Кожухово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II </w:t>
            </w:r>
            <w:r>
              <w:t>селище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0,6 км к Ю от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алое</w:t>
            </w:r>
            <w:proofErr w:type="spellEnd"/>
            <w:r>
              <w:t xml:space="preserve"> </w:t>
            </w:r>
            <w:proofErr w:type="spellStart"/>
            <w:r>
              <w:t>Кожухово</w:t>
            </w:r>
            <w:proofErr w:type="spellEnd"/>
            <w:r>
              <w:t xml:space="preserve">, на левом берегу </w:t>
            </w:r>
            <w:proofErr w:type="spellStart"/>
            <w:r>
              <w:t>р.Истье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*</w:t>
            </w:r>
            <w:r>
              <w:rPr>
                <w:vertAlign w:val="superscript"/>
              </w:rPr>
              <w:t>_</w:t>
            </w:r>
            <w:r>
              <w:t>*</w:t>
            </w:r>
          </w:p>
        </w:tc>
      </w:tr>
      <w:tr w:rsidR="00907B92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proofErr w:type="spellStart"/>
            <w:r>
              <w:t>Хрущёво</w:t>
            </w:r>
            <w:proofErr w:type="spellEnd"/>
            <w:r>
              <w:t>-Тырново. 1. Стоянка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 xml:space="preserve">Юго-западная граница </w:t>
            </w:r>
            <w:r w:rsidR="00DD06CA">
              <w:br/>
            </w:r>
            <w:r>
              <w:t xml:space="preserve">д. </w:t>
            </w:r>
            <w:proofErr w:type="spellStart"/>
            <w:r>
              <w:t>Хрущёво</w:t>
            </w:r>
            <w:proofErr w:type="spellEnd"/>
            <w:r>
              <w:t xml:space="preserve">-Тырново на северном (левом) берегу </w:t>
            </w:r>
            <w:proofErr w:type="spellStart"/>
            <w:r>
              <w:t>р</w:t>
            </w:r>
            <w:proofErr w:type="gramStart"/>
            <w:r>
              <w:t>.И</w:t>
            </w:r>
            <w:proofErr w:type="gramEnd"/>
            <w:r>
              <w:t>стья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92" w:rsidRDefault="009E1FD8">
            <w:pPr>
              <w:pStyle w:val="aff1"/>
              <w:widowControl w:val="0"/>
              <w:jc w:val="center"/>
            </w:pPr>
            <w:r>
              <w:t>Приказы ГИ ОКН РО от 07.11.2018 №166</w:t>
            </w:r>
          </w:p>
        </w:tc>
      </w:tr>
    </w:tbl>
    <w:p w:rsidR="00907B92" w:rsidRDefault="00907B92"/>
    <w:p w:rsidR="00907B92" w:rsidRDefault="009E1FD8">
      <w:pPr>
        <w:pStyle w:val="af6"/>
      </w:pPr>
      <w:r>
        <w:t>Границы территорий выявленного объекта археологического наследия «</w:t>
      </w:r>
      <w:proofErr w:type="spellStart"/>
      <w:r>
        <w:t>Хрущёво</w:t>
      </w:r>
      <w:proofErr w:type="spellEnd"/>
      <w:r>
        <w:t>-Тырново. 1. Стоянка» утверждены приказом Инспекции от 20.12.2018 № 192.</w:t>
      </w:r>
    </w:p>
    <w:p w:rsidR="00907B92" w:rsidRDefault="009E1FD8">
      <w:pPr>
        <w:pStyle w:val="af6"/>
      </w:pPr>
      <w:r>
        <w:t>Границы территорий остальных выявленных объектов не утверждены.</w:t>
      </w:r>
    </w:p>
    <w:p w:rsidR="00907B92" w:rsidRDefault="009E1FD8">
      <w:pPr>
        <w:pStyle w:val="af6"/>
      </w:pPr>
      <w:r>
        <w:rPr>
          <w:rFonts w:cs="Times New Roman"/>
          <w:szCs w:val="28"/>
        </w:rPr>
        <w:t>3. 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осуществляется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907B92" w:rsidRDefault="009E1FD8">
      <w:pPr>
        <w:pStyle w:val="af6"/>
      </w:pPr>
      <w:r>
        <w:rPr>
          <w:rFonts w:cs="Times New Roman"/>
          <w:szCs w:val="28"/>
        </w:rPr>
        <w:lastRenderedPageBreak/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объектов, получивших положительное заключение государственной историко-культурной экспертизы.</w:t>
      </w:r>
    </w:p>
    <w:p w:rsidR="00907B92" w:rsidRDefault="009E1FD8">
      <w:pPr>
        <w:pStyle w:val="af6"/>
      </w:pPr>
      <w:r>
        <w:rPr>
          <w:rFonts w:cs="Times New Roman"/>
          <w:color w:val="000000"/>
          <w:szCs w:val="28"/>
        </w:rPr>
        <w:t xml:space="preserve"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907B92" w:rsidSect="00885D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90" w:rsidRDefault="00115690">
      <w:r>
        <w:separator/>
      </w:r>
    </w:p>
  </w:endnote>
  <w:endnote w:type="continuationSeparator" w:id="0">
    <w:p w:rsidR="00115690" w:rsidRDefault="0011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D" w:rsidRDefault="0068754D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D" w:rsidRDefault="0068754D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90" w:rsidRDefault="00115690">
      <w:r>
        <w:separator/>
      </w:r>
    </w:p>
  </w:footnote>
  <w:footnote w:type="continuationSeparator" w:id="0">
    <w:p w:rsidR="00115690" w:rsidRDefault="0011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D" w:rsidRDefault="0068754D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BF5276">
      <w:rPr>
        <w:noProof/>
      </w:rPr>
      <w:t>40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4D" w:rsidRDefault="0068754D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2F2"/>
    <w:multiLevelType w:val="multilevel"/>
    <w:tmpl w:val="DC765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890265"/>
    <w:multiLevelType w:val="multilevel"/>
    <w:tmpl w:val="0BDAFA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484177"/>
    <w:multiLevelType w:val="multilevel"/>
    <w:tmpl w:val="70BAEF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7B92"/>
    <w:rsid w:val="0001132D"/>
    <w:rsid w:val="00097EA1"/>
    <w:rsid w:val="00115690"/>
    <w:rsid w:val="00187D2B"/>
    <w:rsid w:val="001B4272"/>
    <w:rsid w:val="001E0FA2"/>
    <w:rsid w:val="00264B47"/>
    <w:rsid w:val="002850D6"/>
    <w:rsid w:val="002D26E2"/>
    <w:rsid w:val="003436DD"/>
    <w:rsid w:val="00413546"/>
    <w:rsid w:val="004556FE"/>
    <w:rsid w:val="005340A2"/>
    <w:rsid w:val="005730EB"/>
    <w:rsid w:val="00620E9C"/>
    <w:rsid w:val="006274FD"/>
    <w:rsid w:val="0068754D"/>
    <w:rsid w:val="006A0640"/>
    <w:rsid w:val="006D1EDF"/>
    <w:rsid w:val="007105AC"/>
    <w:rsid w:val="00822E0E"/>
    <w:rsid w:val="008553BB"/>
    <w:rsid w:val="00885DB8"/>
    <w:rsid w:val="008F4EAF"/>
    <w:rsid w:val="00907B92"/>
    <w:rsid w:val="00991C96"/>
    <w:rsid w:val="00995D08"/>
    <w:rsid w:val="009E1FD8"/>
    <w:rsid w:val="00B12D31"/>
    <w:rsid w:val="00B252DB"/>
    <w:rsid w:val="00B417C7"/>
    <w:rsid w:val="00BD5362"/>
    <w:rsid w:val="00BE4EF3"/>
    <w:rsid w:val="00BF5276"/>
    <w:rsid w:val="00CF0A2B"/>
    <w:rsid w:val="00CF15BA"/>
    <w:rsid w:val="00D304C7"/>
    <w:rsid w:val="00DD06CA"/>
    <w:rsid w:val="00E02247"/>
    <w:rsid w:val="00E57CFB"/>
    <w:rsid w:val="00F2075C"/>
    <w:rsid w:val="00F60FE9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6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6">
    <w:name w:val="Balloon Text"/>
    <w:basedOn w:val="a"/>
    <w:link w:val="aff7"/>
    <w:uiPriority w:val="99"/>
    <w:semiHidden/>
    <w:unhideWhenUsed/>
    <w:rsid w:val="00885DB8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885DB8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89D4-D184-4766-90F1-CC9DD255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40</Pages>
  <Words>12174</Words>
  <Characters>69394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81406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626</cp:revision>
  <cp:lastPrinted>2023-08-01T14:24:00Z</cp:lastPrinted>
  <dcterms:created xsi:type="dcterms:W3CDTF">2022-08-11T09:17:00Z</dcterms:created>
  <dcterms:modified xsi:type="dcterms:W3CDTF">2023-08-01T15:08:00Z</dcterms:modified>
  <dc:language>ru-RU</dc:language>
</cp:coreProperties>
</file>