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40" w:rsidRDefault="00BF3295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0.5pt">
            <v:imagedata r:id="rId7" o:title="Копии карт функциональных зон поселения или городского округа в растровом формате-001"/>
          </v:shape>
        </w:pict>
      </w:r>
    </w:p>
    <w:sectPr w:rsidR="008F444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B10" w:rsidRDefault="00A45B10">
      <w:pPr>
        <w:spacing w:after="0" w:line="240" w:lineRule="auto"/>
      </w:pPr>
      <w:r>
        <w:separator/>
      </w:r>
    </w:p>
  </w:endnote>
  <w:endnote w:type="continuationSeparator" w:id="0">
    <w:p w:rsidR="00A45B10" w:rsidRDefault="00A45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B10" w:rsidRDefault="00A45B10">
      <w:pPr>
        <w:spacing w:after="0" w:line="240" w:lineRule="auto"/>
      </w:pPr>
      <w:r>
        <w:separator/>
      </w:r>
    </w:p>
  </w:footnote>
  <w:footnote w:type="continuationSeparator" w:id="0">
    <w:p w:rsidR="00A45B10" w:rsidRDefault="00A45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40"/>
    <w:rsid w:val="008F4440"/>
    <w:rsid w:val="00A45B10"/>
    <w:rsid w:val="00BF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2023-08-04T13:20:00Z</dcterms:modified>
</cp:coreProperties>
</file>