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webextensions/taskpanes.xml" ContentType="application/vnd.ms-office.webextensiontaskpanes+xml"/>
  <Override PartName="/customXml/itemProps1.xml" ContentType="application/vnd.openxmlformats-officedocument.customXmlProperties+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header2.xml" ContentType="application/vnd.openxmlformats-officedocument.wordprocessingml.header+xml"/>
  <Override PartName="/word/charts/chart13.xml" ContentType="application/vnd.openxmlformats-officedocument.drawingml.chart+xml"/>
  <Override PartName="/word/charts/chart14.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extensions/webextension1.xml" ContentType="application/vnd.ms-office.webextension+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3D9E" w:rsidRDefault="00EA3D9E"/>
    <w:tbl>
      <w:tblPr>
        <w:tblW w:w="4246" w:type="dxa"/>
        <w:tblInd w:w="5637" w:type="dxa"/>
        <w:tblLook w:val="04A0"/>
      </w:tblPr>
      <w:tblGrid>
        <w:gridCol w:w="4246"/>
      </w:tblGrid>
      <w:tr w:rsidR="005B4F72" w:rsidRPr="005D1604" w:rsidTr="005B4F72">
        <w:tc>
          <w:tcPr>
            <w:tcW w:w="4246" w:type="dxa"/>
            <w:shd w:val="clear" w:color="auto" w:fill="auto"/>
          </w:tcPr>
          <w:p w:rsidR="005B4F72" w:rsidRPr="005D1604" w:rsidRDefault="005B4F72" w:rsidP="00DA63C0">
            <w:pPr>
              <w:autoSpaceDE w:val="0"/>
              <w:autoSpaceDN w:val="0"/>
              <w:adjustRightInd w:val="0"/>
              <w:rPr>
                <w:rFonts w:cs="Calibri"/>
              </w:rPr>
            </w:pPr>
            <w:r w:rsidRPr="005D1604">
              <w:rPr>
                <w:rFonts w:cs="Calibri"/>
              </w:rPr>
              <w:t>Приложение</w:t>
            </w:r>
          </w:p>
          <w:p w:rsidR="005B4F72" w:rsidRPr="005D1604" w:rsidRDefault="005B4F72" w:rsidP="005B4F72">
            <w:pPr>
              <w:tabs>
                <w:tab w:val="left" w:pos="3861"/>
              </w:tabs>
              <w:autoSpaceDE w:val="0"/>
              <w:autoSpaceDN w:val="0"/>
              <w:adjustRightInd w:val="0"/>
              <w:rPr>
                <w:rFonts w:cs="Calibri"/>
              </w:rPr>
            </w:pPr>
            <w:r w:rsidRPr="005D1604">
              <w:rPr>
                <w:rFonts w:cs="Calibri"/>
              </w:rPr>
              <w:t>к постановлению</w:t>
            </w:r>
          </w:p>
          <w:p w:rsidR="005B4F72" w:rsidRPr="005D1604" w:rsidRDefault="005B4F72" w:rsidP="00DA63C0">
            <w:pPr>
              <w:autoSpaceDE w:val="0"/>
              <w:autoSpaceDN w:val="0"/>
              <w:adjustRightInd w:val="0"/>
              <w:rPr>
                <w:rFonts w:cs="Calibri"/>
              </w:rPr>
            </w:pPr>
            <w:r w:rsidRPr="005D1604">
              <w:rPr>
                <w:rFonts w:cs="Calibri"/>
              </w:rPr>
              <w:t>администрации города Рязани</w:t>
            </w:r>
          </w:p>
          <w:p w:rsidR="005B4F72" w:rsidRPr="005D1604" w:rsidRDefault="005B4F72" w:rsidP="00E72A21">
            <w:pPr>
              <w:autoSpaceDE w:val="0"/>
              <w:autoSpaceDN w:val="0"/>
              <w:adjustRightInd w:val="0"/>
              <w:rPr>
                <w:rFonts w:cs="Calibri"/>
              </w:rPr>
            </w:pPr>
            <w:r w:rsidRPr="005D1604">
              <w:rPr>
                <w:rFonts w:cs="Calibri"/>
              </w:rPr>
              <w:t xml:space="preserve">от </w:t>
            </w:r>
            <w:r w:rsidR="00E72A21">
              <w:rPr>
                <w:rFonts w:cs="Calibri"/>
              </w:rPr>
              <w:t>25 июля</w:t>
            </w:r>
            <w:r w:rsidRPr="005D1604">
              <w:rPr>
                <w:rFonts w:cs="Calibri"/>
              </w:rPr>
              <w:t xml:space="preserve"> 2023 г.  № </w:t>
            </w:r>
            <w:r w:rsidR="00E72A21">
              <w:rPr>
                <w:rFonts w:cs="Calibri"/>
              </w:rPr>
              <w:t>9951</w:t>
            </w:r>
          </w:p>
        </w:tc>
      </w:tr>
    </w:tbl>
    <w:p w:rsidR="005B4F72" w:rsidRDefault="005B4F72" w:rsidP="003C646D">
      <w:pPr>
        <w:ind w:firstLine="851"/>
        <w:jc w:val="center"/>
      </w:pPr>
    </w:p>
    <w:p w:rsidR="005B4F72" w:rsidRDefault="005B4F72" w:rsidP="003C646D">
      <w:pPr>
        <w:ind w:firstLine="851"/>
        <w:jc w:val="center"/>
      </w:pPr>
    </w:p>
    <w:p w:rsidR="00D97F83" w:rsidRPr="00585799" w:rsidRDefault="008C05A6" w:rsidP="003C646D">
      <w:pPr>
        <w:ind w:firstLine="851"/>
        <w:jc w:val="center"/>
      </w:pPr>
      <w:r w:rsidRPr="00585799">
        <w:t>П</w:t>
      </w:r>
      <w:r w:rsidR="00D97F83" w:rsidRPr="00585799">
        <w:t>рограмма комплексного развития транспортной инфраструктуры муниципального образования - городской округ</w:t>
      </w:r>
    </w:p>
    <w:p w:rsidR="008C05A6" w:rsidRPr="00585799" w:rsidRDefault="00D97F83" w:rsidP="003C646D">
      <w:pPr>
        <w:ind w:firstLine="851"/>
        <w:jc w:val="center"/>
      </w:pPr>
      <w:r w:rsidRPr="00585799">
        <w:t>Рязань на 2021-2026 годы</w:t>
      </w:r>
    </w:p>
    <w:p w:rsidR="008C05A6" w:rsidRPr="00585799" w:rsidRDefault="008C05A6" w:rsidP="00D97F83">
      <w:pPr>
        <w:ind w:firstLine="567"/>
      </w:pPr>
    </w:p>
    <w:p w:rsidR="00D97F83" w:rsidRPr="00585799" w:rsidRDefault="007E1E8A" w:rsidP="003C646D">
      <w:pPr>
        <w:pStyle w:val="1e"/>
        <w:spacing w:before="0" w:line="240" w:lineRule="auto"/>
        <w:ind w:firstLine="851"/>
        <w:jc w:val="center"/>
        <w:rPr>
          <w:rFonts w:ascii="Times New Roman" w:hAnsi="Times New Roman" w:cs="Times New Roman"/>
          <w:color w:val="auto"/>
          <w:sz w:val="24"/>
          <w:szCs w:val="24"/>
          <w:lang w:eastAsia="ru-RU"/>
        </w:rPr>
      </w:pPr>
      <w:bookmarkStart w:id="0" w:name="_Toc128485295"/>
      <w:r w:rsidRPr="00585799">
        <w:rPr>
          <w:rFonts w:ascii="Times New Roman" w:hAnsi="Times New Roman" w:cs="Times New Roman"/>
          <w:color w:val="auto"/>
          <w:sz w:val="24"/>
          <w:szCs w:val="24"/>
          <w:lang w:eastAsia="ru-RU"/>
        </w:rPr>
        <w:t>Паспорт программы комплексного развития транспортной инфраструктуры муниципального образования - городской округ город</w:t>
      </w:r>
      <w:bookmarkEnd w:id="0"/>
    </w:p>
    <w:p w:rsidR="00BB3407" w:rsidRPr="00585799" w:rsidRDefault="007E1E8A" w:rsidP="003C646D">
      <w:pPr>
        <w:ind w:firstLine="851"/>
        <w:jc w:val="center"/>
      </w:pPr>
      <w:r w:rsidRPr="00585799">
        <w:t>Рязань на 202</w:t>
      </w:r>
      <w:r w:rsidR="00E06187" w:rsidRPr="00585799">
        <w:t>1</w:t>
      </w:r>
      <w:r w:rsidRPr="00585799">
        <w:t xml:space="preserve"> - 20</w:t>
      </w:r>
      <w:r w:rsidR="00CC2A78" w:rsidRPr="00585799">
        <w:t>26</w:t>
      </w:r>
      <w:r w:rsidRPr="00585799">
        <w:t xml:space="preserve"> годы</w:t>
      </w:r>
    </w:p>
    <w:tbl>
      <w:tblPr>
        <w:tblW w:w="5000" w:type="pct"/>
        <w:tblCellMar>
          <w:left w:w="0" w:type="dxa"/>
          <w:right w:w="0" w:type="dxa"/>
        </w:tblCellMar>
        <w:tblLook w:val="04A0"/>
      </w:tblPr>
      <w:tblGrid>
        <w:gridCol w:w="2129"/>
        <w:gridCol w:w="7523"/>
      </w:tblGrid>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Наименование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Программа комплексного развития транспортной инфраструктуры муниципального образования - городской округ город Рязань на 202</w:t>
            </w:r>
            <w:r w:rsidR="00E06187">
              <w:t>1</w:t>
            </w:r>
            <w:r w:rsidRPr="003D062B">
              <w:t xml:space="preserve"> </w:t>
            </w:r>
            <w:r w:rsidR="00CC2A78">
              <w:t>–</w:t>
            </w:r>
            <w:r w:rsidRPr="003D062B">
              <w:t xml:space="preserve"> 20</w:t>
            </w:r>
            <w:r w:rsidR="00CC2A78">
              <w:t xml:space="preserve">26 </w:t>
            </w:r>
            <w:r w:rsidRPr="003D062B">
              <w:t>годы (далее - Программа)</w:t>
            </w:r>
          </w:p>
        </w:tc>
      </w:tr>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Основание для разработки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D0422F" w:rsidP="00B26C4A">
            <w:pPr>
              <w:pStyle w:val="formattext"/>
              <w:spacing w:before="0" w:beforeAutospacing="0" w:after="0" w:afterAutospacing="0"/>
              <w:ind w:firstLine="567"/>
              <w:jc w:val="both"/>
              <w:textAlignment w:val="baseline"/>
            </w:pPr>
            <w:hyperlink r:id="rId8" w:anchor="64U0IK" w:history="1">
              <w:r w:rsidR="003E0DB1" w:rsidRPr="003D062B">
                <w:t>Градостроительный кодекс Российской Федерации</w:t>
              </w:r>
            </w:hyperlink>
            <w:r w:rsidR="003E0DB1" w:rsidRPr="003D062B">
              <w:t>;</w:t>
            </w:r>
          </w:p>
          <w:p w:rsidR="003E0DB1" w:rsidRPr="003D062B" w:rsidRDefault="00D0422F" w:rsidP="00B26C4A">
            <w:pPr>
              <w:pStyle w:val="formattext"/>
              <w:spacing w:before="0" w:beforeAutospacing="0" w:after="0" w:afterAutospacing="0"/>
              <w:ind w:firstLine="567"/>
              <w:jc w:val="both"/>
              <w:textAlignment w:val="baseline"/>
            </w:pPr>
            <w:hyperlink r:id="rId9" w:history="1">
              <w:r w:rsidR="003E0DB1" w:rsidRPr="003D062B">
                <w:t xml:space="preserve">Федеральный закон от 29.12.2014 № 456-ФЗ </w:t>
              </w:r>
              <w:r w:rsidR="00B64C14">
                <w:t>«</w:t>
              </w:r>
              <w:r w:rsidR="003E0DB1" w:rsidRPr="003D062B">
                <w:t>О внесении изменений в Градостроительный кодекс Российской Федерации и отдельные законодательные акты Российской Федерации</w:t>
              </w:r>
              <w:r w:rsidR="00B64C14">
                <w:t>»</w:t>
              </w:r>
            </w:hyperlink>
            <w:r w:rsidR="003E0DB1" w:rsidRPr="003D062B">
              <w:t>;</w:t>
            </w:r>
          </w:p>
          <w:p w:rsidR="003E0DB1" w:rsidRPr="003D062B" w:rsidRDefault="00D0422F" w:rsidP="00B26C4A">
            <w:pPr>
              <w:pStyle w:val="formattext"/>
              <w:spacing w:before="0" w:beforeAutospacing="0" w:after="0" w:afterAutospacing="0"/>
              <w:ind w:firstLine="567"/>
              <w:jc w:val="both"/>
              <w:textAlignment w:val="baseline"/>
            </w:pPr>
            <w:hyperlink r:id="rId10" w:history="1">
              <w:r w:rsidR="003E0DB1" w:rsidRPr="003D062B">
                <w:t xml:space="preserve">Постановление Правительства Российской Федерации от 25.12.2015 № 1440 </w:t>
              </w:r>
              <w:r w:rsidR="00B64C14">
                <w:t>«</w:t>
              </w:r>
              <w:r w:rsidR="003E0DB1" w:rsidRPr="003D062B">
                <w:t>Об утверждении требований к программам комплексного развития транспортной инфраструктуры поселений, городских округов</w:t>
              </w:r>
              <w:r w:rsidR="00B64C14">
                <w:t>»</w:t>
              </w:r>
            </w:hyperlink>
            <w:r w:rsidR="003E0DB1" w:rsidRPr="003D062B">
              <w:t>;</w:t>
            </w:r>
          </w:p>
          <w:p w:rsidR="003E0DB1" w:rsidRPr="003D062B" w:rsidRDefault="008C05A6" w:rsidP="00B26C4A">
            <w:pPr>
              <w:pStyle w:val="formattext"/>
              <w:spacing w:before="0" w:beforeAutospacing="0" w:after="0" w:afterAutospacing="0"/>
              <w:ind w:firstLine="567"/>
              <w:jc w:val="both"/>
              <w:textAlignment w:val="baseline"/>
            </w:pPr>
            <w:r w:rsidRPr="003D062B">
              <w:t xml:space="preserve">Постановление администрации города Рязани </w:t>
            </w:r>
            <w:hyperlink r:id="rId11" w:history="1">
              <w:r w:rsidRPr="003D062B">
                <w:t>от</w:t>
              </w:r>
            </w:hyperlink>
            <w:r w:rsidRPr="003D062B">
              <w:t xml:space="preserve"> 30.09.2021г </w:t>
            </w:r>
            <w:r w:rsidR="00DA63C0">
              <w:br/>
            </w:r>
            <w:r w:rsidRPr="003D062B">
              <w:t>№</w:t>
            </w:r>
            <w:r>
              <w:t xml:space="preserve"> </w:t>
            </w:r>
            <w:r w:rsidRPr="003D062B">
              <w:t>4234</w:t>
            </w:r>
            <w:r w:rsidR="00366AB6">
              <w:t xml:space="preserve"> </w:t>
            </w:r>
            <w:r w:rsidR="00B64C14">
              <w:t>«</w:t>
            </w:r>
            <w:r>
              <w:t xml:space="preserve">Об утверждении </w:t>
            </w:r>
            <w:r w:rsidR="003E0DB1" w:rsidRPr="003D062B">
              <w:t>муниципальн</w:t>
            </w:r>
            <w:r>
              <w:t>ой</w:t>
            </w:r>
            <w:r w:rsidR="003E0DB1" w:rsidRPr="003D062B">
              <w:t xml:space="preserve"> программ</w:t>
            </w:r>
            <w:r>
              <w:t>ы</w:t>
            </w:r>
            <w:r w:rsidR="003E0DB1" w:rsidRPr="003D062B">
              <w:t xml:space="preserve"> </w:t>
            </w:r>
            <w:r w:rsidR="00B64C14">
              <w:t>«</w:t>
            </w:r>
            <w:r w:rsidR="003E0DB1" w:rsidRPr="003D062B">
              <w:t xml:space="preserve"> Дорожное хозяйство и развитие улично-дорожной сети в городе Рязани</w:t>
            </w:r>
            <w:r w:rsidR="00B64C14">
              <w:t>»</w:t>
            </w:r>
          </w:p>
        </w:tc>
      </w:tr>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Заказчик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842A50">
            <w:pPr>
              <w:pStyle w:val="formattext"/>
              <w:spacing w:before="0" w:beforeAutospacing="0" w:after="0" w:afterAutospacing="0"/>
              <w:jc w:val="both"/>
              <w:textAlignment w:val="baseline"/>
            </w:pPr>
            <w:r w:rsidRPr="003D062B">
              <w:t>Администрация города Рязани, г. Рязань, ул. Радищева, д. 28</w:t>
            </w:r>
          </w:p>
        </w:tc>
      </w:tr>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Разработчик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842A50">
            <w:pPr>
              <w:pStyle w:val="formattext"/>
              <w:spacing w:before="0" w:beforeAutospacing="0" w:after="0" w:afterAutospacing="0"/>
              <w:jc w:val="both"/>
              <w:textAlignment w:val="baseline"/>
            </w:pPr>
            <w:r w:rsidRPr="003D062B">
              <w:t xml:space="preserve">ООО </w:t>
            </w:r>
            <w:r w:rsidR="00B64C14">
              <w:t>«</w:t>
            </w:r>
            <w:r w:rsidRPr="003D062B">
              <w:t>Строй Инвест Проект</w:t>
            </w:r>
            <w:r w:rsidR="00B64C14">
              <w:t>»</w:t>
            </w:r>
            <w:r w:rsidR="00BB3407">
              <w:t>, г</w:t>
            </w:r>
            <w:r w:rsidR="00BB3407" w:rsidRPr="00BB3407">
              <w:t>.</w:t>
            </w:r>
            <w:r w:rsidR="00BB3407">
              <w:t xml:space="preserve"> М</w:t>
            </w:r>
            <w:r w:rsidR="00BB3407" w:rsidRPr="00BB3407">
              <w:t>осква, ул</w:t>
            </w:r>
            <w:r w:rsidR="00BB3407">
              <w:t xml:space="preserve">. </w:t>
            </w:r>
            <w:r w:rsidR="00BB3407" w:rsidRPr="00BB3407">
              <w:t xml:space="preserve">Малая </w:t>
            </w:r>
            <w:r w:rsidR="00BB3407">
              <w:t>С</w:t>
            </w:r>
            <w:r w:rsidR="00BB3407" w:rsidRPr="00BB3407">
              <w:t>емёновская, д. 9, стр. 8</w:t>
            </w:r>
            <w:r w:rsidR="00BB3407">
              <w:t>.</w:t>
            </w:r>
          </w:p>
        </w:tc>
      </w:tr>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Цель (цели)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842A50">
            <w:pPr>
              <w:pStyle w:val="formattext"/>
              <w:spacing w:before="0" w:beforeAutospacing="0" w:after="0" w:afterAutospacing="0"/>
              <w:jc w:val="both"/>
              <w:textAlignment w:val="baseline"/>
            </w:pPr>
            <w:r w:rsidRPr="003D062B">
              <w:t>Создание транспортной инфраструктуры, обеспечивающей безопасность участников дорожного движения, доступность ее объектов для всех категорий граждан, качество и эффективность транспортного обслуживания населения</w:t>
            </w:r>
            <w:bookmarkStart w:id="1" w:name="_GoBack"/>
            <w:bookmarkEnd w:id="1"/>
          </w:p>
        </w:tc>
      </w:tr>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Задачи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1. Развитие дорожного хозяйства в городе Рязани.</w:t>
            </w:r>
          </w:p>
          <w:p w:rsidR="003E0DB1" w:rsidRPr="003D062B" w:rsidRDefault="003E0DB1" w:rsidP="00842A50">
            <w:pPr>
              <w:pStyle w:val="formattext"/>
              <w:tabs>
                <w:tab w:val="left" w:pos="281"/>
              </w:tabs>
              <w:spacing w:before="0" w:beforeAutospacing="0" w:after="0" w:afterAutospacing="0"/>
              <w:jc w:val="both"/>
              <w:textAlignment w:val="baseline"/>
            </w:pPr>
            <w:r w:rsidRPr="003D062B">
              <w:t>2. Обеспечение безопасности дорожного движения и функционирования дорожно-транспортной инфраструктуры.</w:t>
            </w:r>
          </w:p>
          <w:p w:rsidR="003E0DB1" w:rsidRPr="003D062B" w:rsidRDefault="003E0DB1" w:rsidP="00BB3407">
            <w:pPr>
              <w:pStyle w:val="formattext"/>
              <w:spacing w:before="0" w:beforeAutospacing="0" w:after="0" w:afterAutospacing="0"/>
              <w:jc w:val="both"/>
              <w:textAlignment w:val="baseline"/>
            </w:pPr>
            <w:r w:rsidRPr="003D062B">
              <w:t>3. Совершенствование организации дорожного движения в городе Рязани.</w:t>
            </w:r>
          </w:p>
          <w:p w:rsidR="003E0DB1" w:rsidRPr="003D062B" w:rsidRDefault="003E0DB1" w:rsidP="00BB3407">
            <w:pPr>
              <w:pStyle w:val="formattext"/>
              <w:spacing w:before="0" w:beforeAutospacing="0" w:after="0" w:afterAutospacing="0"/>
              <w:jc w:val="both"/>
              <w:textAlignment w:val="baseline"/>
            </w:pPr>
            <w:r w:rsidRPr="003D062B">
              <w:t>4. Развитие общественного транспорта в городе Рязани</w:t>
            </w:r>
          </w:p>
        </w:tc>
      </w:tr>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Целевые показатели (индикаторы)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1. Протяженность автомобильных дорог города Ряза</w:t>
            </w:r>
            <w:r w:rsidR="004E3DAD" w:rsidRPr="003D062B">
              <w:t>ни, на которых выполнен ремонт</w:t>
            </w:r>
          </w:p>
          <w:p w:rsidR="003E0DB1" w:rsidRPr="003D062B" w:rsidRDefault="003E0DB1" w:rsidP="00BB3407">
            <w:pPr>
              <w:pStyle w:val="formattext"/>
              <w:spacing w:before="0" w:beforeAutospacing="0" w:after="0" w:afterAutospacing="0"/>
              <w:jc w:val="both"/>
              <w:textAlignment w:val="baseline"/>
            </w:pPr>
            <w:r w:rsidRPr="003D062B">
              <w:t>2. 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w:t>
            </w:r>
            <w:r w:rsidR="004E3DAD" w:rsidRPr="003D062B">
              <w:t xml:space="preserve"> местного значения</w:t>
            </w:r>
          </w:p>
          <w:p w:rsidR="003E0DB1" w:rsidRPr="003D062B" w:rsidRDefault="003E0DB1" w:rsidP="00BB3407">
            <w:pPr>
              <w:pStyle w:val="formattext"/>
              <w:spacing w:before="0" w:beforeAutospacing="0" w:after="0" w:afterAutospacing="0"/>
              <w:jc w:val="both"/>
              <w:textAlignment w:val="baseline"/>
            </w:pPr>
            <w:r w:rsidRPr="003D062B">
              <w:t>3. Доля объектов дорожного хозяйства, адаптированных для использования инвалидами и другими маломобильными группами населения (оста</w:t>
            </w:r>
            <w:r w:rsidR="004E3DAD" w:rsidRPr="003D062B">
              <w:t>новки общественного транспорта)</w:t>
            </w:r>
          </w:p>
          <w:p w:rsidR="003E0DB1" w:rsidRPr="003D062B" w:rsidRDefault="004E3DAD" w:rsidP="00BB3407">
            <w:pPr>
              <w:pStyle w:val="formattext"/>
              <w:spacing w:before="0" w:beforeAutospacing="0" w:after="0" w:afterAutospacing="0"/>
              <w:jc w:val="both"/>
              <w:textAlignment w:val="baseline"/>
            </w:pPr>
            <w:r w:rsidRPr="003D062B">
              <w:t xml:space="preserve">4. Количество </w:t>
            </w:r>
            <w:r w:rsidR="00B64C14">
              <w:t>«</w:t>
            </w:r>
            <w:r w:rsidRPr="003D062B">
              <w:t>умных</w:t>
            </w:r>
            <w:r w:rsidR="00B64C14">
              <w:t>»</w:t>
            </w:r>
            <w:r w:rsidRPr="003D062B">
              <w:t xml:space="preserve"> остановок</w:t>
            </w:r>
          </w:p>
          <w:p w:rsidR="003E0DB1" w:rsidRPr="003D062B" w:rsidRDefault="003E0DB1" w:rsidP="00BB3407">
            <w:pPr>
              <w:pStyle w:val="formattext"/>
              <w:spacing w:before="0" w:beforeAutospacing="0" w:after="0" w:afterAutospacing="0"/>
              <w:jc w:val="both"/>
              <w:textAlignment w:val="baseline"/>
            </w:pPr>
            <w:r w:rsidRPr="003D062B">
              <w:lastRenderedPageBreak/>
              <w:t>5. Общая протяженность улиц, обеспеченных ливневой канализацией (подземными водостоками).</w:t>
            </w:r>
          </w:p>
          <w:p w:rsidR="003E0DB1" w:rsidRPr="003D062B" w:rsidRDefault="003E0DB1" w:rsidP="00BB3407">
            <w:pPr>
              <w:pStyle w:val="formattext"/>
              <w:spacing w:before="0" w:beforeAutospacing="0" w:after="0" w:afterAutospacing="0"/>
              <w:jc w:val="both"/>
              <w:textAlignment w:val="baseline"/>
            </w:pPr>
            <w:r w:rsidRPr="003D062B">
              <w:t>6. Количество пешеходных переходов в разных уровнях.</w:t>
            </w:r>
          </w:p>
          <w:p w:rsidR="003E0DB1" w:rsidRPr="003D062B" w:rsidRDefault="003E0DB1" w:rsidP="00BB3407">
            <w:pPr>
              <w:pStyle w:val="formattext"/>
              <w:spacing w:before="0" w:beforeAutospacing="0" w:after="0" w:afterAutospacing="0"/>
              <w:jc w:val="both"/>
              <w:textAlignment w:val="baseline"/>
            </w:pPr>
            <w:r w:rsidRPr="003D062B">
              <w:t>7. Общая протяженность освещенных частей улиц, проездов, набережных.</w:t>
            </w:r>
          </w:p>
          <w:p w:rsidR="003E0DB1" w:rsidRPr="003D062B" w:rsidRDefault="003E0DB1" w:rsidP="00BB3407">
            <w:pPr>
              <w:pStyle w:val="formattext"/>
              <w:spacing w:before="0" w:beforeAutospacing="0" w:after="0" w:afterAutospacing="0"/>
              <w:jc w:val="both"/>
              <w:textAlignment w:val="baseline"/>
            </w:pPr>
            <w:r w:rsidRPr="003D062B">
              <w:t>8. Доля светофорных объектов, включенных в интеллектуальные транспортные системы (ИТС).</w:t>
            </w:r>
          </w:p>
          <w:p w:rsidR="003E0DB1" w:rsidRPr="003D062B" w:rsidRDefault="003E0DB1" w:rsidP="00BB3407">
            <w:pPr>
              <w:pStyle w:val="formattext"/>
              <w:spacing w:before="0" w:beforeAutospacing="0" w:after="0" w:afterAutospacing="0"/>
              <w:jc w:val="both"/>
              <w:textAlignment w:val="baseline"/>
            </w:pPr>
            <w:r w:rsidRPr="003D062B">
              <w:t>9. Доля пешеходных переходов, оборудованных элементами повышения безопасности дорожного движения.</w:t>
            </w:r>
          </w:p>
          <w:p w:rsidR="003E0DB1" w:rsidRPr="003D062B" w:rsidRDefault="003E0DB1" w:rsidP="00BB3407">
            <w:pPr>
              <w:pStyle w:val="formattext"/>
              <w:spacing w:before="0" w:beforeAutospacing="0" w:after="0" w:afterAutospacing="0"/>
              <w:jc w:val="both"/>
              <w:textAlignment w:val="baseline"/>
            </w:pPr>
            <w:r w:rsidRPr="003D062B">
              <w:t>10. Количество элементов автоматизированной системы управления дорожным движением (ежегодно).</w:t>
            </w:r>
          </w:p>
          <w:p w:rsidR="003E0DB1" w:rsidRDefault="003E0DB1" w:rsidP="00BB3407">
            <w:pPr>
              <w:pStyle w:val="formattext"/>
              <w:spacing w:before="0" w:beforeAutospacing="0" w:after="0" w:afterAutospacing="0"/>
              <w:jc w:val="both"/>
              <w:textAlignment w:val="baseline"/>
            </w:pPr>
            <w:r w:rsidRPr="003D062B">
              <w:t>11. Протяженность марш</w:t>
            </w:r>
            <w:r w:rsidR="008870DC" w:rsidRPr="003D062B">
              <w:t>рутов общественного транспорта</w:t>
            </w:r>
          </w:p>
          <w:p w:rsidR="00EF5C55" w:rsidRDefault="00EF5C55" w:rsidP="00BB3407">
            <w:pPr>
              <w:pStyle w:val="formattext"/>
              <w:spacing w:before="0" w:beforeAutospacing="0" w:after="0" w:afterAutospacing="0"/>
              <w:jc w:val="both"/>
              <w:textAlignment w:val="baseline"/>
            </w:pPr>
            <w:r>
              <w:t>12. Доля общественного городского автомобильного транспорта с созданными условиями доступности, безопасности, информативности и комфортности для инвалидов и иных маломобильных групп граждан.</w:t>
            </w:r>
          </w:p>
          <w:p w:rsidR="00EF5C55" w:rsidRPr="003D062B" w:rsidRDefault="00EF5C55" w:rsidP="00BB3407">
            <w:pPr>
              <w:pStyle w:val="formattext"/>
              <w:spacing w:before="0" w:beforeAutospacing="0" w:after="0" w:afterAutospacing="0"/>
              <w:jc w:val="both"/>
              <w:textAlignment w:val="baseline"/>
            </w:pPr>
            <w:r>
              <w:t>13. Доля общественного городского наземного электрического транспорта с созданными условиями доступности, безопасности, информативности и комфортности для инвалидов и иных маломобильных групп граждан</w:t>
            </w:r>
          </w:p>
        </w:tc>
      </w:tr>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lastRenderedPageBreak/>
              <w:t>Сроки и этапы реализации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8870DC" w:rsidRPr="00256843" w:rsidRDefault="003E0DB1" w:rsidP="00BB3407">
            <w:pPr>
              <w:pStyle w:val="formattext"/>
              <w:spacing w:before="0" w:beforeAutospacing="0" w:after="0" w:afterAutospacing="0"/>
              <w:jc w:val="both"/>
              <w:textAlignment w:val="baseline"/>
            </w:pPr>
            <w:r w:rsidRPr="003D062B">
              <w:t>Программа реализуется</w:t>
            </w:r>
            <w:r w:rsidR="008870DC" w:rsidRPr="003D062B">
              <w:t xml:space="preserve"> с 202</w:t>
            </w:r>
            <w:r w:rsidR="00A45913">
              <w:t>1</w:t>
            </w:r>
            <w:r w:rsidR="008870DC" w:rsidRPr="003D062B">
              <w:t xml:space="preserve"> по 20</w:t>
            </w:r>
            <w:r w:rsidR="00A45913">
              <w:t>26</w:t>
            </w:r>
            <w:r w:rsidR="00256843">
              <w:t xml:space="preserve"> </w:t>
            </w:r>
            <w:r w:rsidR="008870DC" w:rsidRPr="003D062B">
              <w:t>годы</w:t>
            </w:r>
            <w:r w:rsidR="00CC2A78">
              <w:rPr>
                <w:rStyle w:val="affc"/>
              </w:rPr>
              <w:footnoteReference w:id="2"/>
            </w:r>
            <w:r w:rsidR="00256843" w:rsidRPr="00F60A55">
              <w:t>.</w:t>
            </w:r>
          </w:p>
        </w:tc>
      </w:tr>
      <w:tr w:rsidR="003E0DB1"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Основные мероприятия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3E0DB1" w:rsidRPr="003D062B" w:rsidRDefault="003E0DB1" w:rsidP="00BB3407">
            <w:pPr>
              <w:pStyle w:val="formattext"/>
              <w:spacing w:before="0" w:beforeAutospacing="0" w:after="0" w:afterAutospacing="0"/>
              <w:jc w:val="both"/>
              <w:textAlignment w:val="baseline"/>
            </w:pPr>
            <w:r w:rsidRPr="003D062B">
              <w:t>1. Проведение работ, направленных на улучшение состояния улично-дорожной сети города Рязани.</w:t>
            </w:r>
          </w:p>
          <w:p w:rsidR="003E0DB1" w:rsidRPr="003D062B" w:rsidRDefault="003E0DB1" w:rsidP="00BB3407">
            <w:pPr>
              <w:pStyle w:val="formattext"/>
              <w:spacing w:before="0" w:beforeAutospacing="0" w:after="0" w:afterAutospacing="0"/>
              <w:jc w:val="both"/>
              <w:textAlignment w:val="baseline"/>
            </w:pPr>
            <w:r w:rsidRPr="003D062B">
              <w:t>2. Адаптация остановочных пунктов общественного транспорта и подходов к остановочным пунктам для обеспечения доступности инвалидам и другим маломобильным группам населения.</w:t>
            </w:r>
          </w:p>
          <w:p w:rsidR="003E0DB1" w:rsidRPr="003D062B" w:rsidRDefault="003E0DB1" w:rsidP="00BB3407">
            <w:pPr>
              <w:pStyle w:val="formattext"/>
              <w:spacing w:before="0" w:beforeAutospacing="0" w:after="0" w:afterAutospacing="0"/>
              <w:jc w:val="both"/>
              <w:textAlignment w:val="baseline"/>
            </w:pPr>
            <w:r w:rsidRPr="003D062B">
              <w:t>3. Проведение работ, направленных на повышение безопасности дорожного движения.</w:t>
            </w:r>
          </w:p>
          <w:p w:rsidR="003E0DB1" w:rsidRPr="003D062B" w:rsidRDefault="003E0DB1" w:rsidP="00BB3407">
            <w:pPr>
              <w:pStyle w:val="formattext"/>
              <w:spacing w:before="0" w:beforeAutospacing="0" w:after="0" w:afterAutospacing="0"/>
              <w:jc w:val="both"/>
              <w:textAlignment w:val="baseline"/>
            </w:pPr>
            <w:r w:rsidRPr="003D062B">
              <w:t>4. Проведение работ по созданию автоматизированных информационных и управляющих систем в городе Рязани</w:t>
            </w:r>
          </w:p>
        </w:tc>
      </w:tr>
      <w:tr w:rsidR="008C05A6" w:rsidRPr="003D062B" w:rsidTr="00D97F83">
        <w:tc>
          <w:tcPr>
            <w:tcW w:w="110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8C05A6" w:rsidRPr="003D062B" w:rsidRDefault="00BB3407" w:rsidP="00BB3407">
            <w:pPr>
              <w:pStyle w:val="formattext"/>
              <w:spacing w:before="0" w:beforeAutospacing="0" w:after="0" w:afterAutospacing="0"/>
              <w:jc w:val="both"/>
              <w:textAlignment w:val="baseline"/>
            </w:pPr>
            <w:r w:rsidRPr="00BB3407">
              <w:t>Объемы и источники финансирования Программы</w:t>
            </w:r>
          </w:p>
        </w:tc>
        <w:tc>
          <w:tcPr>
            <w:tcW w:w="3897"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BB3407" w:rsidRDefault="00BB3407" w:rsidP="00BB3407">
            <w:pPr>
              <w:pStyle w:val="formattext"/>
              <w:spacing w:before="0" w:beforeAutospacing="0" w:after="0" w:afterAutospacing="0"/>
              <w:jc w:val="both"/>
              <w:textAlignment w:val="baseline"/>
            </w:pPr>
            <w:r>
              <w:t xml:space="preserve">1. Общий объем финансирования Программы в рамках муниципальной программы </w:t>
            </w:r>
            <w:r w:rsidR="00B64C14">
              <w:t>«</w:t>
            </w:r>
            <w:r>
              <w:t>Дорожное хозяйство и развитие транспортной системы в городе Рязани</w:t>
            </w:r>
            <w:r w:rsidR="00B64C14">
              <w:t>»</w:t>
            </w:r>
            <w:r>
              <w:t xml:space="preserve"> на 2021-2024 годы, а также прогнозные значения на 2025 - 2026 годы</w:t>
            </w:r>
          </w:p>
          <w:p w:rsidR="0073463F" w:rsidRDefault="0073463F" w:rsidP="0073463F">
            <w:pPr>
              <w:tabs>
                <w:tab w:val="left" w:pos="2410"/>
              </w:tabs>
              <w:rPr>
                <w:rFonts w:eastAsia="Calibri"/>
              </w:rPr>
            </w:pPr>
            <w:r>
              <w:t xml:space="preserve">5 409 575,57 </w:t>
            </w:r>
            <w:r w:rsidRPr="00970B17">
              <w:rPr>
                <w:rFonts w:eastAsia="Calibri"/>
              </w:rPr>
              <w:t>тыс. руб., в том числе по годам реализации:</w:t>
            </w:r>
          </w:p>
          <w:p w:rsidR="0073463F" w:rsidRDefault="0073463F" w:rsidP="0073463F">
            <w:pPr>
              <w:tabs>
                <w:tab w:val="left" w:pos="2410"/>
              </w:tabs>
              <w:rPr>
                <w:rFonts w:eastAsia="Calibri"/>
              </w:rPr>
            </w:pPr>
            <w:r w:rsidRPr="00970B17">
              <w:rPr>
                <w:rFonts w:eastAsia="Calibri"/>
              </w:rPr>
              <w:t>2021</w:t>
            </w:r>
            <w:r>
              <w:rPr>
                <w:rFonts w:eastAsia="Calibri"/>
              </w:rPr>
              <w:t xml:space="preserve"> год</w:t>
            </w:r>
            <w:r w:rsidRPr="00970B17">
              <w:t xml:space="preserve"> </w:t>
            </w:r>
            <w:r w:rsidRPr="00970B17">
              <w:rPr>
                <w:rFonts w:eastAsia="Calibri"/>
              </w:rPr>
              <w:t xml:space="preserve">– </w:t>
            </w:r>
            <w:r>
              <w:rPr>
                <w:rFonts w:eastAsia="Calibri"/>
              </w:rPr>
              <w:t>1 265 787,10</w:t>
            </w:r>
            <w:r w:rsidRPr="00970B17">
              <w:rPr>
                <w:rFonts w:eastAsia="Calibri"/>
              </w:rPr>
              <w:t xml:space="preserve"> тыс. руб.,</w:t>
            </w:r>
          </w:p>
          <w:p w:rsidR="0073463F" w:rsidRDefault="0073463F" w:rsidP="0073463F">
            <w:pPr>
              <w:tabs>
                <w:tab w:val="left" w:pos="2410"/>
              </w:tabs>
              <w:rPr>
                <w:rFonts w:eastAsia="Calibri"/>
              </w:rPr>
            </w:pPr>
            <w:r w:rsidRPr="00970B17">
              <w:rPr>
                <w:rFonts w:eastAsia="Calibri"/>
              </w:rPr>
              <w:t xml:space="preserve">2022 год – </w:t>
            </w:r>
            <w:r>
              <w:rPr>
                <w:rFonts w:eastAsia="Calibri"/>
              </w:rPr>
              <w:t xml:space="preserve">832 822,77 </w:t>
            </w:r>
            <w:r w:rsidRPr="00970B17">
              <w:rPr>
                <w:rFonts w:eastAsia="Calibri"/>
              </w:rPr>
              <w:t>тыс. руб.,</w:t>
            </w:r>
          </w:p>
          <w:p w:rsidR="0073463F" w:rsidRDefault="0073463F" w:rsidP="0073463F">
            <w:pPr>
              <w:tabs>
                <w:tab w:val="left" w:pos="2410"/>
              </w:tabs>
            </w:pPr>
            <w:r w:rsidRPr="00970B17">
              <w:rPr>
                <w:rFonts w:eastAsia="Calibri"/>
              </w:rPr>
              <w:t xml:space="preserve">2023 год – </w:t>
            </w:r>
            <w:r>
              <w:rPr>
                <w:rFonts w:eastAsia="Calibri"/>
              </w:rPr>
              <w:t>853 528,10</w:t>
            </w:r>
            <w:r w:rsidRPr="00970B17">
              <w:rPr>
                <w:rFonts w:eastAsia="Calibri"/>
              </w:rPr>
              <w:t xml:space="preserve"> тыс. руб.,</w:t>
            </w:r>
          </w:p>
          <w:p w:rsidR="0073463F" w:rsidRDefault="0073463F" w:rsidP="0073463F">
            <w:pPr>
              <w:tabs>
                <w:tab w:val="left" w:pos="2410"/>
              </w:tabs>
              <w:rPr>
                <w:rFonts w:eastAsia="Calibri"/>
              </w:rPr>
            </w:pPr>
            <w:r w:rsidRPr="00970B17">
              <w:rPr>
                <w:rFonts w:eastAsia="Calibri"/>
              </w:rPr>
              <w:t xml:space="preserve">2024 год – </w:t>
            </w:r>
            <w:r>
              <w:rPr>
                <w:rFonts w:eastAsia="Calibri"/>
              </w:rPr>
              <w:t>815 109,00</w:t>
            </w:r>
            <w:r w:rsidRPr="00970B17">
              <w:rPr>
                <w:rFonts w:eastAsia="Calibri"/>
              </w:rPr>
              <w:t xml:space="preserve"> тыс. руб.,</w:t>
            </w:r>
          </w:p>
          <w:p w:rsidR="0073463F" w:rsidRDefault="0073463F" w:rsidP="0073463F">
            <w:pPr>
              <w:tabs>
                <w:tab w:val="left" w:pos="2410"/>
              </w:tabs>
              <w:rPr>
                <w:rFonts w:eastAsia="Calibri"/>
              </w:rPr>
            </w:pPr>
            <w:r w:rsidRPr="00970B17">
              <w:rPr>
                <w:rFonts w:eastAsia="Calibri"/>
              </w:rPr>
              <w:t xml:space="preserve">2025 год – </w:t>
            </w:r>
            <w:r>
              <w:rPr>
                <w:rFonts w:eastAsia="Calibri"/>
              </w:rPr>
              <w:t>819 092,80</w:t>
            </w:r>
            <w:r w:rsidRPr="00970B17">
              <w:rPr>
                <w:rFonts w:eastAsia="Calibri"/>
              </w:rPr>
              <w:t xml:space="preserve"> тыс. руб.</w:t>
            </w:r>
          </w:p>
          <w:p w:rsidR="0073463F" w:rsidRPr="00E2562B" w:rsidRDefault="0073463F" w:rsidP="0073463F">
            <w:pPr>
              <w:tabs>
                <w:tab w:val="left" w:pos="2410"/>
              </w:tabs>
              <w:rPr>
                <w:rFonts w:eastAsia="Calibri"/>
              </w:rPr>
            </w:pPr>
            <w:r w:rsidRPr="00970B17">
              <w:t xml:space="preserve">2026 год – </w:t>
            </w:r>
            <w:r>
              <w:t>823 235,80</w:t>
            </w:r>
            <w:r w:rsidRPr="00970B17">
              <w:t xml:space="preserve"> тыс. руб.</w:t>
            </w:r>
            <w:r>
              <w:t xml:space="preserve"> </w:t>
            </w:r>
          </w:p>
          <w:p w:rsidR="0073463F" w:rsidRDefault="0073463F" w:rsidP="0073463F">
            <w:pPr>
              <w:tabs>
                <w:tab w:val="left" w:pos="2410"/>
              </w:tabs>
              <w:ind w:right="-2"/>
            </w:pPr>
            <w:r w:rsidRPr="005C2D54">
              <w:rPr>
                <w:rFonts w:eastAsia="Calibri"/>
              </w:rPr>
              <w:t>Из них по источникам</w:t>
            </w:r>
            <w:r w:rsidRPr="005C2D54">
              <w:t xml:space="preserve"> финансирования</w:t>
            </w:r>
            <w:r w:rsidRPr="005C2D54">
              <w:rPr>
                <w:rFonts w:eastAsia="Calibri"/>
              </w:rPr>
              <w:t>:</w:t>
            </w:r>
            <w:r w:rsidRPr="005C2D54">
              <w:t xml:space="preserve"> </w:t>
            </w:r>
          </w:p>
          <w:p w:rsidR="0073463F" w:rsidRDefault="0073463F" w:rsidP="0073463F">
            <w:pPr>
              <w:tabs>
                <w:tab w:val="left" w:pos="2410"/>
              </w:tabs>
              <w:ind w:right="-2"/>
            </w:pPr>
            <w:r>
              <w:rPr>
                <w:rFonts w:eastAsia="Calibri"/>
              </w:rPr>
              <w:t xml:space="preserve">Средства федерального бюджета на 2021 год – 100 995,91 </w:t>
            </w:r>
            <w:r w:rsidRPr="005E1AF4">
              <w:rPr>
                <w:rFonts w:eastAsia="Calibri"/>
              </w:rPr>
              <w:t>тыс. руб.</w:t>
            </w:r>
          </w:p>
          <w:p w:rsidR="0073463F" w:rsidRDefault="0073463F" w:rsidP="0073463F">
            <w:pPr>
              <w:tabs>
                <w:tab w:val="left" w:pos="2410"/>
              </w:tabs>
              <w:ind w:right="-2"/>
              <w:rPr>
                <w:rFonts w:eastAsia="Calibri"/>
              </w:rPr>
            </w:pPr>
            <w:r>
              <w:rPr>
                <w:rFonts w:eastAsia="Calibri"/>
              </w:rPr>
              <w:t>Средства областного бюджета:</w:t>
            </w:r>
          </w:p>
          <w:p w:rsidR="0073463F" w:rsidRDefault="0073463F" w:rsidP="0073463F">
            <w:pPr>
              <w:tabs>
                <w:tab w:val="left" w:pos="2410"/>
              </w:tabs>
              <w:ind w:right="-2"/>
              <w:rPr>
                <w:rFonts w:eastAsia="Calibri"/>
              </w:rPr>
            </w:pPr>
            <w:r w:rsidRPr="00970B17">
              <w:rPr>
                <w:rFonts w:eastAsia="Calibri"/>
              </w:rPr>
              <w:t xml:space="preserve">Всего </w:t>
            </w:r>
            <w:r>
              <w:rPr>
                <w:rFonts w:eastAsia="Calibri"/>
              </w:rPr>
              <w:t>–</w:t>
            </w:r>
            <w:r w:rsidRPr="00970B17">
              <w:rPr>
                <w:rFonts w:eastAsia="Calibri"/>
              </w:rPr>
              <w:t xml:space="preserve"> </w:t>
            </w:r>
            <w:r>
              <w:rPr>
                <w:rFonts w:eastAsia="Calibri"/>
              </w:rPr>
              <w:t>4 592 221,64</w:t>
            </w:r>
            <w:r w:rsidRPr="00970B17">
              <w:rPr>
                <w:rFonts w:eastAsia="Calibri"/>
              </w:rPr>
              <w:t xml:space="preserve"> тыс. руб., в том числе по годам:</w:t>
            </w:r>
          </w:p>
          <w:p w:rsidR="0073463F" w:rsidRDefault="0073463F" w:rsidP="0073463F">
            <w:pPr>
              <w:tabs>
                <w:tab w:val="left" w:pos="2410"/>
              </w:tabs>
              <w:ind w:right="-2"/>
              <w:rPr>
                <w:rFonts w:eastAsia="Calibri"/>
              </w:rPr>
            </w:pPr>
            <w:r>
              <w:rPr>
                <w:rFonts w:eastAsia="Calibri"/>
              </w:rPr>
              <w:t>2021 год</w:t>
            </w:r>
            <w:r w:rsidRPr="005C2D54">
              <w:rPr>
                <w:rFonts w:eastAsia="Calibri"/>
              </w:rPr>
              <w:t xml:space="preserve"> </w:t>
            </w:r>
            <w:r>
              <w:rPr>
                <w:rFonts w:eastAsia="Calibri"/>
              </w:rPr>
              <w:t>– 1 035 305,49</w:t>
            </w:r>
            <w:r w:rsidRPr="005E1AF4">
              <w:rPr>
                <w:rFonts w:eastAsia="Calibri"/>
              </w:rPr>
              <w:t xml:space="preserve"> тыс. руб.</w:t>
            </w:r>
            <w:r>
              <w:rPr>
                <w:rFonts w:eastAsia="Calibri"/>
              </w:rPr>
              <w:t>,</w:t>
            </w:r>
          </w:p>
          <w:p w:rsidR="0073463F" w:rsidRDefault="0073463F" w:rsidP="0073463F">
            <w:pPr>
              <w:tabs>
                <w:tab w:val="left" w:pos="2410"/>
              </w:tabs>
              <w:ind w:right="-2"/>
              <w:rPr>
                <w:rFonts w:eastAsia="Calibri"/>
              </w:rPr>
            </w:pPr>
            <w:r>
              <w:rPr>
                <w:rFonts w:eastAsia="Calibri"/>
              </w:rPr>
              <w:lastRenderedPageBreak/>
              <w:t>2022 год – 695 360,95 тыс. руб.,</w:t>
            </w:r>
          </w:p>
          <w:p w:rsidR="0073463F" w:rsidRDefault="0073463F" w:rsidP="0073463F">
            <w:pPr>
              <w:tabs>
                <w:tab w:val="left" w:pos="2410"/>
              </w:tabs>
              <w:ind w:right="-2"/>
              <w:rPr>
                <w:rFonts w:eastAsia="Calibri"/>
              </w:rPr>
            </w:pPr>
            <w:r w:rsidRPr="00970B17">
              <w:rPr>
                <w:rFonts w:eastAsia="Calibri"/>
              </w:rPr>
              <w:t xml:space="preserve">2023 год </w:t>
            </w:r>
            <w:r>
              <w:rPr>
                <w:rFonts w:eastAsia="Calibri"/>
              </w:rPr>
              <w:t>–</w:t>
            </w:r>
            <w:r w:rsidRPr="00970B17">
              <w:rPr>
                <w:rFonts w:eastAsia="Calibri"/>
              </w:rPr>
              <w:t xml:space="preserve"> </w:t>
            </w:r>
            <w:r>
              <w:rPr>
                <w:rFonts w:eastAsia="Calibri"/>
              </w:rPr>
              <w:t xml:space="preserve">715 000,00 </w:t>
            </w:r>
            <w:r w:rsidRPr="00970B17">
              <w:rPr>
                <w:rFonts w:eastAsia="Calibri"/>
              </w:rPr>
              <w:t>тыс. руб.,</w:t>
            </w:r>
          </w:p>
          <w:p w:rsidR="0073463F" w:rsidRDefault="0073463F" w:rsidP="0073463F">
            <w:pPr>
              <w:tabs>
                <w:tab w:val="left" w:pos="2410"/>
              </w:tabs>
              <w:ind w:right="-2"/>
              <w:rPr>
                <w:rFonts w:eastAsia="Calibri"/>
              </w:rPr>
            </w:pPr>
            <w:r w:rsidRPr="00970B17">
              <w:rPr>
                <w:rFonts w:eastAsia="Calibri"/>
              </w:rPr>
              <w:t xml:space="preserve">2024 год </w:t>
            </w:r>
            <w:r>
              <w:rPr>
                <w:rFonts w:eastAsia="Calibri"/>
              </w:rPr>
              <w:t>–</w:t>
            </w:r>
            <w:r w:rsidRPr="00970B17">
              <w:rPr>
                <w:rFonts w:eastAsia="Calibri"/>
              </w:rPr>
              <w:t xml:space="preserve"> </w:t>
            </w:r>
            <w:r>
              <w:rPr>
                <w:rFonts w:eastAsia="Calibri"/>
              </w:rPr>
              <w:t>715 518,40</w:t>
            </w:r>
            <w:r w:rsidRPr="00970B17">
              <w:rPr>
                <w:rFonts w:eastAsia="Calibri"/>
              </w:rPr>
              <w:t xml:space="preserve"> тыс. руб.,</w:t>
            </w:r>
          </w:p>
          <w:p w:rsidR="0073463F" w:rsidRPr="00534927" w:rsidRDefault="0073463F" w:rsidP="0073463F">
            <w:pPr>
              <w:tabs>
                <w:tab w:val="left" w:pos="2410"/>
              </w:tabs>
              <w:ind w:right="-2"/>
              <w:rPr>
                <w:rFonts w:eastAsia="Calibri"/>
              </w:rPr>
            </w:pPr>
            <w:r w:rsidRPr="00970B17">
              <w:rPr>
                <w:rFonts w:eastAsia="Calibri"/>
              </w:rPr>
              <w:t xml:space="preserve">2025 год </w:t>
            </w:r>
            <w:r>
              <w:rPr>
                <w:rFonts w:eastAsia="Calibri"/>
              </w:rPr>
              <w:t>–</w:t>
            </w:r>
            <w:r w:rsidRPr="00970B17">
              <w:rPr>
                <w:rFonts w:eastAsia="Calibri"/>
              </w:rPr>
              <w:t xml:space="preserve"> </w:t>
            </w:r>
            <w:r>
              <w:rPr>
                <w:rFonts w:eastAsia="Calibri"/>
              </w:rPr>
              <w:t>715 518,40</w:t>
            </w:r>
            <w:r w:rsidRPr="00970B17">
              <w:rPr>
                <w:rFonts w:eastAsia="Calibri"/>
              </w:rPr>
              <w:t xml:space="preserve"> тыс. руб.</w:t>
            </w:r>
          </w:p>
          <w:p w:rsidR="008C05A6" w:rsidRDefault="0073463F" w:rsidP="0073463F">
            <w:pPr>
              <w:pStyle w:val="formattext"/>
              <w:spacing w:before="0" w:beforeAutospacing="0" w:after="0" w:afterAutospacing="0"/>
              <w:jc w:val="both"/>
              <w:textAlignment w:val="baseline"/>
            </w:pPr>
            <w:r w:rsidRPr="00970B17">
              <w:t xml:space="preserve">2026 год </w:t>
            </w:r>
            <w:r>
              <w:t>–</w:t>
            </w:r>
            <w:r w:rsidRPr="00970B17">
              <w:t xml:space="preserve"> </w:t>
            </w:r>
            <w:r>
              <w:rPr>
                <w:rFonts w:eastAsia="Calibri"/>
              </w:rPr>
              <w:t>715 518,40</w:t>
            </w:r>
            <w:r w:rsidRPr="00970B17">
              <w:rPr>
                <w:rFonts w:eastAsia="Calibri"/>
              </w:rPr>
              <w:t xml:space="preserve"> </w:t>
            </w:r>
            <w:r w:rsidRPr="00970B17">
              <w:t>тыс. руб.</w:t>
            </w:r>
          </w:p>
          <w:p w:rsidR="0073463F" w:rsidRDefault="0073463F" w:rsidP="0073463F">
            <w:pPr>
              <w:tabs>
                <w:tab w:val="left" w:pos="2410"/>
              </w:tabs>
              <w:ind w:right="-2"/>
              <w:rPr>
                <w:rFonts w:eastAsia="Calibri"/>
              </w:rPr>
            </w:pPr>
            <w:r w:rsidRPr="005C2D54">
              <w:rPr>
                <w:rFonts w:eastAsia="Calibri"/>
              </w:rPr>
              <w:t>Средства бюджета города Рязани:</w:t>
            </w:r>
            <w:r>
              <w:br/>
            </w:r>
            <w:r w:rsidRPr="00970B17">
              <w:rPr>
                <w:rFonts w:eastAsia="Calibri"/>
              </w:rPr>
              <w:t xml:space="preserve">Всего </w:t>
            </w:r>
            <w:r>
              <w:rPr>
                <w:rFonts w:eastAsia="Calibri"/>
              </w:rPr>
              <w:t>–</w:t>
            </w:r>
            <w:r w:rsidRPr="00970B17">
              <w:rPr>
                <w:rFonts w:eastAsia="Calibri"/>
              </w:rPr>
              <w:t xml:space="preserve"> </w:t>
            </w:r>
            <w:r>
              <w:rPr>
                <w:rFonts w:eastAsia="Calibri"/>
              </w:rPr>
              <w:t>716 358,03</w:t>
            </w:r>
            <w:r w:rsidRPr="00970B17">
              <w:rPr>
                <w:rFonts w:eastAsia="Calibri"/>
              </w:rPr>
              <w:t xml:space="preserve"> тыс. руб., в том числе по годам:</w:t>
            </w:r>
            <w:r>
              <w:br/>
            </w:r>
            <w:r>
              <w:rPr>
                <w:rFonts w:eastAsia="Calibri"/>
              </w:rPr>
              <w:t>2021 год</w:t>
            </w:r>
            <w:r w:rsidRPr="00970B17">
              <w:t xml:space="preserve"> </w:t>
            </w:r>
            <w:r>
              <w:rPr>
                <w:rFonts w:eastAsia="Calibri"/>
              </w:rPr>
              <w:t>–</w:t>
            </w:r>
            <w:r w:rsidRPr="00970B17">
              <w:rPr>
                <w:rFonts w:eastAsia="Calibri"/>
              </w:rPr>
              <w:t xml:space="preserve"> </w:t>
            </w:r>
            <w:r>
              <w:rPr>
                <w:rFonts w:eastAsia="Calibri"/>
              </w:rPr>
              <w:t xml:space="preserve">129 485,71 </w:t>
            </w:r>
            <w:r w:rsidRPr="00970B17">
              <w:rPr>
                <w:rFonts w:eastAsia="Calibri"/>
              </w:rPr>
              <w:t>тыс. руб.,</w:t>
            </w:r>
          </w:p>
          <w:p w:rsidR="0073463F" w:rsidRDefault="0073463F" w:rsidP="0073463F">
            <w:pPr>
              <w:tabs>
                <w:tab w:val="left" w:pos="2410"/>
              </w:tabs>
              <w:ind w:right="-2"/>
              <w:rPr>
                <w:rFonts w:eastAsia="Calibri"/>
              </w:rPr>
            </w:pPr>
            <w:r w:rsidRPr="00970B17">
              <w:rPr>
                <w:rFonts w:eastAsia="Calibri"/>
              </w:rPr>
              <w:t xml:space="preserve">2022 год </w:t>
            </w:r>
            <w:r>
              <w:rPr>
                <w:rFonts w:eastAsia="Calibri"/>
              </w:rPr>
              <w:t xml:space="preserve">– 137 461,82 </w:t>
            </w:r>
            <w:r w:rsidRPr="00970B17">
              <w:rPr>
                <w:rFonts w:eastAsia="Calibri"/>
              </w:rPr>
              <w:t>тыс. руб.,</w:t>
            </w:r>
          </w:p>
          <w:p w:rsidR="0073463F" w:rsidRDefault="0073463F" w:rsidP="0073463F">
            <w:pPr>
              <w:tabs>
                <w:tab w:val="left" w:pos="2410"/>
              </w:tabs>
              <w:ind w:right="-2"/>
              <w:rPr>
                <w:rFonts w:eastAsia="Calibri"/>
              </w:rPr>
            </w:pPr>
            <w:r w:rsidRPr="00970B17">
              <w:rPr>
                <w:rFonts w:eastAsia="Calibri"/>
              </w:rPr>
              <w:t xml:space="preserve">2023 год </w:t>
            </w:r>
            <w:r>
              <w:rPr>
                <w:rFonts w:eastAsia="Calibri"/>
              </w:rPr>
              <w:t>–</w:t>
            </w:r>
            <w:r w:rsidRPr="00970B17">
              <w:rPr>
                <w:rFonts w:eastAsia="Calibri"/>
              </w:rPr>
              <w:t xml:space="preserve"> </w:t>
            </w:r>
            <w:r>
              <w:rPr>
                <w:rFonts w:eastAsia="Calibri"/>
              </w:rPr>
              <w:t xml:space="preserve">138 528,10 </w:t>
            </w:r>
            <w:r w:rsidRPr="00970B17">
              <w:rPr>
                <w:rFonts w:eastAsia="Calibri"/>
              </w:rPr>
              <w:t>тыс. руб.,</w:t>
            </w:r>
          </w:p>
          <w:p w:rsidR="0073463F" w:rsidRDefault="0073463F" w:rsidP="0073463F">
            <w:pPr>
              <w:tabs>
                <w:tab w:val="left" w:pos="2410"/>
              </w:tabs>
              <w:ind w:right="-2"/>
              <w:rPr>
                <w:rFonts w:eastAsia="Calibri"/>
              </w:rPr>
            </w:pPr>
            <w:r w:rsidRPr="00970B17">
              <w:rPr>
                <w:rFonts w:eastAsia="Calibri"/>
              </w:rPr>
              <w:t xml:space="preserve">2024 год </w:t>
            </w:r>
            <w:r>
              <w:rPr>
                <w:rFonts w:eastAsia="Calibri"/>
              </w:rPr>
              <w:t>–</w:t>
            </w:r>
            <w:r w:rsidRPr="00970B17">
              <w:rPr>
                <w:rFonts w:eastAsia="Calibri"/>
              </w:rPr>
              <w:t xml:space="preserve"> </w:t>
            </w:r>
            <w:r>
              <w:rPr>
                <w:rFonts w:eastAsia="Calibri"/>
              </w:rPr>
              <w:t>99 590,60</w:t>
            </w:r>
            <w:r w:rsidRPr="00970B17">
              <w:rPr>
                <w:rFonts w:eastAsia="Calibri"/>
              </w:rPr>
              <w:t xml:space="preserve"> тыс. руб.,</w:t>
            </w:r>
          </w:p>
          <w:p w:rsidR="0073463F" w:rsidRPr="00534927" w:rsidRDefault="0073463F" w:rsidP="0073463F">
            <w:pPr>
              <w:tabs>
                <w:tab w:val="left" w:pos="2410"/>
              </w:tabs>
              <w:ind w:right="-2"/>
              <w:rPr>
                <w:rFonts w:eastAsia="Calibri"/>
              </w:rPr>
            </w:pPr>
            <w:r w:rsidRPr="00970B17">
              <w:rPr>
                <w:rFonts w:eastAsia="Calibri"/>
              </w:rPr>
              <w:t xml:space="preserve">2025 год </w:t>
            </w:r>
            <w:r>
              <w:rPr>
                <w:rFonts w:eastAsia="Calibri"/>
              </w:rPr>
              <w:t>–</w:t>
            </w:r>
            <w:r w:rsidRPr="00970B17">
              <w:rPr>
                <w:rFonts w:eastAsia="Calibri"/>
              </w:rPr>
              <w:t xml:space="preserve"> </w:t>
            </w:r>
            <w:r>
              <w:rPr>
                <w:rFonts w:eastAsia="Calibri"/>
              </w:rPr>
              <w:t>103 574,4</w:t>
            </w:r>
            <w:r w:rsidRPr="00970B17">
              <w:rPr>
                <w:rFonts w:eastAsia="Calibri"/>
              </w:rPr>
              <w:t xml:space="preserve"> тыс. руб.</w:t>
            </w:r>
          </w:p>
          <w:p w:rsidR="0073463F" w:rsidRPr="003D062B" w:rsidRDefault="0073463F" w:rsidP="0073463F">
            <w:pPr>
              <w:pStyle w:val="formattext"/>
              <w:spacing w:before="0" w:beforeAutospacing="0" w:after="0" w:afterAutospacing="0"/>
              <w:jc w:val="both"/>
              <w:textAlignment w:val="baseline"/>
            </w:pPr>
            <w:r w:rsidRPr="00970B17">
              <w:t xml:space="preserve">2026 год </w:t>
            </w:r>
            <w:r>
              <w:t>–</w:t>
            </w:r>
            <w:r w:rsidRPr="00970B17">
              <w:t xml:space="preserve"> </w:t>
            </w:r>
            <w:r>
              <w:t>107 717,40</w:t>
            </w:r>
            <w:r w:rsidRPr="00970B17">
              <w:t xml:space="preserve"> тыс. руб</w:t>
            </w:r>
          </w:p>
        </w:tc>
      </w:tr>
    </w:tbl>
    <w:p w:rsidR="007E1E8A" w:rsidRDefault="007E1E8A" w:rsidP="008870DC">
      <w:pPr>
        <w:jc w:val="both"/>
        <w:rPr>
          <w:b/>
          <w:bCs/>
        </w:rPr>
      </w:pPr>
      <w:r w:rsidRPr="003D062B">
        <w:rPr>
          <w:b/>
          <w:bCs/>
        </w:rPr>
        <w:lastRenderedPageBreak/>
        <w:br w:type="page"/>
      </w:r>
    </w:p>
    <w:p w:rsidR="00710A5A" w:rsidRDefault="00D97F83" w:rsidP="00803E89">
      <w:pPr>
        <w:pStyle w:val="1e"/>
        <w:spacing w:before="0" w:line="240" w:lineRule="auto"/>
        <w:jc w:val="center"/>
        <w:rPr>
          <w:rFonts w:ascii="Times New Roman" w:hAnsi="Times New Roman" w:cs="Times New Roman"/>
          <w:color w:val="auto"/>
          <w:sz w:val="24"/>
          <w:szCs w:val="24"/>
          <w:lang w:eastAsia="ru-RU"/>
        </w:rPr>
      </w:pPr>
      <w:bookmarkStart w:id="2" w:name="_Toc128485296"/>
      <w:r>
        <w:rPr>
          <w:rFonts w:ascii="Times New Roman" w:hAnsi="Times New Roman" w:cs="Times New Roman"/>
          <w:color w:val="auto"/>
          <w:sz w:val="24"/>
          <w:szCs w:val="24"/>
          <w:lang w:eastAsia="ru-RU"/>
        </w:rPr>
        <w:lastRenderedPageBreak/>
        <w:t xml:space="preserve">Раздел </w:t>
      </w:r>
      <w:r w:rsidR="00710A5A" w:rsidRPr="003D062B">
        <w:rPr>
          <w:rFonts w:ascii="Times New Roman" w:hAnsi="Times New Roman" w:cs="Times New Roman"/>
          <w:color w:val="auto"/>
          <w:sz w:val="24"/>
          <w:szCs w:val="24"/>
          <w:lang w:eastAsia="ru-RU"/>
        </w:rPr>
        <w:t xml:space="preserve">1. </w:t>
      </w:r>
      <w:r w:rsidR="003E0DB1" w:rsidRPr="003D062B">
        <w:rPr>
          <w:rFonts w:ascii="Times New Roman" w:hAnsi="Times New Roman" w:cs="Times New Roman"/>
          <w:color w:val="auto"/>
          <w:sz w:val="24"/>
          <w:szCs w:val="24"/>
          <w:lang w:eastAsia="ru-RU"/>
        </w:rPr>
        <w:t>Характеристика существующего состояния транспортной инфраструктуры</w:t>
      </w:r>
      <w:r>
        <w:rPr>
          <w:rFonts w:ascii="Times New Roman" w:hAnsi="Times New Roman" w:cs="Times New Roman"/>
          <w:color w:val="auto"/>
          <w:sz w:val="24"/>
          <w:szCs w:val="24"/>
          <w:lang w:eastAsia="ru-RU"/>
        </w:rPr>
        <w:t xml:space="preserve"> городского округа – город Рязань</w:t>
      </w:r>
      <w:bookmarkEnd w:id="2"/>
    </w:p>
    <w:p w:rsidR="00D97F83" w:rsidRPr="00D97F83" w:rsidRDefault="00D97F83" w:rsidP="00803E89">
      <w:pPr>
        <w:ind w:firstLine="851"/>
        <w:jc w:val="center"/>
      </w:pPr>
    </w:p>
    <w:p w:rsidR="00E95776" w:rsidRDefault="00D85F9B" w:rsidP="00803E89">
      <w:pPr>
        <w:pStyle w:val="25"/>
        <w:numPr>
          <w:ilvl w:val="1"/>
          <w:numId w:val="128"/>
        </w:numPr>
        <w:spacing w:before="0" w:line="240" w:lineRule="auto"/>
        <w:jc w:val="center"/>
        <w:rPr>
          <w:rFonts w:ascii="Times New Roman" w:hAnsi="Times New Roman" w:cs="Times New Roman"/>
          <w:color w:val="auto"/>
          <w:sz w:val="24"/>
          <w:szCs w:val="24"/>
        </w:rPr>
      </w:pPr>
      <w:bookmarkStart w:id="3" w:name="_Toc128485297"/>
      <w:bookmarkStart w:id="4" w:name="_Toc91288713"/>
      <w:r w:rsidRPr="003D062B">
        <w:rPr>
          <w:rFonts w:ascii="Times New Roman" w:hAnsi="Times New Roman" w:cs="Times New Roman"/>
          <w:color w:val="auto"/>
          <w:sz w:val="24"/>
          <w:szCs w:val="24"/>
        </w:rPr>
        <w:t>Анализ положения Рязанской области в структуре пространственной организации Российской Федерации, анализ положения городского округа - город Рязань в структуре пространственной организации Рязанской области</w:t>
      </w:r>
      <w:bookmarkEnd w:id="3"/>
    </w:p>
    <w:p w:rsidR="00D97F83" w:rsidRPr="00D97F83" w:rsidRDefault="00D97F83" w:rsidP="00585799">
      <w:pPr>
        <w:ind w:firstLineChars="567" w:firstLine="1361"/>
        <w:jc w:val="both"/>
        <w:rPr>
          <w:lang w:eastAsia="en-US"/>
        </w:rPr>
      </w:pPr>
    </w:p>
    <w:p w:rsidR="00D85F9B" w:rsidRPr="003D062B" w:rsidRDefault="00D85F9B" w:rsidP="00803E89">
      <w:pPr>
        <w:ind w:firstLineChars="354" w:firstLine="850"/>
        <w:jc w:val="both"/>
        <w:rPr>
          <w:rFonts w:eastAsia="Calibri"/>
          <w:color w:val="000000"/>
        </w:rPr>
      </w:pPr>
      <w:r w:rsidRPr="003D062B">
        <w:rPr>
          <w:rFonts w:eastAsia="Calibri"/>
          <w:color w:val="000000"/>
        </w:rPr>
        <w:t>Рязанская область расположена в центральной части Восточно-Европейской равнины, граничит на севере с Владимирской областью, на северо-востоке - с Нижегородской областью, на востоке - с Республикой Мордовия, на юго-востоке - с Пензенской областью, на юге - с Тамбовской и Липецкой областями, на западе - с Тульской областью и на северо-западе - с Московской областью. Площадь территории составляет 39,6 тыс. кв. км.</w:t>
      </w:r>
    </w:p>
    <w:p w:rsidR="00D85F9B" w:rsidRDefault="00D85F9B" w:rsidP="00803E89">
      <w:pPr>
        <w:ind w:firstLineChars="354" w:firstLine="850"/>
        <w:jc w:val="both"/>
        <w:rPr>
          <w:rFonts w:eastAsia="Calibri"/>
          <w:color w:val="000000"/>
        </w:rPr>
      </w:pPr>
      <w:r w:rsidRPr="003D062B">
        <w:rPr>
          <w:rFonts w:eastAsia="Calibri"/>
          <w:color w:val="000000"/>
        </w:rPr>
        <w:t>Муниципальное образование - городской округ город Рязань является административным центром Рязанской области и совместно с 28 муниципальными образованиями в составе Рязанской области входит в Центральный федеральный округ (далее - ЦФО). Статус Рязани как административного центра Рязанской области установлен Законом Рязанской области от 07.10</w:t>
      </w:r>
      <w:r w:rsidR="00DA63C0">
        <w:rPr>
          <w:rFonts w:eastAsia="Calibri"/>
          <w:color w:val="000000"/>
        </w:rPr>
        <w:t>.</w:t>
      </w:r>
      <w:r w:rsidRPr="003D062B">
        <w:rPr>
          <w:rFonts w:eastAsia="Calibri"/>
          <w:color w:val="000000"/>
        </w:rPr>
        <w:t>2004</w:t>
      </w:r>
      <w:r w:rsidR="008870DC" w:rsidRPr="003D062B">
        <w:rPr>
          <w:rFonts w:eastAsia="Calibri"/>
          <w:color w:val="000000"/>
        </w:rPr>
        <w:t xml:space="preserve"> </w:t>
      </w:r>
      <w:hyperlink r:id="rId12" w:history="1">
        <w:r w:rsidR="008870DC" w:rsidRPr="003D062B">
          <w:rPr>
            <w:rFonts w:eastAsia="Calibri"/>
            <w:color w:val="000000"/>
          </w:rPr>
          <w:t>№</w:t>
        </w:r>
        <w:r w:rsidRPr="003D062B">
          <w:rPr>
            <w:rFonts w:eastAsia="Calibri"/>
            <w:color w:val="000000"/>
          </w:rPr>
          <w:t xml:space="preserve">75-ОЗ </w:t>
        </w:r>
        <w:r w:rsidR="00B64C14">
          <w:rPr>
            <w:rFonts w:eastAsia="Calibri"/>
            <w:color w:val="000000"/>
          </w:rPr>
          <w:t>«</w:t>
        </w:r>
        <w:r w:rsidRPr="003D062B">
          <w:rPr>
            <w:rFonts w:eastAsia="Calibri"/>
            <w:color w:val="000000"/>
          </w:rPr>
          <w:t>О наделении муниципального образования - город Рязань статусом городского округа и установлении его границ</w:t>
        </w:r>
        <w:r w:rsidR="00B64C14">
          <w:rPr>
            <w:rFonts w:eastAsia="Calibri"/>
            <w:color w:val="000000"/>
          </w:rPr>
          <w:t>»</w:t>
        </w:r>
      </w:hyperlink>
      <w:r w:rsidRPr="003D062B">
        <w:rPr>
          <w:rFonts w:eastAsia="Calibri"/>
          <w:color w:val="000000"/>
        </w:rPr>
        <w:t>. Границы города Рязани утверждены</w:t>
      </w:r>
      <w:r w:rsidR="008870DC" w:rsidRPr="003D062B">
        <w:rPr>
          <w:rFonts w:eastAsia="Calibri"/>
          <w:color w:val="000000"/>
        </w:rPr>
        <w:t xml:space="preserve"> </w:t>
      </w:r>
      <w:hyperlink r:id="rId13" w:history="1">
        <w:r w:rsidRPr="003D062B">
          <w:rPr>
            <w:rFonts w:eastAsia="Calibri"/>
            <w:color w:val="000000"/>
          </w:rPr>
          <w:t xml:space="preserve">Законом Рязанской области от 09.07.2008 </w:t>
        </w:r>
        <w:r w:rsidR="008870DC" w:rsidRPr="003D062B">
          <w:rPr>
            <w:rFonts w:eastAsia="Calibri"/>
            <w:color w:val="000000"/>
          </w:rPr>
          <w:t>№</w:t>
        </w:r>
        <w:r w:rsidRPr="003D062B">
          <w:rPr>
            <w:rFonts w:eastAsia="Calibri"/>
            <w:color w:val="000000"/>
          </w:rPr>
          <w:t xml:space="preserve">77-ОЗ </w:t>
        </w:r>
        <w:r w:rsidR="00B64C14">
          <w:rPr>
            <w:rFonts w:eastAsia="Calibri"/>
            <w:color w:val="000000"/>
          </w:rPr>
          <w:t>«</w:t>
        </w:r>
        <w:r w:rsidRPr="003D062B">
          <w:rPr>
            <w:rFonts w:eastAsia="Calibri"/>
            <w:color w:val="000000"/>
          </w:rPr>
          <w:t>Об утверждении границы муниципального образования - городской округ город Рязань</w:t>
        </w:r>
        <w:r w:rsidR="00B64C14">
          <w:rPr>
            <w:rFonts w:eastAsia="Calibri"/>
            <w:color w:val="000000"/>
          </w:rPr>
          <w:t>»</w:t>
        </w:r>
      </w:hyperlink>
      <w:r w:rsidRPr="003D062B">
        <w:rPr>
          <w:rFonts w:eastAsia="Calibri"/>
          <w:color w:val="000000"/>
        </w:rPr>
        <w:t>. Общая площадь города Рязани - 224 кв. км, в том числе пос. Солотча - 27,91 кв. км. Город Рязань имеет общую границу с двумя районами области: на северо-западе с Рыбновским районом, на севере, востоке, юге и западе с Рязанским районом. Река Ока непосредственно соединяет Рязанскую область с Московской, Владимирской, Нижегородской областями, с выходом на Волжский бассейн.</w:t>
      </w:r>
    </w:p>
    <w:p w:rsidR="004824C3" w:rsidRPr="003D062B" w:rsidRDefault="004824C3" w:rsidP="00803E89">
      <w:pPr>
        <w:ind w:firstLineChars="354" w:firstLine="850"/>
        <w:jc w:val="both"/>
        <w:rPr>
          <w:rFonts w:eastAsia="Calibri"/>
          <w:color w:val="000000"/>
        </w:rPr>
      </w:pPr>
      <w:r w:rsidRPr="004824C3">
        <w:rPr>
          <w:rFonts w:eastAsia="Calibri"/>
          <w:color w:val="000000"/>
        </w:rPr>
        <w:t xml:space="preserve">Рязанская агломерация образуется крупнейшим городским округом Рязанской области городом Рязань – </w:t>
      </w:r>
      <w:r w:rsidR="00B64C14">
        <w:rPr>
          <w:rFonts w:eastAsia="Calibri"/>
          <w:color w:val="000000"/>
        </w:rPr>
        <w:t>«</w:t>
      </w:r>
      <w:r w:rsidRPr="004824C3">
        <w:rPr>
          <w:rFonts w:eastAsia="Calibri"/>
          <w:color w:val="000000"/>
        </w:rPr>
        <w:t>ядром агломерации</w:t>
      </w:r>
      <w:r w:rsidR="00B64C14">
        <w:rPr>
          <w:rFonts w:eastAsia="Calibri"/>
          <w:color w:val="000000"/>
        </w:rPr>
        <w:t>»</w:t>
      </w:r>
      <w:r w:rsidRPr="004824C3">
        <w:rPr>
          <w:rFonts w:eastAsia="Calibri"/>
          <w:color w:val="000000"/>
        </w:rPr>
        <w:t xml:space="preserve"> и муниципальными образованиями: Рязанским, Рыбновским, Спасским, Клепиковским и Пронским муниципальными районами – </w:t>
      </w:r>
      <w:r w:rsidR="00B64C14">
        <w:rPr>
          <w:rFonts w:eastAsia="Calibri"/>
          <w:color w:val="000000"/>
        </w:rPr>
        <w:t>«</w:t>
      </w:r>
      <w:r w:rsidRPr="004824C3">
        <w:rPr>
          <w:rFonts w:eastAsia="Calibri"/>
          <w:color w:val="000000"/>
        </w:rPr>
        <w:t>спутниками</w:t>
      </w:r>
      <w:r w:rsidR="00B64C14">
        <w:rPr>
          <w:rFonts w:eastAsia="Calibri"/>
          <w:color w:val="000000"/>
        </w:rPr>
        <w:t>»</w:t>
      </w:r>
      <w:r w:rsidRPr="004824C3">
        <w:rPr>
          <w:rFonts w:eastAsia="Calibri"/>
          <w:color w:val="000000"/>
        </w:rPr>
        <w:t xml:space="preserve"> и представляет собой многокомпонентную систему с интенсивными производственными, транспортными и культурными связями, в частности, наличием </w:t>
      </w:r>
      <w:r w:rsidR="00B64C14">
        <w:rPr>
          <w:rFonts w:eastAsia="Calibri"/>
          <w:color w:val="000000"/>
        </w:rPr>
        <w:t>«</w:t>
      </w:r>
      <w:r w:rsidRPr="004824C3">
        <w:rPr>
          <w:rFonts w:eastAsia="Calibri"/>
          <w:color w:val="000000"/>
        </w:rPr>
        <w:t>маятниковой</w:t>
      </w:r>
      <w:r w:rsidR="00B64C14">
        <w:rPr>
          <w:rFonts w:eastAsia="Calibri"/>
          <w:color w:val="000000"/>
        </w:rPr>
        <w:t>»</w:t>
      </w:r>
      <w:r w:rsidRPr="004824C3">
        <w:rPr>
          <w:rFonts w:eastAsia="Calibri"/>
          <w:color w:val="000000"/>
        </w:rPr>
        <w:t xml:space="preserve"> трудовой миграции населения в пределах одних суток.</w:t>
      </w:r>
    </w:p>
    <w:p w:rsidR="00BE4464" w:rsidRPr="003D062B" w:rsidRDefault="00BE4464" w:rsidP="00803E89">
      <w:pPr>
        <w:spacing w:line="360" w:lineRule="auto"/>
        <w:ind w:firstLineChars="354" w:firstLine="850"/>
        <w:jc w:val="both"/>
        <w:rPr>
          <w:rFonts w:eastAsia="Calibri"/>
          <w:color w:val="000000"/>
        </w:rPr>
      </w:pPr>
    </w:p>
    <w:p w:rsidR="00E95776" w:rsidRDefault="00E95776" w:rsidP="00895336">
      <w:pPr>
        <w:pStyle w:val="25"/>
        <w:spacing w:before="0" w:line="240" w:lineRule="auto"/>
        <w:jc w:val="center"/>
        <w:rPr>
          <w:rFonts w:ascii="Times New Roman" w:hAnsi="Times New Roman" w:cs="Times New Roman"/>
          <w:color w:val="auto"/>
          <w:sz w:val="24"/>
          <w:szCs w:val="24"/>
        </w:rPr>
      </w:pPr>
      <w:bookmarkStart w:id="5" w:name="_Toc128485298"/>
      <w:r w:rsidRPr="003D062B">
        <w:rPr>
          <w:rFonts w:ascii="Times New Roman" w:hAnsi="Times New Roman" w:cs="Times New Roman"/>
          <w:color w:val="auto"/>
          <w:sz w:val="24"/>
          <w:szCs w:val="24"/>
        </w:rPr>
        <w:t>1.2</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D85F9B" w:rsidRPr="003D062B">
        <w:rPr>
          <w:rFonts w:ascii="Times New Roman" w:hAnsi="Times New Roman" w:cs="Times New Roman"/>
          <w:color w:val="auto"/>
          <w:sz w:val="24"/>
          <w:szCs w:val="24"/>
        </w:rPr>
        <w:t>Социально-экономическая характеристика городского округа город Рязань, характеристика градостроительной деятельности, включая деятельность в сфере транспорта, оценка транспортного спроса</w:t>
      </w:r>
      <w:bookmarkEnd w:id="5"/>
    </w:p>
    <w:p w:rsidR="00803E89" w:rsidRPr="00803E89" w:rsidRDefault="00803E89" w:rsidP="00803E89">
      <w:pPr>
        <w:ind w:firstLineChars="354" w:firstLine="850"/>
        <w:rPr>
          <w:lang w:eastAsia="en-US"/>
        </w:rPr>
      </w:pPr>
    </w:p>
    <w:p w:rsidR="00FD216D" w:rsidRPr="00803E89" w:rsidRDefault="00FD216D" w:rsidP="00803E89">
      <w:pPr>
        <w:tabs>
          <w:tab w:val="left" w:pos="9072"/>
        </w:tabs>
        <w:ind w:firstLineChars="354" w:firstLine="850"/>
        <w:jc w:val="both"/>
        <w:rPr>
          <w:rFonts w:eastAsia="Calibri"/>
          <w:iCs/>
        </w:rPr>
      </w:pPr>
      <w:bookmarkStart w:id="6" w:name="_Hlk117084236"/>
      <w:r w:rsidRPr="00803E89">
        <w:rPr>
          <w:rFonts w:eastAsia="Calibri"/>
          <w:iCs/>
        </w:rPr>
        <w:t>Численность и состав населения</w:t>
      </w:r>
    </w:p>
    <w:p w:rsidR="00FD216D" w:rsidRPr="003D062B" w:rsidRDefault="00FD216D" w:rsidP="00803E89">
      <w:pPr>
        <w:tabs>
          <w:tab w:val="left" w:pos="9072"/>
        </w:tabs>
        <w:ind w:firstLineChars="354" w:firstLine="850"/>
        <w:jc w:val="both"/>
      </w:pPr>
      <w:r w:rsidRPr="003D062B">
        <w:t>По состоянию на 1 января 2022 года численность населения г. Рязань составляет 529 401 чел. или 48,8 % от общей численности населения области. Таким образом, можно утверждать, что большинство (51,2 %) населения области живет за пределами г. Рязань.</w:t>
      </w:r>
    </w:p>
    <w:p w:rsidR="00FD216D" w:rsidRPr="003D062B" w:rsidRDefault="00FD216D" w:rsidP="00803E89">
      <w:pPr>
        <w:tabs>
          <w:tab w:val="left" w:pos="9072"/>
        </w:tabs>
        <w:ind w:firstLineChars="354" w:firstLine="850"/>
        <w:jc w:val="both"/>
      </w:pPr>
      <w:r w:rsidRPr="003D062B">
        <w:t>Демографическая ситуация характеризуется естественной убылью населения. При этом темпы естественной убыли снижались до 2016 года, но с 2017 года наметилась тенденция к их увеличению. В 2021 году число умерших в 2,5 раза превысило число родившихся.</w:t>
      </w:r>
    </w:p>
    <w:p w:rsidR="00FD216D" w:rsidRPr="003D062B" w:rsidRDefault="00FD216D" w:rsidP="00803E89">
      <w:pPr>
        <w:tabs>
          <w:tab w:val="left" w:pos="9072"/>
        </w:tabs>
        <w:ind w:firstLineChars="354" w:firstLine="850"/>
        <w:jc w:val="both"/>
      </w:pPr>
      <w:r w:rsidRPr="003D062B">
        <w:t>Динамика изменения численности населения г. Рязань приведена на рисунке 1.2.1.</w:t>
      </w:r>
    </w:p>
    <w:p w:rsidR="00FD216D" w:rsidRPr="003D062B" w:rsidRDefault="00412CF9" w:rsidP="001C0C91">
      <w:pPr>
        <w:tabs>
          <w:tab w:val="left" w:pos="9072"/>
        </w:tabs>
      </w:pPr>
      <w:r>
        <w:rPr>
          <w:noProof/>
        </w:rPr>
        <w:lastRenderedPageBreak/>
        <w:drawing>
          <wp:inline distT="0" distB="0" distL="0" distR="0">
            <wp:extent cx="5923128" cy="2934269"/>
            <wp:effectExtent l="0" t="0" r="1905" b="0"/>
            <wp:docPr id="383213158"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503E1954-18F5-304D-928C-B0666DBF7D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D216D" w:rsidRPr="003D062B" w:rsidRDefault="00FD216D" w:rsidP="00585799">
      <w:pPr>
        <w:tabs>
          <w:tab w:val="left" w:pos="9072"/>
        </w:tabs>
        <w:jc w:val="center"/>
      </w:pPr>
      <w:r w:rsidRPr="003D062B">
        <w:t>Рисунок 1.2.1 – Динамика изменения численности населения г. Рязань</w:t>
      </w:r>
      <w:r w:rsidR="00412CF9">
        <w:t>, тыс. чел.</w:t>
      </w:r>
    </w:p>
    <w:p w:rsidR="00FD216D" w:rsidRPr="003D062B" w:rsidRDefault="00FD216D" w:rsidP="00895336">
      <w:pPr>
        <w:tabs>
          <w:tab w:val="left" w:pos="9072"/>
        </w:tabs>
        <w:ind w:firstLine="851"/>
        <w:jc w:val="both"/>
      </w:pPr>
    </w:p>
    <w:p w:rsidR="00FD216D" w:rsidRDefault="00FD216D" w:rsidP="00895336">
      <w:pPr>
        <w:tabs>
          <w:tab w:val="left" w:pos="9072"/>
        </w:tabs>
        <w:ind w:firstLine="851"/>
        <w:jc w:val="both"/>
      </w:pPr>
      <w:r w:rsidRPr="003D062B">
        <w:t>Как и в большинстве регионов России, на территории города Рязани женщин проживает больше, чем мужчин. В 2020 г. данная разница составила 10,4 %. Распределение населения г. Рязань по полу представлено на рисунке 1.2.2.</w:t>
      </w:r>
    </w:p>
    <w:p w:rsidR="00803E89" w:rsidRPr="003D062B" w:rsidRDefault="00803E89" w:rsidP="00895336">
      <w:pPr>
        <w:tabs>
          <w:tab w:val="left" w:pos="9072"/>
        </w:tabs>
        <w:ind w:firstLine="851"/>
        <w:jc w:val="both"/>
      </w:pPr>
    </w:p>
    <w:p w:rsidR="00FD216D" w:rsidRPr="003D062B" w:rsidRDefault="00FD216D" w:rsidP="00895336">
      <w:pPr>
        <w:tabs>
          <w:tab w:val="left" w:pos="9072"/>
        </w:tabs>
      </w:pPr>
      <w:r w:rsidRPr="003D062B">
        <w:rPr>
          <w:noProof/>
        </w:rPr>
        <w:drawing>
          <wp:inline distT="0" distB="0" distL="0" distR="0">
            <wp:extent cx="5857875" cy="1581150"/>
            <wp:effectExtent l="0" t="0" r="9525"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D216D" w:rsidRDefault="00FD216D" w:rsidP="00895336">
      <w:pPr>
        <w:tabs>
          <w:tab w:val="left" w:pos="9072"/>
        </w:tabs>
        <w:ind w:firstLine="851"/>
        <w:jc w:val="center"/>
      </w:pPr>
      <w:r w:rsidRPr="003D062B">
        <w:t>Рисунок 1.2.2 – Распределение населения г. Рязани по полу</w:t>
      </w:r>
    </w:p>
    <w:p w:rsidR="00803E89" w:rsidRPr="003D062B" w:rsidRDefault="00803E89" w:rsidP="00895336">
      <w:pPr>
        <w:tabs>
          <w:tab w:val="left" w:pos="9072"/>
        </w:tabs>
        <w:ind w:firstLine="851"/>
        <w:jc w:val="center"/>
      </w:pPr>
    </w:p>
    <w:p w:rsidR="00FD216D" w:rsidRDefault="00FD216D" w:rsidP="00895336">
      <w:pPr>
        <w:tabs>
          <w:tab w:val="left" w:pos="9072"/>
        </w:tabs>
        <w:ind w:firstLine="851"/>
        <w:jc w:val="both"/>
      </w:pPr>
      <w:r w:rsidRPr="003D062B">
        <w:t xml:space="preserve">Согласно </w:t>
      </w:r>
      <w:r w:rsidR="004B2F35" w:rsidRPr="003D062B">
        <w:t xml:space="preserve">Стратегии социально-экономического развития города </w:t>
      </w:r>
      <w:r w:rsidRPr="003D062B">
        <w:t>Рязань на период до 2030 года численность постоянного населения составит 538800 человек. Прогноз численности населения г. Рязань представлен на рисунке 1.2.3.</w:t>
      </w:r>
    </w:p>
    <w:p w:rsidR="00895336" w:rsidRPr="003D062B" w:rsidRDefault="00895336" w:rsidP="00895336">
      <w:pPr>
        <w:tabs>
          <w:tab w:val="left" w:pos="9072"/>
        </w:tabs>
        <w:ind w:firstLine="851"/>
        <w:jc w:val="both"/>
      </w:pPr>
    </w:p>
    <w:p w:rsidR="00FD216D" w:rsidRPr="003D062B" w:rsidRDefault="00412CF9" w:rsidP="00412CF9">
      <w:pPr>
        <w:tabs>
          <w:tab w:val="left" w:pos="9072"/>
        </w:tabs>
      </w:pPr>
      <w:r>
        <w:rPr>
          <w:noProof/>
        </w:rPr>
        <w:lastRenderedPageBreak/>
        <w:drawing>
          <wp:inline distT="0" distB="0" distL="0" distR="0">
            <wp:extent cx="5854890" cy="2838735"/>
            <wp:effectExtent l="0" t="0" r="12700" b="0"/>
            <wp:docPr id="1699353907"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2F138F89-7094-E6AC-5BA5-0EECD14D8E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D216D" w:rsidRPr="003D062B" w:rsidRDefault="00FD216D" w:rsidP="00895336">
      <w:pPr>
        <w:tabs>
          <w:tab w:val="left" w:pos="9072"/>
        </w:tabs>
        <w:ind w:firstLine="851"/>
        <w:jc w:val="center"/>
      </w:pPr>
      <w:r w:rsidRPr="003D062B">
        <w:t>Рисунок 1.2.3 – Динамика изменения численности населения г. Рязань до 2030 г.</w:t>
      </w:r>
    </w:p>
    <w:p w:rsidR="00895336" w:rsidRDefault="00895336" w:rsidP="00585799">
      <w:pPr>
        <w:tabs>
          <w:tab w:val="left" w:pos="9072"/>
        </w:tabs>
        <w:ind w:firstLine="567"/>
        <w:jc w:val="both"/>
      </w:pPr>
    </w:p>
    <w:p w:rsidR="00FD216D" w:rsidRPr="003D062B" w:rsidRDefault="00FD216D" w:rsidP="00895336">
      <w:pPr>
        <w:tabs>
          <w:tab w:val="left" w:pos="9072"/>
        </w:tabs>
        <w:ind w:firstLine="851"/>
        <w:jc w:val="both"/>
      </w:pPr>
      <w:r w:rsidRPr="003D062B">
        <w:t>Возрастной состав населения города характеризуется снижением доли трудоспособного населения. С 2010 года она упала с 62,2% до 57,5%. Численность трудоспособного населения в 2019 году составила 310,1 тыс. чел. В тоже время численность пенсионеров с 2010 года выросла более чем на 12 тыс. чел. и составила в 2019 году 169,4 тыс. чел.</w:t>
      </w:r>
    </w:p>
    <w:p w:rsidR="00FD216D" w:rsidRPr="003D062B" w:rsidRDefault="00FD216D" w:rsidP="00895336">
      <w:pPr>
        <w:tabs>
          <w:tab w:val="left" w:pos="9072"/>
        </w:tabs>
        <w:ind w:firstLine="851"/>
        <w:jc w:val="both"/>
      </w:pPr>
      <w:r w:rsidRPr="003D062B">
        <w:t>В 2021 году количество прибывших мигрантов превысило количество выбывших, то есть зафиксирован положительный миграционный прирост после отрицательного в 2020 году.</w:t>
      </w:r>
    </w:p>
    <w:p w:rsidR="00FD216D" w:rsidRDefault="00FD216D" w:rsidP="00585799">
      <w:pPr>
        <w:tabs>
          <w:tab w:val="left" w:pos="9072"/>
        </w:tabs>
        <w:ind w:firstLine="567"/>
        <w:jc w:val="both"/>
      </w:pPr>
      <w:r w:rsidRPr="003D062B">
        <w:t>На рисунке 1.2.4 изображен график прироста населения за счет миграции.</w:t>
      </w:r>
    </w:p>
    <w:p w:rsidR="00895336" w:rsidRPr="003D062B" w:rsidRDefault="00895336" w:rsidP="00585799">
      <w:pPr>
        <w:tabs>
          <w:tab w:val="left" w:pos="9072"/>
        </w:tabs>
        <w:ind w:firstLine="567"/>
        <w:jc w:val="both"/>
      </w:pPr>
    </w:p>
    <w:p w:rsidR="00FD216D" w:rsidRPr="003D062B" w:rsidRDefault="00FD216D" w:rsidP="00585799">
      <w:pPr>
        <w:tabs>
          <w:tab w:val="left" w:pos="9072"/>
        </w:tabs>
        <w:jc w:val="center"/>
      </w:pPr>
      <w:r w:rsidRPr="003D062B">
        <w:rPr>
          <w:noProof/>
        </w:rPr>
        <w:drawing>
          <wp:inline distT="0" distB="0" distL="0" distR="0">
            <wp:extent cx="5934075" cy="1809750"/>
            <wp:effectExtent l="0" t="0" r="9525"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D216D" w:rsidRDefault="00FD216D" w:rsidP="00585799">
      <w:pPr>
        <w:tabs>
          <w:tab w:val="left" w:pos="9072"/>
        </w:tabs>
        <w:jc w:val="center"/>
      </w:pPr>
      <w:r w:rsidRPr="003D062B">
        <w:t>Рисунок 1.2.4 – График прироста населения за счет миграции</w:t>
      </w:r>
    </w:p>
    <w:p w:rsidR="00895336" w:rsidRPr="003D062B" w:rsidRDefault="00895336" w:rsidP="00585799">
      <w:pPr>
        <w:tabs>
          <w:tab w:val="left" w:pos="9072"/>
        </w:tabs>
        <w:jc w:val="center"/>
      </w:pPr>
    </w:p>
    <w:p w:rsidR="00FD216D" w:rsidRPr="003D062B" w:rsidRDefault="00FD216D" w:rsidP="00895336">
      <w:pPr>
        <w:tabs>
          <w:tab w:val="left" w:pos="9072"/>
        </w:tabs>
        <w:ind w:firstLine="851"/>
      </w:pPr>
      <w:r w:rsidRPr="003D062B">
        <w:t>Таким образом, на горизонте планирования до 2030 г. прогнозируется увеличение на уровне 1,7 % численности населения в целом по г. Рязань.</w:t>
      </w:r>
    </w:p>
    <w:p w:rsidR="00FD216D" w:rsidRPr="003D062B" w:rsidRDefault="00FD216D" w:rsidP="00895336">
      <w:pPr>
        <w:tabs>
          <w:tab w:val="left" w:pos="9072"/>
        </w:tabs>
        <w:ind w:firstLine="851"/>
        <w:jc w:val="both"/>
      </w:pPr>
      <w:r w:rsidRPr="003D062B">
        <w:t>Несмотря на то, что большая часть населения Рязанской области проживает за пределами г. Рязань, можно констатировать, что увеличение численности населения области в целом обусловлено увеличением численности населения в большинстве муниципальных образований, входящих в состав Рязанской области.</w:t>
      </w:r>
    </w:p>
    <w:p w:rsidR="00FD216D" w:rsidRPr="003D062B" w:rsidRDefault="00FD216D" w:rsidP="00895336">
      <w:pPr>
        <w:tabs>
          <w:tab w:val="left" w:pos="9072"/>
        </w:tabs>
        <w:ind w:firstLine="851"/>
        <w:jc w:val="both"/>
      </w:pPr>
      <w:r w:rsidRPr="003D062B">
        <w:t>Выявленные демографические тенденции являются предпосылкой для увеличения объемов и интенсивности транспортных корреспонденций в г. Рязань в перспективе до 2030 г.</w:t>
      </w:r>
    </w:p>
    <w:p w:rsidR="00FD216D" w:rsidRPr="003D062B" w:rsidRDefault="00FD216D" w:rsidP="00895336">
      <w:pPr>
        <w:tabs>
          <w:tab w:val="left" w:pos="9072"/>
        </w:tabs>
        <w:ind w:firstLine="851"/>
        <w:jc w:val="both"/>
      </w:pPr>
      <w:r w:rsidRPr="003D062B">
        <w:t>Изменение численности населения потребует в перспективе корректировки провозной способности пассажирского транспорта общего пользования (ПТОП) в г. Рязань с целью приведения в соответствие с изменени</w:t>
      </w:r>
      <w:r w:rsidR="00CC1215" w:rsidRPr="003D062B">
        <w:t>ем спроса со стороны населения.</w:t>
      </w:r>
    </w:p>
    <w:p w:rsidR="00FD216D" w:rsidRPr="003D062B" w:rsidRDefault="00FD216D" w:rsidP="00895336">
      <w:pPr>
        <w:tabs>
          <w:tab w:val="left" w:pos="9072"/>
        </w:tabs>
        <w:ind w:firstLine="851"/>
        <w:jc w:val="both"/>
      </w:pPr>
    </w:p>
    <w:p w:rsidR="00FD216D" w:rsidRPr="00895336" w:rsidRDefault="00FD216D" w:rsidP="00895336">
      <w:pPr>
        <w:tabs>
          <w:tab w:val="left" w:pos="9072"/>
        </w:tabs>
        <w:ind w:firstLine="851"/>
        <w:jc w:val="both"/>
        <w:rPr>
          <w:iCs/>
        </w:rPr>
      </w:pPr>
      <w:r w:rsidRPr="00895336">
        <w:rPr>
          <w:iCs/>
        </w:rPr>
        <w:t>Доходы населения</w:t>
      </w:r>
    </w:p>
    <w:p w:rsidR="00550E62" w:rsidRDefault="00FD216D" w:rsidP="00895336">
      <w:pPr>
        <w:tabs>
          <w:tab w:val="left" w:pos="9072"/>
        </w:tabs>
        <w:ind w:firstLine="851"/>
        <w:jc w:val="both"/>
      </w:pPr>
      <w:r w:rsidRPr="003D062B">
        <w:t>Среднемесячная начисленная</w:t>
      </w:r>
      <w:r w:rsidR="00CC1215" w:rsidRPr="003D062B">
        <w:t xml:space="preserve"> </w:t>
      </w:r>
      <w:r w:rsidRPr="003D062B">
        <w:t>заработная плата</w:t>
      </w:r>
      <w:r w:rsidR="00CC1215" w:rsidRPr="003D062B">
        <w:t xml:space="preserve"> </w:t>
      </w:r>
      <w:r w:rsidRPr="003D062B">
        <w:t xml:space="preserve">в Рязани </w:t>
      </w:r>
      <w:r w:rsidR="00550E62">
        <w:t>к 2021 году возросла на 10 % по сравнению с 2020 годом и составила 48833 руб.</w:t>
      </w:r>
    </w:p>
    <w:p w:rsidR="00FD216D" w:rsidRPr="003D062B" w:rsidRDefault="00FD216D" w:rsidP="00895336">
      <w:pPr>
        <w:widowControl w:val="0"/>
        <w:tabs>
          <w:tab w:val="left" w:pos="1560"/>
          <w:tab w:val="left" w:pos="9072"/>
        </w:tabs>
        <w:ind w:firstLine="851"/>
        <w:jc w:val="both"/>
      </w:pPr>
      <w:r w:rsidRPr="003D062B">
        <w:t>Динамика изменения размера средней заработной платы в г. Рязань представлена на рисунке 1.2.5.</w:t>
      </w:r>
    </w:p>
    <w:p w:rsidR="00FD216D" w:rsidRPr="003D062B" w:rsidRDefault="00FD216D" w:rsidP="00585799">
      <w:pPr>
        <w:widowControl w:val="0"/>
        <w:tabs>
          <w:tab w:val="left" w:pos="1560"/>
          <w:tab w:val="left" w:pos="9072"/>
        </w:tabs>
        <w:jc w:val="center"/>
      </w:pPr>
      <w:r w:rsidRPr="003D062B">
        <w:rPr>
          <w:noProof/>
        </w:rPr>
        <w:drawing>
          <wp:inline distT="0" distB="0" distL="0" distR="0">
            <wp:extent cx="5972175" cy="2028825"/>
            <wp:effectExtent l="0" t="0" r="9525"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D216D" w:rsidRPr="003D062B" w:rsidRDefault="00FD216D" w:rsidP="00895336">
      <w:pPr>
        <w:widowControl w:val="0"/>
        <w:tabs>
          <w:tab w:val="left" w:pos="1560"/>
          <w:tab w:val="left" w:pos="9072"/>
        </w:tabs>
        <w:ind w:firstLine="851"/>
        <w:jc w:val="center"/>
      </w:pPr>
      <w:r w:rsidRPr="003D062B">
        <w:t>Рисунок 1.2.5 – Динамика изменения размера средней заработной платы в г. Рязань</w:t>
      </w:r>
    </w:p>
    <w:p w:rsidR="00895336" w:rsidRDefault="00895336" w:rsidP="00895336">
      <w:pPr>
        <w:tabs>
          <w:tab w:val="left" w:pos="9072"/>
        </w:tabs>
        <w:ind w:firstLine="851"/>
        <w:jc w:val="both"/>
      </w:pPr>
    </w:p>
    <w:p w:rsidR="00FD216D" w:rsidRPr="003D062B" w:rsidRDefault="00FD216D" w:rsidP="00895336">
      <w:pPr>
        <w:tabs>
          <w:tab w:val="left" w:pos="9072"/>
        </w:tabs>
        <w:ind w:firstLine="851"/>
        <w:jc w:val="both"/>
      </w:pPr>
      <w:r w:rsidRPr="003D062B">
        <w:t xml:space="preserve">Средняя заработная плата работников муниципальных детских дошкольных образовательных учреждений увеличилась </w:t>
      </w:r>
      <w:r w:rsidR="0094008C">
        <w:t xml:space="preserve">в 2021 году </w:t>
      </w:r>
      <w:r w:rsidRPr="003D062B">
        <w:t>по сравнению с уровнем 2020 года на 12,2% и составила 26 282,1 рубля.</w:t>
      </w:r>
    </w:p>
    <w:p w:rsidR="00FD216D" w:rsidRPr="003D062B" w:rsidRDefault="00FD216D" w:rsidP="00895336">
      <w:pPr>
        <w:tabs>
          <w:tab w:val="left" w:pos="9072"/>
        </w:tabs>
        <w:ind w:firstLine="851"/>
        <w:jc w:val="both"/>
      </w:pPr>
      <w:r w:rsidRPr="003D062B">
        <w:t xml:space="preserve">Средняя заработная плата работников образовательных учреждений общего образования в городе Рязани доведена до средней заработной платы по экономике Рязанской области, начиная с 2013 года. Среднемесячная заработная плата учителей муниципальных общеобразовательных учреждений </w:t>
      </w:r>
      <w:r w:rsidR="0094008C">
        <w:t xml:space="preserve">в 2021 году </w:t>
      </w:r>
      <w:r w:rsidRPr="003D062B">
        <w:t>увеличилась по сравнению с 2020 годом на 7,2% и составила 37 810,1 руб., в целом по муниципальным общеобразовательным учреждениям заработная плата возросла на 14,3% и составила 37807,1 руб. Целевые показатели по заработной плате работников образовательных учреждений, установленные министерством образования и молодежной политики Рязанской области на 2021 год, выполнены.</w:t>
      </w:r>
    </w:p>
    <w:p w:rsidR="00FD216D" w:rsidRPr="003D062B" w:rsidRDefault="00FD216D" w:rsidP="00895336">
      <w:pPr>
        <w:tabs>
          <w:tab w:val="left" w:pos="9072"/>
        </w:tabs>
        <w:ind w:firstLine="851"/>
        <w:jc w:val="both"/>
      </w:pPr>
      <w:r w:rsidRPr="003D062B">
        <w:t>Среднемесячная номинальная заработная плата работников муниципальных учреждений культуры и искусства составила 31 251,69 руб., что на 8,7% больше уровня 2020 года. Достижение показателя обеспечено за счет выполнения Указа Президента РФ от 07.05.2012 № 597 по повышению оплаты труда работников муниципальных учреждений культуры и отдельных работников дополнительного образования (педагогических работников).</w:t>
      </w:r>
    </w:p>
    <w:p w:rsidR="00FD216D" w:rsidRPr="003D062B" w:rsidRDefault="00FD216D" w:rsidP="00895336">
      <w:pPr>
        <w:tabs>
          <w:tab w:val="left" w:pos="9072"/>
        </w:tabs>
        <w:ind w:firstLine="851"/>
        <w:jc w:val="both"/>
      </w:pPr>
      <w:r w:rsidRPr="003D062B">
        <w:t xml:space="preserve">Среднемесячная заработная плата в муниципальных учреждениях физической культуры и спорта города Рязани </w:t>
      </w:r>
      <w:r w:rsidR="0094008C">
        <w:t xml:space="preserve">в 2021 году </w:t>
      </w:r>
      <w:r w:rsidRPr="003D062B">
        <w:t>составила 27 210,06 рублей, что на 8,9</w:t>
      </w:r>
      <w:r w:rsidR="0094008C">
        <w:t xml:space="preserve"> </w:t>
      </w:r>
      <w:r w:rsidRPr="003D062B">
        <w:t>% больше уровня 2020 года.</w:t>
      </w:r>
    </w:p>
    <w:p w:rsidR="00FD216D" w:rsidRPr="003D062B" w:rsidRDefault="00FD216D" w:rsidP="00895336">
      <w:pPr>
        <w:ind w:firstLine="851"/>
        <w:jc w:val="both"/>
        <w:rPr>
          <w:szCs w:val="20"/>
        </w:rPr>
      </w:pPr>
      <w:r w:rsidRPr="003D062B">
        <w:rPr>
          <w:szCs w:val="20"/>
        </w:rPr>
        <w:t>Среднемесячная начисленная заработная плата работников социальной сферы представлена на рисунке 1.2.6.</w:t>
      </w:r>
    </w:p>
    <w:p w:rsidR="00FD216D" w:rsidRPr="003D062B" w:rsidRDefault="00FD216D" w:rsidP="00585799">
      <w:pPr>
        <w:jc w:val="center"/>
        <w:rPr>
          <w:szCs w:val="20"/>
        </w:rPr>
      </w:pPr>
      <w:r w:rsidRPr="003D062B">
        <w:rPr>
          <w:noProof/>
          <w:szCs w:val="20"/>
        </w:rPr>
        <w:lastRenderedPageBreak/>
        <w:drawing>
          <wp:inline distT="0" distB="0" distL="0" distR="0">
            <wp:extent cx="5946775" cy="3213100"/>
            <wp:effectExtent l="0" t="0" r="15875" b="63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D216D" w:rsidRPr="003D062B" w:rsidRDefault="00FD216D" w:rsidP="00895336">
      <w:pPr>
        <w:ind w:firstLine="851"/>
        <w:jc w:val="center"/>
        <w:rPr>
          <w:szCs w:val="20"/>
        </w:rPr>
      </w:pPr>
      <w:r w:rsidRPr="003D062B">
        <w:rPr>
          <w:szCs w:val="20"/>
        </w:rPr>
        <w:t>Рисунок 1.2.6 – Динамика изменения среднемесячной заработной платы работников социальной сферы</w:t>
      </w:r>
    </w:p>
    <w:p w:rsidR="00FD216D" w:rsidRPr="003D062B" w:rsidRDefault="00FD216D" w:rsidP="00895336">
      <w:pPr>
        <w:tabs>
          <w:tab w:val="left" w:pos="9072"/>
        </w:tabs>
        <w:ind w:firstLine="851"/>
        <w:jc w:val="both"/>
      </w:pPr>
      <w:r w:rsidRPr="003D062B">
        <w:t xml:space="preserve">Самую высокую среднемесячную заработную плату в 2021 году имели работники в сфере деятельности </w:t>
      </w:r>
      <w:r w:rsidR="00B64C14">
        <w:t>«</w:t>
      </w:r>
      <w:r w:rsidRPr="003D062B">
        <w:t>Производство кокса и нефтепродуктов</w:t>
      </w:r>
      <w:r w:rsidR="00B64C14">
        <w:t>»</w:t>
      </w:r>
      <w:r w:rsidRPr="003D062B">
        <w:t xml:space="preserve"> (численность работающих – 4 319 человек) – 85 106,6 руб.</w:t>
      </w:r>
    </w:p>
    <w:p w:rsidR="00FD216D" w:rsidRPr="003D062B" w:rsidRDefault="00FD216D" w:rsidP="00895336">
      <w:pPr>
        <w:tabs>
          <w:tab w:val="left" w:pos="9072"/>
        </w:tabs>
        <w:ind w:firstLine="851"/>
        <w:jc w:val="both"/>
      </w:pPr>
      <w:r w:rsidRPr="003D062B">
        <w:t>Самую низкую среднемесячную заработную плату получали работники производства мебели – 31 607,3 руб. (1 009 человек).</w:t>
      </w:r>
    </w:p>
    <w:p w:rsidR="00FD216D" w:rsidRPr="003D062B" w:rsidRDefault="00FD216D" w:rsidP="00895336">
      <w:pPr>
        <w:tabs>
          <w:tab w:val="left" w:pos="9072"/>
        </w:tabs>
        <w:ind w:firstLine="851"/>
        <w:jc w:val="both"/>
        <w:rPr>
          <w:i/>
        </w:rPr>
      </w:pPr>
    </w:p>
    <w:p w:rsidR="00FD216D" w:rsidRPr="00895336" w:rsidRDefault="00FD216D" w:rsidP="00895336">
      <w:pPr>
        <w:tabs>
          <w:tab w:val="left" w:pos="9072"/>
        </w:tabs>
        <w:ind w:firstLine="851"/>
        <w:jc w:val="both"/>
        <w:rPr>
          <w:iCs/>
        </w:rPr>
      </w:pPr>
      <w:r w:rsidRPr="00895336">
        <w:rPr>
          <w:iCs/>
        </w:rPr>
        <w:t>Занятость населения</w:t>
      </w:r>
    </w:p>
    <w:p w:rsidR="00FD216D" w:rsidRPr="003D062B" w:rsidRDefault="00FD216D" w:rsidP="00895336">
      <w:pPr>
        <w:tabs>
          <w:tab w:val="left" w:pos="9072"/>
        </w:tabs>
        <w:ind w:firstLine="851"/>
        <w:jc w:val="both"/>
      </w:pPr>
      <w:r w:rsidRPr="003D062B">
        <w:t>Основные показатели, характеризующие сферу занятости города Рязани, остаются стабильными и достаточно низкими. Уровень безработицы, рассчитанный относительно численности трудоспособного населения, на протяжении последних 10 лет остается на уровне 0,6-0,3%.</w:t>
      </w:r>
    </w:p>
    <w:p w:rsidR="00FD216D" w:rsidRPr="003D062B" w:rsidRDefault="00FD216D" w:rsidP="00895336">
      <w:pPr>
        <w:tabs>
          <w:tab w:val="left" w:pos="9072"/>
        </w:tabs>
        <w:ind w:firstLine="851"/>
        <w:jc w:val="both"/>
      </w:pPr>
      <w:r w:rsidRPr="003D062B">
        <w:t>В таблице 1.2.1 приведены данные по численности рабочей силы в г. Рязань в возрасте 15 лет и старше (по данным территориального органа Федеральной службы государственной статистики по Рязанской области).</w:t>
      </w:r>
    </w:p>
    <w:p w:rsidR="00825411" w:rsidRPr="003D062B" w:rsidRDefault="00825411" w:rsidP="00585799">
      <w:pPr>
        <w:widowControl w:val="0"/>
        <w:tabs>
          <w:tab w:val="left" w:pos="1560"/>
          <w:tab w:val="left" w:pos="9072"/>
        </w:tabs>
        <w:jc w:val="both"/>
      </w:pPr>
    </w:p>
    <w:p w:rsidR="00FD216D" w:rsidRDefault="00FD216D" w:rsidP="000A56C6">
      <w:pPr>
        <w:widowControl w:val="0"/>
        <w:tabs>
          <w:tab w:val="left" w:pos="1560"/>
          <w:tab w:val="left" w:pos="9072"/>
        </w:tabs>
        <w:ind w:firstLine="851"/>
        <w:jc w:val="center"/>
      </w:pPr>
      <w:r w:rsidRPr="003D062B">
        <w:t>Таблица 1.2.1 – Численность рабочей силы, занятых и безработных в Рязани в возрасте 15-72 лет, источник: Рязаньстат</w:t>
      </w:r>
    </w:p>
    <w:p w:rsidR="000A56C6" w:rsidRPr="003D062B" w:rsidRDefault="000A56C6" w:rsidP="000A56C6">
      <w:pPr>
        <w:widowControl w:val="0"/>
        <w:tabs>
          <w:tab w:val="left" w:pos="1560"/>
          <w:tab w:val="left" w:pos="9072"/>
        </w:tabs>
        <w:ind w:firstLine="851"/>
        <w:jc w:val="cente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11"/>
        <w:gridCol w:w="2049"/>
        <w:gridCol w:w="2047"/>
        <w:gridCol w:w="1785"/>
        <w:gridCol w:w="2172"/>
      </w:tblGrid>
      <w:tr w:rsidR="00FD216D" w:rsidRPr="003D062B" w:rsidTr="00372226">
        <w:trPr>
          <w:trHeight w:val="70"/>
        </w:trPr>
        <w:tc>
          <w:tcPr>
            <w:tcW w:w="700" w:type="pct"/>
            <w:vMerge w:val="restar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Год</w:t>
            </w:r>
          </w:p>
        </w:tc>
        <w:tc>
          <w:tcPr>
            <w:tcW w:w="1094" w:type="pct"/>
            <w:vMerge w:val="restar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val="ru-RU" w:eastAsia="en-US"/>
              </w:rPr>
            </w:pPr>
            <w:r w:rsidRPr="003D062B">
              <w:rPr>
                <w:rFonts w:eastAsia="Calibri"/>
                <w:sz w:val="20"/>
                <w:szCs w:val="20"/>
                <w:lang w:val="ru-RU" w:eastAsia="en-US"/>
              </w:rPr>
              <w:t>Численность рабочей силы - всего, чел.</w:t>
            </w:r>
          </w:p>
        </w:tc>
        <w:tc>
          <w:tcPr>
            <w:tcW w:w="3206" w:type="pct"/>
            <w:gridSpan w:val="3"/>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в том числе</w:t>
            </w:r>
          </w:p>
        </w:tc>
      </w:tr>
      <w:tr w:rsidR="00FD216D" w:rsidRPr="003D062B" w:rsidTr="00372226">
        <w:trPr>
          <w:trHeight w:val="59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rPr>
                <w:rFonts w:eastAsia="Calibri"/>
                <w:sz w:val="20"/>
                <w:szCs w:val="20"/>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rPr>
                <w:rFonts w:eastAsia="Calibri"/>
                <w:sz w:val="20"/>
                <w:szCs w:val="20"/>
                <w:lang w:eastAsia="en-US"/>
              </w:rPr>
            </w:pPr>
          </w:p>
        </w:tc>
        <w:tc>
          <w:tcPr>
            <w:tcW w:w="109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среднегодовая численность работников, чел.</w:t>
            </w:r>
          </w:p>
        </w:tc>
        <w:tc>
          <w:tcPr>
            <w:tcW w:w="95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незанятые, чел.</w:t>
            </w:r>
          </w:p>
        </w:tc>
        <w:tc>
          <w:tcPr>
            <w:tcW w:w="116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безработные, чел.</w:t>
            </w:r>
          </w:p>
        </w:tc>
      </w:tr>
      <w:tr w:rsidR="00FD216D" w:rsidRPr="003D062B" w:rsidTr="00517AEB">
        <w:trPr>
          <w:trHeight w:val="63"/>
        </w:trPr>
        <w:tc>
          <w:tcPr>
            <w:tcW w:w="70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2017</w:t>
            </w:r>
          </w:p>
        </w:tc>
        <w:tc>
          <w:tcPr>
            <w:tcW w:w="1094"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308700</w:t>
            </w:r>
          </w:p>
        </w:tc>
        <w:tc>
          <w:tcPr>
            <w:tcW w:w="109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155000</w:t>
            </w:r>
          </w:p>
        </w:tc>
        <w:tc>
          <w:tcPr>
            <w:tcW w:w="95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1133</w:t>
            </w:r>
          </w:p>
        </w:tc>
        <w:tc>
          <w:tcPr>
            <w:tcW w:w="116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870</w:t>
            </w:r>
          </w:p>
        </w:tc>
      </w:tr>
      <w:tr w:rsidR="00FD216D" w:rsidRPr="003D062B" w:rsidTr="00517AEB">
        <w:trPr>
          <w:trHeight w:val="63"/>
        </w:trPr>
        <w:tc>
          <w:tcPr>
            <w:tcW w:w="70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2018</w:t>
            </w:r>
          </w:p>
        </w:tc>
        <w:tc>
          <w:tcPr>
            <w:tcW w:w="1094"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306200</w:t>
            </w:r>
          </w:p>
        </w:tc>
        <w:tc>
          <w:tcPr>
            <w:tcW w:w="109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152900</w:t>
            </w:r>
          </w:p>
        </w:tc>
        <w:tc>
          <w:tcPr>
            <w:tcW w:w="95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1007</w:t>
            </w:r>
          </w:p>
        </w:tc>
        <w:tc>
          <w:tcPr>
            <w:tcW w:w="116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805</w:t>
            </w:r>
          </w:p>
        </w:tc>
      </w:tr>
      <w:tr w:rsidR="00FD216D" w:rsidRPr="003D062B" w:rsidTr="00517AEB">
        <w:trPr>
          <w:trHeight w:val="63"/>
        </w:trPr>
        <w:tc>
          <w:tcPr>
            <w:tcW w:w="70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2019</w:t>
            </w:r>
          </w:p>
        </w:tc>
        <w:tc>
          <w:tcPr>
            <w:tcW w:w="1094"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310100</w:t>
            </w:r>
          </w:p>
        </w:tc>
        <w:tc>
          <w:tcPr>
            <w:tcW w:w="109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152100</w:t>
            </w:r>
          </w:p>
        </w:tc>
        <w:tc>
          <w:tcPr>
            <w:tcW w:w="95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1160</w:t>
            </w:r>
          </w:p>
        </w:tc>
        <w:tc>
          <w:tcPr>
            <w:tcW w:w="116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820</w:t>
            </w:r>
          </w:p>
        </w:tc>
      </w:tr>
      <w:tr w:rsidR="00FD216D" w:rsidRPr="003D062B" w:rsidTr="00517AEB">
        <w:trPr>
          <w:trHeight w:val="63"/>
        </w:trPr>
        <w:tc>
          <w:tcPr>
            <w:tcW w:w="70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2020</w:t>
            </w:r>
          </w:p>
        </w:tc>
        <w:tc>
          <w:tcPr>
            <w:tcW w:w="1094"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306200</w:t>
            </w:r>
          </w:p>
        </w:tc>
        <w:tc>
          <w:tcPr>
            <w:tcW w:w="109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150200</w:t>
            </w:r>
          </w:p>
        </w:tc>
        <w:tc>
          <w:tcPr>
            <w:tcW w:w="95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9149</w:t>
            </w:r>
          </w:p>
        </w:tc>
        <w:tc>
          <w:tcPr>
            <w:tcW w:w="116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7806</w:t>
            </w:r>
          </w:p>
        </w:tc>
      </w:tr>
      <w:tr w:rsidR="00FD216D" w:rsidRPr="003D062B" w:rsidTr="00517AEB">
        <w:trPr>
          <w:trHeight w:val="63"/>
        </w:trPr>
        <w:tc>
          <w:tcPr>
            <w:tcW w:w="70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2021</w:t>
            </w:r>
          </w:p>
        </w:tc>
        <w:tc>
          <w:tcPr>
            <w:tcW w:w="1094"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304800</w:t>
            </w:r>
          </w:p>
        </w:tc>
        <w:tc>
          <w:tcPr>
            <w:tcW w:w="109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149300</w:t>
            </w:r>
          </w:p>
        </w:tc>
        <w:tc>
          <w:tcPr>
            <w:tcW w:w="953"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2773</w:t>
            </w:r>
          </w:p>
        </w:tc>
        <w:tc>
          <w:tcPr>
            <w:tcW w:w="116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tabs>
                <w:tab w:val="left" w:pos="9072"/>
              </w:tabs>
              <w:jc w:val="center"/>
              <w:rPr>
                <w:rFonts w:eastAsia="Calibri"/>
                <w:sz w:val="20"/>
                <w:szCs w:val="20"/>
                <w:lang w:eastAsia="en-US"/>
              </w:rPr>
            </w:pPr>
            <w:r w:rsidRPr="003D062B">
              <w:rPr>
                <w:rFonts w:eastAsia="Calibri"/>
                <w:sz w:val="20"/>
                <w:szCs w:val="20"/>
                <w:lang w:eastAsia="en-US"/>
              </w:rPr>
              <w:t>1057</w:t>
            </w:r>
          </w:p>
        </w:tc>
      </w:tr>
    </w:tbl>
    <w:p w:rsidR="00FD216D" w:rsidRPr="003D062B" w:rsidRDefault="00FD216D" w:rsidP="00585799">
      <w:pPr>
        <w:tabs>
          <w:tab w:val="left" w:pos="9072"/>
        </w:tabs>
        <w:jc w:val="both"/>
      </w:pPr>
    </w:p>
    <w:p w:rsidR="00FD216D" w:rsidRPr="003D062B" w:rsidRDefault="00FD216D" w:rsidP="00895336">
      <w:pPr>
        <w:tabs>
          <w:tab w:val="left" w:pos="9072"/>
        </w:tabs>
        <w:ind w:firstLine="851"/>
        <w:jc w:val="both"/>
      </w:pPr>
      <w:r w:rsidRPr="003D062B">
        <w:t>Численность рабочей силы по сравнению с 2017 годом сократилась на 1,3 %, в то время как количество безработных увеличилось на 21 %. Резкий скачек числа безработных в 2020 году объясняется эпидемией COVID-19 и сокращением большего количества работников.</w:t>
      </w:r>
    </w:p>
    <w:p w:rsidR="00FD216D" w:rsidRDefault="00FD216D" w:rsidP="00895336">
      <w:pPr>
        <w:widowControl w:val="0"/>
        <w:tabs>
          <w:tab w:val="left" w:pos="9072"/>
        </w:tabs>
        <w:autoSpaceDE w:val="0"/>
        <w:autoSpaceDN w:val="0"/>
        <w:adjustRightInd w:val="0"/>
        <w:ind w:firstLine="851"/>
        <w:jc w:val="both"/>
      </w:pPr>
    </w:p>
    <w:p w:rsidR="001D1455" w:rsidRPr="003D062B" w:rsidRDefault="001D1455" w:rsidP="00895336">
      <w:pPr>
        <w:widowControl w:val="0"/>
        <w:tabs>
          <w:tab w:val="left" w:pos="9072"/>
        </w:tabs>
        <w:autoSpaceDE w:val="0"/>
        <w:autoSpaceDN w:val="0"/>
        <w:adjustRightInd w:val="0"/>
        <w:ind w:firstLine="851"/>
        <w:jc w:val="both"/>
      </w:pPr>
    </w:p>
    <w:p w:rsidR="00FD216D" w:rsidRPr="001D1455" w:rsidRDefault="00FD216D" w:rsidP="00895336">
      <w:pPr>
        <w:widowControl w:val="0"/>
        <w:tabs>
          <w:tab w:val="left" w:pos="9072"/>
        </w:tabs>
        <w:autoSpaceDE w:val="0"/>
        <w:autoSpaceDN w:val="0"/>
        <w:adjustRightInd w:val="0"/>
        <w:ind w:firstLine="851"/>
        <w:jc w:val="both"/>
        <w:rPr>
          <w:iCs/>
        </w:rPr>
      </w:pPr>
      <w:r w:rsidRPr="001D1455">
        <w:rPr>
          <w:iCs/>
        </w:rPr>
        <w:t>Промышленность</w:t>
      </w:r>
    </w:p>
    <w:p w:rsidR="00FD216D" w:rsidRPr="003D062B" w:rsidRDefault="00FD216D" w:rsidP="00895336">
      <w:pPr>
        <w:widowControl w:val="0"/>
        <w:tabs>
          <w:tab w:val="left" w:pos="9072"/>
        </w:tabs>
        <w:autoSpaceDE w:val="0"/>
        <w:autoSpaceDN w:val="0"/>
        <w:adjustRightInd w:val="0"/>
        <w:ind w:firstLine="851"/>
        <w:jc w:val="both"/>
      </w:pPr>
      <w:r w:rsidRPr="003D062B">
        <w:t>Промышленное развитие г. Рязань обуславливается удобным экономико-географическим положением Рязани: близость Москвы, хорошие транспортные связи с Уралом, Донбассом, откуда, в основном, поступали металл, нефть, уголь, а также высоким уровнем кадрового потенциала, формируемого высшими и средними специальными образовательными учреждениями города.</w:t>
      </w:r>
    </w:p>
    <w:p w:rsidR="00FD216D" w:rsidRPr="003D062B" w:rsidRDefault="00FD216D" w:rsidP="00895336">
      <w:pPr>
        <w:widowControl w:val="0"/>
        <w:tabs>
          <w:tab w:val="left" w:pos="9072"/>
        </w:tabs>
        <w:autoSpaceDE w:val="0"/>
        <w:autoSpaceDN w:val="0"/>
        <w:adjustRightInd w:val="0"/>
        <w:ind w:firstLine="851"/>
        <w:jc w:val="both"/>
      </w:pPr>
      <w:r w:rsidRPr="003D062B">
        <w:t xml:space="preserve">Среди ведущих промышленных производств города – нефтепереработка, приборостроение, электроэнергетика, производство строительных материалов, пищевых продуктов. </w:t>
      </w:r>
    </w:p>
    <w:p w:rsidR="00FD216D" w:rsidRDefault="00FD216D" w:rsidP="00895336">
      <w:pPr>
        <w:widowControl w:val="0"/>
        <w:tabs>
          <w:tab w:val="left" w:pos="9072"/>
        </w:tabs>
        <w:autoSpaceDE w:val="0"/>
        <w:autoSpaceDN w:val="0"/>
        <w:adjustRightInd w:val="0"/>
        <w:ind w:firstLine="851"/>
        <w:jc w:val="both"/>
      </w:pPr>
      <w:r w:rsidRPr="003D062B">
        <w:t>Распределение промышленного производства по фактическим видам экономической деятельности в г. Рязани представлено на рисунке 1.2.7.</w:t>
      </w:r>
    </w:p>
    <w:p w:rsidR="00895336" w:rsidRPr="003D062B" w:rsidRDefault="00895336" w:rsidP="00895336">
      <w:pPr>
        <w:widowControl w:val="0"/>
        <w:tabs>
          <w:tab w:val="left" w:pos="9072"/>
        </w:tabs>
        <w:autoSpaceDE w:val="0"/>
        <w:autoSpaceDN w:val="0"/>
        <w:adjustRightInd w:val="0"/>
        <w:ind w:firstLine="851"/>
        <w:jc w:val="both"/>
      </w:pPr>
    </w:p>
    <w:p w:rsidR="00FD216D" w:rsidRPr="003D062B" w:rsidRDefault="00FD216D" w:rsidP="00895336">
      <w:pPr>
        <w:widowControl w:val="0"/>
        <w:tabs>
          <w:tab w:val="left" w:pos="9072"/>
        </w:tabs>
        <w:autoSpaceDE w:val="0"/>
        <w:autoSpaceDN w:val="0"/>
        <w:adjustRightInd w:val="0"/>
      </w:pPr>
      <w:r w:rsidRPr="003D062B">
        <w:rPr>
          <w:noProof/>
        </w:rPr>
        <w:drawing>
          <wp:inline distT="0" distB="0" distL="0" distR="0">
            <wp:extent cx="6000750" cy="42377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6447" cy="4241803"/>
                    </a:xfrm>
                    <a:prstGeom prst="rect">
                      <a:avLst/>
                    </a:prstGeom>
                    <a:noFill/>
                    <a:ln>
                      <a:noFill/>
                    </a:ln>
                  </pic:spPr>
                </pic:pic>
              </a:graphicData>
            </a:graphic>
          </wp:inline>
        </w:drawing>
      </w:r>
    </w:p>
    <w:p w:rsidR="00FD216D" w:rsidRDefault="00FD216D" w:rsidP="00895336">
      <w:pPr>
        <w:widowControl w:val="0"/>
        <w:tabs>
          <w:tab w:val="left" w:pos="9072"/>
        </w:tabs>
        <w:autoSpaceDE w:val="0"/>
        <w:autoSpaceDN w:val="0"/>
        <w:adjustRightInd w:val="0"/>
        <w:ind w:firstLine="851"/>
        <w:jc w:val="center"/>
      </w:pPr>
      <w:r w:rsidRPr="003D062B">
        <w:t>Рисунок 1.2.7 – Распределение промышленного производства по фактическим видам экономической деятельности в г. Рязани</w:t>
      </w:r>
    </w:p>
    <w:p w:rsidR="00895336" w:rsidRPr="003D062B" w:rsidRDefault="00895336" w:rsidP="00895336">
      <w:pPr>
        <w:widowControl w:val="0"/>
        <w:tabs>
          <w:tab w:val="left" w:pos="9072"/>
        </w:tabs>
        <w:autoSpaceDE w:val="0"/>
        <w:autoSpaceDN w:val="0"/>
        <w:adjustRightInd w:val="0"/>
        <w:ind w:firstLine="851"/>
        <w:jc w:val="center"/>
      </w:pPr>
    </w:p>
    <w:p w:rsidR="00FD216D" w:rsidRPr="003D062B" w:rsidRDefault="00FD216D" w:rsidP="00895336">
      <w:pPr>
        <w:widowControl w:val="0"/>
        <w:tabs>
          <w:tab w:val="left" w:pos="9072"/>
        </w:tabs>
        <w:autoSpaceDE w:val="0"/>
        <w:autoSpaceDN w:val="0"/>
        <w:adjustRightInd w:val="0"/>
        <w:ind w:firstLine="851"/>
        <w:jc w:val="both"/>
      </w:pPr>
      <w:r w:rsidRPr="003D062B">
        <w:t xml:space="preserve">На динамику промышленного производства в целом наибольшее влияние оказывают тенденции в двух основных промышленных секторах – обрабатывающие производства (их удельный вес составляет около 88%) и обеспечение электрической энергией, газом и паром; кондиционирование воздуха (удельный вес – около 12%). </w:t>
      </w:r>
    </w:p>
    <w:p w:rsidR="00FD216D" w:rsidRPr="003D062B" w:rsidRDefault="00FD216D" w:rsidP="00895336">
      <w:pPr>
        <w:widowControl w:val="0"/>
        <w:tabs>
          <w:tab w:val="left" w:pos="9072"/>
        </w:tabs>
        <w:autoSpaceDE w:val="0"/>
        <w:autoSpaceDN w:val="0"/>
        <w:adjustRightInd w:val="0"/>
        <w:ind w:firstLine="851"/>
        <w:jc w:val="both"/>
      </w:pPr>
      <w:r w:rsidRPr="003D062B">
        <w:t>Наибольшее влияние на индекс промышленного производства по городу Рязани имеет изменение объёмов производства нефтепродукто</w:t>
      </w:r>
      <w:r w:rsidR="00DA63C0">
        <w:t xml:space="preserve">в на </w:t>
      </w:r>
      <w:r w:rsidRPr="003D062B">
        <w:t xml:space="preserve">АО </w:t>
      </w:r>
      <w:r w:rsidR="00B64C14">
        <w:t>«</w:t>
      </w:r>
      <w:r w:rsidRPr="003D062B">
        <w:t>РНПК</w:t>
      </w:r>
      <w:r w:rsidR="00B64C14">
        <w:t>»</w:t>
      </w:r>
      <w:r w:rsidRPr="003D062B">
        <w:t xml:space="preserve"> и ООО </w:t>
      </w:r>
      <w:r w:rsidR="00B64C14">
        <w:t>«</w:t>
      </w:r>
      <w:r w:rsidRPr="003D062B">
        <w:t>РН-смазочные материалы</w:t>
      </w:r>
      <w:r w:rsidR="00B64C14">
        <w:t>»</w:t>
      </w:r>
      <w:r w:rsidRPr="003D062B">
        <w:t xml:space="preserve">, так как на их долю приходится около четверти всего объема отгруженных товаров, выполненных работ и услуг промышленного производства города. </w:t>
      </w:r>
    </w:p>
    <w:p w:rsidR="00FD216D" w:rsidRPr="003D062B" w:rsidRDefault="00FD216D" w:rsidP="00895336">
      <w:pPr>
        <w:widowControl w:val="0"/>
        <w:tabs>
          <w:tab w:val="left" w:pos="9072"/>
        </w:tabs>
        <w:autoSpaceDE w:val="0"/>
        <w:autoSpaceDN w:val="0"/>
        <w:adjustRightInd w:val="0"/>
        <w:ind w:firstLine="851"/>
        <w:jc w:val="both"/>
      </w:pPr>
      <w:r w:rsidRPr="003D062B">
        <w:t xml:space="preserve">Не менее значимым, чем производство нефтепродуктов, в промышленном производстве города является производство компьютеров, электронных и оптических изделий (удельный вес в промышленном производстве около 18%). Данный вид деятельности представляют 15 крупных и средних предприятий, в том числе крупнейшие </w:t>
      </w:r>
      <w:r w:rsidRPr="003D062B">
        <w:lastRenderedPageBreak/>
        <w:t>предприятия оборонно-промышленного комплекса: АО </w:t>
      </w:r>
      <w:r w:rsidR="00DA63C0">
        <w:t>«</w:t>
      </w:r>
      <w:r w:rsidRPr="003D062B">
        <w:t>Государственный Рязанский приборный завод</w:t>
      </w:r>
      <w:r w:rsidR="00B64C14">
        <w:t>»</w:t>
      </w:r>
      <w:r w:rsidRPr="003D062B">
        <w:t xml:space="preserve">, ПАО Завод </w:t>
      </w:r>
      <w:r w:rsidR="00B64C14">
        <w:t>«</w:t>
      </w:r>
      <w:r w:rsidRPr="003D062B">
        <w:t>Красное знамя</w:t>
      </w:r>
      <w:r w:rsidR="00B64C14">
        <w:t>»</w:t>
      </w:r>
      <w:r w:rsidRPr="003D062B">
        <w:t>, АО </w:t>
      </w:r>
      <w:r w:rsidR="00B64C14">
        <w:t>»</w:t>
      </w:r>
      <w:r w:rsidRPr="003D062B">
        <w:t>Рязанский Радиозавод</w:t>
      </w:r>
      <w:r w:rsidR="00B64C14">
        <w:t>»</w:t>
      </w:r>
      <w:r w:rsidRPr="003D062B">
        <w:t>.</w:t>
      </w:r>
    </w:p>
    <w:p w:rsidR="00FD216D" w:rsidRPr="003D062B" w:rsidRDefault="00FD216D" w:rsidP="00895336">
      <w:pPr>
        <w:widowControl w:val="0"/>
        <w:tabs>
          <w:tab w:val="left" w:pos="9072"/>
        </w:tabs>
        <w:autoSpaceDE w:val="0"/>
        <w:autoSpaceDN w:val="0"/>
        <w:adjustRightInd w:val="0"/>
        <w:ind w:firstLine="851"/>
        <w:jc w:val="both"/>
      </w:pPr>
      <w:r w:rsidRPr="003D062B">
        <w:t xml:space="preserve">Третью позицию в структуре промышленного производства Рязани занимает производство прочей неметаллической минеральной продукции (удельный вес в промышленном производстве около 12%, в городе насчитывается 16 крупных и средних организаций этой отрасли). В Рязани существует целый ряд предприятий, производящих широкий спектр строительных материалов – от кровельных до кирпича и бетона. Данная отрасль промышленного производства неразрывно связана с изменениями тенденций в строительстве. Таким образом, начавшаяся в последние годы переориентация строительной отрасли на монолитное домостроение привела к снижению производства железобетонных изделий и кирпича. </w:t>
      </w:r>
    </w:p>
    <w:p w:rsidR="00FD216D" w:rsidRDefault="00FD216D" w:rsidP="00895336">
      <w:pPr>
        <w:ind w:firstLine="851"/>
        <w:jc w:val="both"/>
      </w:pPr>
      <w:r w:rsidRPr="003D062B">
        <w:t>Крупные промышленные предприятия, являющиеся объектами притяжения транспортных потоков на территории г. Рязани, приведены в таблице 1.2.2.</w:t>
      </w:r>
    </w:p>
    <w:p w:rsidR="00895336" w:rsidRPr="003D062B" w:rsidRDefault="00895336" w:rsidP="00895336">
      <w:pPr>
        <w:ind w:firstLine="851"/>
        <w:jc w:val="both"/>
      </w:pPr>
    </w:p>
    <w:p w:rsidR="00FD216D" w:rsidRDefault="00FD216D" w:rsidP="000A56C6">
      <w:pPr>
        <w:ind w:firstLine="851"/>
        <w:jc w:val="center"/>
      </w:pPr>
      <w:r w:rsidRPr="003D062B">
        <w:t>Таблица 1.2.2 – Список крупных промышленных предприятий</w:t>
      </w:r>
    </w:p>
    <w:p w:rsidR="000A56C6" w:rsidRPr="003D062B" w:rsidRDefault="000A56C6" w:rsidP="000A56C6">
      <w:pPr>
        <w:ind w:firstLine="851"/>
        <w:jc w:val="center"/>
      </w:pPr>
    </w:p>
    <w:tbl>
      <w:tblPr>
        <w:tblW w:w="5000" w:type="pct"/>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ook w:val="04A0"/>
      </w:tblPr>
      <w:tblGrid>
        <w:gridCol w:w="744"/>
        <w:gridCol w:w="7235"/>
        <w:gridCol w:w="1591"/>
      </w:tblGrid>
      <w:tr w:rsidR="00FD216D" w:rsidRPr="003D062B" w:rsidTr="00372226">
        <w:trPr>
          <w:trHeight w:val="489"/>
          <w:tblHeader/>
        </w:trPr>
        <w:tc>
          <w:tcPr>
            <w:tcW w:w="389"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widowControl w:val="0"/>
              <w:suppressAutoHyphens/>
              <w:snapToGrid w:val="0"/>
              <w:jc w:val="center"/>
              <w:rPr>
                <w:kern w:val="2"/>
                <w:sz w:val="20"/>
                <w:szCs w:val="20"/>
                <w:lang w:eastAsia="ar-SA"/>
              </w:rPr>
            </w:pPr>
            <w:r w:rsidRPr="003D062B">
              <w:rPr>
                <w:kern w:val="2"/>
                <w:sz w:val="20"/>
                <w:szCs w:val="20"/>
                <w:lang w:eastAsia="ar-SA"/>
              </w:rPr>
              <w:t>№ п/п</w:t>
            </w:r>
          </w:p>
        </w:tc>
        <w:tc>
          <w:tcPr>
            <w:tcW w:w="3780" w:type="pct"/>
            <w:tcBorders>
              <w:top w:val="single" w:sz="4" w:space="0" w:color="000000"/>
              <w:left w:val="single" w:sz="4" w:space="0" w:color="000000"/>
              <w:bottom w:val="single" w:sz="4" w:space="0" w:color="000000"/>
              <w:right w:val="single" w:sz="4" w:space="0" w:color="000000"/>
            </w:tcBorders>
            <w:vAlign w:val="center"/>
            <w:hideMark/>
          </w:tcPr>
          <w:p w:rsidR="00FD216D" w:rsidRPr="003D062B" w:rsidRDefault="00FD216D" w:rsidP="00585799">
            <w:pPr>
              <w:widowControl w:val="0"/>
              <w:suppressAutoHyphens/>
              <w:snapToGrid w:val="0"/>
              <w:jc w:val="center"/>
              <w:rPr>
                <w:kern w:val="2"/>
                <w:sz w:val="20"/>
                <w:szCs w:val="20"/>
                <w:lang w:eastAsia="ar-SA"/>
              </w:rPr>
            </w:pPr>
            <w:r w:rsidRPr="003D062B">
              <w:rPr>
                <w:kern w:val="2"/>
                <w:sz w:val="20"/>
                <w:szCs w:val="20"/>
                <w:lang w:eastAsia="ar-SA"/>
              </w:rPr>
              <w:t>Наименование предприятия, адрес</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snapToGrid w:val="0"/>
              <w:jc w:val="center"/>
              <w:rPr>
                <w:kern w:val="2"/>
                <w:sz w:val="20"/>
                <w:szCs w:val="20"/>
                <w:lang w:eastAsia="ar-SA"/>
              </w:rPr>
            </w:pPr>
            <w:r w:rsidRPr="003D062B">
              <w:rPr>
                <w:kern w:val="2"/>
                <w:sz w:val="20"/>
                <w:szCs w:val="20"/>
                <w:lang w:eastAsia="ar-SA"/>
              </w:rPr>
              <w:t>Численность рабочих мест</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tabs>
                <w:tab w:val="center" w:pos="4677"/>
                <w:tab w:val="right" w:pos="9355"/>
              </w:tabs>
              <w:suppressAutoHyphens/>
              <w:snapToGrid w:val="0"/>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bCs/>
                <w:kern w:val="2"/>
                <w:sz w:val="20"/>
                <w:szCs w:val="20"/>
                <w:lang w:eastAsia="ar-SA"/>
              </w:rPr>
            </w:pPr>
            <w:r w:rsidRPr="003D062B">
              <w:rPr>
                <w:bCs/>
                <w:kern w:val="2"/>
                <w:sz w:val="20"/>
                <w:szCs w:val="20"/>
                <w:lang w:eastAsia="ar-SA"/>
              </w:rPr>
              <w:t>АО РЯЗАНСКАЯ НЕФТЕПЕРЕРАБАТЫВАЮЩАЯ КОМПАНИЯ (РНПК)</w:t>
            </w:r>
          </w:p>
          <w:p w:rsidR="00FD216D" w:rsidRPr="003D062B" w:rsidRDefault="00FD216D" w:rsidP="00585799">
            <w:pPr>
              <w:widowControl w:val="0"/>
              <w:suppressAutoHyphens/>
              <w:rPr>
                <w:kern w:val="2"/>
                <w:sz w:val="20"/>
                <w:szCs w:val="20"/>
                <w:lang w:eastAsia="ar-SA"/>
              </w:rPr>
            </w:pPr>
            <w:r w:rsidRPr="003D062B">
              <w:rPr>
                <w:kern w:val="2"/>
                <w:sz w:val="20"/>
                <w:szCs w:val="20"/>
                <w:lang w:eastAsia="ar-SA"/>
              </w:rPr>
              <w:t>390011, г. Рязань, Южный промузел, 8.</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bCs/>
                <w:kern w:val="2"/>
                <w:sz w:val="20"/>
                <w:szCs w:val="20"/>
                <w:lang w:eastAsia="ar-SA"/>
              </w:rPr>
            </w:pPr>
            <w:r w:rsidRPr="003D062B">
              <w:rPr>
                <w:bCs/>
                <w:kern w:val="2"/>
                <w:sz w:val="20"/>
                <w:szCs w:val="20"/>
                <w:lang w:eastAsia="ar-SA"/>
              </w:rPr>
              <w:t>Не менее 4000</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suppressAutoHyphens/>
              <w:rPr>
                <w:bCs/>
                <w:kern w:val="2"/>
                <w:sz w:val="20"/>
                <w:szCs w:val="20"/>
                <w:lang w:eastAsia="ar-SA"/>
              </w:rPr>
            </w:pPr>
            <w:r w:rsidRPr="003D062B">
              <w:rPr>
                <w:bCs/>
                <w:kern w:val="2"/>
                <w:sz w:val="20"/>
                <w:szCs w:val="20"/>
                <w:lang w:eastAsia="ar-SA"/>
              </w:rPr>
              <w:t xml:space="preserve">ООО </w:t>
            </w:r>
            <w:r w:rsidR="00B64C14">
              <w:rPr>
                <w:bCs/>
                <w:kern w:val="2"/>
                <w:sz w:val="20"/>
                <w:szCs w:val="20"/>
                <w:lang w:eastAsia="ar-SA"/>
              </w:rPr>
              <w:t>«</w:t>
            </w:r>
            <w:r w:rsidRPr="003D062B">
              <w:rPr>
                <w:bCs/>
                <w:kern w:val="2"/>
                <w:sz w:val="20"/>
                <w:szCs w:val="20"/>
                <w:lang w:eastAsia="ar-SA"/>
              </w:rPr>
              <w:t>РН-СМАЗОЧНЫЕ МАТЕРИАЛЫ</w:t>
            </w:r>
            <w:r w:rsidR="00B64C14">
              <w:rPr>
                <w:bCs/>
                <w:kern w:val="2"/>
                <w:sz w:val="20"/>
                <w:szCs w:val="20"/>
                <w:lang w:eastAsia="ar-SA"/>
              </w:rPr>
              <w:t>»</w:t>
            </w:r>
          </w:p>
          <w:p w:rsidR="00FD216D" w:rsidRPr="003D062B" w:rsidRDefault="00FD216D" w:rsidP="00585799">
            <w:pPr>
              <w:widowControl w:val="0"/>
              <w:suppressAutoHyphens/>
              <w:rPr>
                <w:kern w:val="2"/>
                <w:sz w:val="20"/>
                <w:szCs w:val="20"/>
                <w:lang w:eastAsia="ar-SA"/>
              </w:rPr>
            </w:pPr>
            <w:r w:rsidRPr="003D062B">
              <w:rPr>
                <w:kern w:val="2"/>
                <w:sz w:val="20"/>
                <w:szCs w:val="20"/>
                <w:lang w:eastAsia="ar-SA"/>
              </w:rPr>
              <w:t xml:space="preserve">Адрес: 390011, г. Рязань, Южный промузел, 8. </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jc w:val="center"/>
              <w:rPr>
                <w:bCs/>
                <w:kern w:val="2"/>
                <w:sz w:val="20"/>
                <w:szCs w:val="20"/>
                <w:lang w:eastAsia="ar-SA"/>
              </w:rPr>
            </w:pPr>
            <w:r w:rsidRPr="003D062B">
              <w:rPr>
                <w:bCs/>
                <w:kern w:val="2"/>
                <w:sz w:val="20"/>
                <w:szCs w:val="20"/>
                <w:lang w:eastAsia="ar-SA"/>
              </w:rPr>
              <w:t>Нет данных</w:t>
            </w:r>
          </w:p>
        </w:tc>
      </w:tr>
      <w:tr w:rsidR="00FD216D" w:rsidRPr="003D062B" w:rsidTr="00372226">
        <w:trPr>
          <w:trHeight w:val="502"/>
        </w:trPr>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suppressAutoHyphens/>
              <w:rPr>
                <w:bCs/>
                <w:kern w:val="2"/>
                <w:sz w:val="20"/>
                <w:szCs w:val="20"/>
                <w:lang w:eastAsia="ar-SA"/>
              </w:rPr>
            </w:pPr>
            <w:r w:rsidRPr="003D062B">
              <w:rPr>
                <w:bCs/>
                <w:kern w:val="2"/>
                <w:sz w:val="20"/>
                <w:szCs w:val="20"/>
                <w:lang w:eastAsia="ar-SA"/>
              </w:rPr>
              <w:t xml:space="preserve">АО </w:t>
            </w:r>
            <w:r w:rsidR="00B64C14">
              <w:rPr>
                <w:bCs/>
                <w:kern w:val="2"/>
                <w:sz w:val="20"/>
                <w:szCs w:val="20"/>
                <w:lang w:eastAsia="ar-SA"/>
              </w:rPr>
              <w:t>«</w:t>
            </w:r>
            <w:r w:rsidRPr="003D062B">
              <w:rPr>
                <w:bCs/>
                <w:kern w:val="2"/>
                <w:sz w:val="20"/>
                <w:szCs w:val="20"/>
                <w:lang w:eastAsia="ar-SA"/>
              </w:rPr>
              <w:t>ГОСУДАРСТВЕННЫЙ РЯЗАНСКИЙ ПРИБОРНЫЙ ЗАВОД</w:t>
            </w:r>
            <w:r w:rsidR="00B64C14">
              <w:rPr>
                <w:bCs/>
                <w:kern w:val="2"/>
                <w:sz w:val="20"/>
                <w:szCs w:val="20"/>
                <w:lang w:eastAsia="ar-SA"/>
              </w:rPr>
              <w:t>»</w:t>
            </w:r>
          </w:p>
          <w:p w:rsidR="00FD216D" w:rsidRPr="003D062B" w:rsidRDefault="00FD216D" w:rsidP="00585799">
            <w:pPr>
              <w:widowControl w:val="0"/>
              <w:suppressAutoHyphens/>
              <w:rPr>
                <w:kern w:val="2"/>
                <w:sz w:val="20"/>
                <w:szCs w:val="20"/>
                <w:lang w:eastAsia="ar-SA"/>
              </w:rPr>
            </w:pPr>
            <w:r w:rsidRPr="003D062B">
              <w:rPr>
                <w:kern w:val="2"/>
                <w:sz w:val="20"/>
                <w:szCs w:val="20"/>
                <w:lang w:eastAsia="ar-SA"/>
              </w:rPr>
              <w:t>Адрес: 390000, г. Рязань, ул. Семинарская, 32.</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jc w:val="center"/>
              <w:rPr>
                <w:bCs/>
                <w:kern w:val="2"/>
                <w:sz w:val="20"/>
                <w:szCs w:val="20"/>
                <w:lang w:eastAsia="ar-SA"/>
              </w:rPr>
            </w:pPr>
            <w:r w:rsidRPr="003D062B">
              <w:rPr>
                <w:bCs/>
                <w:kern w:val="2"/>
                <w:sz w:val="20"/>
                <w:szCs w:val="20"/>
                <w:lang w:eastAsia="ar-SA"/>
              </w:rPr>
              <w:t>4975</w:t>
            </w:r>
          </w:p>
        </w:tc>
      </w:tr>
      <w:tr w:rsidR="00FD216D" w:rsidRPr="003D062B" w:rsidTr="00372226">
        <w:trPr>
          <w:trHeight w:val="70"/>
        </w:trPr>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suppressAutoHyphens/>
              <w:rPr>
                <w:bCs/>
                <w:kern w:val="2"/>
                <w:sz w:val="20"/>
                <w:szCs w:val="20"/>
                <w:lang w:eastAsia="ar-SA"/>
              </w:rPr>
            </w:pPr>
            <w:r w:rsidRPr="003D062B">
              <w:rPr>
                <w:bCs/>
                <w:kern w:val="2"/>
                <w:sz w:val="20"/>
                <w:szCs w:val="20"/>
                <w:lang w:eastAsia="ar-SA"/>
              </w:rPr>
              <w:t xml:space="preserve">ПАО ЗАВОД </w:t>
            </w:r>
            <w:r w:rsidR="00B64C14">
              <w:rPr>
                <w:bCs/>
                <w:kern w:val="2"/>
                <w:sz w:val="20"/>
                <w:szCs w:val="20"/>
                <w:lang w:eastAsia="ar-SA"/>
              </w:rPr>
              <w:t>«</w:t>
            </w:r>
            <w:r w:rsidRPr="003D062B">
              <w:rPr>
                <w:bCs/>
                <w:kern w:val="2"/>
                <w:sz w:val="20"/>
                <w:szCs w:val="20"/>
                <w:lang w:eastAsia="ar-SA"/>
              </w:rPr>
              <w:t>КРАСНОЕ ЗНАМЯ</w:t>
            </w:r>
            <w:r w:rsidR="00B64C14">
              <w:rPr>
                <w:bCs/>
                <w:kern w:val="2"/>
                <w:sz w:val="20"/>
                <w:szCs w:val="20"/>
                <w:lang w:eastAsia="ar-SA"/>
              </w:rPr>
              <w:t>»</w:t>
            </w:r>
          </w:p>
          <w:p w:rsidR="00FD216D" w:rsidRPr="003D062B" w:rsidRDefault="00FD216D" w:rsidP="00585799">
            <w:pPr>
              <w:widowControl w:val="0"/>
              <w:suppressAutoHyphens/>
              <w:rPr>
                <w:kern w:val="2"/>
                <w:sz w:val="20"/>
                <w:szCs w:val="20"/>
                <w:lang w:eastAsia="ar-SA"/>
              </w:rPr>
            </w:pPr>
            <w:r w:rsidRPr="003D062B">
              <w:rPr>
                <w:bCs/>
                <w:kern w:val="2"/>
                <w:sz w:val="20"/>
                <w:szCs w:val="20"/>
                <w:lang w:eastAsia="ar-SA"/>
              </w:rPr>
              <w:t>Адрес: 390043, г. Рязань, проезд Шабулина, 2-а.</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jc w:val="center"/>
              <w:rPr>
                <w:bCs/>
                <w:kern w:val="2"/>
                <w:sz w:val="20"/>
                <w:szCs w:val="20"/>
                <w:lang w:eastAsia="ar-SA"/>
              </w:rPr>
            </w:pPr>
            <w:r w:rsidRPr="003D062B">
              <w:rPr>
                <w:bCs/>
                <w:kern w:val="2"/>
                <w:sz w:val="20"/>
                <w:szCs w:val="20"/>
                <w:lang w:eastAsia="ar-SA"/>
              </w:rPr>
              <w:t>3518</w:t>
            </w:r>
          </w:p>
        </w:tc>
      </w:tr>
      <w:tr w:rsidR="00FD216D" w:rsidRPr="003D062B" w:rsidTr="00372226">
        <w:trPr>
          <w:trHeight w:val="70"/>
        </w:trPr>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keepNext/>
              <w:keepLines/>
              <w:widowControl w:val="0"/>
              <w:tabs>
                <w:tab w:val="center" w:pos="4677"/>
                <w:tab w:val="right" w:pos="9355"/>
              </w:tabs>
              <w:suppressAutoHyphens/>
              <w:snapToGrid w:val="0"/>
              <w:rPr>
                <w:bCs/>
                <w:kern w:val="2"/>
                <w:sz w:val="20"/>
                <w:szCs w:val="20"/>
                <w:lang w:eastAsia="ar-SA"/>
              </w:rPr>
            </w:pPr>
            <w:r w:rsidRPr="003D062B">
              <w:rPr>
                <w:bCs/>
                <w:kern w:val="2"/>
                <w:sz w:val="20"/>
                <w:szCs w:val="20"/>
                <w:lang w:eastAsia="ar-SA"/>
              </w:rPr>
              <w:t xml:space="preserve">РЯЗАНСКИЙ ФИЛИАЛ ООО </w:t>
            </w:r>
            <w:r w:rsidR="00B64C14">
              <w:rPr>
                <w:bCs/>
                <w:kern w:val="2"/>
                <w:sz w:val="20"/>
                <w:szCs w:val="20"/>
                <w:lang w:eastAsia="ar-SA"/>
              </w:rPr>
              <w:t>«</w:t>
            </w:r>
            <w:r w:rsidRPr="003D062B">
              <w:rPr>
                <w:bCs/>
                <w:kern w:val="2"/>
                <w:sz w:val="20"/>
                <w:szCs w:val="20"/>
                <w:lang w:eastAsia="ar-SA"/>
              </w:rPr>
              <w:t xml:space="preserve">ТК </w:t>
            </w:r>
            <w:r w:rsidR="00B64C14">
              <w:rPr>
                <w:bCs/>
                <w:kern w:val="2"/>
                <w:sz w:val="20"/>
                <w:szCs w:val="20"/>
                <w:lang w:eastAsia="ar-SA"/>
              </w:rPr>
              <w:t>«</w:t>
            </w:r>
            <w:r w:rsidRPr="003D062B">
              <w:rPr>
                <w:bCs/>
                <w:kern w:val="2"/>
                <w:sz w:val="20"/>
                <w:szCs w:val="20"/>
                <w:lang w:eastAsia="ar-SA"/>
              </w:rPr>
              <w:t>СВЕТОВЫЕ ТЕХНОЛОГИИ</w:t>
            </w:r>
            <w:r w:rsidR="00B64C14">
              <w:rPr>
                <w:bCs/>
                <w:kern w:val="2"/>
                <w:sz w:val="20"/>
                <w:szCs w:val="20"/>
                <w:lang w:eastAsia="ar-SA"/>
              </w:rPr>
              <w:t>»</w:t>
            </w:r>
          </w:p>
          <w:p w:rsidR="00FD216D" w:rsidRPr="003D062B" w:rsidRDefault="00FD216D" w:rsidP="00585799">
            <w:pPr>
              <w:keepNext/>
              <w:keepLines/>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Адрес: 390010, г. Рязань, ул. Магистральная, 11а</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keepNext/>
              <w:keepLines/>
              <w:widowControl w:val="0"/>
              <w:tabs>
                <w:tab w:val="center" w:pos="4677"/>
                <w:tab w:val="right" w:pos="9355"/>
              </w:tabs>
              <w:suppressAutoHyphens/>
              <w:snapToGrid w:val="0"/>
              <w:jc w:val="center"/>
              <w:rPr>
                <w:bCs/>
                <w:kern w:val="2"/>
                <w:sz w:val="20"/>
                <w:szCs w:val="20"/>
                <w:lang w:eastAsia="ar-SA"/>
              </w:rPr>
            </w:pPr>
            <w:r w:rsidRPr="003D062B">
              <w:rPr>
                <w:bCs/>
                <w:kern w:val="2"/>
                <w:sz w:val="20"/>
                <w:szCs w:val="20"/>
                <w:lang w:eastAsia="ar-SA"/>
              </w:rPr>
              <w:t>687</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pacing w:line="240" w:lineRule="auto"/>
              <w:ind w:left="0" w:firstLine="0"/>
              <w:jc w:val="center"/>
              <w:rPr>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DA63C0" w:rsidP="00585799">
            <w:pPr>
              <w:widowControl w:val="0"/>
              <w:suppressAutoHyphens/>
              <w:rPr>
                <w:kern w:val="2"/>
                <w:sz w:val="20"/>
                <w:szCs w:val="20"/>
                <w:lang w:eastAsia="ar-SA"/>
              </w:rPr>
            </w:pPr>
            <w:r>
              <w:rPr>
                <w:kern w:val="2"/>
                <w:sz w:val="20"/>
                <w:szCs w:val="20"/>
                <w:lang w:eastAsia="ar-SA"/>
              </w:rPr>
              <w:t>П</w:t>
            </w:r>
            <w:r w:rsidR="00FD216D" w:rsidRPr="003D062B">
              <w:rPr>
                <w:kern w:val="2"/>
                <w:sz w:val="20"/>
                <w:szCs w:val="20"/>
                <w:lang w:eastAsia="ar-SA"/>
              </w:rPr>
              <w:t xml:space="preserve">АО </w:t>
            </w:r>
            <w:r w:rsidR="00B64C14">
              <w:rPr>
                <w:kern w:val="2"/>
                <w:sz w:val="20"/>
                <w:szCs w:val="20"/>
                <w:lang w:eastAsia="ar-SA"/>
              </w:rPr>
              <w:t>«</w:t>
            </w:r>
            <w:r w:rsidR="00FD216D" w:rsidRPr="003D062B">
              <w:rPr>
                <w:kern w:val="2"/>
                <w:sz w:val="20"/>
                <w:szCs w:val="20"/>
                <w:lang w:eastAsia="ar-SA"/>
              </w:rPr>
              <w:t>ТЯЖПРЕССМАШ</w:t>
            </w:r>
            <w:r w:rsidR="00B64C14">
              <w:rPr>
                <w:kern w:val="2"/>
                <w:sz w:val="20"/>
                <w:szCs w:val="20"/>
                <w:lang w:eastAsia="ar-SA"/>
              </w:rPr>
              <w:t>»</w:t>
            </w:r>
          </w:p>
          <w:p w:rsidR="00FD216D" w:rsidRPr="003D062B" w:rsidRDefault="00FD216D" w:rsidP="00585799">
            <w:pPr>
              <w:widowControl w:val="0"/>
              <w:suppressAutoHyphens/>
              <w:rPr>
                <w:kern w:val="2"/>
                <w:sz w:val="20"/>
                <w:szCs w:val="20"/>
                <w:lang w:eastAsia="ar-SA"/>
              </w:rPr>
            </w:pPr>
            <w:r w:rsidRPr="003D062B">
              <w:rPr>
                <w:kern w:val="2"/>
                <w:sz w:val="20"/>
                <w:szCs w:val="20"/>
                <w:lang w:eastAsia="ar-SA"/>
              </w:rPr>
              <w:t>Адрес: 390042, г. Рязань, ул. Промышленная, 5</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jc w:val="center"/>
              <w:rPr>
                <w:kern w:val="2"/>
                <w:sz w:val="20"/>
                <w:szCs w:val="20"/>
                <w:lang w:eastAsia="ar-SA"/>
              </w:rPr>
            </w:pPr>
            <w:r w:rsidRPr="003D062B">
              <w:rPr>
                <w:kern w:val="2"/>
                <w:sz w:val="20"/>
                <w:szCs w:val="20"/>
                <w:lang w:eastAsia="ar-SA"/>
              </w:rPr>
              <w:t>2100</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napToGrid w:val="0"/>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suppressAutoHyphens/>
              <w:snapToGrid w:val="0"/>
              <w:rPr>
                <w:bCs/>
                <w:kern w:val="2"/>
                <w:sz w:val="20"/>
                <w:szCs w:val="20"/>
                <w:lang w:eastAsia="ar-SA"/>
              </w:rPr>
            </w:pPr>
            <w:r w:rsidRPr="003D062B">
              <w:rPr>
                <w:bCs/>
                <w:kern w:val="2"/>
                <w:sz w:val="20"/>
                <w:szCs w:val="20"/>
                <w:lang w:eastAsia="ar-SA"/>
              </w:rPr>
              <w:t xml:space="preserve">АО </w:t>
            </w:r>
            <w:r w:rsidR="00B64C14">
              <w:rPr>
                <w:bCs/>
                <w:kern w:val="2"/>
                <w:sz w:val="20"/>
                <w:szCs w:val="20"/>
                <w:lang w:eastAsia="ar-SA"/>
              </w:rPr>
              <w:t>«</w:t>
            </w:r>
            <w:r w:rsidRPr="003D062B">
              <w:rPr>
                <w:bCs/>
                <w:kern w:val="2"/>
                <w:sz w:val="20"/>
                <w:szCs w:val="20"/>
                <w:lang w:eastAsia="ar-SA"/>
              </w:rPr>
              <w:t>РЯЗАНСКИЙ РАДИОЗАВОД</w:t>
            </w:r>
            <w:r w:rsidR="00B64C14">
              <w:rPr>
                <w:bCs/>
                <w:kern w:val="2"/>
                <w:sz w:val="20"/>
                <w:szCs w:val="20"/>
                <w:lang w:eastAsia="ar-SA"/>
              </w:rPr>
              <w:t>»</w:t>
            </w:r>
          </w:p>
          <w:p w:rsidR="00FD216D" w:rsidRPr="003D062B" w:rsidRDefault="00FD216D" w:rsidP="00585799">
            <w:pPr>
              <w:widowControl w:val="0"/>
              <w:suppressAutoHyphens/>
              <w:snapToGrid w:val="0"/>
              <w:rPr>
                <w:kern w:val="2"/>
                <w:sz w:val="20"/>
                <w:szCs w:val="20"/>
                <w:lang w:eastAsia="ar-SA"/>
              </w:rPr>
            </w:pPr>
            <w:r w:rsidRPr="003D062B">
              <w:rPr>
                <w:kern w:val="2"/>
                <w:sz w:val="20"/>
                <w:szCs w:val="20"/>
                <w:lang w:eastAsia="ar-SA"/>
              </w:rPr>
              <w:t>Адрес: 390023, г. Рязань, ул. Лермонтова, 11</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snapToGrid w:val="0"/>
              <w:jc w:val="center"/>
              <w:rPr>
                <w:bCs/>
                <w:kern w:val="2"/>
                <w:sz w:val="20"/>
                <w:szCs w:val="20"/>
                <w:lang w:eastAsia="ar-SA"/>
              </w:rPr>
            </w:pPr>
            <w:r w:rsidRPr="003D062B">
              <w:rPr>
                <w:bCs/>
                <w:kern w:val="2"/>
                <w:sz w:val="20"/>
                <w:szCs w:val="20"/>
                <w:lang w:eastAsia="ar-SA"/>
              </w:rPr>
              <w:t>1688</w:t>
            </w:r>
          </w:p>
        </w:tc>
      </w:tr>
      <w:tr w:rsidR="00FD216D" w:rsidRPr="003D062B" w:rsidTr="00372226">
        <w:trPr>
          <w:trHeight w:val="538"/>
        </w:trPr>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suppressAutoHyphens/>
              <w:rPr>
                <w:bCs/>
                <w:kern w:val="2"/>
                <w:sz w:val="20"/>
                <w:szCs w:val="20"/>
                <w:lang w:eastAsia="ar-SA"/>
              </w:rPr>
            </w:pPr>
            <w:r w:rsidRPr="003D062B">
              <w:rPr>
                <w:bCs/>
                <w:kern w:val="2"/>
                <w:sz w:val="20"/>
                <w:szCs w:val="20"/>
                <w:lang w:eastAsia="ar-SA"/>
              </w:rPr>
              <w:t xml:space="preserve">ЗАО </w:t>
            </w:r>
            <w:r w:rsidR="00B64C14">
              <w:rPr>
                <w:bCs/>
                <w:kern w:val="2"/>
                <w:sz w:val="20"/>
                <w:szCs w:val="20"/>
                <w:lang w:eastAsia="ar-SA"/>
              </w:rPr>
              <w:t>«</w:t>
            </w:r>
            <w:r w:rsidRPr="003D062B">
              <w:rPr>
                <w:bCs/>
                <w:kern w:val="2"/>
                <w:sz w:val="20"/>
                <w:szCs w:val="20"/>
                <w:lang w:eastAsia="ar-SA"/>
              </w:rPr>
              <w:t xml:space="preserve">МНОГООТРАСЛЕВАЯ ПРОИЗВОДСТВЕННАЯ КОМПАНИЯ </w:t>
            </w:r>
            <w:r w:rsidR="00B64C14">
              <w:rPr>
                <w:bCs/>
                <w:kern w:val="2"/>
                <w:sz w:val="20"/>
                <w:szCs w:val="20"/>
                <w:lang w:eastAsia="ar-SA"/>
              </w:rPr>
              <w:t>«</w:t>
            </w:r>
            <w:r w:rsidRPr="003D062B">
              <w:rPr>
                <w:bCs/>
                <w:kern w:val="2"/>
                <w:sz w:val="20"/>
                <w:szCs w:val="20"/>
                <w:lang w:eastAsia="ar-SA"/>
              </w:rPr>
              <w:t>КРЗ</w:t>
            </w:r>
            <w:r w:rsidR="00B64C14">
              <w:rPr>
                <w:bCs/>
                <w:kern w:val="2"/>
                <w:sz w:val="20"/>
                <w:szCs w:val="20"/>
                <w:lang w:eastAsia="ar-SA"/>
              </w:rPr>
              <w:t>»</w:t>
            </w:r>
          </w:p>
          <w:p w:rsidR="00FD216D" w:rsidRPr="003D062B" w:rsidRDefault="00FD216D" w:rsidP="00585799">
            <w:pPr>
              <w:widowControl w:val="0"/>
              <w:suppressAutoHyphens/>
              <w:snapToGrid w:val="0"/>
              <w:rPr>
                <w:kern w:val="2"/>
                <w:sz w:val="20"/>
                <w:szCs w:val="20"/>
                <w:lang w:eastAsia="ar-SA"/>
              </w:rPr>
            </w:pPr>
            <w:r w:rsidRPr="003D062B">
              <w:rPr>
                <w:kern w:val="2"/>
                <w:sz w:val="20"/>
                <w:szCs w:val="20"/>
                <w:lang w:eastAsia="ar-SA"/>
              </w:rPr>
              <w:t>Адрес: 390017, г. Рязань, ул. Дружная, 18</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jc w:val="center"/>
              <w:rPr>
                <w:bCs/>
                <w:kern w:val="2"/>
                <w:sz w:val="20"/>
                <w:szCs w:val="20"/>
                <w:lang w:eastAsia="ar-SA"/>
              </w:rPr>
            </w:pPr>
            <w:r w:rsidRPr="003D062B">
              <w:rPr>
                <w:bCs/>
                <w:kern w:val="2"/>
                <w:sz w:val="20"/>
                <w:szCs w:val="20"/>
                <w:lang w:eastAsia="ar-SA"/>
              </w:rPr>
              <w:t>631</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suppressAutoHyphens/>
              <w:rPr>
                <w:bCs/>
                <w:kern w:val="2"/>
                <w:sz w:val="20"/>
                <w:szCs w:val="20"/>
                <w:lang w:eastAsia="ar-SA"/>
              </w:rPr>
            </w:pPr>
            <w:r w:rsidRPr="003D062B">
              <w:rPr>
                <w:bCs/>
                <w:kern w:val="2"/>
                <w:sz w:val="20"/>
                <w:szCs w:val="20"/>
                <w:lang w:eastAsia="ar-SA"/>
              </w:rPr>
              <w:t xml:space="preserve">АО НАУЧНО – ИССЛЕДОВАТЕЛЬСКИЙ ИНСТИТУТ ГАЗОРАРЗЯДНЫХ ПРИБОРОВ </w:t>
            </w:r>
            <w:r w:rsidR="00B64C14">
              <w:rPr>
                <w:bCs/>
                <w:kern w:val="2"/>
                <w:sz w:val="20"/>
                <w:szCs w:val="20"/>
                <w:lang w:eastAsia="ar-SA"/>
              </w:rPr>
              <w:t>«</w:t>
            </w:r>
            <w:r w:rsidRPr="003D062B">
              <w:rPr>
                <w:bCs/>
                <w:kern w:val="2"/>
                <w:sz w:val="20"/>
                <w:szCs w:val="20"/>
                <w:lang w:eastAsia="ar-SA"/>
              </w:rPr>
              <w:t>ПЛАЗМА</w:t>
            </w:r>
            <w:r w:rsidR="00B64C14">
              <w:rPr>
                <w:bCs/>
                <w:kern w:val="2"/>
                <w:sz w:val="20"/>
                <w:szCs w:val="20"/>
                <w:lang w:eastAsia="ar-SA"/>
              </w:rPr>
              <w:t>»</w:t>
            </w:r>
          </w:p>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Адрес: 390023, г. Рязань, ул. Циолковского, 24</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jc w:val="center"/>
              <w:rPr>
                <w:bCs/>
                <w:kern w:val="2"/>
                <w:sz w:val="20"/>
                <w:szCs w:val="20"/>
                <w:lang w:eastAsia="ar-SA"/>
              </w:rPr>
            </w:pPr>
            <w:r w:rsidRPr="003D062B">
              <w:rPr>
                <w:bCs/>
                <w:kern w:val="2"/>
                <w:sz w:val="20"/>
                <w:szCs w:val="20"/>
                <w:lang w:eastAsia="ar-SA"/>
              </w:rPr>
              <w:t>627</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tabs>
                <w:tab w:val="center" w:pos="4677"/>
                <w:tab w:val="right" w:pos="9355"/>
              </w:tabs>
              <w:suppressAutoHyphens/>
              <w:snapToGrid w:val="0"/>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bCs/>
                <w:kern w:val="2"/>
                <w:sz w:val="20"/>
                <w:szCs w:val="20"/>
                <w:lang w:eastAsia="ar-SA"/>
              </w:rPr>
            </w:pPr>
            <w:r w:rsidRPr="003D062B">
              <w:rPr>
                <w:bCs/>
                <w:kern w:val="2"/>
                <w:sz w:val="20"/>
                <w:szCs w:val="20"/>
                <w:lang w:eastAsia="ar-SA"/>
              </w:rPr>
              <w:t xml:space="preserve">АО </w:t>
            </w:r>
            <w:r w:rsidR="00B64C14">
              <w:rPr>
                <w:bCs/>
                <w:kern w:val="2"/>
                <w:sz w:val="20"/>
                <w:szCs w:val="20"/>
                <w:lang w:eastAsia="ar-SA"/>
              </w:rPr>
              <w:t>«</w:t>
            </w:r>
            <w:r w:rsidRPr="003D062B">
              <w:rPr>
                <w:bCs/>
                <w:kern w:val="2"/>
                <w:sz w:val="20"/>
                <w:szCs w:val="20"/>
                <w:lang w:eastAsia="ar-SA"/>
              </w:rPr>
              <w:t>РЯЗАНСКИЙ ЗАВОД МЕТАЛЛОКЕРАМИЧЕСКИХ ПРИБОРОВ</w:t>
            </w:r>
            <w:r w:rsidR="00B64C14">
              <w:rPr>
                <w:bCs/>
                <w:kern w:val="2"/>
                <w:sz w:val="20"/>
                <w:szCs w:val="20"/>
                <w:lang w:eastAsia="ar-SA"/>
              </w:rPr>
              <w:t>»</w:t>
            </w:r>
          </w:p>
          <w:p w:rsidR="00FD216D" w:rsidRPr="003D062B" w:rsidRDefault="00FD216D" w:rsidP="00585799">
            <w:pPr>
              <w:widowControl w:val="0"/>
              <w:suppressAutoHyphens/>
              <w:rPr>
                <w:kern w:val="2"/>
                <w:sz w:val="20"/>
                <w:szCs w:val="20"/>
                <w:lang w:eastAsia="ar-SA"/>
              </w:rPr>
            </w:pPr>
            <w:r w:rsidRPr="003D062B">
              <w:rPr>
                <w:kern w:val="2"/>
                <w:sz w:val="20"/>
                <w:szCs w:val="20"/>
                <w:lang w:eastAsia="ar-SA"/>
              </w:rPr>
              <w:t>Адрес: 390027, г. Рязань, ул. Новая, 51-в</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bCs/>
                <w:kern w:val="2"/>
                <w:sz w:val="20"/>
                <w:szCs w:val="20"/>
                <w:lang w:eastAsia="ar-SA"/>
              </w:rPr>
            </w:pPr>
            <w:r w:rsidRPr="003D062B">
              <w:rPr>
                <w:bCs/>
                <w:kern w:val="2"/>
                <w:sz w:val="20"/>
                <w:szCs w:val="20"/>
                <w:lang w:eastAsia="ar-SA"/>
              </w:rPr>
              <w:t>1034</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tabs>
                <w:tab w:val="center" w:pos="4677"/>
                <w:tab w:val="right" w:pos="9355"/>
              </w:tabs>
              <w:suppressAutoHyphens/>
              <w:snapToGrid w:val="0"/>
              <w:spacing w:line="240" w:lineRule="auto"/>
              <w:ind w:left="0" w:firstLine="0"/>
              <w:jc w:val="center"/>
              <w:rPr>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АО </w:t>
            </w:r>
            <w:r w:rsidR="00B64C14">
              <w:rPr>
                <w:kern w:val="2"/>
                <w:sz w:val="20"/>
                <w:szCs w:val="20"/>
                <w:lang w:eastAsia="ar-SA"/>
              </w:rPr>
              <w:t>«</w:t>
            </w:r>
            <w:r w:rsidRPr="003D062B">
              <w:rPr>
                <w:kern w:val="2"/>
                <w:sz w:val="20"/>
                <w:szCs w:val="20"/>
                <w:lang w:eastAsia="ar-SA"/>
              </w:rPr>
              <w:t>РУССКАЯ КОЖА</w:t>
            </w:r>
            <w:r w:rsidR="00B64C14">
              <w:rPr>
                <w:kern w:val="2"/>
                <w:sz w:val="20"/>
                <w:szCs w:val="20"/>
                <w:lang w:eastAsia="ar-SA"/>
              </w:rPr>
              <w:t>»</w:t>
            </w:r>
          </w:p>
          <w:p w:rsidR="00FD216D" w:rsidRPr="003D062B" w:rsidRDefault="00FD216D" w:rsidP="00585799">
            <w:pPr>
              <w:widowControl w:val="0"/>
              <w:suppressAutoHyphens/>
              <w:snapToGrid w:val="0"/>
              <w:rPr>
                <w:kern w:val="2"/>
                <w:sz w:val="20"/>
                <w:szCs w:val="20"/>
                <w:lang w:eastAsia="ar-SA"/>
              </w:rPr>
            </w:pPr>
            <w:r w:rsidRPr="003D062B">
              <w:rPr>
                <w:kern w:val="2"/>
                <w:sz w:val="20"/>
                <w:szCs w:val="20"/>
                <w:lang w:eastAsia="ar-SA"/>
              </w:rPr>
              <w:t>Адрес: 390028, г. Рязань, ул. Прижелезнодорожная, 52</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1390</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napToGrid w:val="0"/>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suppressAutoHyphens/>
              <w:snapToGrid w:val="0"/>
              <w:rPr>
                <w:bCs/>
                <w:kern w:val="2"/>
                <w:sz w:val="20"/>
                <w:szCs w:val="20"/>
                <w:lang w:eastAsia="ar-SA"/>
              </w:rPr>
            </w:pPr>
            <w:r w:rsidRPr="003D062B">
              <w:rPr>
                <w:bCs/>
                <w:kern w:val="2"/>
                <w:sz w:val="20"/>
                <w:szCs w:val="20"/>
                <w:lang w:eastAsia="ar-SA"/>
              </w:rPr>
              <w:t>РЯЗАНСКИЙ ФИЛИАЛ</w:t>
            </w:r>
            <w:r w:rsidR="00DA63C0">
              <w:rPr>
                <w:bCs/>
                <w:kern w:val="2"/>
                <w:sz w:val="20"/>
                <w:szCs w:val="20"/>
                <w:lang w:eastAsia="ar-SA"/>
              </w:rPr>
              <w:t xml:space="preserve"> </w:t>
            </w:r>
            <w:r w:rsidRPr="003D062B">
              <w:rPr>
                <w:bCs/>
                <w:kern w:val="2"/>
                <w:sz w:val="20"/>
                <w:szCs w:val="20"/>
                <w:lang w:eastAsia="ar-SA"/>
              </w:rPr>
              <w:t xml:space="preserve">ООО </w:t>
            </w:r>
            <w:r w:rsidR="00B64C14">
              <w:rPr>
                <w:bCs/>
                <w:kern w:val="2"/>
                <w:sz w:val="20"/>
                <w:szCs w:val="20"/>
                <w:lang w:eastAsia="ar-SA"/>
              </w:rPr>
              <w:t>«</w:t>
            </w:r>
            <w:r w:rsidRPr="003D062B">
              <w:rPr>
                <w:bCs/>
                <w:kern w:val="2"/>
                <w:sz w:val="20"/>
                <w:szCs w:val="20"/>
                <w:lang w:eastAsia="ar-SA"/>
              </w:rPr>
              <w:t>НОВО-РЯЗАНСКАЯ ТЭЦ</w:t>
            </w:r>
            <w:r w:rsidR="00B64C14">
              <w:rPr>
                <w:bCs/>
                <w:kern w:val="2"/>
                <w:sz w:val="20"/>
                <w:szCs w:val="20"/>
                <w:lang w:eastAsia="ar-SA"/>
              </w:rPr>
              <w:t>»</w:t>
            </w:r>
          </w:p>
          <w:p w:rsidR="00FD216D" w:rsidRPr="003D062B" w:rsidRDefault="00FD216D" w:rsidP="00585799">
            <w:pPr>
              <w:widowControl w:val="0"/>
              <w:suppressAutoHyphens/>
              <w:snapToGrid w:val="0"/>
              <w:rPr>
                <w:kern w:val="2"/>
                <w:sz w:val="20"/>
                <w:szCs w:val="20"/>
                <w:lang w:eastAsia="ar-SA"/>
              </w:rPr>
            </w:pPr>
            <w:r w:rsidRPr="003D062B">
              <w:rPr>
                <w:kern w:val="2"/>
                <w:sz w:val="20"/>
                <w:szCs w:val="20"/>
                <w:lang w:eastAsia="ar-SA"/>
              </w:rPr>
              <w:t>Адрес: 390011, г. Рязань, Южный промузел, 23</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snapToGrid w:val="0"/>
              <w:jc w:val="center"/>
              <w:rPr>
                <w:bCs/>
                <w:kern w:val="2"/>
                <w:sz w:val="20"/>
                <w:szCs w:val="20"/>
                <w:lang w:eastAsia="ar-SA"/>
              </w:rPr>
            </w:pPr>
            <w:r w:rsidRPr="003D062B">
              <w:rPr>
                <w:bCs/>
                <w:kern w:val="2"/>
                <w:sz w:val="20"/>
                <w:szCs w:val="20"/>
                <w:lang w:eastAsia="ar-SA"/>
              </w:rPr>
              <w:t>540</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FD216D" w:rsidP="00585799">
            <w:pPr>
              <w:pStyle w:val="af7"/>
              <w:widowControl w:val="0"/>
              <w:numPr>
                <w:ilvl w:val="0"/>
                <w:numId w:val="12"/>
              </w:numPr>
              <w:suppressAutoHyphens/>
              <w:snapToGrid w:val="0"/>
              <w:spacing w:line="240" w:lineRule="auto"/>
              <w:ind w:left="0" w:firstLine="0"/>
              <w:jc w:val="center"/>
              <w:rPr>
                <w:bCs/>
                <w:kern w:val="2"/>
                <w:sz w:val="20"/>
                <w:lang w:eastAsia="ar-SA"/>
              </w:rPr>
            </w:pP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DA63C0" w:rsidP="00585799">
            <w:pPr>
              <w:widowControl w:val="0"/>
              <w:suppressAutoHyphens/>
              <w:snapToGrid w:val="0"/>
              <w:rPr>
                <w:bCs/>
                <w:kern w:val="2"/>
                <w:sz w:val="20"/>
                <w:szCs w:val="20"/>
                <w:lang w:eastAsia="ar-SA"/>
              </w:rPr>
            </w:pPr>
            <w:r>
              <w:rPr>
                <w:bCs/>
                <w:kern w:val="2"/>
                <w:sz w:val="20"/>
                <w:szCs w:val="20"/>
                <w:lang w:eastAsia="ar-SA"/>
              </w:rPr>
              <w:t>АО</w:t>
            </w:r>
            <w:r w:rsidR="00FD216D" w:rsidRPr="003D062B">
              <w:rPr>
                <w:bCs/>
                <w:kern w:val="2"/>
                <w:sz w:val="20"/>
                <w:szCs w:val="20"/>
                <w:lang w:eastAsia="ar-SA"/>
              </w:rPr>
              <w:t xml:space="preserve"> </w:t>
            </w:r>
            <w:r w:rsidR="00B64C14">
              <w:rPr>
                <w:bCs/>
                <w:kern w:val="2"/>
                <w:sz w:val="20"/>
                <w:szCs w:val="20"/>
                <w:lang w:eastAsia="ar-SA"/>
              </w:rPr>
              <w:t>«</w:t>
            </w:r>
            <w:r w:rsidR="00FD216D" w:rsidRPr="003D062B">
              <w:rPr>
                <w:bCs/>
                <w:kern w:val="2"/>
                <w:sz w:val="20"/>
                <w:szCs w:val="20"/>
                <w:lang w:eastAsia="ar-SA"/>
              </w:rPr>
              <w:t>РЯЗАНСКИЙ ЗАВОД ЖБИ-2</w:t>
            </w:r>
            <w:r w:rsidR="00B64C14">
              <w:rPr>
                <w:bCs/>
                <w:kern w:val="2"/>
                <w:sz w:val="20"/>
                <w:szCs w:val="20"/>
                <w:lang w:eastAsia="ar-SA"/>
              </w:rPr>
              <w:t>»</w:t>
            </w:r>
          </w:p>
          <w:p w:rsidR="00FD216D" w:rsidRPr="003D062B" w:rsidRDefault="00FD216D" w:rsidP="00585799">
            <w:pPr>
              <w:widowControl w:val="0"/>
              <w:suppressAutoHyphens/>
              <w:snapToGrid w:val="0"/>
              <w:rPr>
                <w:kern w:val="2"/>
                <w:sz w:val="20"/>
                <w:szCs w:val="20"/>
                <w:lang w:eastAsia="ar-SA"/>
              </w:rPr>
            </w:pPr>
            <w:r w:rsidRPr="003D062B">
              <w:rPr>
                <w:kern w:val="2"/>
                <w:sz w:val="20"/>
                <w:szCs w:val="20"/>
                <w:lang w:eastAsia="ar-SA"/>
              </w:rPr>
              <w:t>Адрес: 390029, г. Рязань, ул. Островского, д. 111</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suppressAutoHyphens/>
              <w:snapToGrid w:val="0"/>
              <w:jc w:val="center"/>
              <w:rPr>
                <w:bCs/>
                <w:kern w:val="2"/>
                <w:sz w:val="20"/>
                <w:szCs w:val="20"/>
                <w:lang w:eastAsia="ar-SA"/>
              </w:rPr>
            </w:pPr>
            <w:r w:rsidRPr="003D062B">
              <w:rPr>
                <w:bCs/>
                <w:kern w:val="2"/>
                <w:sz w:val="20"/>
                <w:szCs w:val="20"/>
                <w:lang w:eastAsia="ar-SA"/>
              </w:rPr>
              <w:t>516</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suppressAutoHyphens/>
              <w:snapToGrid w:val="0"/>
              <w:rPr>
                <w:bCs/>
                <w:kern w:val="2"/>
                <w:sz w:val="20"/>
                <w:szCs w:val="20"/>
                <w:lang w:eastAsia="ar-SA"/>
              </w:rPr>
            </w:pPr>
            <w:r w:rsidRPr="003D062B">
              <w:rPr>
                <w:bCs/>
                <w:kern w:val="2"/>
                <w:sz w:val="20"/>
                <w:szCs w:val="20"/>
                <w:lang w:eastAsia="ar-SA"/>
              </w:rPr>
              <w:t>14.</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suppressAutoHyphens/>
              <w:snapToGrid w:val="0"/>
              <w:rPr>
                <w:bCs/>
                <w:kern w:val="2"/>
                <w:sz w:val="20"/>
                <w:szCs w:val="20"/>
                <w:lang w:eastAsia="ar-SA"/>
              </w:rPr>
            </w:pPr>
            <w:r w:rsidRPr="003D062B">
              <w:rPr>
                <w:bCs/>
                <w:kern w:val="2"/>
                <w:sz w:val="20"/>
                <w:szCs w:val="20"/>
                <w:lang w:eastAsia="ar-SA"/>
              </w:rPr>
              <w:t xml:space="preserve">АО </w:t>
            </w:r>
            <w:r w:rsidR="00B64C14">
              <w:rPr>
                <w:bCs/>
                <w:kern w:val="2"/>
                <w:sz w:val="20"/>
                <w:szCs w:val="20"/>
                <w:lang w:eastAsia="ar-SA"/>
              </w:rPr>
              <w:t>«</w:t>
            </w:r>
            <w:r w:rsidRPr="003D062B">
              <w:rPr>
                <w:bCs/>
                <w:kern w:val="2"/>
                <w:sz w:val="20"/>
                <w:szCs w:val="20"/>
                <w:lang w:eastAsia="ar-SA"/>
              </w:rPr>
              <w:t>360 АВИАЦИОННЫЙ РЕМОНТНЫЙ ЗАВОД</w:t>
            </w:r>
            <w:r w:rsidR="00B64C14">
              <w:rPr>
                <w:bCs/>
                <w:kern w:val="2"/>
                <w:sz w:val="20"/>
                <w:szCs w:val="20"/>
                <w:lang w:eastAsia="ar-SA"/>
              </w:rPr>
              <w:t>»</w:t>
            </w:r>
          </w:p>
          <w:p w:rsidR="00FD216D" w:rsidRPr="003D062B" w:rsidRDefault="00FD216D" w:rsidP="00585799">
            <w:pPr>
              <w:suppressAutoHyphens/>
              <w:snapToGrid w:val="0"/>
              <w:rPr>
                <w:kern w:val="2"/>
                <w:sz w:val="20"/>
                <w:szCs w:val="20"/>
                <w:lang w:eastAsia="ar-SA"/>
              </w:rPr>
            </w:pPr>
            <w:r w:rsidRPr="003D062B">
              <w:rPr>
                <w:bCs/>
                <w:kern w:val="2"/>
                <w:sz w:val="20"/>
                <w:szCs w:val="20"/>
                <w:lang w:eastAsia="ar-SA"/>
              </w:rPr>
              <w:t>Адрес</w:t>
            </w:r>
            <w:r w:rsidRPr="003D062B">
              <w:rPr>
                <w:kern w:val="2"/>
                <w:sz w:val="20"/>
                <w:szCs w:val="20"/>
                <w:lang w:eastAsia="ar-SA"/>
              </w:rPr>
              <w:t>: 390015, г. Рязань, ул. Забайкальская, 13В</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suppressAutoHyphens/>
              <w:snapToGrid w:val="0"/>
              <w:jc w:val="center"/>
              <w:rPr>
                <w:bCs/>
                <w:kern w:val="2"/>
                <w:sz w:val="20"/>
                <w:szCs w:val="20"/>
                <w:lang w:eastAsia="ar-SA"/>
              </w:rPr>
            </w:pPr>
            <w:r w:rsidRPr="003D062B">
              <w:rPr>
                <w:bCs/>
                <w:kern w:val="2"/>
                <w:sz w:val="20"/>
                <w:szCs w:val="20"/>
                <w:lang w:eastAsia="ar-SA"/>
              </w:rPr>
              <w:t>912</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bCs/>
                <w:kern w:val="2"/>
                <w:sz w:val="20"/>
                <w:lang w:eastAsia="ar-SA"/>
              </w:rPr>
            </w:pPr>
            <w:r w:rsidRPr="003D062B">
              <w:rPr>
                <w:bCs/>
                <w:kern w:val="2"/>
                <w:sz w:val="20"/>
                <w:lang w:eastAsia="ar-SA"/>
              </w:rPr>
              <w:t>15.</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bCs/>
                <w:kern w:val="2"/>
                <w:sz w:val="20"/>
                <w:szCs w:val="20"/>
                <w:lang w:eastAsia="ar-SA"/>
              </w:rPr>
            </w:pPr>
            <w:r w:rsidRPr="003D062B">
              <w:rPr>
                <w:bCs/>
                <w:kern w:val="2"/>
                <w:sz w:val="20"/>
                <w:szCs w:val="20"/>
                <w:lang w:eastAsia="ar-SA"/>
              </w:rPr>
              <w:t xml:space="preserve">ООО </w:t>
            </w:r>
            <w:r w:rsidR="00B64C14">
              <w:rPr>
                <w:bCs/>
                <w:kern w:val="2"/>
                <w:sz w:val="20"/>
                <w:szCs w:val="20"/>
                <w:lang w:eastAsia="ar-SA"/>
              </w:rPr>
              <w:t>«</w:t>
            </w:r>
            <w:r w:rsidRPr="003D062B">
              <w:rPr>
                <w:bCs/>
                <w:kern w:val="2"/>
                <w:sz w:val="20"/>
                <w:szCs w:val="20"/>
                <w:lang w:eastAsia="ar-SA"/>
              </w:rPr>
              <w:t xml:space="preserve">АГРОМОЛОЧНЫЙ КОМБИНАТ </w:t>
            </w:r>
            <w:r w:rsidR="00B64C14">
              <w:rPr>
                <w:bCs/>
                <w:kern w:val="2"/>
                <w:sz w:val="20"/>
                <w:szCs w:val="20"/>
                <w:lang w:eastAsia="ar-SA"/>
              </w:rPr>
              <w:t>«</w:t>
            </w:r>
            <w:r w:rsidRPr="003D062B">
              <w:rPr>
                <w:bCs/>
                <w:kern w:val="2"/>
                <w:sz w:val="20"/>
                <w:szCs w:val="20"/>
                <w:lang w:eastAsia="ar-SA"/>
              </w:rPr>
              <w:t>РЯЗАНСКИЙ</w:t>
            </w:r>
            <w:r w:rsidR="00B64C14">
              <w:rPr>
                <w:bCs/>
                <w:kern w:val="2"/>
                <w:sz w:val="20"/>
                <w:szCs w:val="20"/>
                <w:lang w:eastAsia="ar-SA"/>
              </w:rPr>
              <w:t>»</w:t>
            </w:r>
          </w:p>
          <w:p w:rsidR="00FD216D" w:rsidRPr="003D062B" w:rsidRDefault="00FD216D" w:rsidP="00585799">
            <w:pPr>
              <w:widowControl w:val="0"/>
              <w:suppressAutoHyphens/>
              <w:snapToGrid w:val="0"/>
              <w:rPr>
                <w:kern w:val="2"/>
                <w:sz w:val="20"/>
                <w:szCs w:val="20"/>
                <w:lang w:eastAsia="ar-SA"/>
              </w:rPr>
            </w:pPr>
            <w:r w:rsidRPr="003D062B">
              <w:rPr>
                <w:kern w:val="2"/>
                <w:sz w:val="20"/>
                <w:szCs w:val="20"/>
                <w:lang w:eastAsia="ar-SA"/>
              </w:rPr>
              <w:t>Адрес: 390013, г. Рязань, Михайловское шоссе, 268</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bCs/>
                <w:kern w:val="2"/>
                <w:sz w:val="20"/>
                <w:szCs w:val="20"/>
                <w:lang w:eastAsia="ar-SA"/>
              </w:rPr>
            </w:pPr>
            <w:r w:rsidRPr="003D062B">
              <w:rPr>
                <w:bCs/>
                <w:kern w:val="2"/>
                <w:sz w:val="20"/>
                <w:szCs w:val="20"/>
                <w:lang w:eastAsia="ar-SA"/>
              </w:rPr>
              <w:t>640</w:t>
            </w:r>
          </w:p>
          <w:p w:rsidR="00FD216D" w:rsidRPr="003D062B" w:rsidRDefault="00FD216D" w:rsidP="00585799">
            <w:pPr>
              <w:tabs>
                <w:tab w:val="left" w:pos="1653"/>
              </w:tabs>
              <w:jc w:val="center"/>
              <w:rPr>
                <w:sz w:val="20"/>
                <w:szCs w:val="20"/>
                <w:lang w:eastAsia="ar-SA"/>
              </w:rPr>
            </w:pP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kern w:val="2"/>
                <w:sz w:val="20"/>
                <w:lang w:eastAsia="ar-SA"/>
              </w:rPr>
            </w:pPr>
            <w:r w:rsidRPr="003D062B">
              <w:rPr>
                <w:kern w:val="2"/>
                <w:sz w:val="20"/>
                <w:lang w:eastAsia="ar-SA"/>
              </w:rPr>
              <w:t>16.</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АО РУССКАЯ ПИВОВАРЕННАЯ КОМПАНИЯ </w:t>
            </w:r>
            <w:r w:rsidR="00B64C14">
              <w:rPr>
                <w:kern w:val="2"/>
                <w:sz w:val="20"/>
                <w:szCs w:val="20"/>
                <w:lang w:eastAsia="ar-SA"/>
              </w:rPr>
              <w:t>«</w:t>
            </w:r>
            <w:r w:rsidRPr="003D062B">
              <w:rPr>
                <w:kern w:val="2"/>
                <w:sz w:val="20"/>
                <w:szCs w:val="20"/>
                <w:lang w:eastAsia="ar-SA"/>
              </w:rPr>
              <w:t>ХМЕЛЁФФ</w:t>
            </w:r>
            <w:r w:rsidR="00B64C14">
              <w:rPr>
                <w:kern w:val="2"/>
                <w:sz w:val="20"/>
                <w:szCs w:val="20"/>
                <w:lang w:eastAsia="ar-SA"/>
              </w:rPr>
              <w:t>»</w:t>
            </w:r>
          </w:p>
          <w:p w:rsidR="00FD216D" w:rsidRPr="003D062B" w:rsidRDefault="00FD216D" w:rsidP="00585799">
            <w:pPr>
              <w:widowControl w:val="0"/>
              <w:suppressAutoHyphens/>
              <w:snapToGrid w:val="0"/>
              <w:rPr>
                <w:kern w:val="2"/>
                <w:sz w:val="20"/>
                <w:szCs w:val="20"/>
                <w:lang w:eastAsia="ar-SA"/>
              </w:rPr>
            </w:pPr>
            <w:r w:rsidRPr="003D062B">
              <w:rPr>
                <w:kern w:val="2"/>
                <w:sz w:val="20"/>
                <w:szCs w:val="20"/>
                <w:lang w:eastAsia="ar-SA"/>
              </w:rPr>
              <w:t>Адрес: 390013, г. Рязань, Михайловское шоссе, 67</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460</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kern w:val="2"/>
                <w:sz w:val="20"/>
                <w:lang w:eastAsia="ar-SA"/>
              </w:rPr>
            </w:pPr>
            <w:r w:rsidRPr="003D062B">
              <w:rPr>
                <w:kern w:val="2"/>
                <w:sz w:val="20"/>
                <w:lang w:eastAsia="ar-SA"/>
              </w:rPr>
              <w:t>17.</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suppressAutoHyphens/>
              <w:snapToGrid w:val="0"/>
              <w:rPr>
                <w:sz w:val="20"/>
                <w:szCs w:val="20"/>
                <w:lang w:eastAsia="en-US"/>
              </w:rPr>
            </w:pPr>
            <w:r w:rsidRPr="003D062B">
              <w:rPr>
                <w:sz w:val="20"/>
                <w:szCs w:val="20"/>
              </w:rPr>
              <w:t xml:space="preserve">Филиал ПАО </w:t>
            </w:r>
            <w:r w:rsidR="00B64C14">
              <w:rPr>
                <w:sz w:val="20"/>
                <w:szCs w:val="20"/>
              </w:rPr>
              <w:t>«</w:t>
            </w:r>
            <w:r w:rsidRPr="003D062B">
              <w:rPr>
                <w:sz w:val="20"/>
                <w:szCs w:val="20"/>
              </w:rPr>
              <w:t xml:space="preserve">Московская кондитерская фабрика </w:t>
            </w:r>
            <w:r w:rsidR="00B64C14">
              <w:rPr>
                <w:sz w:val="20"/>
                <w:szCs w:val="20"/>
              </w:rPr>
              <w:t>«</w:t>
            </w:r>
            <w:r w:rsidRPr="003D062B">
              <w:rPr>
                <w:sz w:val="20"/>
                <w:szCs w:val="20"/>
              </w:rPr>
              <w:t>Красный Октябрь</w:t>
            </w:r>
            <w:r w:rsidR="00B64C14">
              <w:rPr>
                <w:sz w:val="20"/>
                <w:szCs w:val="20"/>
              </w:rPr>
              <w:t>»</w:t>
            </w:r>
            <w:r w:rsidRPr="003D062B">
              <w:rPr>
                <w:sz w:val="20"/>
                <w:szCs w:val="20"/>
              </w:rPr>
              <w:t xml:space="preserve"> производство №2 в г. Рязани</w:t>
            </w:r>
          </w:p>
          <w:p w:rsidR="00FD216D" w:rsidRPr="003D062B" w:rsidRDefault="00FD216D" w:rsidP="00585799">
            <w:pPr>
              <w:suppressAutoHyphens/>
              <w:snapToGrid w:val="0"/>
              <w:rPr>
                <w:kern w:val="2"/>
                <w:sz w:val="20"/>
                <w:szCs w:val="20"/>
                <w:lang w:eastAsia="ar-SA"/>
              </w:rPr>
            </w:pPr>
            <w:r w:rsidRPr="003D062B">
              <w:rPr>
                <w:kern w:val="2"/>
                <w:sz w:val="20"/>
                <w:szCs w:val="20"/>
                <w:lang w:eastAsia="ar-SA"/>
              </w:rPr>
              <w:t xml:space="preserve">Адрес: </w:t>
            </w:r>
            <w:r w:rsidRPr="003D062B">
              <w:rPr>
                <w:sz w:val="20"/>
                <w:szCs w:val="20"/>
              </w:rPr>
              <w:t>390029, г. Рязань, ул. Чкалова, 19-г</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847</w:t>
            </w:r>
          </w:p>
        </w:tc>
      </w:tr>
      <w:tr w:rsidR="00FD216D" w:rsidRPr="003D062B" w:rsidTr="00372226">
        <w:trPr>
          <w:trHeight w:val="572"/>
        </w:trPr>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kern w:val="2"/>
                <w:sz w:val="20"/>
                <w:lang w:eastAsia="ar-SA"/>
              </w:rPr>
            </w:pPr>
            <w:r w:rsidRPr="003D062B">
              <w:rPr>
                <w:kern w:val="2"/>
                <w:sz w:val="20"/>
                <w:lang w:eastAsia="ar-SA"/>
              </w:rPr>
              <w:t>18.</w:t>
            </w:r>
          </w:p>
        </w:tc>
        <w:tc>
          <w:tcPr>
            <w:tcW w:w="3780" w:type="pct"/>
            <w:tcBorders>
              <w:top w:val="single" w:sz="4" w:space="0" w:color="000000"/>
              <w:left w:val="single" w:sz="4" w:space="0" w:color="000000"/>
              <w:bottom w:val="single" w:sz="4" w:space="0" w:color="000000"/>
              <w:right w:val="single" w:sz="4" w:space="0" w:color="000000"/>
            </w:tcBorders>
          </w:tcPr>
          <w:p w:rsidR="00FD216D" w:rsidRPr="003D062B" w:rsidRDefault="00FD216D" w:rsidP="00585799">
            <w:pPr>
              <w:snapToGrid w:val="0"/>
              <w:rPr>
                <w:kern w:val="2"/>
                <w:sz w:val="20"/>
                <w:szCs w:val="20"/>
                <w:lang w:eastAsia="ar-SA"/>
              </w:rPr>
            </w:pPr>
            <w:r w:rsidRPr="003D062B">
              <w:rPr>
                <w:kern w:val="2"/>
                <w:sz w:val="20"/>
                <w:szCs w:val="20"/>
                <w:lang w:eastAsia="ar-SA"/>
              </w:rPr>
              <w:t xml:space="preserve">ООО </w:t>
            </w:r>
            <w:r w:rsidR="00B64C14">
              <w:rPr>
                <w:kern w:val="2"/>
                <w:sz w:val="20"/>
                <w:szCs w:val="20"/>
                <w:lang w:eastAsia="ar-SA"/>
              </w:rPr>
              <w:t>«</w:t>
            </w:r>
            <w:r w:rsidRPr="003D062B">
              <w:rPr>
                <w:kern w:val="2"/>
                <w:sz w:val="20"/>
                <w:szCs w:val="20"/>
                <w:lang w:eastAsia="ar-SA"/>
              </w:rPr>
              <w:t>ЭРА</w:t>
            </w:r>
            <w:r w:rsidR="00B64C14">
              <w:rPr>
                <w:kern w:val="2"/>
                <w:sz w:val="20"/>
                <w:szCs w:val="20"/>
                <w:lang w:eastAsia="ar-SA"/>
              </w:rPr>
              <w:t>»</w:t>
            </w:r>
            <w:r w:rsidRPr="003D062B">
              <w:rPr>
                <w:kern w:val="2"/>
                <w:sz w:val="20"/>
                <w:szCs w:val="20"/>
                <w:lang w:eastAsia="ar-SA"/>
              </w:rPr>
              <w:t xml:space="preserve"> </w:t>
            </w:r>
          </w:p>
          <w:p w:rsidR="00FD216D" w:rsidRPr="003D062B" w:rsidRDefault="00FD216D" w:rsidP="00585799">
            <w:pPr>
              <w:snapToGrid w:val="0"/>
              <w:rPr>
                <w:sz w:val="20"/>
                <w:szCs w:val="20"/>
                <w:lang w:eastAsia="en-US"/>
              </w:rPr>
            </w:pPr>
            <w:r w:rsidRPr="003D062B">
              <w:rPr>
                <w:kern w:val="2"/>
                <w:sz w:val="20"/>
                <w:szCs w:val="20"/>
                <w:lang w:eastAsia="ar-SA"/>
              </w:rPr>
              <w:t xml:space="preserve">Адрес: </w:t>
            </w:r>
            <w:r w:rsidRPr="003D062B">
              <w:rPr>
                <w:sz w:val="20"/>
                <w:szCs w:val="20"/>
              </w:rPr>
              <w:t>390023, г. Рязань, пр-д Яблочкова д.5 корп.24</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641</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kern w:val="2"/>
                <w:sz w:val="20"/>
                <w:lang w:eastAsia="ar-SA"/>
              </w:rPr>
            </w:pPr>
            <w:r w:rsidRPr="003D062B">
              <w:rPr>
                <w:kern w:val="2"/>
                <w:sz w:val="20"/>
                <w:lang w:eastAsia="ar-SA"/>
              </w:rPr>
              <w:t>19.</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snapToGrid w:val="0"/>
              <w:ind w:right="-153"/>
              <w:rPr>
                <w:kern w:val="2"/>
                <w:sz w:val="20"/>
                <w:szCs w:val="20"/>
                <w:lang w:eastAsia="ar-SA"/>
              </w:rPr>
            </w:pPr>
            <w:r w:rsidRPr="003D062B">
              <w:rPr>
                <w:kern w:val="2"/>
                <w:sz w:val="20"/>
                <w:szCs w:val="20"/>
                <w:lang w:eastAsia="ar-SA"/>
              </w:rPr>
              <w:t xml:space="preserve">АО </w:t>
            </w:r>
            <w:r w:rsidR="00B64C14">
              <w:rPr>
                <w:kern w:val="2"/>
                <w:sz w:val="20"/>
                <w:szCs w:val="20"/>
                <w:lang w:eastAsia="ar-SA"/>
              </w:rPr>
              <w:t>«</w:t>
            </w:r>
            <w:r w:rsidRPr="003D062B">
              <w:rPr>
                <w:kern w:val="2"/>
                <w:sz w:val="20"/>
                <w:szCs w:val="20"/>
                <w:lang w:eastAsia="ar-SA"/>
              </w:rPr>
              <w:t>Завод точного литья</w:t>
            </w:r>
            <w:r w:rsidR="00B64C14">
              <w:rPr>
                <w:kern w:val="2"/>
                <w:sz w:val="20"/>
                <w:szCs w:val="20"/>
                <w:lang w:eastAsia="ar-SA"/>
              </w:rPr>
              <w:t>»</w:t>
            </w:r>
            <w:r w:rsidRPr="003D062B">
              <w:rPr>
                <w:kern w:val="2"/>
                <w:sz w:val="20"/>
                <w:szCs w:val="20"/>
                <w:lang w:eastAsia="ar-SA"/>
              </w:rPr>
              <w:t xml:space="preserve"> </w:t>
            </w:r>
          </w:p>
          <w:p w:rsidR="00FD216D" w:rsidRPr="003D062B" w:rsidRDefault="00FD216D" w:rsidP="00585799">
            <w:pPr>
              <w:widowControl w:val="0"/>
              <w:snapToGrid w:val="0"/>
              <w:ind w:right="-153"/>
              <w:rPr>
                <w:kern w:val="2"/>
                <w:sz w:val="20"/>
                <w:szCs w:val="20"/>
                <w:lang w:eastAsia="ar-SA"/>
              </w:rPr>
            </w:pPr>
            <w:r w:rsidRPr="003D062B">
              <w:rPr>
                <w:kern w:val="2"/>
                <w:sz w:val="20"/>
                <w:szCs w:val="20"/>
                <w:lang w:eastAsia="ar-SA"/>
              </w:rPr>
              <w:t xml:space="preserve">Адрес: </w:t>
            </w:r>
            <w:r w:rsidRPr="003D062B">
              <w:rPr>
                <w:sz w:val="20"/>
                <w:szCs w:val="20"/>
              </w:rPr>
              <w:t>390011, г. Рязань, Южный промузел, д. 6, стр. 1</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1115</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kern w:val="2"/>
                <w:sz w:val="20"/>
                <w:lang w:eastAsia="ar-SA"/>
              </w:rPr>
            </w:pPr>
            <w:r w:rsidRPr="003D062B">
              <w:rPr>
                <w:kern w:val="2"/>
                <w:sz w:val="20"/>
                <w:lang w:eastAsia="ar-SA"/>
              </w:rPr>
              <w:lastRenderedPageBreak/>
              <w:t>20.</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АО </w:t>
            </w:r>
            <w:r w:rsidR="00B64C14">
              <w:rPr>
                <w:kern w:val="2"/>
                <w:sz w:val="20"/>
                <w:szCs w:val="20"/>
                <w:lang w:eastAsia="ar-SA"/>
              </w:rPr>
              <w:t>«</w:t>
            </w:r>
            <w:r w:rsidRPr="003D062B">
              <w:rPr>
                <w:kern w:val="2"/>
                <w:sz w:val="20"/>
                <w:szCs w:val="20"/>
                <w:lang w:eastAsia="ar-SA"/>
              </w:rPr>
              <w:t>РПТП Гранит</w:t>
            </w:r>
            <w:r w:rsidR="00B64C14">
              <w:rPr>
                <w:kern w:val="2"/>
                <w:sz w:val="20"/>
                <w:szCs w:val="20"/>
                <w:lang w:eastAsia="ar-SA"/>
              </w:rPr>
              <w:t>»</w:t>
            </w:r>
            <w:r w:rsidRPr="003D062B">
              <w:rPr>
                <w:kern w:val="2"/>
                <w:sz w:val="20"/>
                <w:szCs w:val="20"/>
                <w:lang w:eastAsia="ar-SA"/>
              </w:rPr>
              <w:t xml:space="preserve"> </w:t>
            </w:r>
          </w:p>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Адрес: </w:t>
            </w:r>
            <w:r w:rsidRPr="003D062B">
              <w:rPr>
                <w:sz w:val="20"/>
                <w:szCs w:val="20"/>
              </w:rPr>
              <w:t>390039, г. Рязань, ул. Интернациональная, д.1Г</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1034</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kern w:val="2"/>
                <w:sz w:val="20"/>
                <w:lang w:eastAsia="ar-SA"/>
              </w:rPr>
            </w:pPr>
            <w:r w:rsidRPr="003D062B">
              <w:rPr>
                <w:kern w:val="2"/>
                <w:sz w:val="20"/>
                <w:lang w:eastAsia="ar-SA"/>
              </w:rPr>
              <w:t>21.</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МУП </w:t>
            </w:r>
            <w:r w:rsidR="00B64C14">
              <w:rPr>
                <w:kern w:val="2"/>
                <w:sz w:val="20"/>
                <w:szCs w:val="20"/>
                <w:lang w:eastAsia="ar-SA"/>
              </w:rPr>
              <w:t>«</w:t>
            </w:r>
            <w:r w:rsidRPr="003D062B">
              <w:rPr>
                <w:kern w:val="2"/>
                <w:sz w:val="20"/>
                <w:szCs w:val="20"/>
                <w:lang w:eastAsia="ar-SA"/>
              </w:rPr>
              <w:t>РМПТС</w:t>
            </w:r>
            <w:r w:rsidR="00B64C14">
              <w:rPr>
                <w:kern w:val="2"/>
                <w:sz w:val="20"/>
                <w:szCs w:val="20"/>
                <w:lang w:eastAsia="ar-SA"/>
              </w:rPr>
              <w:t>»</w:t>
            </w:r>
          </w:p>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Адрес: </w:t>
            </w:r>
            <w:r w:rsidRPr="003D062B">
              <w:rPr>
                <w:sz w:val="20"/>
                <w:szCs w:val="20"/>
              </w:rPr>
              <w:t>390044, г. Рязань, ул. Костычева, д. 15а</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1810</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kern w:val="2"/>
                <w:sz w:val="20"/>
                <w:lang w:eastAsia="ar-SA"/>
              </w:rPr>
            </w:pPr>
            <w:r w:rsidRPr="003D062B">
              <w:rPr>
                <w:kern w:val="2"/>
                <w:sz w:val="20"/>
                <w:lang w:eastAsia="ar-SA"/>
              </w:rPr>
              <w:t>22.</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АО </w:t>
            </w:r>
            <w:r w:rsidR="00B64C14">
              <w:rPr>
                <w:kern w:val="2"/>
                <w:sz w:val="20"/>
                <w:szCs w:val="20"/>
                <w:lang w:eastAsia="ar-SA"/>
              </w:rPr>
              <w:t>«</w:t>
            </w:r>
            <w:r w:rsidRPr="003D062B">
              <w:rPr>
                <w:kern w:val="2"/>
                <w:sz w:val="20"/>
                <w:szCs w:val="20"/>
                <w:lang w:eastAsia="ar-SA"/>
              </w:rPr>
              <w:t>Рязаньгоргаз</w:t>
            </w:r>
            <w:r w:rsidR="00B64C14">
              <w:rPr>
                <w:kern w:val="2"/>
                <w:sz w:val="20"/>
                <w:szCs w:val="20"/>
                <w:lang w:eastAsia="ar-SA"/>
              </w:rPr>
              <w:t>»</w:t>
            </w:r>
          </w:p>
          <w:p w:rsidR="00FD216D" w:rsidRPr="003D062B" w:rsidRDefault="00FD216D" w:rsidP="00585799">
            <w:pPr>
              <w:snapToGrid w:val="0"/>
              <w:rPr>
                <w:kern w:val="2"/>
                <w:sz w:val="20"/>
                <w:szCs w:val="20"/>
                <w:lang w:eastAsia="ar-SA"/>
              </w:rPr>
            </w:pPr>
            <w:r w:rsidRPr="003D062B">
              <w:rPr>
                <w:kern w:val="2"/>
                <w:sz w:val="20"/>
                <w:szCs w:val="20"/>
                <w:lang w:eastAsia="ar-SA"/>
              </w:rPr>
              <w:t xml:space="preserve">Адрес: </w:t>
            </w:r>
            <w:r w:rsidRPr="003D062B">
              <w:rPr>
                <w:sz w:val="20"/>
                <w:szCs w:val="20"/>
              </w:rPr>
              <w:t>390005, г. Рязань, ул. Семашко, д.18</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550</w:t>
            </w:r>
          </w:p>
        </w:tc>
      </w:tr>
      <w:tr w:rsidR="00FD216D" w:rsidRPr="003D062B" w:rsidTr="00372226">
        <w:tc>
          <w:tcPr>
            <w:tcW w:w="389" w:type="pct"/>
            <w:tcBorders>
              <w:top w:val="single" w:sz="4" w:space="0" w:color="000000"/>
              <w:left w:val="single" w:sz="4" w:space="0" w:color="000000"/>
              <w:bottom w:val="single" w:sz="4" w:space="0" w:color="000000"/>
              <w:right w:val="single" w:sz="4" w:space="0" w:color="000000"/>
            </w:tcBorders>
            <w:vAlign w:val="center"/>
          </w:tcPr>
          <w:p w:rsidR="00FD216D" w:rsidRPr="003D062B" w:rsidRDefault="00BE4464" w:rsidP="00585799">
            <w:pPr>
              <w:widowControl w:val="0"/>
              <w:tabs>
                <w:tab w:val="center" w:pos="4677"/>
                <w:tab w:val="right" w:pos="9355"/>
              </w:tabs>
              <w:suppressAutoHyphens/>
              <w:snapToGrid w:val="0"/>
              <w:rPr>
                <w:kern w:val="2"/>
                <w:sz w:val="20"/>
                <w:lang w:eastAsia="ar-SA"/>
              </w:rPr>
            </w:pPr>
            <w:r w:rsidRPr="003D062B">
              <w:rPr>
                <w:kern w:val="2"/>
                <w:sz w:val="20"/>
                <w:lang w:eastAsia="ar-SA"/>
              </w:rPr>
              <w:t>23.</w:t>
            </w:r>
          </w:p>
        </w:tc>
        <w:tc>
          <w:tcPr>
            <w:tcW w:w="3780" w:type="pct"/>
            <w:tcBorders>
              <w:top w:val="single" w:sz="4" w:space="0" w:color="000000"/>
              <w:left w:val="single" w:sz="4" w:space="0" w:color="000000"/>
              <w:bottom w:val="single" w:sz="4" w:space="0" w:color="000000"/>
              <w:right w:val="single" w:sz="4" w:space="0" w:color="000000"/>
            </w:tcBorders>
            <w:hideMark/>
          </w:tcPr>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МП </w:t>
            </w:r>
            <w:r w:rsidR="00B64C14">
              <w:rPr>
                <w:kern w:val="2"/>
                <w:sz w:val="20"/>
                <w:szCs w:val="20"/>
                <w:lang w:eastAsia="ar-SA"/>
              </w:rPr>
              <w:t>«</w:t>
            </w:r>
            <w:r w:rsidRPr="003D062B">
              <w:rPr>
                <w:kern w:val="2"/>
                <w:sz w:val="20"/>
                <w:szCs w:val="20"/>
                <w:lang w:eastAsia="ar-SA"/>
              </w:rPr>
              <w:t>Водоканал</w:t>
            </w:r>
            <w:r w:rsidR="00B64C14">
              <w:rPr>
                <w:kern w:val="2"/>
                <w:sz w:val="20"/>
                <w:szCs w:val="20"/>
                <w:lang w:eastAsia="ar-SA"/>
              </w:rPr>
              <w:t>»</w:t>
            </w:r>
          </w:p>
          <w:p w:rsidR="00FD216D" w:rsidRPr="003D062B" w:rsidRDefault="00FD216D" w:rsidP="00585799">
            <w:pPr>
              <w:widowControl w:val="0"/>
              <w:tabs>
                <w:tab w:val="center" w:pos="4677"/>
                <w:tab w:val="right" w:pos="9355"/>
              </w:tabs>
              <w:suppressAutoHyphens/>
              <w:snapToGrid w:val="0"/>
              <w:rPr>
                <w:kern w:val="2"/>
                <w:sz w:val="20"/>
                <w:szCs w:val="20"/>
                <w:lang w:eastAsia="ar-SA"/>
              </w:rPr>
            </w:pPr>
            <w:r w:rsidRPr="003D062B">
              <w:rPr>
                <w:kern w:val="2"/>
                <w:sz w:val="20"/>
                <w:szCs w:val="20"/>
                <w:lang w:eastAsia="ar-SA"/>
              </w:rPr>
              <w:t xml:space="preserve">Адрес: </w:t>
            </w:r>
            <w:r w:rsidRPr="003D062B">
              <w:rPr>
                <w:sz w:val="20"/>
                <w:szCs w:val="20"/>
              </w:rPr>
              <w:t>390027, г. Рязань, ул. Касимовское шоссе, д. 9</w:t>
            </w:r>
          </w:p>
        </w:tc>
        <w:tc>
          <w:tcPr>
            <w:tcW w:w="831" w:type="pct"/>
            <w:tcBorders>
              <w:top w:val="single" w:sz="4" w:space="0" w:color="000000"/>
              <w:left w:val="single" w:sz="4" w:space="0" w:color="000000"/>
              <w:bottom w:val="single" w:sz="4" w:space="0" w:color="000000"/>
              <w:right w:val="single" w:sz="4" w:space="0" w:color="auto"/>
            </w:tcBorders>
            <w:vAlign w:val="center"/>
            <w:hideMark/>
          </w:tcPr>
          <w:p w:rsidR="00FD216D" w:rsidRPr="003D062B" w:rsidRDefault="00FD216D" w:rsidP="00585799">
            <w:pPr>
              <w:widowControl w:val="0"/>
              <w:tabs>
                <w:tab w:val="center" w:pos="4677"/>
                <w:tab w:val="right" w:pos="9355"/>
              </w:tabs>
              <w:suppressAutoHyphens/>
              <w:snapToGrid w:val="0"/>
              <w:jc w:val="center"/>
              <w:rPr>
                <w:kern w:val="2"/>
                <w:sz w:val="20"/>
                <w:szCs w:val="20"/>
                <w:lang w:eastAsia="ar-SA"/>
              </w:rPr>
            </w:pPr>
            <w:r w:rsidRPr="003D062B">
              <w:rPr>
                <w:kern w:val="2"/>
                <w:sz w:val="20"/>
                <w:szCs w:val="20"/>
                <w:lang w:eastAsia="ar-SA"/>
              </w:rPr>
              <w:t>1101</w:t>
            </w:r>
          </w:p>
        </w:tc>
      </w:tr>
    </w:tbl>
    <w:p w:rsidR="00FD216D" w:rsidRPr="003D062B" w:rsidRDefault="00FD216D" w:rsidP="00585799">
      <w:pPr>
        <w:ind w:firstLine="567"/>
        <w:jc w:val="both"/>
      </w:pPr>
    </w:p>
    <w:p w:rsidR="00FD216D" w:rsidRPr="003D062B" w:rsidRDefault="00FD216D" w:rsidP="00895336">
      <w:pPr>
        <w:ind w:firstLine="851"/>
        <w:jc w:val="both"/>
      </w:pPr>
      <w:r w:rsidRPr="003D062B">
        <w:t xml:space="preserve">На рисунке 1.2.8 приведена схема расположения крупных промышленных предприятий на территории г. Рязани. </w:t>
      </w:r>
    </w:p>
    <w:p w:rsidR="00FD216D" w:rsidRPr="003D062B" w:rsidRDefault="00FD216D" w:rsidP="00585799">
      <w:pPr>
        <w:jc w:val="both"/>
        <w:sectPr w:rsidR="00FD216D" w:rsidRPr="003D062B" w:rsidSect="004B0738">
          <w:headerReference w:type="default" r:id="rId21"/>
          <w:footerReference w:type="default" r:id="rId22"/>
          <w:headerReference w:type="first" r:id="rId23"/>
          <w:pgSz w:w="11906" w:h="16838"/>
          <w:pgMar w:top="851" w:right="851" w:bottom="851" w:left="1701" w:header="708" w:footer="708" w:gutter="0"/>
          <w:cols w:space="708"/>
          <w:titlePg/>
          <w:docGrid w:linePitch="360"/>
        </w:sectPr>
      </w:pPr>
    </w:p>
    <w:p w:rsidR="00FD216D" w:rsidRPr="003D062B" w:rsidRDefault="00FD216D" w:rsidP="00585799">
      <w:pPr>
        <w:jc w:val="center"/>
      </w:pPr>
      <w:r w:rsidRPr="003D062B">
        <w:rPr>
          <w:noProof/>
        </w:rPr>
        <w:lastRenderedPageBreak/>
        <w:drawing>
          <wp:inline distT="0" distB="0" distL="0" distR="0">
            <wp:extent cx="7436568" cy="525962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51640" cy="5270288"/>
                    </a:xfrm>
                    <a:prstGeom prst="rect">
                      <a:avLst/>
                    </a:prstGeom>
                    <a:noFill/>
                    <a:ln>
                      <a:noFill/>
                    </a:ln>
                  </pic:spPr>
                </pic:pic>
              </a:graphicData>
            </a:graphic>
          </wp:inline>
        </w:drawing>
      </w:r>
    </w:p>
    <w:p w:rsidR="00FD216D" w:rsidRPr="00895336" w:rsidRDefault="00FD216D" w:rsidP="00895336">
      <w:pPr>
        <w:ind w:firstLine="851"/>
        <w:jc w:val="center"/>
      </w:pPr>
      <w:r w:rsidRPr="00895336">
        <w:t>Рисунок 1.2.8. – Схема расположения крупных промышленных предприятий на территории г. Рязань</w:t>
      </w:r>
    </w:p>
    <w:p w:rsidR="00FD216D" w:rsidRPr="00895336" w:rsidRDefault="00FD216D" w:rsidP="00895336">
      <w:pPr>
        <w:widowControl w:val="0"/>
        <w:tabs>
          <w:tab w:val="left" w:pos="9072"/>
        </w:tabs>
        <w:autoSpaceDE w:val="0"/>
        <w:autoSpaceDN w:val="0"/>
        <w:adjustRightInd w:val="0"/>
        <w:ind w:firstLine="851"/>
        <w:jc w:val="both"/>
        <w:sectPr w:rsidR="00FD216D" w:rsidRPr="00895336" w:rsidSect="00A953F2">
          <w:pgSz w:w="16838" w:h="11906" w:orient="landscape"/>
          <w:pgMar w:top="851" w:right="851" w:bottom="851" w:left="1701" w:header="708" w:footer="708" w:gutter="0"/>
          <w:cols w:space="708"/>
          <w:docGrid w:linePitch="360"/>
        </w:sectPr>
      </w:pPr>
    </w:p>
    <w:p w:rsidR="00FD216D" w:rsidRPr="00895336" w:rsidRDefault="00FD216D" w:rsidP="00895336">
      <w:pPr>
        <w:widowControl w:val="0"/>
        <w:tabs>
          <w:tab w:val="left" w:pos="9072"/>
        </w:tabs>
        <w:autoSpaceDE w:val="0"/>
        <w:autoSpaceDN w:val="0"/>
        <w:adjustRightInd w:val="0"/>
        <w:ind w:firstLine="851"/>
        <w:jc w:val="both"/>
      </w:pPr>
      <w:r w:rsidRPr="00895336">
        <w:lastRenderedPageBreak/>
        <w:t>Строительство</w:t>
      </w:r>
    </w:p>
    <w:p w:rsidR="00FD216D" w:rsidRPr="00895336" w:rsidRDefault="00FD216D" w:rsidP="00895336">
      <w:pPr>
        <w:ind w:firstLine="851"/>
        <w:jc w:val="both"/>
      </w:pPr>
      <w:r w:rsidRPr="00895336">
        <w:t>В целях создания условий для обеспечения населения комфортным жильем в городе реализуются несколько муниципальных программ:</w:t>
      </w:r>
    </w:p>
    <w:p w:rsidR="00FD216D" w:rsidRPr="00895336" w:rsidRDefault="00B64C14" w:rsidP="00FA5B2A">
      <w:pPr>
        <w:pStyle w:val="af7"/>
        <w:numPr>
          <w:ilvl w:val="0"/>
          <w:numId w:val="13"/>
        </w:numPr>
        <w:tabs>
          <w:tab w:val="left" w:pos="993"/>
        </w:tabs>
        <w:autoSpaceDE w:val="0"/>
        <w:autoSpaceDN w:val="0"/>
        <w:adjustRightInd w:val="0"/>
        <w:spacing w:line="240" w:lineRule="auto"/>
        <w:ind w:left="0" w:firstLine="709"/>
      </w:pPr>
      <w:r>
        <w:t>«</w:t>
      </w:r>
      <w:r w:rsidR="00FD216D" w:rsidRPr="00895336">
        <w:t>Развитие жилищно-коммунального комплекса и энергосбережение в городе Рязани</w:t>
      </w:r>
      <w:r>
        <w:t>»</w:t>
      </w:r>
      <w:r w:rsidR="00FD216D" w:rsidRPr="00895336">
        <w:t xml:space="preserve">, утвержденная постановлением </w:t>
      </w:r>
      <w:r w:rsidR="00FA5B2A">
        <w:t>а</w:t>
      </w:r>
      <w:r w:rsidR="00FD216D" w:rsidRPr="00895336">
        <w:t>дминистрации гор</w:t>
      </w:r>
      <w:r w:rsidR="002E1632" w:rsidRPr="00895336">
        <w:t xml:space="preserve">ода Рязани от 30.09.2021 г. </w:t>
      </w:r>
      <w:r w:rsidR="00FA5B2A">
        <w:br/>
      </w:r>
      <w:r w:rsidR="002E1632" w:rsidRPr="00895336">
        <w:t>№ 4232;</w:t>
      </w:r>
    </w:p>
    <w:p w:rsidR="00FD216D" w:rsidRPr="00895336" w:rsidRDefault="00B64C14" w:rsidP="00FA5B2A">
      <w:pPr>
        <w:pStyle w:val="af7"/>
        <w:numPr>
          <w:ilvl w:val="0"/>
          <w:numId w:val="13"/>
        </w:numPr>
        <w:tabs>
          <w:tab w:val="left" w:pos="993"/>
        </w:tabs>
        <w:autoSpaceDE w:val="0"/>
        <w:autoSpaceDN w:val="0"/>
        <w:adjustRightInd w:val="0"/>
        <w:spacing w:line="240" w:lineRule="auto"/>
        <w:ind w:left="0" w:firstLine="709"/>
      </w:pPr>
      <w:r>
        <w:t>«</w:t>
      </w:r>
      <w:r w:rsidR="00FD216D" w:rsidRPr="00895336">
        <w:t>Жилище</w:t>
      </w:r>
      <w:r>
        <w:t>»</w:t>
      </w:r>
      <w:r w:rsidR="00FD216D" w:rsidRPr="00895336">
        <w:t xml:space="preserve">, утвержденная постановлением </w:t>
      </w:r>
      <w:r w:rsidR="00FA5B2A">
        <w:t>а</w:t>
      </w:r>
      <w:r w:rsidR="00FD216D" w:rsidRPr="00895336">
        <w:t xml:space="preserve">дминистрации города Рязани </w:t>
      </w:r>
      <w:r w:rsidR="00FA5B2A">
        <w:br/>
      </w:r>
      <w:r w:rsidR="00FD216D" w:rsidRPr="00895336">
        <w:t xml:space="preserve">от </w:t>
      </w:r>
      <w:r w:rsidR="00911EF2" w:rsidRPr="00895336">
        <w:t>30.09.2021 г. № 4225</w:t>
      </w:r>
      <w:r w:rsidR="00CE688C">
        <w:t>;</w:t>
      </w:r>
    </w:p>
    <w:p w:rsidR="00B5524D" w:rsidRPr="00895336" w:rsidRDefault="00B64C14" w:rsidP="00FA5B2A">
      <w:pPr>
        <w:pStyle w:val="af7"/>
        <w:numPr>
          <w:ilvl w:val="0"/>
          <w:numId w:val="13"/>
        </w:numPr>
        <w:tabs>
          <w:tab w:val="left" w:pos="993"/>
        </w:tabs>
        <w:autoSpaceDE w:val="0"/>
        <w:autoSpaceDN w:val="0"/>
        <w:adjustRightInd w:val="0"/>
        <w:spacing w:line="240" w:lineRule="auto"/>
        <w:ind w:left="0" w:firstLine="709"/>
      </w:pPr>
      <w:r>
        <w:t>«</w:t>
      </w:r>
      <w:r w:rsidR="00B5524D" w:rsidRPr="00895336">
        <w:t>Переселение граждан из аварийного жилищного фонда</w:t>
      </w:r>
      <w:r>
        <w:t>»</w:t>
      </w:r>
      <w:r w:rsidR="00B5524D" w:rsidRPr="00895336">
        <w:t xml:space="preserve"> на 2019-2025 годы</w:t>
      </w:r>
      <w:r w:rsidR="00FA5B2A">
        <w:t>,</w:t>
      </w:r>
      <w:r w:rsidR="00B5524D" w:rsidRPr="00895336">
        <w:t xml:space="preserve"> утвержден</w:t>
      </w:r>
      <w:r w:rsidR="00FA5B2A">
        <w:t>ная</w:t>
      </w:r>
      <w:r w:rsidR="00B5524D" w:rsidRPr="00895336">
        <w:t xml:space="preserve"> постановлением администрации города Рязани от 06.05.2019 № 1549</w:t>
      </w:r>
      <w:r w:rsidR="00603C7F" w:rsidRPr="00895336">
        <w:t>.</w:t>
      </w:r>
    </w:p>
    <w:p w:rsidR="00FD216D" w:rsidRPr="00895336" w:rsidRDefault="00B13979" w:rsidP="00895336">
      <w:pPr>
        <w:ind w:firstLine="851"/>
        <w:jc w:val="both"/>
      </w:pPr>
      <w:r w:rsidRPr="00895336">
        <w:t xml:space="preserve">В рамках программы переселения граждан из аварийного жилищного фонда </w:t>
      </w:r>
      <w:r w:rsidR="00FA5B2A">
        <w:br/>
      </w:r>
      <w:r w:rsidRPr="00895336">
        <w:t>в период 2019-2023 годов в городе Рязани планируется переселение 126 граждан, расселение 1686,1 кв.м аварийного жилья, снос 8 аварийных домов.</w:t>
      </w:r>
    </w:p>
    <w:p w:rsidR="00FD216D" w:rsidRPr="00895336" w:rsidRDefault="00FD216D" w:rsidP="00895336">
      <w:pPr>
        <w:tabs>
          <w:tab w:val="left" w:pos="9072"/>
        </w:tabs>
        <w:ind w:firstLine="851"/>
        <w:jc w:val="both"/>
      </w:pPr>
      <w:r w:rsidRPr="00895336">
        <w:t xml:space="preserve">Объем работ, выполненный организациями города Рязани по строительству, </w:t>
      </w:r>
      <w:r w:rsidR="00DC45D3">
        <w:br/>
      </w:r>
      <w:r w:rsidRPr="00895336">
        <w:t>в I квартале 2022 года составил 555,0 млн. рублей, что на 14,9% выше уровня соответствующего периода прошлого года.</w:t>
      </w:r>
    </w:p>
    <w:p w:rsidR="00FD216D" w:rsidRPr="00895336" w:rsidRDefault="00FD216D" w:rsidP="00895336">
      <w:pPr>
        <w:tabs>
          <w:tab w:val="left" w:pos="9072"/>
        </w:tabs>
        <w:ind w:firstLine="851"/>
        <w:jc w:val="both"/>
      </w:pPr>
      <w:r w:rsidRPr="00895336">
        <w:t xml:space="preserve">В январе-марте 2022 года организациями всех форм собственности построено </w:t>
      </w:r>
      <w:r w:rsidR="001D0008">
        <w:t>110,6</w:t>
      </w:r>
      <w:r w:rsidRPr="00895336">
        <w:t xml:space="preserve"> тыс. кв. метров жилья, что на </w:t>
      </w:r>
      <w:r w:rsidR="001D0008">
        <w:t>35%</w:t>
      </w:r>
      <w:r w:rsidRPr="00895336">
        <w:t xml:space="preserve"> выше уровня января-марта 2021 года.</w:t>
      </w:r>
    </w:p>
    <w:p w:rsidR="00FD216D" w:rsidRPr="00895336" w:rsidRDefault="00FD216D" w:rsidP="00895336">
      <w:pPr>
        <w:tabs>
          <w:tab w:val="left" w:pos="9072"/>
        </w:tabs>
        <w:ind w:firstLine="851"/>
        <w:jc w:val="both"/>
      </w:pPr>
      <w:r w:rsidRPr="00895336">
        <w:t>Жилищное строительство относится к числу ключевых отраслей и во многом определяет решение социальных, экономических и технических задач развития всей экономики города Рязани.</w:t>
      </w:r>
    </w:p>
    <w:p w:rsidR="00FD216D" w:rsidRPr="00895336" w:rsidRDefault="00FD216D" w:rsidP="00895336">
      <w:pPr>
        <w:tabs>
          <w:tab w:val="left" w:pos="9072"/>
        </w:tabs>
        <w:ind w:firstLine="851"/>
        <w:jc w:val="both"/>
      </w:pPr>
      <w:r w:rsidRPr="00895336">
        <w:t xml:space="preserve">В качестве меры по поддержанию объема строительства и ввода жилья на территории города администрация города Рязани вела активную работу с застройщиками (мониторинг незавершенных строительством объектов; составление и контроль исполнения ежемесячных, ежеквартальных, ежегодных графиков ввода многоквартирных жилых домов в эксплуатацию; регламентирование муниципальных услуг в сфере строительства). </w:t>
      </w:r>
      <w:r w:rsidR="003B3E93">
        <w:t>В</w:t>
      </w:r>
      <w:r w:rsidRPr="00895336">
        <w:t>вод жилых помещений в эксплуатацию по городу Рязани в 202</w:t>
      </w:r>
      <w:r w:rsidR="001D0008">
        <w:t>2</w:t>
      </w:r>
      <w:r w:rsidRPr="00895336">
        <w:t xml:space="preserve"> году составил </w:t>
      </w:r>
      <w:r w:rsidR="001D0008">
        <w:t>332,4</w:t>
      </w:r>
      <w:r w:rsidRPr="00895336">
        <w:t xml:space="preserve"> тыс. кв. м.</w:t>
      </w:r>
    </w:p>
    <w:p w:rsidR="00FD216D" w:rsidRDefault="00FD216D" w:rsidP="00895336">
      <w:pPr>
        <w:tabs>
          <w:tab w:val="left" w:pos="9072"/>
        </w:tabs>
        <w:ind w:firstLine="851"/>
        <w:jc w:val="both"/>
      </w:pPr>
      <w:r w:rsidRPr="00895336">
        <w:t xml:space="preserve">На рисунке 1.2.9 представлена информация по введению в действие </w:t>
      </w:r>
      <w:r w:rsidR="00256CB1" w:rsidRPr="00256CB1">
        <w:t>жилых домов на территории города Рязани</w:t>
      </w:r>
      <w:r w:rsidR="00256CB1">
        <w:t>.</w:t>
      </w:r>
    </w:p>
    <w:p w:rsidR="00895336" w:rsidRDefault="00895336" w:rsidP="00895336">
      <w:pPr>
        <w:tabs>
          <w:tab w:val="left" w:pos="9072"/>
        </w:tabs>
        <w:ind w:firstLine="851"/>
        <w:jc w:val="both"/>
      </w:pPr>
    </w:p>
    <w:p w:rsidR="00FD216D" w:rsidRPr="00895336" w:rsidRDefault="00DB6C81" w:rsidP="00895336">
      <w:pPr>
        <w:tabs>
          <w:tab w:val="left" w:pos="9072"/>
        </w:tabs>
      </w:pPr>
      <w:r>
        <w:rPr>
          <w:noProof/>
        </w:rPr>
        <w:drawing>
          <wp:inline distT="0" distB="0" distL="0" distR="0">
            <wp:extent cx="5923128" cy="2729552"/>
            <wp:effectExtent l="19050" t="0" r="20472" b="0"/>
            <wp:docPr id="1042682656"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2C739320-3A15-599B-3F84-E9F25E6E21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95336" w:rsidRPr="00895336" w:rsidRDefault="00FD216D" w:rsidP="00895336">
      <w:pPr>
        <w:tabs>
          <w:tab w:val="left" w:pos="9072"/>
        </w:tabs>
        <w:ind w:firstLine="851"/>
        <w:jc w:val="center"/>
      </w:pPr>
      <w:r w:rsidRPr="00895336">
        <w:t>Рисунок 1.2.9 – Ввод</w:t>
      </w:r>
      <w:r w:rsidR="00256CB1">
        <w:t xml:space="preserve"> в действие</w:t>
      </w:r>
      <w:r w:rsidRPr="00895336">
        <w:t xml:space="preserve"> </w:t>
      </w:r>
      <w:r w:rsidR="00256CB1" w:rsidRPr="00256CB1">
        <w:t>жилых домов на территории</w:t>
      </w:r>
      <w:r w:rsidR="00256CB1">
        <w:t xml:space="preserve"> города Рязани, кв. м. </w:t>
      </w:r>
    </w:p>
    <w:p w:rsidR="00FD216D" w:rsidRDefault="00FD216D" w:rsidP="00895336">
      <w:pPr>
        <w:tabs>
          <w:tab w:val="left" w:pos="9072"/>
        </w:tabs>
        <w:ind w:firstLine="851"/>
        <w:jc w:val="both"/>
      </w:pPr>
      <w:r w:rsidRPr="00895336">
        <w:t>Преобладающим направлением жилищного строительства является комплексная застройк</w:t>
      </w:r>
      <w:r w:rsidR="00C717F5" w:rsidRPr="00895336">
        <w:t>а территорий – микрорайоны</w:t>
      </w:r>
      <w:r w:rsidRPr="00895336">
        <w:t xml:space="preserve"> ДПР-7,7А Дашково-Песочинского жилого района; Кальное; Канищево микрорайоны 9 и 10; Михайловское шоссе; Московское шоссе. Также, отдельными заказчиками-застройщиками ведётся точечная застройка со сносом ветхого жилищного фонда, позволяющая уменьшить затраты на строительство инженерных </w:t>
      </w:r>
      <w:r w:rsidRPr="00895336">
        <w:lastRenderedPageBreak/>
        <w:t>коммуникаций. Объем незавершенного строительства жилья в городе Рязани по состоянию на 01.01.202</w:t>
      </w:r>
      <w:r w:rsidR="00335D3D">
        <w:t>2</w:t>
      </w:r>
      <w:r w:rsidRPr="00895336">
        <w:t xml:space="preserve"> насчитывает 7</w:t>
      </w:r>
      <w:r w:rsidR="00335D3D">
        <w:t>6</w:t>
      </w:r>
      <w:r w:rsidRPr="00895336">
        <w:t xml:space="preserve"> объектов общей площадью 1,6 млн. кв. м жилья, в том числе около 470 тыс. кв. м планируется ввести в эксплуатацию в 202</w:t>
      </w:r>
      <w:r w:rsidR="00335D3D">
        <w:t>3</w:t>
      </w:r>
      <w:r w:rsidRPr="00895336">
        <w:t xml:space="preserve"> году.</w:t>
      </w:r>
    </w:p>
    <w:p w:rsidR="00EA3EDE" w:rsidRDefault="00EA3EDE" w:rsidP="00895336">
      <w:pPr>
        <w:tabs>
          <w:tab w:val="left" w:pos="9072"/>
        </w:tabs>
        <w:ind w:firstLine="851"/>
        <w:jc w:val="both"/>
      </w:pPr>
      <w:r>
        <w:t>Между администрацией города Рязани и правообладателями земельных участков заключены три договора о комплексном развитии территории, которые предназначаются для жилой застройки:</w:t>
      </w:r>
    </w:p>
    <w:p w:rsidR="00EA3EDE" w:rsidRDefault="00EA3EDE" w:rsidP="00895336">
      <w:pPr>
        <w:tabs>
          <w:tab w:val="left" w:pos="9072"/>
        </w:tabs>
        <w:ind w:firstLine="851"/>
        <w:jc w:val="both"/>
      </w:pPr>
      <w:r>
        <w:t xml:space="preserve"> - от 20.12.2021 № 02/1/1-77-01 в отношении территории в границах улиц Чкалова, Высоковольтная, Весенняя, Островского (территория завода ЖБИ</w:t>
      </w:r>
      <w:r w:rsidR="00335D3D">
        <w:t>-8</w:t>
      </w:r>
      <w:r>
        <w:t>);</w:t>
      </w:r>
    </w:p>
    <w:p w:rsidR="00EA3EDE" w:rsidRDefault="00EA3EDE" w:rsidP="00895336">
      <w:pPr>
        <w:tabs>
          <w:tab w:val="left" w:pos="9072"/>
        </w:tabs>
        <w:ind w:firstLine="851"/>
        <w:jc w:val="both"/>
      </w:pPr>
      <w:r>
        <w:t xml:space="preserve"> - от 13.07.2022 № 02/1/1-21-05 в отношении территории в границах улиц Черновицкая, Березовая, Южная окружная дорога (территория тепличного комбината);</w:t>
      </w:r>
    </w:p>
    <w:p w:rsidR="00EA3EDE" w:rsidRDefault="00EA3EDE" w:rsidP="00895336">
      <w:pPr>
        <w:tabs>
          <w:tab w:val="left" w:pos="9072"/>
        </w:tabs>
        <w:ind w:firstLine="851"/>
        <w:jc w:val="both"/>
      </w:pPr>
      <w:r>
        <w:t>- от 28.11.2022 № 02/1/1-21-09 в отношении территории в границах улиц Стройкова, 14-я Линия, Осипенко (территория завода ЖБИ-6).</w:t>
      </w:r>
    </w:p>
    <w:p w:rsidR="00EA3EDE" w:rsidRDefault="00EA3EDE" w:rsidP="00895336">
      <w:pPr>
        <w:tabs>
          <w:tab w:val="left" w:pos="9072"/>
        </w:tabs>
        <w:ind w:firstLine="851"/>
        <w:jc w:val="both"/>
      </w:pPr>
      <w:r>
        <w:t>Постановлени</w:t>
      </w:r>
      <w:r w:rsidR="00DA63C0">
        <w:t>ями</w:t>
      </w:r>
      <w:r>
        <w:t xml:space="preserve"> администрации города Рязани №8458</w:t>
      </w:r>
      <w:r w:rsidR="00DA63C0">
        <w:t xml:space="preserve"> от 21.10.2022</w:t>
      </w:r>
      <w:r>
        <w:t>, № 8459</w:t>
      </w:r>
      <w:r w:rsidR="00DA63C0">
        <w:t xml:space="preserve"> от 21.10.2022, </w:t>
      </w:r>
      <w:r>
        <w:t>№ 8460</w:t>
      </w:r>
      <w:r w:rsidR="00DA63C0">
        <w:t xml:space="preserve"> от 21.10.2022</w:t>
      </w:r>
      <w:r>
        <w:t xml:space="preserve"> приняты решения о комплексном развитии территорий жилой застройки по трем площадкам:</w:t>
      </w:r>
    </w:p>
    <w:p w:rsidR="00EA3EDE" w:rsidRDefault="00EA3EDE" w:rsidP="00895336">
      <w:pPr>
        <w:tabs>
          <w:tab w:val="left" w:pos="9072"/>
        </w:tabs>
        <w:ind w:firstLine="851"/>
        <w:jc w:val="both"/>
      </w:pPr>
      <w:r>
        <w:t>- в границах улиц: Коломенская, 1-й Коломенский проезд, Сельскохозяйственный переулок, 6-й Коломенский проезд в Московском районе города Рязани;</w:t>
      </w:r>
    </w:p>
    <w:p w:rsidR="00EA3EDE" w:rsidRDefault="00EA3EDE" w:rsidP="00895336">
      <w:pPr>
        <w:tabs>
          <w:tab w:val="left" w:pos="9072"/>
        </w:tabs>
        <w:ind w:firstLine="851"/>
        <w:jc w:val="both"/>
      </w:pPr>
      <w:r>
        <w:t>- в границах улиц: Чайкиной, Ломоносова, Телевизионная, Космодемьянской, трудовая, Разина, 1-й проезд Ломоносова, Пугачева</w:t>
      </w:r>
      <w:r w:rsidR="007F5691">
        <w:t>, Матросова, Разина в Октябрьском районе города Рязани;</w:t>
      </w:r>
    </w:p>
    <w:p w:rsidR="007F5691" w:rsidRPr="00895336" w:rsidRDefault="007F5691" w:rsidP="00895336">
      <w:pPr>
        <w:tabs>
          <w:tab w:val="left" w:pos="9072"/>
        </w:tabs>
        <w:ind w:firstLine="851"/>
        <w:jc w:val="both"/>
      </w:pPr>
      <w:r>
        <w:t xml:space="preserve">- в границах улиц: трудовая, Космодемьянской, Кошевого, Ломоносова, Декабристов, 1-й проезд Бабушкина, Космодемьянской, Декабристов, Пугачева </w:t>
      </w:r>
      <w:r w:rsidR="002130BD">
        <w:br/>
      </w:r>
      <w:r>
        <w:t>в Октябрьском районе города Рязани.</w:t>
      </w:r>
    </w:p>
    <w:p w:rsidR="00FD216D" w:rsidRPr="00895336" w:rsidRDefault="00FD216D" w:rsidP="00895336">
      <w:pPr>
        <w:tabs>
          <w:tab w:val="left" w:pos="9072"/>
        </w:tabs>
        <w:ind w:firstLine="851"/>
        <w:jc w:val="both"/>
      </w:pPr>
      <w:r w:rsidRPr="00895336">
        <w:t>При реализации проектов используются современные технологии и строительные материалы, позволяющие снизить стоимость строительства жилья и эксплуатационные затраты, такие как: монолитное домостроение, безригельный каркас, современные утеплители (пенобетон, газобетон, полистиролбетон).</w:t>
      </w:r>
    </w:p>
    <w:p w:rsidR="00FD216D" w:rsidRPr="00895336" w:rsidRDefault="00FD216D" w:rsidP="00895336">
      <w:pPr>
        <w:tabs>
          <w:tab w:val="left" w:pos="9072"/>
        </w:tabs>
        <w:ind w:firstLine="851"/>
        <w:jc w:val="both"/>
      </w:pPr>
    </w:p>
    <w:p w:rsidR="00FD216D" w:rsidRPr="00895336" w:rsidRDefault="00FD216D" w:rsidP="00895336">
      <w:pPr>
        <w:widowControl w:val="0"/>
        <w:tabs>
          <w:tab w:val="left" w:pos="9072"/>
        </w:tabs>
        <w:autoSpaceDE w:val="0"/>
        <w:autoSpaceDN w:val="0"/>
        <w:adjustRightInd w:val="0"/>
        <w:ind w:firstLine="851"/>
        <w:jc w:val="both"/>
      </w:pPr>
      <w:r w:rsidRPr="00895336">
        <w:t>Инфраструктура потребительского рынка</w:t>
      </w:r>
    </w:p>
    <w:p w:rsidR="00FD216D" w:rsidRPr="00895336" w:rsidRDefault="00FD216D" w:rsidP="00895336">
      <w:pPr>
        <w:ind w:firstLine="851"/>
        <w:jc w:val="both"/>
      </w:pPr>
      <w:r w:rsidRPr="00895336">
        <w:t>По состоянию на 01.01.2020 в городе Рязани 2659 стационарных, 4 розничных рынка, 519 предприятий общественного питания. Также, на территории города имеется 62 крупных торговых центра, которые являются местами притяжения транспортных потоков.</w:t>
      </w:r>
    </w:p>
    <w:p w:rsidR="00FD216D" w:rsidRPr="00895336" w:rsidRDefault="00FD216D" w:rsidP="00895336">
      <w:pPr>
        <w:ind w:firstLine="851"/>
        <w:jc w:val="both"/>
      </w:pPr>
      <w:r w:rsidRPr="00895336">
        <w:t>Список торговых центров представлен в таблице 1.2.3.</w:t>
      </w:r>
    </w:p>
    <w:p w:rsidR="00FD216D" w:rsidRPr="003D062B" w:rsidRDefault="00FD216D" w:rsidP="00585799">
      <w:pPr>
        <w:jc w:val="both"/>
      </w:pPr>
    </w:p>
    <w:p w:rsidR="00FD216D" w:rsidRDefault="00FD216D" w:rsidP="000A56C6">
      <w:pPr>
        <w:ind w:firstLine="851"/>
        <w:jc w:val="center"/>
      </w:pPr>
      <w:r w:rsidRPr="003D062B">
        <w:t>Таблица 1.2.3 – Список торговых центров г. Рязани</w:t>
      </w:r>
    </w:p>
    <w:p w:rsidR="000A56C6" w:rsidRPr="003D062B" w:rsidRDefault="000A56C6" w:rsidP="000A56C6">
      <w:pPr>
        <w:ind w:firstLine="851"/>
        <w:jc w:val="center"/>
      </w:pPr>
    </w:p>
    <w:tbl>
      <w:tblPr>
        <w:tblW w:w="5000" w:type="pct"/>
        <w:tblLook w:val="04A0"/>
      </w:tblPr>
      <w:tblGrid>
        <w:gridCol w:w="947"/>
        <w:gridCol w:w="4481"/>
        <w:gridCol w:w="4142"/>
      </w:tblGrid>
      <w:tr w:rsidR="00FD216D" w:rsidRPr="003D062B" w:rsidTr="00372226">
        <w:trPr>
          <w:trHeight w:val="63"/>
          <w:tblHeader/>
        </w:trPr>
        <w:tc>
          <w:tcPr>
            <w:tcW w:w="494" w:type="pct"/>
            <w:tcBorders>
              <w:top w:val="single" w:sz="4" w:space="0" w:color="auto"/>
              <w:left w:val="single" w:sz="4" w:space="0" w:color="auto"/>
              <w:bottom w:val="single" w:sz="4" w:space="0" w:color="auto"/>
              <w:right w:val="single" w:sz="4" w:space="0" w:color="auto"/>
            </w:tcBorders>
            <w:vAlign w:val="center"/>
            <w:hideMark/>
          </w:tcPr>
          <w:p w:rsidR="00FD216D" w:rsidRPr="003D062B" w:rsidRDefault="00FD216D" w:rsidP="00585799">
            <w:pPr>
              <w:jc w:val="center"/>
              <w:rPr>
                <w:bCs/>
                <w:sz w:val="20"/>
                <w:szCs w:val="20"/>
              </w:rPr>
            </w:pPr>
            <w:r w:rsidRPr="003D062B">
              <w:rPr>
                <w:bCs/>
                <w:sz w:val="20"/>
                <w:szCs w:val="20"/>
              </w:rPr>
              <w:t>№ п/п</w:t>
            </w:r>
          </w:p>
        </w:tc>
        <w:tc>
          <w:tcPr>
            <w:tcW w:w="2341" w:type="pct"/>
            <w:tcBorders>
              <w:top w:val="single" w:sz="4" w:space="0" w:color="auto"/>
              <w:left w:val="nil"/>
              <w:bottom w:val="single" w:sz="4" w:space="0" w:color="auto"/>
              <w:right w:val="single" w:sz="4" w:space="0" w:color="auto"/>
            </w:tcBorders>
            <w:vAlign w:val="center"/>
            <w:hideMark/>
          </w:tcPr>
          <w:p w:rsidR="00FD216D" w:rsidRPr="003D062B" w:rsidRDefault="00FD216D" w:rsidP="00585799">
            <w:pPr>
              <w:jc w:val="center"/>
              <w:rPr>
                <w:bCs/>
                <w:sz w:val="20"/>
                <w:szCs w:val="20"/>
              </w:rPr>
            </w:pPr>
            <w:r w:rsidRPr="003D062B">
              <w:rPr>
                <w:bCs/>
                <w:sz w:val="20"/>
                <w:szCs w:val="20"/>
              </w:rPr>
              <w:t>Наименование</w:t>
            </w:r>
          </w:p>
        </w:tc>
        <w:tc>
          <w:tcPr>
            <w:tcW w:w="2164" w:type="pct"/>
            <w:tcBorders>
              <w:top w:val="single" w:sz="4" w:space="0" w:color="auto"/>
              <w:left w:val="nil"/>
              <w:bottom w:val="single" w:sz="4" w:space="0" w:color="auto"/>
              <w:right w:val="single" w:sz="4" w:space="0" w:color="auto"/>
            </w:tcBorders>
            <w:vAlign w:val="center"/>
            <w:hideMark/>
          </w:tcPr>
          <w:p w:rsidR="00FD216D" w:rsidRPr="003D062B" w:rsidRDefault="00FD216D" w:rsidP="00585799">
            <w:pPr>
              <w:jc w:val="center"/>
              <w:rPr>
                <w:bCs/>
                <w:sz w:val="20"/>
                <w:szCs w:val="20"/>
              </w:rPr>
            </w:pPr>
            <w:r w:rsidRPr="003D062B">
              <w:rPr>
                <w:bCs/>
                <w:sz w:val="20"/>
                <w:szCs w:val="20"/>
              </w:rPr>
              <w:t>Местонахождение</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КРИСТАЛЛ</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ул. Полетаева, д.34         </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НАУТИЛУС</w:t>
            </w:r>
            <w:r w:rsidR="00B64C14">
              <w:rPr>
                <w:sz w:val="20"/>
                <w:szCs w:val="20"/>
              </w:rPr>
              <w:t>»</w:t>
            </w:r>
            <w:r w:rsidRPr="003D062B">
              <w:rPr>
                <w:sz w:val="20"/>
                <w:szCs w:val="20"/>
              </w:rPr>
              <w:t xml:space="preserve"> </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Маяковского, д.64</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3</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Выставочно-торговый центр </w:t>
            </w:r>
            <w:r w:rsidR="00B64C14">
              <w:rPr>
                <w:sz w:val="20"/>
                <w:szCs w:val="20"/>
              </w:rPr>
              <w:t>«</w:t>
            </w:r>
            <w:r w:rsidRPr="003D062B">
              <w:rPr>
                <w:sz w:val="20"/>
                <w:szCs w:val="20"/>
              </w:rPr>
              <w:t>АЛЕКСАНДРОВСКИЙ</w:t>
            </w:r>
            <w:r w:rsidR="00B64C14">
              <w:rPr>
                <w:sz w:val="20"/>
                <w:szCs w:val="20"/>
              </w:rPr>
              <w:t>»</w:t>
            </w:r>
            <w:r w:rsidRPr="003D062B">
              <w:rPr>
                <w:sz w:val="20"/>
                <w:szCs w:val="20"/>
              </w:rPr>
              <w:t xml:space="preserve">  </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пл. Новаторов, д.3</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4</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ТК </w:t>
            </w:r>
            <w:r w:rsidR="00B64C14">
              <w:rPr>
                <w:sz w:val="20"/>
                <w:szCs w:val="20"/>
              </w:rPr>
              <w:t>«</w:t>
            </w:r>
            <w:r w:rsidRPr="003D062B">
              <w:rPr>
                <w:sz w:val="20"/>
                <w:szCs w:val="20"/>
              </w:rPr>
              <w:t>РЯЗАНСКИЙ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Заводской проезд, д.1</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bottom"/>
            <w:hideMark/>
          </w:tcPr>
          <w:p w:rsidR="00FD216D" w:rsidRPr="003D062B" w:rsidRDefault="00FD216D" w:rsidP="00585799">
            <w:pPr>
              <w:jc w:val="center"/>
              <w:rPr>
                <w:sz w:val="20"/>
                <w:szCs w:val="20"/>
              </w:rPr>
            </w:pPr>
            <w:r w:rsidRPr="003D062B">
              <w:rPr>
                <w:sz w:val="20"/>
                <w:szCs w:val="20"/>
              </w:rPr>
              <w:t>5</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ТК </w:t>
            </w:r>
            <w:r w:rsidR="00B64C14">
              <w:rPr>
                <w:sz w:val="20"/>
                <w:szCs w:val="20"/>
              </w:rPr>
              <w:t>«</w:t>
            </w:r>
            <w:r w:rsidRPr="003D062B">
              <w:rPr>
                <w:sz w:val="20"/>
                <w:szCs w:val="20"/>
              </w:rPr>
              <w:t>ЗОДИАК</w:t>
            </w:r>
            <w:r w:rsidR="00B64C14">
              <w:rPr>
                <w:sz w:val="20"/>
                <w:szCs w:val="20"/>
              </w:rPr>
              <w:t>»</w:t>
            </w:r>
            <w:r w:rsidRPr="003D062B">
              <w:rPr>
                <w:sz w:val="20"/>
                <w:szCs w:val="20"/>
              </w:rPr>
              <w:t xml:space="preserve"> </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пл. Свободы, д.4</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6</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АТРОН СИТИ</w:t>
            </w:r>
            <w:r w:rsidR="00B64C14">
              <w:rPr>
                <w:sz w:val="20"/>
                <w:szCs w:val="20"/>
              </w:rPr>
              <w:t>»</w:t>
            </w:r>
            <w:r w:rsidRPr="003D062B">
              <w:rPr>
                <w:sz w:val="20"/>
                <w:szCs w:val="20"/>
              </w:rPr>
              <w:t xml:space="preserve"> </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Ленина, д.21</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7</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МАЯК</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Ленина, д.10</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8</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ТК </w:t>
            </w:r>
            <w:r w:rsidR="00B64C14">
              <w:rPr>
                <w:sz w:val="20"/>
                <w:szCs w:val="20"/>
              </w:rPr>
              <w:t>«</w:t>
            </w:r>
            <w:r w:rsidRPr="003D062B">
              <w:rPr>
                <w:sz w:val="20"/>
                <w:szCs w:val="20"/>
              </w:rPr>
              <w:t>ГОРОДСКИЕ РЯДЫ</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Кольцова, д.1</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9</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ЛАЙМ</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Народный бульвар, д.4</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10</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СОНАТА</w:t>
            </w:r>
            <w:r w:rsidR="00B64C14">
              <w:rPr>
                <w:sz w:val="20"/>
                <w:szCs w:val="20"/>
              </w:rPr>
              <w:t>»</w:t>
            </w:r>
            <w:r w:rsidRPr="003D062B">
              <w:rPr>
                <w:sz w:val="20"/>
                <w:szCs w:val="20"/>
              </w:rPr>
              <w:t xml:space="preserve"> </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Первомайский проспект, д.32А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11</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4-Й КВАРТАЛ</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ул. Новоселов, д.56 </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12</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ТРЦ </w:t>
            </w:r>
            <w:r w:rsidR="00B64C14">
              <w:rPr>
                <w:sz w:val="20"/>
                <w:szCs w:val="20"/>
              </w:rPr>
              <w:t>«</w:t>
            </w:r>
            <w:r w:rsidRPr="003D062B">
              <w:rPr>
                <w:sz w:val="20"/>
                <w:szCs w:val="20"/>
              </w:rPr>
              <w:t>КРУИЗ</w:t>
            </w:r>
            <w:r w:rsidR="00B64C14">
              <w:rPr>
                <w:sz w:val="20"/>
                <w:szCs w:val="20"/>
              </w:rPr>
              <w:t>»</w:t>
            </w:r>
            <w:r w:rsidRPr="003D062B">
              <w:rPr>
                <w:sz w:val="20"/>
                <w:szCs w:val="20"/>
              </w:rPr>
              <w:t xml:space="preserve"> </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Солотчинское шоссе, д.11</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13</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Мебельный центр НИТИ</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пр. Яблочкова, д.4, Лит.А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14</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ТД АЛИНА </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Новоселов, д.30А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lastRenderedPageBreak/>
              <w:t>15</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Мебельный центр НИТИ - 2</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пр. Яблочкова, д.4, Лит.Б</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16</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УНИВЕРСАЛ</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Семинарская, д.5</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17</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ТРЦ </w:t>
            </w:r>
            <w:r w:rsidR="00B64C14">
              <w:rPr>
                <w:sz w:val="20"/>
                <w:szCs w:val="20"/>
              </w:rPr>
              <w:t>«</w:t>
            </w:r>
            <w:r w:rsidRPr="003D062B">
              <w:rPr>
                <w:sz w:val="20"/>
                <w:szCs w:val="20"/>
              </w:rPr>
              <w:t>ВИКТОРИЯ ПЛАЗА</w:t>
            </w:r>
            <w:r w:rsidR="00B64C14">
              <w:rPr>
                <w:sz w:val="20"/>
                <w:szCs w:val="20"/>
              </w:rPr>
              <w:t>»</w:t>
            </w:r>
            <w:r w:rsidRPr="003D062B">
              <w:rPr>
                <w:sz w:val="20"/>
                <w:szCs w:val="20"/>
              </w:rPr>
              <w:t xml:space="preserve">                                                                                                            2-ая очередь</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Первомайский пр., д.70 корпус 1</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18</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МЕБЕЛЬНЫЙ ЦЕНТР </w:t>
            </w:r>
            <w:r w:rsidR="00B64C14">
              <w:rPr>
                <w:sz w:val="20"/>
                <w:szCs w:val="20"/>
              </w:rPr>
              <w:t>«</w:t>
            </w:r>
            <w:r w:rsidRPr="003D062B">
              <w:rPr>
                <w:sz w:val="20"/>
                <w:szCs w:val="20"/>
              </w:rPr>
              <w:t>4 КОМНАТЫ</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Высоковольтная, 48А</w:t>
            </w:r>
          </w:p>
        </w:tc>
      </w:tr>
      <w:tr w:rsidR="00FD216D" w:rsidRPr="003D062B" w:rsidTr="00372226">
        <w:trPr>
          <w:trHeight w:val="238"/>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19</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МЕБЕЛЬНЫЙ ЦЕНТР </w:t>
            </w:r>
            <w:r w:rsidR="00B64C14">
              <w:rPr>
                <w:sz w:val="20"/>
                <w:szCs w:val="20"/>
              </w:rPr>
              <w:t>«</w:t>
            </w:r>
            <w:r w:rsidRPr="003D062B">
              <w:rPr>
                <w:sz w:val="20"/>
                <w:szCs w:val="20"/>
              </w:rPr>
              <w:t>НОРД</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Куйбышевское шоссе, д.19</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20</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ТРЦ </w:t>
            </w:r>
            <w:r w:rsidR="00B64C14">
              <w:rPr>
                <w:sz w:val="20"/>
                <w:szCs w:val="20"/>
              </w:rPr>
              <w:t>«</w:t>
            </w:r>
            <w:r w:rsidRPr="003D062B">
              <w:rPr>
                <w:sz w:val="20"/>
                <w:szCs w:val="20"/>
              </w:rPr>
              <w:t>МАЛИНА</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Соборная, д.15А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21</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ТАЛИСМАН</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Интернациональная, д.10В</w:t>
            </w:r>
          </w:p>
        </w:tc>
      </w:tr>
      <w:tr w:rsidR="00FD216D" w:rsidRPr="003D062B" w:rsidTr="00372226">
        <w:trPr>
          <w:trHeight w:val="70"/>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22</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ТОРГОВО-ГОСТИНИЧНЫЙ КОМПЛЕКС </w:t>
            </w:r>
            <w:r w:rsidR="00B64C14">
              <w:rPr>
                <w:sz w:val="20"/>
                <w:szCs w:val="20"/>
              </w:rPr>
              <w:t>«</w:t>
            </w:r>
            <w:r w:rsidRPr="003D062B">
              <w:rPr>
                <w:sz w:val="20"/>
                <w:szCs w:val="20"/>
              </w:rPr>
              <w:t>ПИК</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Есенина, д.64/32</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23</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ТОРГОВЫЙ ЦЕНТР</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Московское шоссе, д.47, корп.2</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24</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XXI ВЕК</w:t>
            </w:r>
            <w:r w:rsidR="00B64C14">
              <w:rPr>
                <w:sz w:val="20"/>
                <w:szCs w:val="20"/>
              </w:rPr>
              <w:t>»</w:t>
            </w:r>
            <w:r w:rsidRPr="003D062B">
              <w:rPr>
                <w:sz w:val="20"/>
                <w:szCs w:val="20"/>
              </w:rPr>
              <w:t xml:space="preserve"> </w:t>
            </w:r>
            <w:r w:rsidR="00B64C14">
              <w:rPr>
                <w:sz w:val="20"/>
                <w:szCs w:val="20"/>
              </w:rPr>
              <w:t>«</w:t>
            </w:r>
            <w:r w:rsidRPr="003D062B">
              <w:rPr>
                <w:sz w:val="20"/>
                <w:szCs w:val="20"/>
              </w:rPr>
              <w:t>Мир продуктов</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Новоселов, д.17</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25</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СИТИ</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Промышленная, д.34</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26</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КИТ</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Станкозаводская,30</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27</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ВЕЛИКАН</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Великанова, д.7</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28</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ЧЕРНОВИЦКИЙ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Черновицкая, д.6А</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29</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ДАШКОВСКАЯ ЯРМАРКА</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Зубковой, д.26 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30</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ПРЕМЬЕР</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Есенина, д.72/2</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hideMark/>
          </w:tcPr>
          <w:p w:rsidR="00FD216D" w:rsidRPr="003D062B" w:rsidRDefault="00FD216D" w:rsidP="00585799">
            <w:pPr>
              <w:jc w:val="center"/>
              <w:rPr>
                <w:sz w:val="20"/>
                <w:szCs w:val="20"/>
              </w:rPr>
            </w:pPr>
            <w:r w:rsidRPr="003D062B">
              <w:rPr>
                <w:sz w:val="20"/>
                <w:szCs w:val="20"/>
              </w:rPr>
              <w:t>31</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КУПЕЦ</w:t>
            </w:r>
            <w:r w:rsidR="00B64C14">
              <w:rPr>
                <w:sz w:val="20"/>
                <w:szCs w:val="20"/>
              </w:rPr>
              <w:t>»</w:t>
            </w:r>
            <w:r w:rsidRPr="003D062B">
              <w:rPr>
                <w:sz w:val="20"/>
                <w:szCs w:val="20"/>
              </w:rPr>
              <w:t xml:space="preserve"> (Закрыт на реконструкцию)</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Циолковского, д.3</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32</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ПРЕМИУМ</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Московское шоссе, д.7</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33</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ЛЮБОВЬ</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Черновицкая, д.19</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34</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ШЕРЕМЕТЬЕВСКИЙ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Новоселов, д.51, корп.2</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35</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 xml:space="preserve">ГАЛЕРЕЯ МОДЫ </w:t>
            </w:r>
            <w:r w:rsidR="00B64C14">
              <w:rPr>
                <w:sz w:val="20"/>
                <w:szCs w:val="20"/>
              </w:rPr>
              <w:t>«</w:t>
            </w:r>
            <w:r w:rsidRPr="003D062B">
              <w:rPr>
                <w:sz w:val="20"/>
                <w:szCs w:val="20"/>
              </w:rPr>
              <w:t>АРКАДА</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Ленина д.9</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36</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БАРС НА МОСКОВСКОМ</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Московское шоссе, д.5а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37</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МОСКОВСКИЙ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Новаторов, д.2, корп.7</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38</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ТРЦ </w:t>
            </w:r>
            <w:r w:rsidR="00B64C14">
              <w:rPr>
                <w:sz w:val="20"/>
                <w:szCs w:val="20"/>
              </w:rPr>
              <w:t>«</w:t>
            </w:r>
            <w:r w:rsidRPr="003D062B">
              <w:rPr>
                <w:sz w:val="20"/>
                <w:szCs w:val="20"/>
              </w:rPr>
              <w:t>М5МОЛЛ</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Московское шоссе, д.65А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39</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ТРЦ </w:t>
            </w:r>
            <w:r w:rsidR="00B64C14">
              <w:rPr>
                <w:sz w:val="20"/>
                <w:szCs w:val="20"/>
              </w:rPr>
              <w:t>«</w:t>
            </w:r>
            <w:r w:rsidRPr="003D062B">
              <w:rPr>
                <w:sz w:val="20"/>
                <w:szCs w:val="20"/>
              </w:rPr>
              <w:t>ПРЕМЬЕР</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Московское шоссе, д.21</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40</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АРТА</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Бирюзова, д.22/3</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41</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Ёж</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ул.50 лет Октября, д.2, стр.1</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42</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МЕБЕЛЬНЫЙ ЦЕНТР </w:t>
            </w:r>
            <w:r w:rsidR="00B64C14">
              <w:rPr>
                <w:sz w:val="20"/>
                <w:szCs w:val="20"/>
              </w:rPr>
              <w:t>«</w:t>
            </w:r>
            <w:r w:rsidRPr="003D062B">
              <w:rPr>
                <w:sz w:val="20"/>
                <w:szCs w:val="20"/>
              </w:rPr>
              <w:t>НИТИ-3</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пр. Яблочкова, д.4 И</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43</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ОКТЯБРЬ</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Октябрьский городок, д.36 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44</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ЛАНЬ</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Фирсова, д.28</w:t>
            </w:r>
          </w:p>
        </w:tc>
      </w:tr>
      <w:tr w:rsidR="00FD216D" w:rsidRPr="003D062B" w:rsidTr="00372226">
        <w:trPr>
          <w:trHeight w:val="63"/>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45</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Мебель</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Спортивная, д.14</w:t>
            </w:r>
          </w:p>
        </w:tc>
      </w:tr>
      <w:tr w:rsidR="00FD216D" w:rsidRPr="003D062B" w:rsidTr="00372226">
        <w:trPr>
          <w:trHeight w:val="70"/>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46</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ТОРГОВЫЙ ЦЕНТР</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пос. Семчино, ул. Трехреченская, д.1, корп.1</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47</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ТК </w:t>
            </w:r>
            <w:r w:rsidR="00B64C14">
              <w:rPr>
                <w:sz w:val="20"/>
                <w:szCs w:val="20"/>
              </w:rPr>
              <w:t>«</w:t>
            </w:r>
            <w:r w:rsidRPr="003D062B">
              <w:rPr>
                <w:sz w:val="20"/>
                <w:szCs w:val="20"/>
              </w:rPr>
              <w:t>ПОЛЕТАЕВСКИЙ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Гагарина, д.164</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48</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ЗАБАЙКАЛЬСКИЙ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Забайкальская, д.14 Б</w:t>
            </w:r>
          </w:p>
        </w:tc>
      </w:tr>
      <w:tr w:rsidR="00FD216D" w:rsidRPr="003D062B" w:rsidTr="00372226">
        <w:trPr>
          <w:trHeight w:val="70"/>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49</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ТК НА ВЫСОКОВОЛЬТНОЙ</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Высоковольтная, д.40 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50</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СТРОЙ DEPO</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Московское шоссе, д.6 В</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51</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ТОРГОВЫЙ КОМПЛЕКС</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Качевская, д.30, стр.1</w:t>
            </w:r>
          </w:p>
        </w:tc>
      </w:tr>
      <w:tr w:rsidR="00FD216D" w:rsidRPr="003D062B" w:rsidTr="00372226">
        <w:trPr>
          <w:trHeight w:val="70"/>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52</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МЕБЕЛЬНЫЙ ЦЕНТР </w:t>
            </w:r>
            <w:r w:rsidR="00B64C14">
              <w:rPr>
                <w:sz w:val="20"/>
                <w:szCs w:val="20"/>
              </w:rPr>
              <w:t>«</w:t>
            </w:r>
            <w:r w:rsidRPr="003D062B">
              <w:rPr>
                <w:sz w:val="20"/>
                <w:szCs w:val="20"/>
              </w:rPr>
              <w:t>ИДЕЯ</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пр. Шабулина, д.27 А</w:t>
            </w:r>
          </w:p>
        </w:tc>
      </w:tr>
      <w:tr w:rsidR="00FD216D" w:rsidRPr="003D062B" w:rsidTr="00372226">
        <w:trPr>
          <w:trHeight w:val="70"/>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53</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ТОРГОВЫЙ КОМПЛЕКС   </w:t>
            </w:r>
          </w:p>
          <w:p w:rsidR="00FD216D" w:rsidRPr="003D062B" w:rsidRDefault="00FD216D" w:rsidP="00585799">
            <w:pPr>
              <w:rPr>
                <w:sz w:val="20"/>
                <w:szCs w:val="20"/>
              </w:rPr>
            </w:pPr>
            <w:r w:rsidRPr="003D062B">
              <w:rPr>
                <w:sz w:val="20"/>
                <w:szCs w:val="20"/>
              </w:rPr>
              <w:t xml:space="preserve">  ( 3 торговых павильона)</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Октябрьская, д.29 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54</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ТК </w:t>
            </w:r>
            <w:r w:rsidR="00B64C14">
              <w:rPr>
                <w:sz w:val="20"/>
                <w:szCs w:val="20"/>
              </w:rPr>
              <w:t>«</w:t>
            </w:r>
            <w:r w:rsidRPr="003D062B">
              <w:rPr>
                <w:sz w:val="20"/>
                <w:szCs w:val="20"/>
              </w:rPr>
              <w:t>БЕРЁЗОВЫЙ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Гоголя, д.35 Б</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55</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ЕВРОПА</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Советской Армии, д.9 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56</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ВЕСНА</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Михайловское шоссе, д.73 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57</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СОКОЛ</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Связи, д.16</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58</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ЕВРОПА</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Новоселов, д.62</w:t>
            </w:r>
          </w:p>
        </w:tc>
      </w:tr>
      <w:tr w:rsidR="00FD216D" w:rsidRPr="003D062B" w:rsidTr="00372226">
        <w:trPr>
          <w:trHeight w:val="70"/>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59</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ТК </w:t>
            </w:r>
            <w:r w:rsidR="00B64C14">
              <w:rPr>
                <w:sz w:val="20"/>
                <w:szCs w:val="20"/>
              </w:rPr>
              <w:t>«</w:t>
            </w:r>
            <w:r w:rsidRPr="003D062B">
              <w:rPr>
                <w:sz w:val="20"/>
                <w:szCs w:val="20"/>
              </w:rPr>
              <w:t>РЫНОК ВАСИЛЬЕВСКИЙ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Новоселов, д.45 В</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60</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ПОЛЕТАЕВСКИЙ - 2</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Татарская, д. 95</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61</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ТЦ </w:t>
            </w:r>
            <w:r w:rsidR="00B64C14">
              <w:rPr>
                <w:sz w:val="20"/>
                <w:szCs w:val="20"/>
              </w:rPr>
              <w:t>«</w:t>
            </w:r>
            <w:r w:rsidRPr="003D062B">
              <w:rPr>
                <w:sz w:val="20"/>
                <w:szCs w:val="20"/>
              </w:rPr>
              <w:t>ОЛИМПИЙСКИЙ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Олимпийский городок, д. 1 А</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62</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ТК </w:t>
            </w:r>
            <w:r w:rsidR="00B64C14">
              <w:rPr>
                <w:sz w:val="20"/>
                <w:szCs w:val="20"/>
              </w:rPr>
              <w:t>«</w:t>
            </w:r>
            <w:r w:rsidRPr="003D062B">
              <w:rPr>
                <w:sz w:val="20"/>
                <w:szCs w:val="20"/>
              </w:rPr>
              <w:t>ПЕРВОМАЙСКИЙ</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Первомайский пр., д. 56, стр.1</w:t>
            </w:r>
          </w:p>
        </w:tc>
      </w:tr>
      <w:tr w:rsidR="00FD216D" w:rsidRPr="003D062B" w:rsidTr="00372226">
        <w:trPr>
          <w:trHeight w:val="286"/>
        </w:trPr>
        <w:tc>
          <w:tcPr>
            <w:tcW w:w="494" w:type="pct"/>
            <w:tcBorders>
              <w:top w:val="nil"/>
              <w:left w:val="single" w:sz="4" w:space="0" w:color="auto"/>
              <w:bottom w:val="single" w:sz="4" w:space="0" w:color="auto"/>
              <w:right w:val="single" w:sz="4" w:space="0" w:color="auto"/>
            </w:tcBorders>
            <w:noWrap/>
            <w:vAlign w:val="center"/>
          </w:tcPr>
          <w:p w:rsidR="00FD216D" w:rsidRPr="003D062B" w:rsidRDefault="00FD216D" w:rsidP="00585799">
            <w:pPr>
              <w:jc w:val="center"/>
              <w:rPr>
                <w:sz w:val="20"/>
                <w:szCs w:val="20"/>
              </w:rPr>
            </w:pPr>
            <w:r w:rsidRPr="003D062B">
              <w:rPr>
                <w:sz w:val="20"/>
                <w:szCs w:val="20"/>
              </w:rPr>
              <w:t>63</w:t>
            </w:r>
          </w:p>
        </w:tc>
        <w:tc>
          <w:tcPr>
            <w:tcW w:w="2341"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 xml:space="preserve">ТК </w:t>
            </w:r>
            <w:r w:rsidR="00B64C14">
              <w:rPr>
                <w:sz w:val="20"/>
                <w:szCs w:val="20"/>
              </w:rPr>
              <w:t>«</w:t>
            </w:r>
            <w:r w:rsidRPr="003D062B">
              <w:rPr>
                <w:sz w:val="20"/>
                <w:szCs w:val="20"/>
              </w:rPr>
              <w:t>Городские ряды</w:t>
            </w:r>
            <w:r w:rsidR="00B64C14">
              <w:rPr>
                <w:sz w:val="20"/>
                <w:szCs w:val="20"/>
              </w:rPr>
              <w:t>»</w:t>
            </w:r>
          </w:p>
        </w:tc>
        <w:tc>
          <w:tcPr>
            <w:tcW w:w="2164" w:type="pct"/>
            <w:tcBorders>
              <w:top w:val="nil"/>
              <w:left w:val="nil"/>
              <w:bottom w:val="single" w:sz="4" w:space="0" w:color="auto"/>
              <w:right w:val="single" w:sz="4" w:space="0" w:color="auto"/>
            </w:tcBorders>
            <w:vAlign w:val="center"/>
            <w:hideMark/>
          </w:tcPr>
          <w:p w:rsidR="00FD216D" w:rsidRPr="003D062B" w:rsidRDefault="00FD216D" w:rsidP="00585799">
            <w:pPr>
              <w:rPr>
                <w:sz w:val="20"/>
                <w:szCs w:val="20"/>
              </w:rPr>
            </w:pPr>
            <w:r w:rsidRPr="003D062B">
              <w:rPr>
                <w:sz w:val="20"/>
                <w:szCs w:val="20"/>
              </w:rPr>
              <w:t>ул. Краснорядская, д. 2</w:t>
            </w:r>
          </w:p>
        </w:tc>
      </w:tr>
    </w:tbl>
    <w:p w:rsidR="00EF5C55" w:rsidRDefault="00EF5C55" w:rsidP="00457317">
      <w:pPr>
        <w:jc w:val="both"/>
      </w:pPr>
    </w:p>
    <w:p w:rsidR="00EF5C55" w:rsidRDefault="00EF5C55" w:rsidP="00895336">
      <w:pPr>
        <w:ind w:firstLine="851"/>
        <w:jc w:val="both"/>
      </w:pPr>
      <w:r>
        <w:t xml:space="preserve">Анализ транспортного спроса и формирование матриц корреспонденций между транспортными районами, а также проведение расчетов параметров транспортного спроса и пассажирских потоков на маршрутной сети городского пассажирского транспорта общего пользования для базового года выполнен на основании разработанной транспортной математической модели. </w:t>
      </w:r>
    </w:p>
    <w:p w:rsidR="00EF5C55" w:rsidRDefault="00EF5C55" w:rsidP="00895336">
      <w:pPr>
        <w:ind w:firstLine="851"/>
        <w:jc w:val="both"/>
      </w:pPr>
      <w:r>
        <w:t>Итоговая модель транспортного спроса представляет собой пространственно- распределенную матрицу спроса или, по-другому, матрицу корреспонденций. Число строк в матрице равно числу столбцов и соответствует числу транспортных районов в модели спроса. Элементы итоговой матрицы представляют собой транспортные связи между парой районов.</w:t>
      </w:r>
    </w:p>
    <w:p w:rsidR="00EF5C55" w:rsidRDefault="00EF5C55" w:rsidP="00895336">
      <w:pPr>
        <w:ind w:firstLine="851"/>
        <w:jc w:val="both"/>
      </w:pPr>
      <w:r>
        <w:t xml:space="preserve">Оценка транспортного спроса проводилась в соответствии с распоряжением Минтранса России от 28.12.2016г №НА-197-р </w:t>
      </w:r>
      <w:r w:rsidR="00B64C14">
        <w:t>«</w:t>
      </w:r>
      <w:r>
        <w:t>Об утверждении Примерной программы регулярных транспортных и транспортно-социологических обследований функционирования транспортной инфраструктуры поселений, городских округов в Российской Федерации</w:t>
      </w:r>
      <w:r w:rsidR="00B64C14">
        <w:t>»</w:t>
      </w:r>
      <w:r>
        <w:t>.</w:t>
      </w:r>
    </w:p>
    <w:p w:rsidR="00EF5C55" w:rsidRDefault="00EF5C55" w:rsidP="00895336">
      <w:pPr>
        <w:ind w:firstLine="851"/>
        <w:jc w:val="both"/>
      </w:pPr>
      <w:r>
        <w:t xml:space="preserve">Спрос на транспорт, полученный в результате опроса, описывает число поездок и распределение их в пределах ограниченного периода времени (при наличии предложения транспортных услуг). Спрос является объективным </w:t>
      </w:r>
      <w:r w:rsidR="00B64C14">
        <w:t>«</w:t>
      </w:r>
      <w:r>
        <w:t>снимком</w:t>
      </w:r>
      <w:r w:rsidR="00B64C14">
        <w:t>»</w:t>
      </w:r>
      <w:r>
        <w:t xml:space="preserve"> транспортной ситуации, существующей в настоящий момент, поэтому невозможно точное повторное воспроизведение такой же ситуации на практике.</w:t>
      </w:r>
    </w:p>
    <w:p w:rsidR="00EF5C55" w:rsidRDefault="00EF5C55" w:rsidP="00895336">
      <w:pPr>
        <w:ind w:firstLine="851"/>
        <w:jc w:val="both"/>
      </w:pPr>
      <w:r>
        <w:t>По результатам проведенного обследования интенсивности и состава транспортного потока, пассажирооборота на остановочных пунктах и социологического опроса, распределение транспортного спроса составляет:</w:t>
      </w:r>
    </w:p>
    <w:p w:rsidR="00EF5C55" w:rsidRDefault="00EF5C55" w:rsidP="00895336">
      <w:pPr>
        <w:ind w:firstLine="851"/>
        <w:jc w:val="both"/>
      </w:pPr>
      <w:r>
        <w:t>- использование индивидуального транспорта 22%-38%;</w:t>
      </w:r>
    </w:p>
    <w:p w:rsidR="00EF5C55" w:rsidRDefault="00EF5C55" w:rsidP="00895336">
      <w:pPr>
        <w:ind w:firstLine="851"/>
        <w:jc w:val="both"/>
      </w:pPr>
      <w:r>
        <w:t>-использование транспорта общего пользования 55%-67%;</w:t>
      </w:r>
    </w:p>
    <w:p w:rsidR="00EF5C55" w:rsidRDefault="00EF5C55" w:rsidP="00895336">
      <w:pPr>
        <w:ind w:firstLine="851"/>
        <w:jc w:val="both"/>
      </w:pPr>
      <w:r>
        <w:t>- не используют транспорт – 7%-11%.</w:t>
      </w:r>
    </w:p>
    <w:p w:rsidR="00F14727" w:rsidRDefault="00F14727" w:rsidP="00895336">
      <w:pPr>
        <w:ind w:firstLine="851"/>
        <w:jc w:val="both"/>
      </w:pPr>
      <w:r>
        <w:t>Графическое распределение транспортного спроса представлено на рисунках 1.2.10-1.2.11.</w:t>
      </w:r>
    </w:p>
    <w:p w:rsidR="00F14727" w:rsidRDefault="00F14727" w:rsidP="00585799">
      <w:pPr>
        <w:jc w:val="center"/>
      </w:pPr>
      <w:r w:rsidRPr="00F14727">
        <w:rPr>
          <w:noProof/>
        </w:rPr>
        <w:lastRenderedPageBreak/>
        <w:drawing>
          <wp:inline distT="0" distB="0" distL="0" distR="0">
            <wp:extent cx="5939790" cy="7156072"/>
            <wp:effectExtent l="0" t="0" r="3810" b="6985"/>
            <wp:docPr id="22" name="Рисунок 22" descr="P:\НИР\РАБОТЫ 2022 ГОДА\Рязань\Рабочие файлы\30-11-2022_13-35-05\! па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НИР\РАБОТЫ 2022 ГОДА\Рязань\Рабочие файлы\30-11-2022_13-35-05\! паук.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7156072"/>
                    </a:xfrm>
                    <a:prstGeom prst="rect">
                      <a:avLst/>
                    </a:prstGeom>
                    <a:noFill/>
                    <a:ln>
                      <a:noFill/>
                    </a:ln>
                  </pic:spPr>
                </pic:pic>
              </a:graphicData>
            </a:graphic>
          </wp:inline>
        </w:drawing>
      </w:r>
    </w:p>
    <w:p w:rsidR="00F14727" w:rsidRDefault="00F14727" w:rsidP="00895336">
      <w:pPr>
        <w:ind w:firstLine="851"/>
        <w:jc w:val="center"/>
      </w:pPr>
      <w:r>
        <w:t>Рисунок 1.2.10 – Распределение транспортного спроса на территории г. Рязани</w:t>
      </w:r>
    </w:p>
    <w:p w:rsidR="00F14727" w:rsidRDefault="00F14727" w:rsidP="00585799">
      <w:pPr>
        <w:jc w:val="center"/>
      </w:pPr>
      <w:r w:rsidRPr="00F14727">
        <w:rPr>
          <w:noProof/>
        </w:rPr>
        <w:lastRenderedPageBreak/>
        <w:drawing>
          <wp:inline distT="0" distB="0" distL="0" distR="0">
            <wp:extent cx="5939790" cy="7156072"/>
            <wp:effectExtent l="0" t="0" r="3810" b="6985"/>
            <wp:docPr id="3142" name="Рисунок 3142" descr="P:\НИР\РАБОТЫ 2022 ГОДА\Рязань\Рабочие файлы\30-11-2022_13-35-05\! спрос по районам Количество поезд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НИР\РАБОТЫ 2022 ГОДА\Рязань\Рабочие файлы\30-11-2022_13-35-05\! спрос по районам Количество поездок.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7156072"/>
                    </a:xfrm>
                    <a:prstGeom prst="rect">
                      <a:avLst/>
                    </a:prstGeom>
                    <a:noFill/>
                    <a:ln>
                      <a:noFill/>
                    </a:ln>
                  </pic:spPr>
                </pic:pic>
              </a:graphicData>
            </a:graphic>
          </wp:inline>
        </w:drawing>
      </w:r>
    </w:p>
    <w:p w:rsidR="00F14727" w:rsidRPr="003D062B" w:rsidRDefault="00F14727" w:rsidP="00895336">
      <w:pPr>
        <w:ind w:firstLine="851"/>
        <w:jc w:val="center"/>
      </w:pPr>
      <w:r>
        <w:t>Рисунок 1.2.11 – Распределение количества поездок по транспортных районам</w:t>
      </w:r>
    </w:p>
    <w:bookmarkEnd w:id="6"/>
    <w:p w:rsidR="00D85F9B" w:rsidRDefault="00D85F9B" w:rsidP="00895336">
      <w:pPr>
        <w:ind w:firstLine="851"/>
        <w:jc w:val="both"/>
        <w:rPr>
          <w:b/>
          <w:lang w:eastAsia="en-US"/>
        </w:rPr>
      </w:pPr>
    </w:p>
    <w:p w:rsidR="00895336" w:rsidRPr="003D062B" w:rsidRDefault="00895336" w:rsidP="00895336">
      <w:pPr>
        <w:ind w:firstLine="851"/>
        <w:jc w:val="both"/>
        <w:rPr>
          <w:b/>
          <w:lang w:eastAsia="en-US"/>
        </w:rPr>
      </w:pPr>
    </w:p>
    <w:p w:rsidR="00E95776" w:rsidRDefault="00E95776" w:rsidP="00895336">
      <w:pPr>
        <w:pStyle w:val="25"/>
        <w:spacing w:before="0" w:line="240" w:lineRule="auto"/>
        <w:jc w:val="center"/>
        <w:rPr>
          <w:rFonts w:ascii="Times New Roman" w:hAnsi="Times New Roman" w:cs="Times New Roman"/>
          <w:color w:val="auto"/>
          <w:sz w:val="24"/>
          <w:szCs w:val="24"/>
        </w:rPr>
      </w:pPr>
      <w:bookmarkStart w:id="7" w:name="_Toc128485299"/>
      <w:r w:rsidRPr="003D062B">
        <w:rPr>
          <w:rFonts w:ascii="Times New Roman" w:hAnsi="Times New Roman" w:cs="Times New Roman"/>
          <w:color w:val="auto"/>
          <w:sz w:val="24"/>
          <w:szCs w:val="24"/>
        </w:rPr>
        <w:t>1.3</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D85F9B" w:rsidRPr="003D062B">
        <w:rPr>
          <w:rFonts w:ascii="Times New Roman" w:hAnsi="Times New Roman" w:cs="Times New Roman"/>
          <w:color w:val="auto"/>
          <w:sz w:val="24"/>
          <w:szCs w:val="24"/>
        </w:rPr>
        <w:t>Характеристика функционирования и показатели работы транспортной инфраструктуры по видам транспорта</w:t>
      </w:r>
      <w:bookmarkEnd w:id="7"/>
    </w:p>
    <w:p w:rsidR="00895336" w:rsidRPr="00895336" w:rsidRDefault="00895336" w:rsidP="00895336">
      <w:pPr>
        <w:rPr>
          <w:lang w:eastAsia="en-US"/>
        </w:rPr>
      </w:pPr>
    </w:p>
    <w:p w:rsidR="00D85F9B" w:rsidRPr="003D062B" w:rsidRDefault="00D85F9B" w:rsidP="00895336">
      <w:pPr>
        <w:ind w:firstLine="851"/>
        <w:jc w:val="both"/>
        <w:rPr>
          <w:rFonts w:eastAsia="Calibri"/>
          <w:color w:val="000000"/>
        </w:rPr>
      </w:pPr>
      <w:r w:rsidRPr="003D062B">
        <w:rPr>
          <w:rFonts w:eastAsia="Calibri"/>
          <w:color w:val="000000"/>
        </w:rPr>
        <w:t xml:space="preserve">Формирование современной транспортной инфраструктуры города Рязани связано с рядом градостроительных особенностей его развития: вытянутость вдоль железнодорожной магистрали, местоположение исторического центра, большое количество жилых образований, </w:t>
      </w:r>
      <w:r w:rsidR="00013FEA" w:rsidRPr="003D062B">
        <w:rPr>
          <w:rFonts w:eastAsia="Calibri"/>
          <w:color w:val="000000"/>
        </w:rPr>
        <w:t>разделенных</w:t>
      </w:r>
      <w:r w:rsidRPr="003D062B">
        <w:rPr>
          <w:rFonts w:eastAsia="Calibri"/>
          <w:color w:val="000000"/>
        </w:rPr>
        <w:t xml:space="preserve"> естественными и искусственными преградами, прохождение автотрассы федерального значения в границах городской черты.</w:t>
      </w:r>
    </w:p>
    <w:p w:rsidR="00D85F9B" w:rsidRPr="003D062B" w:rsidRDefault="00D85F9B" w:rsidP="00895336">
      <w:pPr>
        <w:ind w:firstLine="851"/>
        <w:jc w:val="both"/>
        <w:rPr>
          <w:rFonts w:eastAsia="Calibri"/>
          <w:color w:val="000000"/>
        </w:rPr>
      </w:pPr>
      <w:r w:rsidRPr="003D062B">
        <w:rPr>
          <w:rFonts w:eastAsia="Calibri"/>
          <w:color w:val="000000"/>
        </w:rPr>
        <w:lastRenderedPageBreak/>
        <w:t>Транспортную инфраструктуру города образуют линии, сооружения и устройства транспорта. Основными структурными элементами транспортной инфраструктуры являются: сеть улиц и дорог и сопряженная с ней сеть пассажирского транспорта.</w:t>
      </w:r>
    </w:p>
    <w:p w:rsidR="00D85F9B" w:rsidRPr="003D062B" w:rsidRDefault="00D85F9B" w:rsidP="00895336">
      <w:pPr>
        <w:ind w:firstLine="851"/>
        <w:jc w:val="both"/>
        <w:rPr>
          <w:rFonts w:eastAsia="Calibri"/>
          <w:color w:val="000000"/>
        </w:rPr>
      </w:pPr>
      <w:r w:rsidRPr="003D062B">
        <w:rPr>
          <w:rFonts w:eastAsia="Calibri"/>
          <w:color w:val="000000"/>
        </w:rPr>
        <w:t>Автомобильный транспорт.</w:t>
      </w:r>
    </w:p>
    <w:p w:rsidR="00D85F9B" w:rsidRPr="003D062B" w:rsidRDefault="00D85F9B" w:rsidP="00895336">
      <w:pPr>
        <w:ind w:firstLine="851"/>
        <w:jc w:val="both"/>
        <w:rPr>
          <w:rFonts w:eastAsia="Calibri"/>
          <w:color w:val="000000"/>
        </w:rPr>
      </w:pPr>
      <w:r w:rsidRPr="003D062B">
        <w:rPr>
          <w:rFonts w:eastAsia="Calibri"/>
          <w:color w:val="000000"/>
        </w:rPr>
        <w:t>Автомобильные дороги являются важнейшей составной частью транспортной инфраструктуры города Рязани. Они связывают территорию города с соседними территориями, определяют возможности развития города, по ним осуществляются автомобильные перевозки грузов и пассажиров. От уровня развития сети автомобильных дорог во многом зависит решение задач достижения устойчивого экономического роста, повышения конкурентоспособности местных производителей и улучшения качества жизни населения.</w:t>
      </w:r>
    </w:p>
    <w:p w:rsidR="00D85F9B" w:rsidRPr="003D062B" w:rsidRDefault="00D85F9B" w:rsidP="00895336">
      <w:pPr>
        <w:ind w:firstLine="851"/>
        <w:jc w:val="both"/>
        <w:rPr>
          <w:rFonts w:eastAsia="Calibri"/>
          <w:color w:val="000000"/>
        </w:rPr>
      </w:pPr>
      <w:r w:rsidRPr="003D062B">
        <w:rPr>
          <w:rFonts w:eastAsia="Calibri"/>
          <w:color w:val="000000"/>
        </w:rPr>
        <w:t xml:space="preserve">Сеть автомобильных дорог Рязанской агломерации составляют федеральные автодороги М-5 </w:t>
      </w:r>
      <w:r w:rsidR="00B64C14">
        <w:rPr>
          <w:rFonts w:eastAsia="Calibri"/>
          <w:color w:val="000000"/>
        </w:rPr>
        <w:t>«</w:t>
      </w:r>
      <w:r w:rsidRPr="003D062B">
        <w:rPr>
          <w:rFonts w:eastAsia="Calibri"/>
          <w:color w:val="000000"/>
        </w:rPr>
        <w:t>Урал</w:t>
      </w:r>
      <w:r w:rsidR="00B64C14">
        <w:rPr>
          <w:rFonts w:eastAsia="Calibri"/>
          <w:color w:val="000000"/>
        </w:rPr>
        <w:t>»</w:t>
      </w:r>
      <w:r w:rsidRPr="003D062B">
        <w:rPr>
          <w:rFonts w:eastAsia="Calibri"/>
          <w:color w:val="000000"/>
        </w:rPr>
        <w:t xml:space="preserve"> (Москва - Рязань - Пенза - Самара - Уфа - Челябинск) дорога I - II технической категории, протяженностью в пределах агломерации 63,57 км с интенсивностью движения на подходах к Рязани более 18000 автомобилей в сутки и Р-132 </w:t>
      </w:r>
      <w:r w:rsidR="00B64C14">
        <w:rPr>
          <w:rFonts w:eastAsia="Calibri"/>
          <w:color w:val="000000"/>
        </w:rPr>
        <w:t>«</w:t>
      </w:r>
      <w:r w:rsidRPr="003D062B">
        <w:rPr>
          <w:rFonts w:eastAsia="Calibri"/>
          <w:color w:val="000000"/>
        </w:rPr>
        <w:t>Калуга - Тула - Михайлов - Рязань</w:t>
      </w:r>
      <w:r w:rsidR="00B64C14">
        <w:rPr>
          <w:rFonts w:eastAsia="Calibri"/>
          <w:color w:val="000000"/>
        </w:rPr>
        <w:t>»</w:t>
      </w:r>
      <w:r w:rsidRPr="003D062B">
        <w:rPr>
          <w:rFonts w:eastAsia="Calibri"/>
          <w:color w:val="000000"/>
        </w:rPr>
        <w:t xml:space="preserve"> дорога II категории протяженностью 34 км. Эти автодороги связывают центральные районы страны с Приволжским, Сибирским, Северо-Кавказским регионами и населенными пунктами Рязанской области. Помимо федеральных автодорог важную роль играют дороги регионального значения, которые связывают населенные пункты Рязанской области с административным центром - городом Рязанью. Основными региональными трассами являются (протяженность дорог указана в пределах Рязанской агломерации):</w:t>
      </w:r>
    </w:p>
    <w:p w:rsidR="00D85F9B" w:rsidRPr="003D062B" w:rsidRDefault="00D85F9B" w:rsidP="00895336">
      <w:pPr>
        <w:ind w:firstLine="851"/>
        <w:jc w:val="both"/>
        <w:rPr>
          <w:rFonts w:eastAsia="Calibri"/>
          <w:color w:val="000000"/>
        </w:rPr>
      </w:pPr>
      <w:r w:rsidRPr="003D062B">
        <w:rPr>
          <w:rFonts w:eastAsia="Calibri"/>
          <w:color w:val="000000"/>
        </w:rPr>
        <w:t xml:space="preserve">- Р-126 </w:t>
      </w:r>
      <w:r w:rsidR="00B64C14">
        <w:rPr>
          <w:rFonts w:eastAsia="Calibri"/>
          <w:color w:val="000000"/>
        </w:rPr>
        <w:t>«</w:t>
      </w:r>
      <w:r w:rsidRPr="003D062B">
        <w:rPr>
          <w:rFonts w:eastAsia="Calibri"/>
          <w:color w:val="000000"/>
        </w:rPr>
        <w:t>Рязань - Ряжск - Александро-Невский - Данков - Ефремов</w:t>
      </w:r>
      <w:r w:rsidR="00B64C14">
        <w:rPr>
          <w:rFonts w:eastAsia="Calibri"/>
          <w:color w:val="000000"/>
        </w:rPr>
        <w:t>»</w:t>
      </w:r>
      <w:r w:rsidRPr="003D062B">
        <w:rPr>
          <w:rFonts w:eastAsia="Calibri"/>
          <w:color w:val="000000"/>
        </w:rPr>
        <w:t>. Автодорога III технической категории, протяженностью 15,6 км;</w:t>
      </w:r>
    </w:p>
    <w:p w:rsidR="00D85F9B" w:rsidRPr="003D062B" w:rsidRDefault="00D85F9B" w:rsidP="00895336">
      <w:pPr>
        <w:ind w:firstLine="851"/>
        <w:jc w:val="both"/>
        <w:rPr>
          <w:rFonts w:eastAsia="Calibri"/>
          <w:color w:val="000000"/>
        </w:rPr>
      </w:pPr>
      <w:r w:rsidRPr="003D062B">
        <w:rPr>
          <w:rFonts w:eastAsia="Calibri"/>
          <w:color w:val="000000"/>
        </w:rPr>
        <w:t>- Рязань (с</w:t>
      </w:r>
      <w:r w:rsidR="00AE6FEC">
        <w:rPr>
          <w:rFonts w:eastAsia="Calibri"/>
          <w:color w:val="000000"/>
        </w:rPr>
        <w:t>ело Шушень</w:t>
      </w:r>
      <w:r w:rsidRPr="003D062B">
        <w:rPr>
          <w:rFonts w:eastAsia="Calibri"/>
          <w:color w:val="000000"/>
        </w:rPr>
        <w:t>) - Спасск-Рязанский - Ижевское - Лакаш. Автодорога III технической категории, протяженностью 48,0 км;</w:t>
      </w:r>
    </w:p>
    <w:p w:rsidR="00D85F9B" w:rsidRDefault="00D85F9B" w:rsidP="00895336">
      <w:pPr>
        <w:ind w:firstLine="851"/>
        <w:jc w:val="both"/>
        <w:rPr>
          <w:rFonts w:eastAsia="Calibri"/>
          <w:color w:val="000000"/>
        </w:rPr>
      </w:pPr>
      <w:r w:rsidRPr="003D062B">
        <w:rPr>
          <w:rFonts w:eastAsia="Calibri"/>
          <w:color w:val="000000"/>
        </w:rPr>
        <w:t>- Рязань - Пронск - Скопин. Автодорога III технической категории, протяженностью 65,0 км.</w:t>
      </w:r>
    </w:p>
    <w:p w:rsidR="00AE6FEC" w:rsidRPr="003D062B" w:rsidRDefault="00AE6FEC" w:rsidP="00895336">
      <w:pPr>
        <w:ind w:firstLine="851"/>
        <w:jc w:val="both"/>
        <w:rPr>
          <w:rFonts w:eastAsia="Calibri"/>
          <w:color w:val="000000"/>
        </w:rPr>
      </w:pPr>
      <w:r>
        <w:rPr>
          <w:rFonts w:eastAsia="Calibri"/>
          <w:color w:val="000000"/>
        </w:rPr>
        <w:t xml:space="preserve">- </w:t>
      </w:r>
      <w:r>
        <w:t>М</w:t>
      </w:r>
      <w:r w:rsidRPr="00A04FEE">
        <w:t>остовой переход через реку Ока на автодороге Спас-Клепики – Рязань протяженностью 4,101 км;</w:t>
      </w:r>
    </w:p>
    <w:p w:rsidR="00D85F9B" w:rsidRPr="003D062B" w:rsidRDefault="00D85F9B" w:rsidP="00895336">
      <w:pPr>
        <w:ind w:firstLine="851"/>
        <w:jc w:val="both"/>
        <w:rPr>
          <w:rFonts w:eastAsia="Calibri"/>
          <w:color w:val="000000"/>
        </w:rPr>
      </w:pPr>
      <w:r w:rsidRPr="003D062B">
        <w:rPr>
          <w:rFonts w:eastAsia="Calibri"/>
          <w:color w:val="000000"/>
        </w:rPr>
        <w:t>Основу сети города Рязани составляют магистрали радиального направления: Московское шоссе - Первомайский проспект, ул. Ленина - ул. Циолковского - Куйбышевское шоссе, Михайловское шоссе, ул. Гагарина - ул. Черновицкая, ул. Есенина, Муромское шоссе - Северная Окружная дорога - ул. Бирюзова, ул. Зубковой - ул. Советской Армии - Восточная Окружная дорога, обеспечивающие взаимосвязь всех функциональных зон - жилых, производственных, общественных центров, выходов на внешние направления.</w:t>
      </w:r>
    </w:p>
    <w:p w:rsidR="00D85F9B" w:rsidRPr="003D062B" w:rsidRDefault="00D85F9B" w:rsidP="00895336">
      <w:pPr>
        <w:ind w:firstLine="851"/>
        <w:jc w:val="both"/>
        <w:rPr>
          <w:rFonts w:eastAsia="Calibri"/>
          <w:color w:val="000000"/>
        </w:rPr>
      </w:pPr>
      <w:r w:rsidRPr="003D062B">
        <w:rPr>
          <w:rFonts w:eastAsia="Calibri"/>
          <w:color w:val="000000"/>
        </w:rPr>
        <w:t>Маршрутная сеть, обеспечивающая транспортное обслуживание населения на территории города</w:t>
      </w:r>
      <w:r w:rsidR="00013FEA" w:rsidRPr="003D062B">
        <w:rPr>
          <w:rFonts w:eastAsia="Calibri"/>
          <w:color w:val="000000"/>
        </w:rPr>
        <w:t xml:space="preserve"> Рязани</w:t>
      </w:r>
      <w:r w:rsidRPr="003D062B">
        <w:rPr>
          <w:rFonts w:eastAsia="Calibri"/>
          <w:color w:val="000000"/>
        </w:rPr>
        <w:t xml:space="preserve"> стабильно функционирует и развивается.</w:t>
      </w:r>
    </w:p>
    <w:p w:rsidR="00BE4464" w:rsidRPr="003D062B" w:rsidRDefault="00BE4464" w:rsidP="00895336">
      <w:pPr>
        <w:tabs>
          <w:tab w:val="left" w:pos="9072"/>
        </w:tabs>
        <w:ind w:firstLine="851"/>
        <w:jc w:val="both"/>
      </w:pPr>
      <w:r w:rsidRPr="003D062B">
        <w:t>Общая протяженность автомобильных дорог общего пользования местного значения составляет 528,8 км, в том числе с усовершенствованным покрытием – 446,2 км. Для транзитного движения транспорта утверждено 28,3 км дорог федерального значения.</w:t>
      </w:r>
    </w:p>
    <w:p w:rsidR="00BE4464" w:rsidRPr="003D062B" w:rsidRDefault="00BE4464" w:rsidP="00895336">
      <w:pPr>
        <w:tabs>
          <w:tab w:val="left" w:pos="9072"/>
        </w:tabs>
        <w:ind w:firstLine="851"/>
        <w:jc w:val="both"/>
      </w:pPr>
      <w:r w:rsidRPr="003D062B">
        <w:t>Перевозка пассажиров в городе Рязани осуществляется автомобильным и наземным электрическим транспортом:</w:t>
      </w:r>
    </w:p>
    <w:p w:rsidR="00BE4464" w:rsidRPr="003D062B" w:rsidRDefault="00BE4464" w:rsidP="00895336">
      <w:pPr>
        <w:tabs>
          <w:tab w:val="left" w:pos="9072"/>
        </w:tabs>
        <w:ind w:firstLine="851"/>
        <w:jc w:val="both"/>
      </w:pPr>
      <w:r w:rsidRPr="003D062B">
        <w:t xml:space="preserve">- троллейбусами и автобусами МУП города Рязани </w:t>
      </w:r>
      <w:r w:rsidR="00B64C14">
        <w:t>«</w:t>
      </w:r>
      <w:r w:rsidRPr="003D062B">
        <w:t>Управление Рязанского троллейбуса</w:t>
      </w:r>
      <w:r w:rsidR="00B64C14">
        <w:t>»</w:t>
      </w:r>
      <w:r w:rsidRPr="003D062B">
        <w:t xml:space="preserve"> (до сентября 2019 года автобусные перевозки осуществлялись МУП города Рязани </w:t>
      </w:r>
      <w:r w:rsidR="00B64C14">
        <w:t>«</w:t>
      </w:r>
      <w:r w:rsidRPr="003D062B">
        <w:t>Рязанская автоколонна №1310</w:t>
      </w:r>
      <w:r w:rsidR="00B64C14">
        <w:t>»</w:t>
      </w:r>
      <w:r w:rsidRPr="003D062B">
        <w:t>);</w:t>
      </w:r>
    </w:p>
    <w:p w:rsidR="00BE4464" w:rsidRPr="003D062B" w:rsidRDefault="00BE4464" w:rsidP="00895336">
      <w:pPr>
        <w:tabs>
          <w:tab w:val="left" w:pos="9072"/>
        </w:tabs>
        <w:ind w:firstLine="851"/>
        <w:jc w:val="both"/>
      </w:pPr>
      <w:r w:rsidRPr="003D062B">
        <w:t>- автобусами юридических лиц и индивидуальных предпринимателей, осуществляющими регулярные перевозки пассажиров по муниципальным маршрутам в городском сообщении;</w:t>
      </w:r>
    </w:p>
    <w:p w:rsidR="00BE4464" w:rsidRPr="003D062B" w:rsidRDefault="00BE4464" w:rsidP="00895336">
      <w:pPr>
        <w:tabs>
          <w:tab w:val="left" w:pos="9072"/>
        </w:tabs>
        <w:ind w:firstLine="851"/>
        <w:jc w:val="both"/>
      </w:pPr>
      <w:r w:rsidRPr="003D062B">
        <w:lastRenderedPageBreak/>
        <w:t>- автобусами и маршрутными такси, находящимся в собственности физических лиц, малых автопредприятий и юридических лиц, не относящихся к отрасли автомобильного транспорта.</w:t>
      </w:r>
    </w:p>
    <w:p w:rsidR="00BE4464" w:rsidRPr="003D062B" w:rsidRDefault="00BE4464" w:rsidP="00895336">
      <w:pPr>
        <w:tabs>
          <w:tab w:val="left" w:pos="9072"/>
        </w:tabs>
        <w:ind w:firstLine="851"/>
        <w:jc w:val="both"/>
      </w:pPr>
      <w:r w:rsidRPr="003D062B">
        <w:t>С 15 апреля 2010 года трамвайные пассажироперевозки прекращены.</w:t>
      </w:r>
    </w:p>
    <w:p w:rsidR="00BE4464" w:rsidRPr="003D062B" w:rsidRDefault="00BE4464" w:rsidP="00895336">
      <w:pPr>
        <w:tabs>
          <w:tab w:val="left" w:pos="9072"/>
        </w:tabs>
        <w:ind w:firstLine="851"/>
        <w:jc w:val="both"/>
      </w:pPr>
      <w:r w:rsidRPr="003D062B">
        <w:t>За 2021 год автомобильным и наземным электрическим транспортом, осуществляющим перевозки пассажиров по муниципальным маршрутам регулярных перевозок, перевезено 55,6 млн. человек.</w:t>
      </w:r>
    </w:p>
    <w:p w:rsidR="00BE4464" w:rsidRDefault="00BE4464" w:rsidP="00895336">
      <w:pPr>
        <w:tabs>
          <w:tab w:val="left" w:pos="9072"/>
        </w:tabs>
        <w:ind w:firstLine="851"/>
        <w:jc w:val="both"/>
      </w:pPr>
      <w:r w:rsidRPr="003D062B">
        <w:t>Информация о перевезенных пассажирах всеми видами организаций во всех видах сообщений приведена на рисунке 1.</w:t>
      </w:r>
      <w:r w:rsidR="000070F4" w:rsidRPr="003D062B">
        <w:t>3</w:t>
      </w:r>
      <w:r w:rsidRPr="003D062B">
        <w:t>.1.</w:t>
      </w:r>
    </w:p>
    <w:p w:rsidR="00895336" w:rsidRPr="003D062B" w:rsidRDefault="00895336" w:rsidP="00895336">
      <w:pPr>
        <w:tabs>
          <w:tab w:val="left" w:pos="9072"/>
        </w:tabs>
        <w:ind w:firstLine="851"/>
        <w:jc w:val="both"/>
      </w:pPr>
    </w:p>
    <w:p w:rsidR="00BE4464" w:rsidRPr="003D062B" w:rsidRDefault="00BE4464" w:rsidP="00895336">
      <w:pPr>
        <w:tabs>
          <w:tab w:val="left" w:pos="9072"/>
        </w:tabs>
        <w:ind w:firstLine="851"/>
        <w:jc w:val="center"/>
      </w:pPr>
      <w:r w:rsidRPr="003D062B">
        <w:rPr>
          <w:noProof/>
        </w:rPr>
        <w:drawing>
          <wp:inline distT="0" distB="0" distL="0" distR="0">
            <wp:extent cx="5499100" cy="3213100"/>
            <wp:effectExtent l="0" t="0" r="6350" b="635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3"/>
                    <pic:cNvPicPr>
                      <a:picLocks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9100" cy="3213100"/>
                    </a:xfrm>
                    <a:prstGeom prst="rect">
                      <a:avLst/>
                    </a:prstGeom>
                    <a:noFill/>
                    <a:ln>
                      <a:noFill/>
                    </a:ln>
                  </pic:spPr>
                </pic:pic>
              </a:graphicData>
            </a:graphic>
          </wp:inline>
        </w:drawing>
      </w:r>
    </w:p>
    <w:p w:rsidR="00BE4464" w:rsidRDefault="00BE4464" w:rsidP="00895336">
      <w:pPr>
        <w:tabs>
          <w:tab w:val="left" w:pos="9072"/>
        </w:tabs>
        <w:ind w:firstLine="851"/>
        <w:jc w:val="center"/>
      </w:pPr>
      <w:r w:rsidRPr="003D062B">
        <w:t>Рисунок 1.</w:t>
      </w:r>
      <w:r w:rsidR="000070F4" w:rsidRPr="003D062B">
        <w:t>3</w:t>
      </w:r>
      <w:r w:rsidRPr="003D062B">
        <w:t>.1 – Перевезенные пассажиры всеми видами организаций во всех видах сообщений</w:t>
      </w:r>
    </w:p>
    <w:p w:rsidR="00895336" w:rsidRPr="003D062B" w:rsidRDefault="00895336" w:rsidP="00895336">
      <w:pPr>
        <w:tabs>
          <w:tab w:val="left" w:pos="9072"/>
        </w:tabs>
        <w:ind w:firstLine="851"/>
        <w:jc w:val="center"/>
      </w:pPr>
    </w:p>
    <w:p w:rsidR="00BE4464" w:rsidRPr="003D062B" w:rsidRDefault="00BE4464" w:rsidP="00895336">
      <w:pPr>
        <w:tabs>
          <w:tab w:val="left" w:pos="9072"/>
        </w:tabs>
        <w:ind w:firstLine="851"/>
        <w:jc w:val="both"/>
      </w:pPr>
      <w:r w:rsidRPr="003D062B">
        <w:t xml:space="preserve">Муниципальное унитарное предприятие </w:t>
      </w:r>
      <w:r w:rsidR="00B64C14">
        <w:t>«</w:t>
      </w:r>
      <w:r w:rsidRPr="003D062B">
        <w:t>Управление Рязанского троллейбуса</w:t>
      </w:r>
      <w:r w:rsidR="00B64C14">
        <w:t>»</w:t>
      </w:r>
      <w:r w:rsidRPr="003D062B">
        <w:t xml:space="preserve"> в 2021 году выполнило 35,6% объема перевозок пассажиров в городском сообщении.</w:t>
      </w:r>
    </w:p>
    <w:p w:rsidR="00BE4464" w:rsidRPr="003D062B" w:rsidRDefault="00BE4464" w:rsidP="00895336">
      <w:pPr>
        <w:tabs>
          <w:tab w:val="left" w:pos="9072"/>
        </w:tabs>
        <w:ind w:firstLine="851"/>
        <w:jc w:val="both"/>
      </w:pPr>
      <w:r w:rsidRPr="003D062B">
        <w:t>Протяженность маршрутов регулярных перевозок пассажиров в городском сообщении – 916,12 км, в том числе:</w:t>
      </w:r>
    </w:p>
    <w:p w:rsidR="00BE4464" w:rsidRPr="003D062B" w:rsidRDefault="00BE4464" w:rsidP="00895336">
      <w:pPr>
        <w:tabs>
          <w:tab w:val="left" w:pos="9072"/>
        </w:tabs>
        <w:ind w:firstLine="851"/>
        <w:jc w:val="both"/>
      </w:pPr>
      <w:r w:rsidRPr="003D062B">
        <w:t>- муниципального пассажирского транспорта – 407,9 км;</w:t>
      </w:r>
    </w:p>
    <w:p w:rsidR="00BE4464" w:rsidRPr="003D062B" w:rsidRDefault="00BE4464" w:rsidP="00895336">
      <w:pPr>
        <w:tabs>
          <w:tab w:val="left" w:pos="9072"/>
        </w:tabs>
        <w:ind w:firstLine="851"/>
        <w:jc w:val="both"/>
      </w:pPr>
      <w:r w:rsidRPr="003D062B">
        <w:t>- привлеченного автомобильного транспорта – 508,2 км.</w:t>
      </w:r>
    </w:p>
    <w:p w:rsidR="00CA648E" w:rsidRDefault="00CA648E" w:rsidP="00895336">
      <w:pPr>
        <w:tabs>
          <w:tab w:val="left" w:pos="9072"/>
        </w:tabs>
        <w:ind w:firstLine="851"/>
        <w:jc w:val="both"/>
      </w:pPr>
    </w:p>
    <w:p w:rsidR="00BE4464" w:rsidRPr="003D062B" w:rsidRDefault="00BE4464" w:rsidP="00895336">
      <w:pPr>
        <w:tabs>
          <w:tab w:val="left" w:pos="9072"/>
        </w:tabs>
        <w:ind w:firstLine="851"/>
        <w:jc w:val="both"/>
      </w:pPr>
      <w:r w:rsidRPr="003D062B">
        <w:t xml:space="preserve">МУП города Рязани </w:t>
      </w:r>
      <w:r w:rsidR="00B64C14">
        <w:t>«</w:t>
      </w:r>
      <w:r w:rsidRPr="003D062B">
        <w:t>Управление Рязанского троллейбуса</w:t>
      </w:r>
      <w:r w:rsidR="00B64C14">
        <w:t>»</w:t>
      </w:r>
      <w:r w:rsidRPr="003D062B">
        <w:t xml:space="preserve"> осуществляет регулярные городские перевозки пассажиров по 13 троллейбусным маршрутам в городском сообщении, общая протяженность которых составляет 137,89 км. В среднем по троллейбусным маршрутам в 2021 году ежедневно перевозилось свыше 28,8 тыс. пассажиров.</w:t>
      </w:r>
    </w:p>
    <w:p w:rsidR="00BE4464" w:rsidRPr="003D062B" w:rsidRDefault="00BE4464" w:rsidP="00895336">
      <w:pPr>
        <w:tabs>
          <w:tab w:val="left" w:pos="9072"/>
        </w:tabs>
        <w:ind w:firstLine="851"/>
        <w:jc w:val="both"/>
      </w:pPr>
      <w:r w:rsidRPr="003D062B">
        <w:t>В состав предприятия входят 2 троллейбусных депо, проектные мощности которых позволяют разместить и обслуживать 200 единиц троллейбусов.</w:t>
      </w:r>
    </w:p>
    <w:p w:rsidR="00BE4464" w:rsidRPr="003D062B" w:rsidRDefault="00BE4464" w:rsidP="00895336">
      <w:pPr>
        <w:tabs>
          <w:tab w:val="left" w:pos="9072"/>
        </w:tabs>
        <w:ind w:firstLine="851"/>
        <w:jc w:val="both"/>
      </w:pPr>
      <w:r w:rsidRPr="003D062B">
        <w:t>Энергоснабжение осуществляется 16 тяговыми подстанциями, общей мощностью 37,8 тыс. кВт, 1 тяговая подстанци</w:t>
      </w:r>
      <w:r w:rsidR="00B469A7">
        <w:t>я</w:t>
      </w:r>
      <w:r w:rsidRPr="003D062B">
        <w:t xml:space="preserve"> является телеуправляемой.</w:t>
      </w:r>
    </w:p>
    <w:p w:rsidR="00BE4464" w:rsidRPr="003D062B" w:rsidRDefault="00BE4464" w:rsidP="00895336">
      <w:pPr>
        <w:tabs>
          <w:tab w:val="left" w:pos="9072"/>
        </w:tabs>
        <w:ind w:firstLine="851"/>
        <w:jc w:val="both"/>
      </w:pPr>
      <w:r w:rsidRPr="003D062B">
        <w:t>Протяженность контактной сети троллейбусов – 150,06 км.</w:t>
      </w:r>
    </w:p>
    <w:p w:rsidR="00BE4464" w:rsidRPr="003D062B" w:rsidRDefault="00BE4464" w:rsidP="00895336">
      <w:pPr>
        <w:tabs>
          <w:tab w:val="left" w:pos="9072"/>
        </w:tabs>
        <w:ind w:firstLine="851"/>
        <w:jc w:val="both"/>
      </w:pPr>
      <w:r w:rsidRPr="003D062B">
        <w:t>Профессию водителя троллейбуса можно получить, только пройдя обучение в учебном центре предприятия, который оснащен всем необходимым для обучения и повышения квалификации работников основных профессий оборудованием, в том числе и автоматизированным комплексом.</w:t>
      </w:r>
    </w:p>
    <w:p w:rsidR="00BE4464" w:rsidRPr="003D062B" w:rsidRDefault="00BE4464" w:rsidP="00895336">
      <w:pPr>
        <w:tabs>
          <w:tab w:val="left" w:pos="9072"/>
        </w:tabs>
        <w:ind w:firstLine="851"/>
        <w:jc w:val="both"/>
      </w:pPr>
      <w:r w:rsidRPr="003D062B">
        <w:lastRenderedPageBreak/>
        <w:t>Информация о количестве подвижного состава троллейбусов и о среднесуточном выпуске на линию содержится на рисунке 1.</w:t>
      </w:r>
      <w:r w:rsidR="000070F4" w:rsidRPr="003D062B">
        <w:t>3</w:t>
      </w:r>
      <w:r w:rsidRPr="003D062B">
        <w:t>.</w:t>
      </w:r>
      <w:r w:rsidR="00CA648E">
        <w:t>2</w:t>
      </w:r>
      <w:r w:rsidRPr="003D062B">
        <w:t>.</w:t>
      </w:r>
    </w:p>
    <w:p w:rsidR="00BE4464" w:rsidRPr="003D062B" w:rsidRDefault="00BE4464" w:rsidP="00895336">
      <w:pPr>
        <w:tabs>
          <w:tab w:val="left" w:pos="9072"/>
        </w:tabs>
      </w:pPr>
      <w:r w:rsidRPr="003D062B">
        <w:rPr>
          <w:noProof/>
        </w:rPr>
        <w:drawing>
          <wp:inline distT="0" distB="0" distL="0" distR="0">
            <wp:extent cx="5943600" cy="3190875"/>
            <wp:effectExtent l="0" t="0" r="0" b="9525"/>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5"/>
                    <pic:cNvPicPr>
                      <a:picLocks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190875"/>
                    </a:xfrm>
                    <a:prstGeom prst="rect">
                      <a:avLst/>
                    </a:prstGeom>
                    <a:noFill/>
                    <a:ln>
                      <a:noFill/>
                    </a:ln>
                  </pic:spPr>
                </pic:pic>
              </a:graphicData>
            </a:graphic>
          </wp:inline>
        </w:drawing>
      </w:r>
    </w:p>
    <w:p w:rsidR="00BE4464" w:rsidRDefault="00BE4464" w:rsidP="00895336">
      <w:pPr>
        <w:tabs>
          <w:tab w:val="left" w:pos="9072"/>
        </w:tabs>
        <w:ind w:firstLine="851"/>
        <w:jc w:val="center"/>
      </w:pPr>
      <w:r w:rsidRPr="003D062B">
        <w:t>Рисунок 1.</w:t>
      </w:r>
      <w:r w:rsidR="000070F4" w:rsidRPr="003D062B">
        <w:t>3.</w:t>
      </w:r>
      <w:r w:rsidR="00CA648E">
        <w:t>2</w:t>
      </w:r>
      <w:r w:rsidRPr="003D062B">
        <w:t xml:space="preserve"> – Количество подвижного состава троллейбусов и среднесуточный выпуск на линию</w:t>
      </w:r>
    </w:p>
    <w:p w:rsidR="00895336" w:rsidRPr="003D062B" w:rsidRDefault="00895336" w:rsidP="00895336">
      <w:pPr>
        <w:tabs>
          <w:tab w:val="left" w:pos="9072"/>
        </w:tabs>
        <w:ind w:firstLine="851"/>
        <w:jc w:val="center"/>
      </w:pPr>
    </w:p>
    <w:p w:rsidR="00BE4464" w:rsidRPr="003D062B" w:rsidRDefault="00BE4464" w:rsidP="00895336">
      <w:pPr>
        <w:tabs>
          <w:tab w:val="left" w:pos="9072"/>
        </w:tabs>
        <w:ind w:firstLine="851"/>
        <w:jc w:val="both"/>
      </w:pPr>
      <w:r w:rsidRPr="003D062B">
        <w:t xml:space="preserve">МУП города Рязани </w:t>
      </w:r>
      <w:r w:rsidR="00B64C14">
        <w:t>«</w:t>
      </w:r>
      <w:r w:rsidRPr="003D062B">
        <w:t>Управление Рязанского троллейбуса</w:t>
      </w:r>
      <w:r w:rsidR="00B64C14">
        <w:t>»</w:t>
      </w:r>
      <w:r w:rsidRPr="003D062B">
        <w:t xml:space="preserve"> (до 2019 г. МУП </w:t>
      </w:r>
      <w:r w:rsidR="00B64C14">
        <w:t>«</w:t>
      </w:r>
      <w:r w:rsidRPr="003D062B">
        <w:t>Рязанская автоколонна №1310) осуществляет регулярные перевозки автобусами пассажиров по 20 маршрутам в городском сообщении, общая протяженность которых составляет 270,1 км. В среднем по регулярным маршрутам в городском сообщении автобусами предприятия в 2021 году ежедневно перевозилось 25,5 тыс. пассажиров.</w:t>
      </w:r>
    </w:p>
    <w:p w:rsidR="00BE4464" w:rsidRPr="003D062B" w:rsidRDefault="00BE4464" w:rsidP="00895336">
      <w:pPr>
        <w:tabs>
          <w:tab w:val="left" w:pos="9072"/>
        </w:tabs>
        <w:ind w:firstLine="851"/>
        <w:jc w:val="both"/>
      </w:pPr>
      <w:r w:rsidRPr="003D062B">
        <w:t>Площадь территории, на которой размещена производственная база автобусного хозяйства составляет 60 тыс. кв. м, площадь, занимаемая ремонтными и стояночными боксами – 12,3 тыс. м</w:t>
      </w:r>
      <w:r w:rsidRPr="003D062B">
        <w:rPr>
          <w:vertAlign w:val="superscript"/>
        </w:rPr>
        <w:t>2</w:t>
      </w:r>
      <w:r w:rsidRPr="003D062B">
        <w:t>.</w:t>
      </w:r>
    </w:p>
    <w:p w:rsidR="00BE4464" w:rsidRPr="003D062B" w:rsidRDefault="00BE4464" w:rsidP="00895336">
      <w:pPr>
        <w:tabs>
          <w:tab w:val="left" w:pos="9072"/>
        </w:tabs>
        <w:ind w:firstLine="851"/>
        <w:jc w:val="both"/>
      </w:pPr>
      <w:r w:rsidRPr="003D062B">
        <w:t>Проектные мощности предприятия позволяют разместить и обслуживать 280 единиц автобусов. Производственная база предприятия включает в себя 3 производственных корпуса для ремонта автобусов с дизельными и карбюраторными двигателями, корпус ежедневного технического обслуживания автобусов (ЕТО) и ремонта гидромеханических передач, бензиновых двигателей. Кроме того, имеются крытые гаражи и стоянки на 79 единиц подвижного состава, складские помещения, АЗС, тепловой пункт, электроподстанция, административный и бытовой корпуса.</w:t>
      </w:r>
    </w:p>
    <w:p w:rsidR="00BE4464" w:rsidRPr="003D062B" w:rsidRDefault="00BE4464" w:rsidP="00895336">
      <w:pPr>
        <w:tabs>
          <w:tab w:val="left" w:pos="9072"/>
        </w:tabs>
        <w:ind w:firstLine="851"/>
        <w:jc w:val="both"/>
      </w:pPr>
      <w:r w:rsidRPr="003D062B">
        <w:t xml:space="preserve">Количество подвижного состава </w:t>
      </w:r>
      <w:r w:rsidR="00E53EF9">
        <w:t xml:space="preserve">автобусов </w:t>
      </w:r>
      <w:r w:rsidRPr="003D062B">
        <w:t>и среднесуточный выпуск на линию представлено на рисунке 1.</w:t>
      </w:r>
      <w:r w:rsidR="000070F4" w:rsidRPr="003D062B">
        <w:t>3</w:t>
      </w:r>
      <w:r w:rsidRPr="003D062B">
        <w:t>.</w:t>
      </w:r>
      <w:r w:rsidR="00CA648E">
        <w:t>3</w:t>
      </w:r>
      <w:r w:rsidRPr="003D062B">
        <w:t>.</w:t>
      </w:r>
    </w:p>
    <w:p w:rsidR="00BE4464" w:rsidRPr="003D062B" w:rsidRDefault="00BE4464" w:rsidP="00895336">
      <w:pPr>
        <w:tabs>
          <w:tab w:val="left" w:pos="9072"/>
        </w:tabs>
      </w:pPr>
      <w:r w:rsidRPr="003D062B">
        <w:rPr>
          <w:noProof/>
        </w:rPr>
        <w:lastRenderedPageBreak/>
        <w:drawing>
          <wp:inline distT="0" distB="0" distL="0" distR="0">
            <wp:extent cx="5857875" cy="3213100"/>
            <wp:effectExtent l="0" t="0" r="9525" b="6350"/>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6"/>
                    <pic:cNvPicPr>
                      <a:picLocks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7875" cy="3213100"/>
                    </a:xfrm>
                    <a:prstGeom prst="rect">
                      <a:avLst/>
                    </a:prstGeom>
                    <a:noFill/>
                    <a:ln>
                      <a:noFill/>
                    </a:ln>
                  </pic:spPr>
                </pic:pic>
              </a:graphicData>
            </a:graphic>
          </wp:inline>
        </w:drawing>
      </w:r>
    </w:p>
    <w:p w:rsidR="00BE4464" w:rsidRDefault="00BE4464" w:rsidP="00895336">
      <w:pPr>
        <w:tabs>
          <w:tab w:val="left" w:pos="9072"/>
        </w:tabs>
        <w:ind w:firstLine="851"/>
        <w:jc w:val="center"/>
      </w:pPr>
      <w:r w:rsidRPr="003D062B">
        <w:t>Рисунок 1.</w:t>
      </w:r>
      <w:r w:rsidR="000070F4" w:rsidRPr="003D062B">
        <w:t>3</w:t>
      </w:r>
      <w:r w:rsidRPr="003D062B">
        <w:t>.</w:t>
      </w:r>
      <w:r w:rsidR="00CA648E">
        <w:t>3</w:t>
      </w:r>
      <w:r w:rsidRPr="003D062B">
        <w:t xml:space="preserve"> – Количество подвижного состава </w:t>
      </w:r>
      <w:r w:rsidR="00E53EF9">
        <w:t>автобусов</w:t>
      </w:r>
      <w:r w:rsidRPr="003D062B">
        <w:t xml:space="preserve"> и среднесуточный выпуск на линию</w:t>
      </w:r>
    </w:p>
    <w:p w:rsidR="00895336" w:rsidRPr="003D062B" w:rsidRDefault="00895336" w:rsidP="00895336">
      <w:pPr>
        <w:tabs>
          <w:tab w:val="left" w:pos="9072"/>
        </w:tabs>
        <w:ind w:firstLine="851"/>
        <w:jc w:val="center"/>
      </w:pPr>
    </w:p>
    <w:p w:rsidR="00BE4464" w:rsidRPr="003D062B" w:rsidRDefault="00BE4464" w:rsidP="00895336">
      <w:pPr>
        <w:tabs>
          <w:tab w:val="left" w:pos="9072"/>
        </w:tabs>
        <w:ind w:firstLine="851"/>
        <w:jc w:val="both"/>
      </w:pPr>
      <w:r w:rsidRPr="003D062B">
        <w:t>В целях улучшения транспортного обслуживания населения в городе для перевозки пассажиров привлекаются автобусы, находящиеся в собственности юридических лиц и индивидуальных предпринимателей. В среднем данными видами транспорта в 2020 году ежедневно перевозилось 81,2 тысячи пассажиров по регулярным маршрутам в городском сообщении. По 52 маршрутам регулярных перевозок пассажиров в городском сообщении осуществлялись перевозки пассажиров по нерегулируемым тарифам – 400 автобусами минимальной пассажировместимостью транспортных средств до 17 человек; по 10 маршрутам – 227 автобусами минимальной вместимостью 33 человека.</w:t>
      </w:r>
    </w:p>
    <w:p w:rsidR="00BE4464" w:rsidRDefault="00BE4464" w:rsidP="00895336">
      <w:pPr>
        <w:tabs>
          <w:tab w:val="left" w:pos="9072"/>
        </w:tabs>
        <w:ind w:firstLine="851"/>
        <w:jc w:val="both"/>
      </w:pPr>
      <w:r w:rsidRPr="003D062B">
        <w:t>Количество привлеченных автобусов и маршрутных такси показано на рисунке 1.</w:t>
      </w:r>
      <w:r w:rsidR="000070F4" w:rsidRPr="003D062B">
        <w:t>3</w:t>
      </w:r>
      <w:r w:rsidRPr="003D062B">
        <w:t>.</w:t>
      </w:r>
      <w:r w:rsidR="00CA648E">
        <w:t>4</w:t>
      </w:r>
      <w:r w:rsidRPr="003D062B">
        <w:t>.</w:t>
      </w:r>
    </w:p>
    <w:p w:rsidR="00895336" w:rsidRDefault="00895336" w:rsidP="00895336">
      <w:pPr>
        <w:tabs>
          <w:tab w:val="left" w:pos="9072"/>
        </w:tabs>
        <w:ind w:firstLine="851"/>
        <w:jc w:val="both"/>
      </w:pPr>
    </w:p>
    <w:p w:rsidR="00BE4464" w:rsidRPr="003D062B" w:rsidRDefault="00F83602" w:rsidP="00895336">
      <w:pPr>
        <w:tabs>
          <w:tab w:val="left" w:pos="9072"/>
        </w:tabs>
      </w:pPr>
      <w:r>
        <w:rPr>
          <w:noProof/>
        </w:rPr>
        <w:drawing>
          <wp:inline distT="0" distB="0" distL="0" distR="0">
            <wp:extent cx="5813946" cy="2879678"/>
            <wp:effectExtent l="0" t="0" r="15875" b="16510"/>
            <wp:docPr id="1727087527" name="Диаграмма 1">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AD5A1EB2-6252-83E8-EF4E-68EE27A96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BE4464" w:rsidRDefault="00BE4464" w:rsidP="00895336">
      <w:pPr>
        <w:tabs>
          <w:tab w:val="left" w:pos="9072"/>
        </w:tabs>
        <w:ind w:firstLine="851"/>
        <w:jc w:val="center"/>
      </w:pPr>
      <w:r w:rsidRPr="003D062B">
        <w:t>Рисунок 1.</w:t>
      </w:r>
      <w:r w:rsidR="000070F4" w:rsidRPr="003D062B">
        <w:t>3</w:t>
      </w:r>
      <w:r w:rsidRPr="003D062B">
        <w:t>.</w:t>
      </w:r>
      <w:r w:rsidR="00CA648E">
        <w:t>4</w:t>
      </w:r>
      <w:r w:rsidRPr="003D062B">
        <w:t xml:space="preserve"> – Количество привлеченных автобусов и маршрутных такси</w:t>
      </w:r>
    </w:p>
    <w:p w:rsidR="00895336" w:rsidRPr="003D062B" w:rsidRDefault="00895336" w:rsidP="00895336">
      <w:pPr>
        <w:tabs>
          <w:tab w:val="left" w:pos="9072"/>
        </w:tabs>
        <w:ind w:firstLine="851"/>
        <w:jc w:val="center"/>
      </w:pPr>
    </w:p>
    <w:p w:rsidR="00BE4464" w:rsidRPr="003D062B" w:rsidRDefault="00BE4464" w:rsidP="00895336">
      <w:pPr>
        <w:tabs>
          <w:tab w:val="left" w:pos="9072"/>
        </w:tabs>
        <w:ind w:firstLine="851"/>
        <w:jc w:val="both"/>
      </w:pPr>
      <w:r w:rsidRPr="003D062B">
        <w:lastRenderedPageBreak/>
        <w:t>Междугородное и пригородное автобусное сообщение города осуществляется по 125 маршрутам, в том числе:</w:t>
      </w:r>
    </w:p>
    <w:p w:rsidR="00BE4464" w:rsidRPr="003D062B" w:rsidRDefault="00BE4464" w:rsidP="00895336">
      <w:pPr>
        <w:tabs>
          <w:tab w:val="left" w:pos="9072"/>
        </w:tabs>
        <w:ind w:firstLine="851"/>
        <w:jc w:val="both"/>
      </w:pPr>
      <w:r w:rsidRPr="003D062B">
        <w:t>- 15 межобластных маршрутов (Рязань-Коломна, Рязань-Новомосковск, Рязань-Белгород, Рязань-Орел, Рязань-Липецк, Рязань-Владимир, Рязань-Тула, Рязань-Шатура, Рязань-Нижний Новгород, Рязань-Москва, Рязань-Домодедово, Рязань – Волгоград, Рязань – Зарайск, Рязань – Иваново, Рязань - Курск);</w:t>
      </w:r>
    </w:p>
    <w:p w:rsidR="00BE4464" w:rsidRPr="003D062B" w:rsidRDefault="00BE4464" w:rsidP="00895336">
      <w:pPr>
        <w:tabs>
          <w:tab w:val="left" w:pos="9072"/>
        </w:tabs>
        <w:ind w:firstLine="851"/>
        <w:jc w:val="both"/>
      </w:pPr>
      <w:r w:rsidRPr="003D062B">
        <w:t>- 48 маршрутов, обеспечивающих связь с районными центрами Рязанской области;</w:t>
      </w:r>
    </w:p>
    <w:p w:rsidR="00BE4464" w:rsidRPr="003D062B" w:rsidRDefault="00BE4464" w:rsidP="00895336">
      <w:pPr>
        <w:tabs>
          <w:tab w:val="left" w:pos="9072"/>
        </w:tabs>
        <w:ind w:firstLine="851"/>
        <w:jc w:val="both"/>
      </w:pPr>
      <w:r w:rsidRPr="003D062B">
        <w:t>- 62 маршрута, обеспечивающих связь с другими населенными пунктами Рязанской области.</w:t>
      </w:r>
    </w:p>
    <w:p w:rsidR="00BE4464" w:rsidRPr="003D062B" w:rsidRDefault="00BE4464" w:rsidP="00895336">
      <w:pPr>
        <w:tabs>
          <w:tab w:val="left" w:pos="9072"/>
        </w:tabs>
        <w:ind w:firstLine="851"/>
        <w:jc w:val="both"/>
      </w:pPr>
      <w:r w:rsidRPr="003D062B">
        <w:t xml:space="preserve">Через автовокзал </w:t>
      </w:r>
      <w:r w:rsidR="00B64C14">
        <w:t>«</w:t>
      </w:r>
      <w:r w:rsidRPr="003D062B">
        <w:t>Центральный</w:t>
      </w:r>
      <w:r w:rsidR="00B64C14">
        <w:t>»</w:t>
      </w:r>
      <w:r w:rsidRPr="003D062B">
        <w:t xml:space="preserve"> города Рязани проходят 8 транзитных автобусных маршрутов в город Москву:</w:t>
      </w:r>
    </w:p>
    <w:p w:rsidR="00BE4464" w:rsidRPr="003D062B" w:rsidRDefault="00BE4464" w:rsidP="00895336">
      <w:pPr>
        <w:tabs>
          <w:tab w:val="left" w:pos="9072"/>
        </w:tabs>
        <w:ind w:firstLine="851"/>
        <w:jc w:val="both"/>
      </w:pPr>
      <w:r w:rsidRPr="003D062B">
        <w:t>- 3 маршрута из районных центров Рязанской области (г. Шацк, п.г.т. Кадом, п.г.т Сараи);</w:t>
      </w:r>
    </w:p>
    <w:p w:rsidR="00BE4464" w:rsidRPr="003D062B" w:rsidRDefault="00BE4464" w:rsidP="00895336">
      <w:pPr>
        <w:tabs>
          <w:tab w:val="left" w:pos="9072"/>
        </w:tabs>
        <w:ind w:firstLine="851"/>
        <w:jc w:val="both"/>
      </w:pPr>
      <w:r w:rsidRPr="003D062B">
        <w:t>- 5 маршрутов из населенных пунктов других областей (г. Моршанск, г. Саранск, г. Тамбов, г. Кузнецк, г. Пенза).</w:t>
      </w:r>
    </w:p>
    <w:p w:rsidR="00BE4464" w:rsidRPr="003D062B" w:rsidRDefault="00BE4464" w:rsidP="00895336">
      <w:pPr>
        <w:tabs>
          <w:tab w:val="left" w:pos="9072"/>
        </w:tabs>
        <w:ind w:firstLine="851"/>
        <w:jc w:val="both"/>
      </w:pPr>
    </w:p>
    <w:p w:rsidR="00D85F9B" w:rsidRPr="003D062B" w:rsidRDefault="00D85F9B" w:rsidP="00895336">
      <w:pPr>
        <w:ind w:firstLine="851"/>
        <w:jc w:val="both"/>
        <w:rPr>
          <w:rFonts w:eastAsia="Calibri"/>
          <w:color w:val="000000"/>
        </w:rPr>
      </w:pPr>
      <w:r w:rsidRPr="003D062B">
        <w:rPr>
          <w:rFonts w:eastAsia="Calibri"/>
          <w:color w:val="000000"/>
        </w:rPr>
        <w:t>Железнодорожный транспорт.</w:t>
      </w:r>
    </w:p>
    <w:p w:rsidR="00D85F9B" w:rsidRPr="003D062B" w:rsidRDefault="00D85F9B" w:rsidP="00895336">
      <w:pPr>
        <w:ind w:firstLine="851"/>
        <w:jc w:val="both"/>
        <w:rPr>
          <w:rFonts w:eastAsia="Calibri"/>
          <w:color w:val="000000"/>
        </w:rPr>
      </w:pPr>
      <w:r w:rsidRPr="003D062B">
        <w:rPr>
          <w:rFonts w:eastAsia="Calibri"/>
          <w:color w:val="000000"/>
        </w:rPr>
        <w:t xml:space="preserve">Через город Рязань проходят железнодорожные магистрали Москва - Рязань - Самара, Москва - Рязань - Мичуринск - Ростов, которые связывают центральные районы страны с Приволжским, Сибирским, Северо-Кавказским регионами. Кроме того, построен двухпутный обход города Рязани от ст. Дягилево до поста 205 км, позволяющий пропускать часть транзитных грузовых потоков в обход города. Все железнодорожные линии электрифицированы. Участок железнодорожной магистрали Москва - Рязань - Самара включен в состав международного транспортного коридора (МТК) </w:t>
      </w:r>
      <w:r w:rsidR="00B64C14">
        <w:rPr>
          <w:rFonts w:eastAsia="Calibri"/>
          <w:color w:val="000000"/>
        </w:rPr>
        <w:t>«</w:t>
      </w:r>
      <w:r w:rsidRPr="003D062B">
        <w:rPr>
          <w:rFonts w:eastAsia="Calibri"/>
          <w:color w:val="000000"/>
        </w:rPr>
        <w:t>Север-Юг</w:t>
      </w:r>
      <w:r w:rsidR="00B64C14">
        <w:rPr>
          <w:rFonts w:eastAsia="Calibri"/>
          <w:color w:val="000000"/>
        </w:rPr>
        <w:t>»</w:t>
      </w:r>
      <w:r w:rsidRPr="003D062B">
        <w:rPr>
          <w:rFonts w:eastAsia="Calibri"/>
          <w:color w:val="000000"/>
        </w:rPr>
        <w:t>.</w:t>
      </w:r>
    </w:p>
    <w:p w:rsidR="00D85F9B" w:rsidRPr="003D062B" w:rsidRDefault="00D85F9B" w:rsidP="00895336">
      <w:pPr>
        <w:ind w:firstLine="851"/>
        <w:jc w:val="both"/>
        <w:rPr>
          <w:rFonts w:eastAsia="Calibri"/>
          <w:color w:val="000000"/>
        </w:rPr>
      </w:pPr>
      <w:r w:rsidRPr="003D062B">
        <w:rPr>
          <w:rFonts w:eastAsia="Calibri"/>
          <w:color w:val="000000"/>
        </w:rPr>
        <w:t>Два железнодорожных вокзала: ст. Рязань - I, соединяющая Москву с Восточной частью России, и ст. Рязань-II, соединяющая столицу с Южным регионом страны.</w:t>
      </w:r>
    </w:p>
    <w:p w:rsidR="006D482C" w:rsidRPr="003D062B" w:rsidRDefault="006D482C" w:rsidP="00895336">
      <w:pPr>
        <w:ind w:firstLine="851"/>
        <w:jc w:val="both"/>
        <w:rPr>
          <w:rFonts w:eastAsia="Calibri"/>
          <w:color w:val="000000"/>
        </w:rPr>
      </w:pPr>
    </w:p>
    <w:p w:rsidR="00D85F9B" w:rsidRPr="003D062B" w:rsidRDefault="00D85F9B" w:rsidP="00895336">
      <w:pPr>
        <w:ind w:firstLine="851"/>
        <w:jc w:val="both"/>
        <w:rPr>
          <w:rFonts w:eastAsia="Calibri"/>
          <w:color w:val="000000"/>
        </w:rPr>
      </w:pPr>
      <w:r w:rsidRPr="003D062B">
        <w:rPr>
          <w:rFonts w:eastAsia="Calibri"/>
          <w:color w:val="000000"/>
        </w:rPr>
        <w:t>Водный транспорт.</w:t>
      </w:r>
    </w:p>
    <w:p w:rsidR="00D85F9B" w:rsidRPr="003D062B" w:rsidRDefault="00D85F9B" w:rsidP="00895336">
      <w:pPr>
        <w:ind w:firstLine="851"/>
        <w:jc w:val="both"/>
        <w:rPr>
          <w:rFonts w:eastAsia="Calibri"/>
          <w:color w:val="000000"/>
        </w:rPr>
      </w:pPr>
      <w:r w:rsidRPr="003D062B">
        <w:rPr>
          <w:rFonts w:eastAsia="Calibri"/>
          <w:color w:val="000000"/>
        </w:rPr>
        <w:t>Город Рязань связан водными маршрутами с Москвой и населенными пунктами Рязанской области.</w:t>
      </w:r>
    </w:p>
    <w:p w:rsidR="00D85F9B" w:rsidRPr="003D062B" w:rsidRDefault="00D85F9B" w:rsidP="00895336">
      <w:pPr>
        <w:ind w:firstLine="851"/>
        <w:jc w:val="both"/>
        <w:rPr>
          <w:rFonts w:eastAsia="Calibri"/>
          <w:color w:val="000000"/>
        </w:rPr>
      </w:pPr>
      <w:r w:rsidRPr="003D062B">
        <w:rPr>
          <w:rFonts w:eastAsia="Calibri"/>
          <w:color w:val="000000"/>
        </w:rPr>
        <w:t xml:space="preserve">В городе Рязани имеются два речных порта - это грузовой порт на реке Трубеж и порт в Борковском затоне. Речные перевозки по р. Оке осуществляют три предприятия: ЗАО </w:t>
      </w:r>
      <w:r w:rsidR="00B64C14">
        <w:rPr>
          <w:rFonts w:eastAsia="Calibri"/>
          <w:color w:val="000000"/>
        </w:rPr>
        <w:t>«</w:t>
      </w:r>
      <w:r w:rsidRPr="003D062B">
        <w:rPr>
          <w:rFonts w:eastAsia="Calibri"/>
          <w:color w:val="000000"/>
        </w:rPr>
        <w:t>Речной порт</w:t>
      </w:r>
      <w:r w:rsidR="00B64C14">
        <w:rPr>
          <w:rFonts w:eastAsia="Calibri"/>
          <w:color w:val="000000"/>
        </w:rPr>
        <w:t>»</w:t>
      </w:r>
      <w:r w:rsidRPr="003D062B">
        <w:rPr>
          <w:rFonts w:eastAsia="Calibri"/>
          <w:color w:val="000000"/>
        </w:rPr>
        <w:t xml:space="preserve">, ООО </w:t>
      </w:r>
      <w:r w:rsidR="00B64C14">
        <w:rPr>
          <w:rFonts w:eastAsia="Calibri"/>
          <w:color w:val="000000"/>
        </w:rPr>
        <w:t>«</w:t>
      </w:r>
      <w:r w:rsidRPr="003D062B">
        <w:rPr>
          <w:rFonts w:eastAsia="Calibri"/>
          <w:color w:val="000000"/>
        </w:rPr>
        <w:t>Порт Рязань</w:t>
      </w:r>
      <w:r w:rsidR="00B64C14">
        <w:rPr>
          <w:rFonts w:eastAsia="Calibri"/>
          <w:color w:val="000000"/>
        </w:rPr>
        <w:t>»</w:t>
      </w:r>
      <w:r w:rsidRPr="003D062B">
        <w:rPr>
          <w:rFonts w:eastAsia="Calibri"/>
          <w:color w:val="000000"/>
        </w:rPr>
        <w:t xml:space="preserve"> и </w:t>
      </w:r>
      <w:r w:rsidR="00B64C14">
        <w:rPr>
          <w:rFonts w:eastAsia="Calibri"/>
          <w:color w:val="000000"/>
        </w:rPr>
        <w:t>«</w:t>
      </w:r>
      <w:r w:rsidRPr="003D062B">
        <w:rPr>
          <w:rFonts w:eastAsia="Calibri"/>
          <w:color w:val="000000"/>
        </w:rPr>
        <w:t>Окская судоходная компания</w:t>
      </w:r>
      <w:r w:rsidR="00B64C14">
        <w:rPr>
          <w:rFonts w:eastAsia="Calibri"/>
          <w:color w:val="000000"/>
        </w:rPr>
        <w:t>»</w:t>
      </w:r>
      <w:r w:rsidRPr="003D062B">
        <w:rPr>
          <w:rFonts w:eastAsia="Calibri"/>
          <w:color w:val="000000"/>
        </w:rPr>
        <w:t>.</w:t>
      </w:r>
    </w:p>
    <w:p w:rsidR="00D85F9B" w:rsidRPr="003D062B" w:rsidRDefault="00D85F9B" w:rsidP="00895336">
      <w:pPr>
        <w:ind w:firstLine="851"/>
        <w:jc w:val="both"/>
        <w:rPr>
          <w:rFonts w:eastAsia="Calibri"/>
          <w:color w:val="000000"/>
        </w:rPr>
      </w:pPr>
      <w:r w:rsidRPr="003D062B">
        <w:rPr>
          <w:rFonts w:eastAsia="Calibri"/>
          <w:color w:val="000000"/>
        </w:rPr>
        <w:t>Речной вокзал Рязань располагается на Оке, на территории Приокского лесопарка. Кремлевская пассажирская пристань стоит у подножья одноименного холма на реке Трубеж. От вокзала и пристани в судоходный период курсируют экскурсионные речные трамвайчики.</w:t>
      </w:r>
    </w:p>
    <w:p w:rsidR="003A0715" w:rsidRPr="003D062B" w:rsidRDefault="003A0715" w:rsidP="00895336">
      <w:pPr>
        <w:ind w:firstLine="851"/>
        <w:jc w:val="both"/>
        <w:rPr>
          <w:rFonts w:eastAsia="Calibri"/>
          <w:color w:val="000000"/>
        </w:rPr>
      </w:pPr>
    </w:p>
    <w:p w:rsidR="00D85F9B" w:rsidRPr="003D062B" w:rsidRDefault="00D85F9B" w:rsidP="00895336">
      <w:pPr>
        <w:ind w:firstLine="851"/>
        <w:jc w:val="both"/>
        <w:rPr>
          <w:rFonts w:eastAsia="Calibri"/>
          <w:color w:val="000000"/>
        </w:rPr>
      </w:pPr>
      <w:r w:rsidRPr="003D062B">
        <w:rPr>
          <w:rFonts w:eastAsia="Calibri"/>
          <w:color w:val="000000"/>
        </w:rPr>
        <w:t>Воздушный транспорт.</w:t>
      </w:r>
    </w:p>
    <w:p w:rsidR="00D85F9B" w:rsidRPr="003D062B" w:rsidRDefault="00D85F9B" w:rsidP="00895336">
      <w:pPr>
        <w:ind w:firstLine="851"/>
        <w:jc w:val="both"/>
        <w:rPr>
          <w:rFonts w:eastAsia="Calibri"/>
          <w:color w:val="000000"/>
        </w:rPr>
      </w:pPr>
      <w:r w:rsidRPr="003D062B">
        <w:rPr>
          <w:rFonts w:eastAsia="Calibri"/>
          <w:color w:val="000000"/>
        </w:rPr>
        <w:t xml:space="preserve">В Рязанской агломерации имеются </w:t>
      </w:r>
      <w:r w:rsidR="00426F10">
        <w:rPr>
          <w:rFonts w:eastAsia="Calibri"/>
          <w:color w:val="000000"/>
        </w:rPr>
        <w:t>один военный аэродром (</w:t>
      </w:r>
      <w:r w:rsidR="00B64C14">
        <w:rPr>
          <w:rFonts w:eastAsia="Calibri"/>
          <w:color w:val="000000"/>
        </w:rPr>
        <w:t>«</w:t>
      </w:r>
      <w:r w:rsidR="00426F10">
        <w:rPr>
          <w:rFonts w:eastAsia="Calibri"/>
          <w:color w:val="000000"/>
        </w:rPr>
        <w:t>Дягилево</w:t>
      </w:r>
      <w:r w:rsidR="00B64C14">
        <w:rPr>
          <w:rFonts w:eastAsia="Calibri"/>
          <w:color w:val="000000"/>
        </w:rPr>
        <w:t>»</w:t>
      </w:r>
      <w:r w:rsidR="00426F10">
        <w:rPr>
          <w:rFonts w:eastAsia="Calibri"/>
          <w:color w:val="000000"/>
        </w:rPr>
        <w:t xml:space="preserve">), </w:t>
      </w:r>
      <w:r w:rsidR="00B64C14">
        <w:rPr>
          <w:rFonts w:eastAsia="Calibri"/>
          <w:color w:val="000000"/>
        </w:rPr>
        <w:t>«</w:t>
      </w:r>
      <w:r w:rsidR="00426F10" w:rsidRPr="00426F10">
        <w:rPr>
          <w:rFonts w:eastAsia="Calibri"/>
          <w:color w:val="000000"/>
        </w:rPr>
        <w:t>О</w:t>
      </w:r>
      <w:r w:rsidR="00426F10">
        <w:rPr>
          <w:rFonts w:eastAsia="Calibri"/>
          <w:color w:val="000000"/>
        </w:rPr>
        <w:t xml:space="preserve">бластной аэропорт </w:t>
      </w:r>
      <w:r w:rsidR="00B64C14">
        <w:rPr>
          <w:rFonts w:eastAsia="Calibri"/>
          <w:color w:val="000000"/>
        </w:rPr>
        <w:t>«</w:t>
      </w:r>
      <w:r w:rsidR="00426F10">
        <w:rPr>
          <w:rFonts w:eastAsia="Calibri"/>
          <w:color w:val="000000"/>
        </w:rPr>
        <w:t>Протасово</w:t>
      </w:r>
      <w:r w:rsidR="00B64C14">
        <w:rPr>
          <w:rFonts w:eastAsia="Calibri"/>
          <w:color w:val="000000"/>
        </w:rPr>
        <w:t>»</w:t>
      </w:r>
      <w:r w:rsidR="00426F10">
        <w:rPr>
          <w:rFonts w:eastAsia="Calibri"/>
          <w:color w:val="000000"/>
        </w:rPr>
        <w:t xml:space="preserve"> </w:t>
      </w:r>
      <w:r w:rsidR="00426F10" w:rsidRPr="00426F10">
        <w:rPr>
          <w:rFonts w:eastAsia="Calibri"/>
          <w:color w:val="000000"/>
        </w:rPr>
        <w:t xml:space="preserve">на базе бывшего военного аэродрома в статусе </w:t>
      </w:r>
      <w:r w:rsidR="00B64C14">
        <w:rPr>
          <w:rFonts w:eastAsia="Calibri"/>
          <w:color w:val="000000"/>
        </w:rPr>
        <w:t>«</w:t>
      </w:r>
      <w:r w:rsidR="00426F10" w:rsidRPr="00426F10">
        <w:rPr>
          <w:rFonts w:eastAsia="Calibri"/>
          <w:color w:val="000000"/>
        </w:rPr>
        <w:t>посадочной площадк</w:t>
      </w:r>
      <w:r w:rsidR="00426F10">
        <w:rPr>
          <w:rFonts w:eastAsia="Calibri"/>
          <w:color w:val="000000"/>
        </w:rPr>
        <w:t>и</w:t>
      </w:r>
      <w:r w:rsidR="00B64C14">
        <w:rPr>
          <w:rFonts w:eastAsia="Calibri"/>
          <w:color w:val="000000"/>
        </w:rPr>
        <w:t>»</w:t>
      </w:r>
      <w:r w:rsidR="00426F10">
        <w:rPr>
          <w:rFonts w:eastAsia="Calibri"/>
          <w:color w:val="000000"/>
        </w:rPr>
        <w:t xml:space="preserve"> </w:t>
      </w:r>
      <w:r w:rsidRPr="003D062B">
        <w:rPr>
          <w:rFonts w:eastAsia="Calibri"/>
          <w:color w:val="000000"/>
        </w:rPr>
        <w:t xml:space="preserve">и аэропорт гражданской авиации III класса </w:t>
      </w:r>
      <w:r w:rsidR="00B64C14">
        <w:rPr>
          <w:rFonts w:eastAsia="Calibri"/>
          <w:color w:val="000000"/>
        </w:rPr>
        <w:t>«</w:t>
      </w:r>
      <w:r w:rsidRPr="003D062B">
        <w:rPr>
          <w:rFonts w:eastAsia="Calibri"/>
          <w:color w:val="000000"/>
        </w:rPr>
        <w:t>Турлатово</w:t>
      </w:r>
      <w:r w:rsidR="00B64C14">
        <w:rPr>
          <w:rFonts w:eastAsia="Calibri"/>
          <w:color w:val="000000"/>
        </w:rPr>
        <w:t>»</w:t>
      </w:r>
      <w:r w:rsidRPr="003D062B">
        <w:rPr>
          <w:rFonts w:eastAsia="Calibri"/>
          <w:color w:val="000000"/>
        </w:rPr>
        <w:t>.</w:t>
      </w:r>
    </w:p>
    <w:p w:rsidR="00D85F9B" w:rsidRPr="003D062B" w:rsidRDefault="00D85F9B" w:rsidP="00895336">
      <w:pPr>
        <w:ind w:firstLine="851"/>
        <w:jc w:val="both"/>
        <w:rPr>
          <w:rFonts w:eastAsia="Calibri"/>
          <w:color w:val="000000"/>
        </w:rPr>
      </w:pPr>
      <w:r w:rsidRPr="003D062B">
        <w:rPr>
          <w:rFonts w:eastAsia="Calibri"/>
          <w:color w:val="000000"/>
        </w:rPr>
        <w:t xml:space="preserve">Аэродром </w:t>
      </w:r>
      <w:r w:rsidR="00B64C14">
        <w:rPr>
          <w:rFonts w:eastAsia="Calibri"/>
          <w:color w:val="000000"/>
        </w:rPr>
        <w:t>«</w:t>
      </w:r>
      <w:r w:rsidRPr="003D062B">
        <w:rPr>
          <w:rFonts w:eastAsia="Calibri"/>
          <w:color w:val="000000"/>
        </w:rPr>
        <w:t>Дягилево</w:t>
      </w:r>
      <w:r w:rsidR="00B64C14">
        <w:rPr>
          <w:rFonts w:eastAsia="Calibri"/>
          <w:color w:val="000000"/>
        </w:rPr>
        <w:t>»</w:t>
      </w:r>
      <w:r w:rsidRPr="003D062B">
        <w:rPr>
          <w:rFonts w:eastAsia="Calibri"/>
          <w:color w:val="000000"/>
        </w:rPr>
        <w:t xml:space="preserve"> находится в городе Рязани и является военным центром, на котором базируется единственная в России группа воздушной дозаправки, а также полк стратегических бомбардировщиков Ту-95 и авиационный центр боевой подготовки.</w:t>
      </w:r>
    </w:p>
    <w:p w:rsidR="00D85F9B" w:rsidRPr="003D062B" w:rsidRDefault="00D85F9B" w:rsidP="00895336">
      <w:pPr>
        <w:ind w:firstLine="851"/>
        <w:jc w:val="both"/>
        <w:rPr>
          <w:rFonts w:eastAsia="Calibri"/>
          <w:color w:val="000000"/>
        </w:rPr>
      </w:pPr>
      <w:r w:rsidRPr="003D062B">
        <w:rPr>
          <w:rFonts w:eastAsia="Calibri"/>
          <w:color w:val="000000"/>
        </w:rPr>
        <w:t xml:space="preserve">Аэропорт гражданской авиации </w:t>
      </w:r>
      <w:r w:rsidR="00B64C14">
        <w:rPr>
          <w:rFonts w:eastAsia="Calibri"/>
          <w:color w:val="000000"/>
        </w:rPr>
        <w:t>«</w:t>
      </w:r>
      <w:r w:rsidRPr="003D062B">
        <w:rPr>
          <w:rFonts w:eastAsia="Calibri"/>
          <w:color w:val="000000"/>
        </w:rPr>
        <w:t>Турлатово</w:t>
      </w:r>
      <w:r w:rsidR="00B64C14">
        <w:rPr>
          <w:rFonts w:eastAsia="Calibri"/>
          <w:color w:val="000000"/>
        </w:rPr>
        <w:t>»</w:t>
      </w:r>
      <w:r w:rsidRPr="003D062B">
        <w:rPr>
          <w:rFonts w:eastAsia="Calibri"/>
          <w:color w:val="000000"/>
        </w:rPr>
        <w:t xml:space="preserve"> находится в 11 км от центра города Рязани. В настоящее время данный аэропорт регулярных полетов не совершает. В дальнейшем планируется его реконструкция, после которой в аэропорту будут обслуживаться воздушные такси и городской учебный центр малой авиации.</w:t>
      </w:r>
    </w:p>
    <w:p w:rsidR="00D85F9B" w:rsidRPr="003D062B" w:rsidRDefault="00B64C14" w:rsidP="00895336">
      <w:pPr>
        <w:ind w:firstLine="851"/>
        <w:jc w:val="both"/>
        <w:rPr>
          <w:rFonts w:eastAsia="Calibri"/>
          <w:color w:val="000000"/>
        </w:rPr>
      </w:pPr>
      <w:r>
        <w:rPr>
          <w:rFonts w:eastAsia="Calibri"/>
          <w:color w:val="000000"/>
        </w:rPr>
        <w:lastRenderedPageBreak/>
        <w:t>«</w:t>
      </w:r>
      <w:r w:rsidR="00426F10" w:rsidRPr="00426F10">
        <w:rPr>
          <w:rFonts w:eastAsia="Calibri"/>
          <w:color w:val="000000"/>
        </w:rPr>
        <w:t xml:space="preserve">Областной аэропорт </w:t>
      </w:r>
      <w:r>
        <w:rPr>
          <w:rFonts w:eastAsia="Calibri"/>
          <w:color w:val="000000"/>
        </w:rPr>
        <w:t>«</w:t>
      </w:r>
      <w:r w:rsidR="00426F10" w:rsidRPr="00426F10">
        <w:rPr>
          <w:rFonts w:eastAsia="Calibri"/>
          <w:color w:val="000000"/>
        </w:rPr>
        <w:t>Протасово</w:t>
      </w:r>
      <w:r>
        <w:rPr>
          <w:rFonts w:eastAsia="Calibri"/>
          <w:color w:val="000000"/>
        </w:rPr>
        <w:t>»</w:t>
      </w:r>
      <w:r w:rsidR="00426F10">
        <w:rPr>
          <w:rFonts w:eastAsia="Calibri"/>
          <w:color w:val="000000"/>
        </w:rPr>
        <w:t xml:space="preserve"> </w:t>
      </w:r>
      <w:r w:rsidR="00D85F9B" w:rsidRPr="003D062B">
        <w:rPr>
          <w:rFonts w:eastAsia="Calibri"/>
          <w:color w:val="000000"/>
        </w:rPr>
        <w:t>находится в Рязанском районе. В настоящее время данный аэро</w:t>
      </w:r>
      <w:r w:rsidR="00426F10">
        <w:rPr>
          <w:rFonts w:eastAsia="Calibri"/>
          <w:color w:val="000000"/>
        </w:rPr>
        <w:t>порт</w:t>
      </w:r>
      <w:r w:rsidR="00D85F9B" w:rsidRPr="003D062B">
        <w:rPr>
          <w:rFonts w:eastAsia="Calibri"/>
          <w:color w:val="000000"/>
        </w:rPr>
        <w:t xml:space="preserve"> находится на консервации, в дальнейшем в соответствии с Генеральным планом города Рязани его ждет реконструкция до международного уровня.</w:t>
      </w:r>
    </w:p>
    <w:p w:rsidR="00382D8A" w:rsidRPr="003D062B" w:rsidRDefault="00382D8A" w:rsidP="00895336">
      <w:pPr>
        <w:ind w:firstLine="851"/>
        <w:jc w:val="both"/>
        <w:rPr>
          <w:rFonts w:eastAsia="Calibri"/>
          <w:color w:val="000000"/>
        </w:rPr>
      </w:pPr>
    </w:p>
    <w:p w:rsidR="00E95776" w:rsidRPr="003D062B" w:rsidRDefault="00895336" w:rsidP="00895336">
      <w:pPr>
        <w:pStyle w:val="25"/>
        <w:spacing w:before="0" w:line="240" w:lineRule="auto"/>
        <w:jc w:val="center"/>
        <w:rPr>
          <w:rFonts w:ascii="Times New Roman" w:hAnsi="Times New Roman" w:cs="Times New Roman"/>
          <w:color w:val="auto"/>
          <w:sz w:val="24"/>
          <w:szCs w:val="24"/>
        </w:rPr>
      </w:pPr>
      <w:bookmarkStart w:id="8" w:name="_Toc128485300"/>
      <w:r>
        <w:rPr>
          <w:rFonts w:ascii="Times New Roman" w:hAnsi="Times New Roman" w:cs="Times New Roman"/>
          <w:color w:val="auto"/>
          <w:sz w:val="24"/>
          <w:szCs w:val="24"/>
        </w:rPr>
        <w:t>1</w:t>
      </w:r>
      <w:r w:rsidR="00E95776" w:rsidRPr="003D062B">
        <w:rPr>
          <w:rFonts w:ascii="Times New Roman" w:hAnsi="Times New Roman" w:cs="Times New Roman"/>
          <w:color w:val="auto"/>
          <w:sz w:val="24"/>
          <w:szCs w:val="24"/>
        </w:rPr>
        <w:t>.4</w:t>
      </w:r>
      <w:r w:rsidR="00C2459B">
        <w:rPr>
          <w:rFonts w:ascii="Times New Roman" w:hAnsi="Times New Roman" w:cs="Times New Roman"/>
          <w:color w:val="auto"/>
          <w:sz w:val="24"/>
          <w:szCs w:val="24"/>
        </w:rPr>
        <w:t>.</w:t>
      </w:r>
      <w:r w:rsidR="00E95776" w:rsidRPr="003D062B">
        <w:rPr>
          <w:rFonts w:ascii="Times New Roman" w:hAnsi="Times New Roman" w:cs="Times New Roman"/>
          <w:color w:val="auto"/>
          <w:sz w:val="24"/>
          <w:szCs w:val="24"/>
        </w:rPr>
        <w:t xml:space="preserve"> </w:t>
      </w:r>
      <w:r w:rsidR="00D85F9B" w:rsidRPr="003D062B">
        <w:rPr>
          <w:rFonts w:ascii="Times New Roman" w:hAnsi="Times New Roman" w:cs="Times New Roman"/>
          <w:color w:val="auto"/>
          <w:sz w:val="24"/>
          <w:szCs w:val="24"/>
        </w:rPr>
        <w:t>Характеристика сети дорог,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экологические потери), оценка качества содержания дорог</w:t>
      </w:r>
      <w:bookmarkEnd w:id="8"/>
    </w:p>
    <w:p w:rsidR="00B75095" w:rsidRPr="003D062B" w:rsidRDefault="00B75095" w:rsidP="00895336">
      <w:pPr>
        <w:ind w:firstLine="851"/>
        <w:jc w:val="both"/>
      </w:pPr>
    </w:p>
    <w:p w:rsidR="00B75095" w:rsidRDefault="00B75095" w:rsidP="00895336">
      <w:pPr>
        <w:ind w:firstLine="851"/>
        <w:jc w:val="both"/>
      </w:pPr>
      <w:r w:rsidRPr="003D062B">
        <w:t>Дорожная сеть автомобильных дорог г. Рязани представлена федеральными, региональными и местными автомобильными дорогами. Улично-дорожная сеть города представлена на рисунке 1.4.1.</w:t>
      </w:r>
    </w:p>
    <w:p w:rsidR="00B75095" w:rsidRPr="003D062B" w:rsidRDefault="00B75095" w:rsidP="00895336">
      <w:pPr>
        <w:jc w:val="both"/>
      </w:pPr>
      <w:r w:rsidRPr="003D062B">
        <w:rPr>
          <w:noProof/>
        </w:rPr>
        <w:drawing>
          <wp:inline distT="0" distB="0" distL="0" distR="0">
            <wp:extent cx="5940425" cy="4201160"/>
            <wp:effectExtent l="0" t="0" r="317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201160"/>
                    </a:xfrm>
                    <a:prstGeom prst="rect">
                      <a:avLst/>
                    </a:prstGeom>
                    <a:noFill/>
                    <a:ln>
                      <a:noFill/>
                    </a:ln>
                  </pic:spPr>
                </pic:pic>
              </a:graphicData>
            </a:graphic>
          </wp:inline>
        </w:drawing>
      </w:r>
    </w:p>
    <w:p w:rsidR="00B75095" w:rsidRDefault="00B75095" w:rsidP="00895336">
      <w:pPr>
        <w:ind w:firstLine="851"/>
        <w:jc w:val="center"/>
      </w:pPr>
      <w:r w:rsidRPr="003D062B">
        <w:t>Рисунок 1.4.1 – Улично-дорожная сеть г. Рязани</w:t>
      </w:r>
    </w:p>
    <w:p w:rsidR="00895336" w:rsidRPr="003D062B" w:rsidRDefault="00895336" w:rsidP="00895336">
      <w:pPr>
        <w:ind w:firstLine="851"/>
        <w:jc w:val="center"/>
      </w:pPr>
    </w:p>
    <w:p w:rsidR="00B75095" w:rsidRPr="003D062B" w:rsidRDefault="00B75095" w:rsidP="00895336">
      <w:pPr>
        <w:ind w:firstLine="851"/>
        <w:jc w:val="both"/>
      </w:pPr>
      <w:r w:rsidRPr="003D062B">
        <w:t xml:space="preserve">Федеральными автодорогами, проходящим по территории г. Рязань являются: М-5 </w:t>
      </w:r>
      <w:r w:rsidR="00B64C14">
        <w:t>«</w:t>
      </w:r>
      <w:r w:rsidRPr="003D062B">
        <w:t>Урал</w:t>
      </w:r>
      <w:r w:rsidR="00B64C14">
        <w:t>»</w:t>
      </w:r>
      <w:r w:rsidRPr="003D062B">
        <w:t xml:space="preserve"> (Москва – Рязань – Пенза – Самара – Уфа – Челябинск) дорога I - II технической категории, протяженностью в пределах города 22,6 км и Р-132 </w:t>
      </w:r>
      <w:r w:rsidR="00B64C14">
        <w:t>«</w:t>
      </w:r>
      <w:r w:rsidRPr="003D062B">
        <w:t>Калуга – Тула – Михайлов – Рязань</w:t>
      </w:r>
      <w:r w:rsidR="00B64C14">
        <w:t>»</w:t>
      </w:r>
      <w:r w:rsidRPr="003D062B">
        <w:t xml:space="preserve"> дорога II категории протяженностью 20 км.</w:t>
      </w:r>
    </w:p>
    <w:p w:rsidR="00B75095" w:rsidRPr="003D062B" w:rsidRDefault="00B75095" w:rsidP="00895336">
      <w:pPr>
        <w:ind w:firstLine="851"/>
        <w:jc w:val="both"/>
      </w:pPr>
      <w:r w:rsidRPr="003D062B">
        <w:t>Перечень автомобильных дорог общего пользования регионального или межмуниципального значения Рязанской области, проходящих по территории г. Рязань представлен в таблице 1.</w:t>
      </w:r>
      <w:r w:rsidR="00BD3C20">
        <w:t>4</w:t>
      </w:r>
      <w:r w:rsidRPr="003D062B">
        <w:t xml:space="preserve">.1 (согласно приложению № 2 к постановлению Правительства Рязанской области от 17.07.2007 г. №184 (ред. от 19.10.2020 г.) </w:t>
      </w:r>
      <w:r w:rsidR="00B64C14">
        <w:t>«</w:t>
      </w:r>
      <w:r w:rsidRPr="003D062B">
        <w:t>О критериях отнесения автомобильных дорог общего пользования к автомобильным дорогам общего пользования регионального или межмуниципального значения, а также утверждении перечня автомобильных дорог общего пользования регионального или межмуниципального значения Рязанской области с присвоением им идентификационных номеров</w:t>
      </w:r>
      <w:r w:rsidR="00B64C14">
        <w:t>»</w:t>
      </w:r>
      <w:r w:rsidRPr="003D062B">
        <w:t>).</w:t>
      </w:r>
    </w:p>
    <w:p w:rsidR="00895336" w:rsidRDefault="00B75095" w:rsidP="00895336">
      <w:pPr>
        <w:jc w:val="center"/>
      </w:pPr>
      <w:r w:rsidRPr="003D062B">
        <w:lastRenderedPageBreak/>
        <w:t>Таблица 1.4.1 – Перечень автомобильных дорог общего пользования регионального или межмуниципального значения Рязанской области, проходящих по территории г. Рязан</w:t>
      </w:r>
      <w:r w:rsidR="00895336">
        <w:t>ь</w:t>
      </w:r>
    </w:p>
    <w:p w:rsidR="00B75095" w:rsidRPr="003D062B" w:rsidRDefault="00B75095" w:rsidP="00895336">
      <w:pPr>
        <w:jc w:val="center"/>
      </w:pPr>
    </w:p>
    <w:tbl>
      <w:tblPr>
        <w:tblW w:w="5000" w:type="pct"/>
        <w:tblLook w:val="04A0"/>
      </w:tblPr>
      <w:tblGrid>
        <w:gridCol w:w="513"/>
        <w:gridCol w:w="3331"/>
        <w:gridCol w:w="2228"/>
        <w:gridCol w:w="1761"/>
        <w:gridCol w:w="1737"/>
      </w:tblGrid>
      <w:tr w:rsidR="00B75095" w:rsidRPr="00AE6FEC" w:rsidTr="00AE6FEC">
        <w:trPr>
          <w:trHeight w:val="463"/>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 п/п</w:t>
            </w:r>
          </w:p>
        </w:tc>
        <w:tc>
          <w:tcPr>
            <w:tcW w:w="1844" w:type="pct"/>
            <w:tcBorders>
              <w:top w:val="single" w:sz="4" w:space="0" w:color="auto"/>
              <w:left w:val="nil"/>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Наименование автомобильной дороги</w:t>
            </w:r>
          </w:p>
        </w:tc>
        <w:tc>
          <w:tcPr>
            <w:tcW w:w="1094" w:type="pct"/>
            <w:tcBorders>
              <w:top w:val="single" w:sz="4" w:space="0" w:color="auto"/>
              <w:left w:val="nil"/>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 xml:space="preserve">Идентификационный номер автодороги </w:t>
            </w:r>
          </w:p>
        </w:tc>
        <w:tc>
          <w:tcPr>
            <w:tcW w:w="945" w:type="pct"/>
            <w:tcBorders>
              <w:top w:val="single" w:sz="4" w:space="0" w:color="auto"/>
              <w:left w:val="nil"/>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Место расположения (муниципальное образование)</w:t>
            </w:r>
          </w:p>
        </w:tc>
        <w:tc>
          <w:tcPr>
            <w:tcW w:w="856" w:type="pct"/>
            <w:tcBorders>
              <w:top w:val="single" w:sz="4" w:space="0" w:color="auto"/>
              <w:left w:val="nil"/>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Протяженность, км</w:t>
            </w:r>
          </w:p>
        </w:tc>
      </w:tr>
      <w:tr w:rsidR="00B75095" w:rsidRPr="00AE6FEC" w:rsidTr="00AE6FEC">
        <w:trPr>
          <w:trHeight w:val="9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1</w:t>
            </w:r>
          </w:p>
        </w:tc>
        <w:tc>
          <w:tcPr>
            <w:tcW w:w="1844" w:type="pct"/>
            <w:tcBorders>
              <w:top w:val="single" w:sz="4" w:space="0" w:color="auto"/>
              <w:left w:val="nil"/>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 xml:space="preserve">Автомобильная дорога от пересечения улиц Касимовское шоссе и Советской Армии до автомобильной дороги </w:t>
            </w:r>
            <w:r w:rsidR="00B64C14">
              <w:rPr>
                <w:sz w:val="22"/>
                <w:szCs w:val="22"/>
              </w:rPr>
              <w:t>«</w:t>
            </w:r>
            <w:r w:rsidRPr="00AE6FEC">
              <w:rPr>
                <w:sz w:val="22"/>
                <w:szCs w:val="22"/>
              </w:rPr>
              <w:t>Северный обход города Рязани</w:t>
            </w:r>
            <w:r w:rsidR="00B64C14">
              <w:rPr>
                <w:sz w:val="22"/>
                <w:szCs w:val="22"/>
              </w:rPr>
              <w:t>»</w:t>
            </w:r>
          </w:p>
        </w:tc>
        <w:tc>
          <w:tcPr>
            <w:tcW w:w="1094" w:type="pct"/>
            <w:tcBorders>
              <w:top w:val="single" w:sz="4" w:space="0" w:color="auto"/>
              <w:left w:val="nil"/>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61 ОП РЗ 61К-090</w:t>
            </w:r>
          </w:p>
        </w:tc>
        <w:tc>
          <w:tcPr>
            <w:tcW w:w="945" w:type="pct"/>
            <w:tcBorders>
              <w:top w:val="single" w:sz="4" w:space="0" w:color="auto"/>
              <w:left w:val="nil"/>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1,853</w:t>
            </w:r>
          </w:p>
        </w:tc>
      </w:tr>
      <w:tr w:rsidR="00B75095"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5095" w:rsidRPr="00AE6FEC" w:rsidRDefault="00B75095" w:rsidP="00585799">
            <w:pPr>
              <w:jc w:val="center"/>
            </w:pPr>
            <w:r w:rsidRPr="00AE6FEC">
              <w:rPr>
                <w:sz w:val="22"/>
                <w:szCs w:val="22"/>
              </w:rPr>
              <w:t>2</w:t>
            </w:r>
          </w:p>
        </w:tc>
        <w:tc>
          <w:tcPr>
            <w:tcW w:w="184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Калуга – Тула – Михайлов – Рязань (289+673 – 290+375, 291+175 – 294+816)</w:t>
            </w:r>
          </w:p>
        </w:tc>
        <w:tc>
          <w:tcPr>
            <w:tcW w:w="109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61 ОП РЗ 61К-804</w:t>
            </w:r>
          </w:p>
        </w:tc>
        <w:tc>
          <w:tcPr>
            <w:tcW w:w="945"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4,714</w:t>
            </w:r>
          </w:p>
        </w:tc>
      </w:tr>
      <w:tr w:rsidR="00B75095"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3</w:t>
            </w:r>
          </w:p>
        </w:tc>
        <w:tc>
          <w:tcPr>
            <w:tcW w:w="184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 xml:space="preserve">От автодороги </w:t>
            </w:r>
            <w:r w:rsidR="00B64C14">
              <w:rPr>
                <w:sz w:val="22"/>
                <w:szCs w:val="22"/>
              </w:rPr>
              <w:t>«</w:t>
            </w:r>
            <w:r w:rsidRPr="00AE6FEC">
              <w:rPr>
                <w:sz w:val="22"/>
                <w:szCs w:val="22"/>
              </w:rPr>
              <w:t>Спас-Клепики – Рязань</w:t>
            </w:r>
            <w:r w:rsidR="00B64C14">
              <w:rPr>
                <w:sz w:val="22"/>
                <w:szCs w:val="22"/>
              </w:rPr>
              <w:t>»</w:t>
            </w:r>
            <w:r w:rsidRPr="00AE6FEC">
              <w:rPr>
                <w:sz w:val="22"/>
                <w:szCs w:val="22"/>
              </w:rPr>
              <w:t xml:space="preserve"> подъезд: Солотча</w:t>
            </w:r>
          </w:p>
        </w:tc>
        <w:tc>
          <w:tcPr>
            <w:tcW w:w="109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61 ОП РЗ 61К-088</w:t>
            </w:r>
          </w:p>
        </w:tc>
        <w:tc>
          <w:tcPr>
            <w:tcW w:w="945"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6,926</w:t>
            </w:r>
          </w:p>
        </w:tc>
      </w:tr>
      <w:tr w:rsidR="00B75095"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4</w:t>
            </w:r>
          </w:p>
        </w:tc>
        <w:tc>
          <w:tcPr>
            <w:tcW w:w="184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 xml:space="preserve">От автодороги </w:t>
            </w:r>
            <w:r w:rsidR="00B64C14">
              <w:rPr>
                <w:sz w:val="22"/>
                <w:szCs w:val="22"/>
              </w:rPr>
              <w:t>«</w:t>
            </w:r>
            <w:r w:rsidRPr="00AE6FEC">
              <w:rPr>
                <w:sz w:val="22"/>
                <w:szCs w:val="22"/>
              </w:rPr>
              <w:t>Спас-Клепики – Рязань</w:t>
            </w:r>
            <w:r w:rsidR="00B64C14">
              <w:rPr>
                <w:sz w:val="22"/>
                <w:szCs w:val="22"/>
              </w:rPr>
              <w:t>»</w:t>
            </w:r>
            <w:r w:rsidRPr="00AE6FEC">
              <w:rPr>
                <w:sz w:val="22"/>
                <w:szCs w:val="22"/>
              </w:rPr>
              <w:t xml:space="preserve"> подъезд: Агро-Пустынь (0+000 - 2+500)</w:t>
            </w:r>
          </w:p>
        </w:tc>
        <w:tc>
          <w:tcPr>
            <w:tcW w:w="109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61 ОП МЗ 61Н-438</w:t>
            </w:r>
          </w:p>
        </w:tc>
        <w:tc>
          <w:tcPr>
            <w:tcW w:w="945"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2,323</w:t>
            </w:r>
          </w:p>
        </w:tc>
      </w:tr>
      <w:tr w:rsidR="00B75095"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5</w:t>
            </w:r>
          </w:p>
        </w:tc>
        <w:tc>
          <w:tcPr>
            <w:tcW w:w="184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 xml:space="preserve">От автодороги </w:t>
            </w:r>
            <w:r w:rsidR="00B64C14">
              <w:rPr>
                <w:sz w:val="22"/>
                <w:szCs w:val="22"/>
              </w:rPr>
              <w:t>«</w:t>
            </w:r>
            <w:r w:rsidRPr="00AE6FEC">
              <w:rPr>
                <w:sz w:val="22"/>
                <w:szCs w:val="22"/>
              </w:rPr>
              <w:t>Спас-Клепики – Рязань</w:t>
            </w:r>
            <w:r w:rsidR="00B64C14">
              <w:rPr>
                <w:sz w:val="22"/>
                <w:szCs w:val="22"/>
              </w:rPr>
              <w:t>»</w:t>
            </w:r>
            <w:r w:rsidRPr="00AE6FEC">
              <w:rPr>
                <w:sz w:val="22"/>
                <w:szCs w:val="22"/>
              </w:rPr>
              <w:t xml:space="preserve"> подъезд: Полково (0+000 - 2+900)</w:t>
            </w:r>
          </w:p>
        </w:tc>
        <w:tc>
          <w:tcPr>
            <w:tcW w:w="109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61 ОП МЗ 61Н-440</w:t>
            </w:r>
          </w:p>
        </w:tc>
        <w:tc>
          <w:tcPr>
            <w:tcW w:w="945"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2,973</w:t>
            </w:r>
          </w:p>
        </w:tc>
      </w:tr>
      <w:tr w:rsidR="00B75095"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6</w:t>
            </w:r>
          </w:p>
        </w:tc>
        <w:tc>
          <w:tcPr>
            <w:tcW w:w="184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Перекаль – Городище – Недостоево с подъездом к школе и по улице</w:t>
            </w:r>
          </w:p>
        </w:tc>
        <w:tc>
          <w:tcPr>
            <w:tcW w:w="109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61 ОП МЗ 61Н-754</w:t>
            </w:r>
          </w:p>
        </w:tc>
        <w:tc>
          <w:tcPr>
            <w:tcW w:w="945"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0,5</w:t>
            </w:r>
          </w:p>
        </w:tc>
      </w:tr>
      <w:tr w:rsidR="00B75095"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7</w:t>
            </w:r>
          </w:p>
        </w:tc>
        <w:tc>
          <w:tcPr>
            <w:tcW w:w="184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Северный обход города Рязани</w:t>
            </w:r>
          </w:p>
        </w:tc>
        <w:tc>
          <w:tcPr>
            <w:tcW w:w="1094"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61 ОП РЗ 61К-769</w:t>
            </w:r>
          </w:p>
        </w:tc>
        <w:tc>
          <w:tcPr>
            <w:tcW w:w="945"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B75095" w:rsidP="00585799">
            <w:pPr>
              <w:jc w:val="center"/>
            </w:pPr>
            <w:r w:rsidRPr="00AE6FEC">
              <w:rPr>
                <w:sz w:val="22"/>
                <w:szCs w:val="22"/>
              </w:rPr>
              <w:t>4,633</w:t>
            </w:r>
          </w:p>
        </w:tc>
      </w:tr>
      <w:tr w:rsidR="00AE6FEC"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8</w:t>
            </w:r>
          </w:p>
        </w:tc>
        <w:tc>
          <w:tcPr>
            <w:tcW w:w="184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ind w:firstLine="567"/>
              <w:jc w:val="both"/>
            </w:pPr>
            <w:r w:rsidRPr="00AE6FEC">
              <w:rPr>
                <w:sz w:val="22"/>
                <w:szCs w:val="22"/>
              </w:rPr>
              <w:t xml:space="preserve">Северная окружная дорога </w:t>
            </w:r>
          </w:p>
        </w:tc>
        <w:tc>
          <w:tcPr>
            <w:tcW w:w="109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61 ОП РЗ 61К-843</w:t>
            </w:r>
          </w:p>
        </w:tc>
        <w:tc>
          <w:tcPr>
            <w:tcW w:w="945"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4,169</w:t>
            </w:r>
          </w:p>
        </w:tc>
      </w:tr>
      <w:tr w:rsidR="00AE6FEC"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9</w:t>
            </w:r>
          </w:p>
        </w:tc>
        <w:tc>
          <w:tcPr>
            <w:tcW w:w="184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ул. Большая -2,208 км;</w:t>
            </w:r>
          </w:p>
        </w:tc>
        <w:tc>
          <w:tcPr>
            <w:tcW w:w="109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61 ОП РЗ-844</w:t>
            </w:r>
          </w:p>
        </w:tc>
        <w:tc>
          <w:tcPr>
            <w:tcW w:w="945"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2,208</w:t>
            </w:r>
          </w:p>
        </w:tc>
      </w:tr>
      <w:tr w:rsidR="00AE6FEC"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10</w:t>
            </w:r>
          </w:p>
        </w:tc>
        <w:tc>
          <w:tcPr>
            <w:tcW w:w="184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 xml:space="preserve">Московское шоссе ( от автодороги М-5 </w:t>
            </w:r>
            <w:r w:rsidR="00B64C14">
              <w:rPr>
                <w:sz w:val="22"/>
                <w:szCs w:val="22"/>
              </w:rPr>
              <w:t>«</w:t>
            </w:r>
            <w:r w:rsidRPr="00AE6FEC">
              <w:rPr>
                <w:sz w:val="22"/>
                <w:szCs w:val="22"/>
              </w:rPr>
              <w:t>Урал</w:t>
            </w:r>
            <w:r w:rsidR="00B64C14">
              <w:rPr>
                <w:sz w:val="22"/>
                <w:szCs w:val="22"/>
              </w:rPr>
              <w:t>»</w:t>
            </w:r>
            <w:r w:rsidRPr="00AE6FEC">
              <w:rPr>
                <w:sz w:val="22"/>
                <w:szCs w:val="22"/>
              </w:rPr>
              <w:t xml:space="preserve"> до пересечения с ул. Коломенская)</w:t>
            </w:r>
          </w:p>
        </w:tc>
        <w:tc>
          <w:tcPr>
            <w:tcW w:w="109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61 ОП РЗ 61К-847</w:t>
            </w:r>
          </w:p>
        </w:tc>
        <w:tc>
          <w:tcPr>
            <w:tcW w:w="945"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1,385</w:t>
            </w:r>
          </w:p>
        </w:tc>
      </w:tr>
      <w:tr w:rsidR="00AE6FEC"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11</w:t>
            </w:r>
          </w:p>
        </w:tc>
        <w:tc>
          <w:tcPr>
            <w:tcW w:w="184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дорога пр. Шабулина (от Московского шоссе до Северной окружной дороги в г. Рязани)</w:t>
            </w:r>
          </w:p>
        </w:tc>
        <w:tc>
          <w:tcPr>
            <w:tcW w:w="109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61 ОП РЗ - 61К-848</w:t>
            </w:r>
          </w:p>
        </w:tc>
        <w:tc>
          <w:tcPr>
            <w:tcW w:w="945"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2,037</w:t>
            </w:r>
          </w:p>
        </w:tc>
      </w:tr>
      <w:tr w:rsidR="00AE6FEC" w:rsidRPr="00AE6FEC" w:rsidTr="00AE6FEC">
        <w:trPr>
          <w:trHeight w:val="415"/>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12</w:t>
            </w:r>
          </w:p>
        </w:tc>
        <w:tc>
          <w:tcPr>
            <w:tcW w:w="184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Мостовой переход через реку Ока на автодороге - Спас- Клепики -Рязань</w:t>
            </w:r>
          </w:p>
        </w:tc>
        <w:tc>
          <w:tcPr>
            <w:tcW w:w="1094"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61 ОП РЗ  61К-849</w:t>
            </w:r>
          </w:p>
        </w:tc>
        <w:tc>
          <w:tcPr>
            <w:tcW w:w="945"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г. Рязань</w:t>
            </w:r>
          </w:p>
        </w:tc>
        <w:tc>
          <w:tcPr>
            <w:tcW w:w="856" w:type="pct"/>
            <w:tcBorders>
              <w:top w:val="single" w:sz="4" w:space="0" w:color="auto"/>
              <w:left w:val="nil"/>
              <w:bottom w:val="single" w:sz="4" w:space="0" w:color="auto"/>
              <w:right w:val="single" w:sz="4" w:space="0" w:color="auto"/>
            </w:tcBorders>
            <w:shd w:val="clear" w:color="auto" w:fill="auto"/>
            <w:vAlign w:val="center"/>
          </w:tcPr>
          <w:p w:rsidR="00AE6FEC" w:rsidRPr="00AE6FEC" w:rsidRDefault="00AE6FEC" w:rsidP="00585799">
            <w:pPr>
              <w:jc w:val="center"/>
            </w:pPr>
            <w:r w:rsidRPr="00AE6FEC">
              <w:rPr>
                <w:sz w:val="22"/>
                <w:szCs w:val="22"/>
              </w:rPr>
              <w:t>4,101</w:t>
            </w:r>
          </w:p>
        </w:tc>
      </w:tr>
      <w:tr w:rsidR="00B75095" w:rsidRPr="00AE6FEC" w:rsidTr="00B75095">
        <w:trPr>
          <w:trHeight w:val="415"/>
        </w:trPr>
        <w:tc>
          <w:tcPr>
            <w:tcW w:w="414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B75095" w:rsidRPr="00AE6FEC" w:rsidRDefault="00B75095" w:rsidP="00585799">
            <w:pPr>
              <w:jc w:val="right"/>
            </w:pPr>
            <w:r w:rsidRPr="00AE6FEC">
              <w:rPr>
                <w:sz w:val="22"/>
                <w:szCs w:val="22"/>
              </w:rPr>
              <w:t>Итого:</w:t>
            </w:r>
          </w:p>
        </w:tc>
        <w:tc>
          <w:tcPr>
            <w:tcW w:w="856" w:type="pct"/>
            <w:tcBorders>
              <w:top w:val="single" w:sz="4" w:space="0" w:color="auto"/>
              <w:left w:val="nil"/>
              <w:bottom w:val="single" w:sz="4" w:space="0" w:color="auto"/>
              <w:right w:val="single" w:sz="4" w:space="0" w:color="auto"/>
            </w:tcBorders>
            <w:shd w:val="clear" w:color="auto" w:fill="auto"/>
            <w:vAlign w:val="center"/>
          </w:tcPr>
          <w:p w:rsidR="00B75095" w:rsidRPr="00AE6FEC" w:rsidRDefault="00A73F3B" w:rsidP="00585799">
            <w:pPr>
              <w:jc w:val="center"/>
            </w:pPr>
            <w:r>
              <w:rPr>
                <w:sz w:val="22"/>
                <w:szCs w:val="22"/>
              </w:rPr>
              <w:t>37,822</w:t>
            </w:r>
          </w:p>
        </w:tc>
      </w:tr>
    </w:tbl>
    <w:p w:rsidR="00895336" w:rsidRDefault="00895336" w:rsidP="00585799">
      <w:pPr>
        <w:ind w:firstLine="540"/>
        <w:jc w:val="both"/>
      </w:pPr>
    </w:p>
    <w:p w:rsidR="00B75095" w:rsidRPr="003D062B" w:rsidRDefault="00B75095" w:rsidP="00585799">
      <w:pPr>
        <w:ind w:firstLine="540"/>
        <w:jc w:val="both"/>
      </w:pPr>
      <w:r w:rsidRPr="003D062B">
        <w:t>Опорная сеть автомобильных дорог г. Рязани изображена на рисунке 1.4.2</w:t>
      </w:r>
    </w:p>
    <w:p w:rsidR="00B75095" w:rsidRPr="003D062B" w:rsidRDefault="00B75095" w:rsidP="00585799">
      <w:pPr>
        <w:jc w:val="both"/>
      </w:pPr>
      <w:r w:rsidRPr="003D062B">
        <w:rPr>
          <w:noProof/>
        </w:rPr>
        <w:lastRenderedPageBreak/>
        <w:drawing>
          <wp:inline distT="0" distB="0" distL="0" distR="0">
            <wp:extent cx="6186170" cy="4373245"/>
            <wp:effectExtent l="0" t="0" r="508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6170" cy="4373245"/>
                    </a:xfrm>
                    <a:prstGeom prst="rect">
                      <a:avLst/>
                    </a:prstGeom>
                    <a:noFill/>
                    <a:ln>
                      <a:noFill/>
                    </a:ln>
                  </pic:spPr>
                </pic:pic>
              </a:graphicData>
            </a:graphic>
          </wp:inline>
        </w:drawing>
      </w:r>
    </w:p>
    <w:p w:rsidR="00B75095" w:rsidRDefault="00B75095" w:rsidP="00585799">
      <w:pPr>
        <w:jc w:val="center"/>
      </w:pPr>
      <w:r w:rsidRPr="003D062B">
        <w:t>Рисунок 1.4.2 – Опорная сеть автомобильных дорог г. Рязани</w:t>
      </w:r>
    </w:p>
    <w:p w:rsidR="00895336" w:rsidRPr="003D062B" w:rsidRDefault="00895336" w:rsidP="00585799">
      <w:pPr>
        <w:jc w:val="center"/>
      </w:pPr>
    </w:p>
    <w:p w:rsidR="00B75095" w:rsidRPr="003D062B" w:rsidRDefault="00B75095" w:rsidP="00895336">
      <w:pPr>
        <w:ind w:firstLine="851"/>
        <w:jc w:val="both"/>
      </w:pPr>
      <w:r w:rsidRPr="003D062B">
        <w:t xml:space="preserve">Согласно Постановлению администрации города Рязани от 29.11.2016 года № 5187 </w:t>
      </w:r>
      <w:r w:rsidR="00B64C14">
        <w:t>«</w:t>
      </w:r>
      <w:r w:rsidRPr="003D062B">
        <w:t>Об утверждении уточненного перечня автомобильных дорог общего пользования местного значения, находящихся на территории муниципального образования – городской округ город Рязань</w:t>
      </w:r>
      <w:r w:rsidR="00B64C14">
        <w:t>»</w:t>
      </w:r>
      <w:r w:rsidRPr="003D062B">
        <w:t xml:space="preserve"> (ред. </w:t>
      </w:r>
      <w:r w:rsidR="00CE688C">
        <w:t>о</w:t>
      </w:r>
      <w:r w:rsidRPr="003D062B">
        <w:t>т</w:t>
      </w:r>
      <w:r w:rsidR="00572962">
        <w:t xml:space="preserve"> 6.02.2023 года</w:t>
      </w:r>
      <w:r w:rsidRPr="003D062B">
        <w:t xml:space="preserve">) протяженность автомобильных дорог общего пользования местного значения г. Рязань составляет </w:t>
      </w:r>
      <w:r w:rsidR="00572962">
        <w:t xml:space="preserve">528,974 </w:t>
      </w:r>
      <w:r w:rsidRPr="003D062B">
        <w:t>км, в том числе с усовершенствованным покрытием –</w:t>
      </w:r>
      <w:r w:rsidR="00572962">
        <w:t xml:space="preserve"> 447,123</w:t>
      </w:r>
      <w:r w:rsidRPr="003D062B">
        <w:t>км, грунтовым и переходным покрытием – 8</w:t>
      </w:r>
      <w:r w:rsidR="00572962">
        <w:t>2,790</w:t>
      </w:r>
      <w:r w:rsidRPr="003D062B">
        <w:t xml:space="preserve"> км.</w:t>
      </w:r>
    </w:p>
    <w:p w:rsidR="00B75095" w:rsidRPr="003D062B" w:rsidRDefault="00B75095" w:rsidP="00895336">
      <w:pPr>
        <w:ind w:firstLine="851"/>
        <w:jc w:val="both"/>
      </w:pPr>
      <w:r w:rsidRPr="003D062B">
        <w:t>На пересечении улиц и дорог с реками, оврагами и железнодорожными линиями в пределах городских территорий насчитывается 17 капитальных автотранспортных искусственных сооружений. В том числе: 10 мостов и 7 путепроводов, из них 6 через железнодорожные пути и 1 – в составе автотранспортной развязки (Куйбышевское шоссе - ул. Халтурина).</w:t>
      </w:r>
    </w:p>
    <w:p w:rsidR="00B75095" w:rsidRPr="003D062B" w:rsidRDefault="00B75095" w:rsidP="00895336">
      <w:pPr>
        <w:ind w:firstLine="851"/>
        <w:jc w:val="both"/>
      </w:pPr>
      <w:r w:rsidRPr="003D062B">
        <w:t>Перечень основных автотранспортных капитальных искусственных сооружений представлен в таблице 1.4.3, а схема расположения – на рисунке 1.4.3.</w:t>
      </w:r>
    </w:p>
    <w:p w:rsidR="00B75095" w:rsidRPr="003D062B" w:rsidRDefault="00B75095" w:rsidP="00585799">
      <w:pPr>
        <w:jc w:val="both"/>
      </w:pPr>
    </w:p>
    <w:p w:rsidR="00B75095" w:rsidRDefault="00B75095" w:rsidP="00895336">
      <w:pPr>
        <w:jc w:val="center"/>
      </w:pPr>
      <w:r w:rsidRPr="003D062B">
        <w:t>Таблица 1.4.3 – Перечень основных автотранспортных капитальных искусственных сооружений</w:t>
      </w:r>
    </w:p>
    <w:p w:rsidR="00895336" w:rsidRPr="003D062B" w:rsidRDefault="00895336" w:rsidP="00585799">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tblPr>
      <w:tblGrid>
        <w:gridCol w:w="643"/>
        <w:gridCol w:w="3840"/>
        <w:gridCol w:w="1537"/>
        <w:gridCol w:w="768"/>
        <w:gridCol w:w="1666"/>
        <w:gridCol w:w="1024"/>
      </w:tblGrid>
      <w:tr w:rsidR="00B75095" w:rsidRPr="003D062B" w:rsidTr="00B75095">
        <w:trPr>
          <w:trHeight w:val="18"/>
          <w:tblHeader/>
        </w:trPr>
        <w:tc>
          <w:tcPr>
            <w:tcW w:w="339" w:type="pct"/>
            <w:tcBorders>
              <w:top w:val="single" w:sz="4" w:space="0" w:color="auto"/>
              <w:left w:val="single" w:sz="4" w:space="0" w:color="auto"/>
              <w:bottom w:val="single" w:sz="4" w:space="0" w:color="auto"/>
              <w:right w:val="single" w:sz="4" w:space="0" w:color="auto"/>
            </w:tcBorders>
            <w:vAlign w:val="center"/>
            <w:hideMark/>
          </w:tcPr>
          <w:p w:rsidR="00B75095" w:rsidRPr="003D062B" w:rsidRDefault="00B75095" w:rsidP="00585799">
            <w:pPr>
              <w:tabs>
                <w:tab w:val="left" w:pos="506"/>
              </w:tabs>
              <w:ind w:left="-709" w:right="-62" w:firstLine="567"/>
              <w:jc w:val="center"/>
              <w:rPr>
                <w:sz w:val="20"/>
                <w:szCs w:val="20"/>
              </w:rPr>
            </w:pPr>
            <w:r w:rsidRPr="003D062B">
              <w:rPr>
                <w:sz w:val="20"/>
                <w:szCs w:val="20"/>
              </w:rPr>
              <w:t>№ пп</w:t>
            </w:r>
          </w:p>
        </w:tc>
        <w:tc>
          <w:tcPr>
            <w:tcW w:w="2026" w:type="pct"/>
            <w:tcBorders>
              <w:top w:val="single" w:sz="4" w:space="0" w:color="auto"/>
              <w:left w:val="single" w:sz="4" w:space="0" w:color="auto"/>
              <w:bottom w:val="single" w:sz="4" w:space="0" w:color="auto"/>
              <w:right w:val="single" w:sz="4" w:space="0" w:color="auto"/>
            </w:tcBorders>
            <w:vAlign w:val="center"/>
            <w:hideMark/>
          </w:tcPr>
          <w:p w:rsidR="00B75095" w:rsidRPr="003D062B" w:rsidRDefault="00B75095" w:rsidP="00585799">
            <w:pPr>
              <w:tabs>
                <w:tab w:val="left" w:pos="-62"/>
              </w:tabs>
              <w:ind w:right="-62" w:hanging="62"/>
              <w:jc w:val="center"/>
              <w:rPr>
                <w:sz w:val="20"/>
                <w:szCs w:val="20"/>
              </w:rPr>
            </w:pPr>
            <w:r w:rsidRPr="003D062B">
              <w:rPr>
                <w:sz w:val="20"/>
                <w:szCs w:val="20"/>
              </w:rPr>
              <w:t>Наименование объекта</w:t>
            </w:r>
          </w:p>
        </w:tc>
        <w:tc>
          <w:tcPr>
            <w:tcW w:w="811" w:type="pct"/>
            <w:tcBorders>
              <w:top w:val="single" w:sz="4" w:space="0" w:color="auto"/>
              <w:left w:val="single" w:sz="4" w:space="0" w:color="auto"/>
              <w:bottom w:val="single" w:sz="4" w:space="0" w:color="auto"/>
              <w:right w:val="single" w:sz="4" w:space="0" w:color="auto"/>
            </w:tcBorders>
            <w:vAlign w:val="center"/>
            <w:hideMark/>
          </w:tcPr>
          <w:p w:rsidR="00B75095" w:rsidRPr="003D062B" w:rsidRDefault="00B75095" w:rsidP="00585799">
            <w:pPr>
              <w:tabs>
                <w:tab w:val="left" w:pos="-62"/>
              </w:tabs>
              <w:ind w:right="-62" w:hanging="62"/>
              <w:jc w:val="center"/>
              <w:rPr>
                <w:sz w:val="20"/>
                <w:szCs w:val="20"/>
              </w:rPr>
            </w:pPr>
            <w:r w:rsidRPr="003D062B">
              <w:rPr>
                <w:sz w:val="20"/>
                <w:szCs w:val="20"/>
              </w:rPr>
              <w:t>Год строительства</w:t>
            </w:r>
          </w:p>
        </w:tc>
        <w:tc>
          <w:tcPr>
            <w:tcW w:w="405" w:type="pct"/>
            <w:tcBorders>
              <w:top w:val="single" w:sz="4" w:space="0" w:color="auto"/>
              <w:left w:val="single" w:sz="4" w:space="0" w:color="auto"/>
              <w:bottom w:val="single" w:sz="4" w:space="0" w:color="auto"/>
              <w:right w:val="single" w:sz="4" w:space="0" w:color="auto"/>
            </w:tcBorders>
            <w:vAlign w:val="center"/>
            <w:hideMark/>
          </w:tcPr>
          <w:p w:rsidR="00B75095" w:rsidRPr="003D062B" w:rsidRDefault="00B75095" w:rsidP="00585799">
            <w:pPr>
              <w:tabs>
                <w:tab w:val="left" w:pos="1214"/>
              </w:tabs>
              <w:ind w:left="-62"/>
              <w:jc w:val="center"/>
              <w:rPr>
                <w:sz w:val="20"/>
                <w:szCs w:val="20"/>
              </w:rPr>
            </w:pPr>
            <w:r w:rsidRPr="003D062B">
              <w:rPr>
                <w:sz w:val="20"/>
                <w:szCs w:val="20"/>
              </w:rPr>
              <w:t>Длина, м</w:t>
            </w:r>
          </w:p>
        </w:tc>
        <w:tc>
          <w:tcPr>
            <w:tcW w:w="879" w:type="pct"/>
            <w:tcBorders>
              <w:top w:val="single" w:sz="4" w:space="0" w:color="auto"/>
              <w:left w:val="single" w:sz="4" w:space="0" w:color="auto"/>
              <w:bottom w:val="single" w:sz="4" w:space="0" w:color="auto"/>
              <w:right w:val="single" w:sz="4" w:space="0" w:color="auto"/>
            </w:tcBorders>
            <w:vAlign w:val="center"/>
            <w:hideMark/>
          </w:tcPr>
          <w:p w:rsidR="00B75095" w:rsidRPr="003D062B" w:rsidRDefault="00B75095" w:rsidP="00585799">
            <w:pPr>
              <w:tabs>
                <w:tab w:val="left" w:pos="709"/>
              </w:tabs>
              <w:ind w:left="-63" w:right="-62"/>
              <w:jc w:val="center"/>
              <w:rPr>
                <w:sz w:val="20"/>
                <w:szCs w:val="20"/>
              </w:rPr>
            </w:pPr>
            <w:r w:rsidRPr="003D062B">
              <w:rPr>
                <w:sz w:val="20"/>
                <w:szCs w:val="20"/>
              </w:rPr>
              <w:t>Габарит</w:t>
            </w:r>
          </w:p>
        </w:tc>
        <w:tc>
          <w:tcPr>
            <w:tcW w:w="540" w:type="pct"/>
            <w:tcBorders>
              <w:top w:val="single" w:sz="4" w:space="0" w:color="auto"/>
              <w:left w:val="single" w:sz="4" w:space="0" w:color="auto"/>
              <w:bottom w:val="single" w:sz="4" w:space="0" w:color="auto"/>
              <w:right w:val="single" w:sz="4" w:space="0" w:color="auto"/>
            </w:tcBorders>
            <w:vAlign w:val="center"/>
            <w:hideMark/>
          </w:tcPr>
          <w:p w:rsidR="00B75095" w:rsidRPr="003D062B" w:rsidRDefault="00B75095" w:rsidP="00585799">
            <w:pPr>
              <w:tabs>
                <w:tab w:val="left" w:pos="-62"/>
              </w:tabs>
              <w:ind w:right="-62"/>
              <w:rPr>
                <w:sz w:val="20"/>
                <w:szCs w:val="20"/>
              </w:rPr>
            </w:pPr>
            <w:r w:rsidRPr="003D062B">
              <w:rPr>
                <w:sz w:val="20"/>
                <w:szCs w:val="20"/>
              </w:rPr>
              <w:t>Материал</w:t>
            </w:r>
          </w:p>
        </w:tc>
      </w:tr>
      <w:tr w:rsidR="00B75095" w:rsidRPr="003D062B" w:rsidTr="00B75095">
        <w:trPr>
          <w:trHeight w:val="18"/>
        </w:trPr>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444"/>
                <w:tab w:val="left" w:pos="506"/>
              </w:tabs>
              <w:ind w:right="-62"/>
              <w:jc w:val="center"/>
              <w:rPr>
                <w:sz w:val="20"/>
                <w:szCs w:val="20"/>
              </w:rPr>
            </w:pPr>
            <w:r w:rsidRPr="003D062B">
              <w:rPr>
                <w:sz w:val="20"/>
                <w:szCs w:val="20"/>
              </w:rPr>
              <w:t>1</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right="-62" w:hanging="62"/>
              <w:jc w:val="center"/>
              <w:rPr>
                <w:sz w:val="20"/>
                <w:szCs w:val="20"/>
              </w:rPr>
            </w:pPr>
            <w:r w:rsidRPr="003D062B">
              <w:rPr>
                <w:sz w:val="20"/>
                <w:szCs w:val="20"/>
              </w:rPr>
              <w:t>Путепровод на ул. Горького</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1986</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hanging="62"/>
              <w:jc w:val="center"/>
              <w:rPr>
                <w:sz w:val="20"/>
                <w:szCs w:val="20"/>
              </w:rPr>
            </w:pPr>
            <w:r w:rsidRPr="003D062B">
              <w:rPr>
                <w:sz w:val="20"/>
                <w:szCs w:val="20"/>
              </w:rPr>
              <w:t>44,86</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left="-62" w:hanging="62"/>
              <w:jc w:val="center"/>
              <w:rPr>
                <w:sz w:val="20"/>
                <w:szCs w:val="20"/>
              </w:rPr>
            </w:pPr>
            <w:r w:rsidRPr="003D062B">
              <w:rPr>
                <w:sz w:val="20"/>
                <w:szCs w:val="20"/>
              </w:rPr>
              <w:t>5,0 +Г21,0 +5,0</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hanging="62"/>
              <w:jc w:val="center"/>
              <w:rPr>
                <w:sz w:val="20"/>
                <w:szCs w:val="20"/>
              </w:rPr>
            </w:pPr>
            <w:r w:rsidRPr="003D062B">
              <w:rPr>
                <w:sz w:val="20"/>
                <w:szCs w:val="20"/>
              </w:rPr>
              <w:t>ж/б</w:t>
            </w:r>
          </w:p>
        </w:tc>
      </w:tr>
      <w:tr w:rsidR="00B75095" w:rsidRPr="003D062B" w:rsidTr="00B75095">
        <w:trPr>
          <w:trHeight w:val="444"/>
        </w:trPr>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2</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Путепровод через дорогу по ул. Циолковского</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1977</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hanging="62"/>
              <w:jc w:val="center"/>
              <w:rPr>
                <w:sz w:val="20"/>
                <w:szCs w:val="20"/>
              </w:rPr>
            </w:pPr>
            <w:r w:rsidRPr="003D062B">
              <w:rPr>
                <w:sz w:val="20"/>
                <w:szCs w:val="20"/>
              </w:rPr>
              <w:t>98,36</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1,5 +Г 7,5 +1,5</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lastRenderedPageBreak/>
              <w:t>3</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left="-62" w:right="-62" w:firstLine="62"/>
              <w:jc w:val="center"/>
              <w:rPr>
                <w:sz w:val="20"/>
                <w:szCs w:val="20"/>
              </w:rPr>
            </w:pPr>
            <w:r w:rsidRPr="003D062B">
              <w:rPr>
                <w:sz w:val="20"/>
                <w:szCs w:val="20"/>
              </w:rPr>
              <w:t>Путепровод на Первомайском проспекте</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2000</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hanging="62"/>
              <w:jc w:val="center"/>
              <w:rPr>
                <w:sz w:val="20"/>
                <w:szCs w:val="20"/>
              </w:rPr>
            </w:pPr>
            <w:r w:rsidRPr="003D062B">
              <w:rPr>
                <w:sz w:val="20"/>
                <w:szCs w:val="20"/>
              </w:rPr>
              <w:t>74,70</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3,0 +Г32 +3,5</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916CB5">
        <w:trPr>
          <w:trHeight w:val="15"/>
        </w:trPr>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4</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Путепровод на ул. Татарская</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2004</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hanging="62"/>
              <w:jc w:val="center"/>
              <w:rPr>
                <w:sz w:val="20"/>
                <w:szCs w:val="20"/>
              </w:rPr>
            </w:pPr>
            <w:r w:rsidRPr="003D062B">
              <w:rPr>
                <w:sz w:val="20"/>
                <w:szCs w:val="20"/>
              </w:rPr>
              <w:t>51,05</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left="-62" w:right="-62" w:hanging="62"/>
              <w:jc w:val="center"/>
              <w:rPr>
                <w:sz w:val="20"/>
                <w:szCs w:val="20"/>
              </w:rPr>
            </w:pPr>
            <w:r w:rsidRPr="003D062B">
              <w:rPr>
                <w:sz w:val="20"/>
                <w:szCs w:val="20"/>
              </w:rPr>
              <w:t>3,0 + Г18,0+ 3,0</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5</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Путепровод через ж/д, соединяющий Московское шоссе и ул. Октябрьская</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2008</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hanging="62"/>
              <w:jc w:val="center"/>
              <w:rPr>
                <w:sz w:val="20"/>
                <w:szCs w:val="20"/>
              </w:rPr>
            </w:pPr>
            <w:r w:rsidRPr="003D062B">
              <w:rPr>
                <w:sz w:val="20"/>
                <w:szCs w:val="20"/>
              </w:rPr>
              <w:t>91,5</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2 x (Г16+3,0)</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6</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Путепровод через ж/д на пос. Борки на Северной Окружной дороге</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1985</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hanging="62"/>
              <w:jc w:val="center"/>
              <w:rPr>
                <w:sz w:val="20"/>
                <w:szCs w:val="20"/>
              </w:rPr>
            </w:pPr>
            <w:r w:rsidRPr="003D062B">
              <w:rPr>
                <w:sz w:val="20"/>
                <w:szCs w:val="20"/>
              </w:rPr>
              <w:t>36,5</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3,0 +Г19,0+1,5</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7</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Путепровод на ул. Есенина</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1964</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jc w:val="center"/>
              <w:rPr>
                <w:sz w:val="20"/>
                <w:szCs w:val="20"/>
              </w:rPr>
            </w:pPr>
            <w:r w:rsidRPr="003D062B">
              <w:rPr>
                <w:sz w:val="20"/>
                <w:szCs w:val="20"/>
              </w:rPr>
              <w:t>52,86</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2,15+Г13,9+2,15</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8</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 через реку Лыбедь на ул. Маяковского в районе центрального рынка</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1957</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hanging="62"/>
              <w:jc w:val="center"/>
              <w:rPr>
                <w:sz w:val="20"/>
                <w:szCs w:val="20"/>
              </w:rPr>
            </w:pPr>
            <w:r w:rsidRPr="003D062B">
              <w:rPr>
                <w:sz w:val="20"/>
                <w:szCs w:val="20"/>
              </w:rPr>
              <w:t>30,1</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4,5 +Г16,5 +4,5</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rPr>
          <w:trHeight w:val="28"/>
        </w:trPr>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9</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 через реку Трубеж на Северной Окружной дороге</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1961</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hanging="62"/>
              <w:jc w:val="center"/>
              <w:rPr>
                <w:sz w:val="20"/>
                <w:szCs w:val="20"/>
              </w:rPr>
            </w:pPr>
            <w:r w:rsidRPr="003D062B">
              <w:rPr>
                <w:sz w:val="20"/>
                <w:szCs w:val="20"/>
              </w:rPr>
              <w:t>56,0</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left="-62" w:right="-62"/>
              <w:jc w:val="center"/>
              <w:rPr>
                <w:sz w:val="20"/>
                <w:szCs w:val="20"/>
              </w:rPr>
            </w:pPr>
            <w:r w:rsidRPr="003D062B">
              <w:rPr>
                <w:sz w:val="20"/>
                <w:szCs w:val="20"/>
              </w:rPr>
              <w:t xml:space="preserve">верховая сторона 3,0 + Г8,1, </w:t>
            </w:r>
            <w:r w:rsidRPr="003D062B">
              <w:rPr>
                <w:sz w:val="20"/>
                <w:szCs w:val="20"/>
              </w:rPr>
              <w:br/>
              <w:t xml:space="preserve">низовая сторона </w:t>
            </w:r>
            <w:r w:rsidRPr="003D062B">
              <w:rPr>
                <w:sz w:val="20"/>
                <w:szCs w:val="20"/>
              </w:rPr>
              <w:br/>
              <w:t>1,0 + Г7,9</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10</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 через реку Лыбедь на ул. Ленина</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1888</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right="-63" w:hanging="32"/>
              <w:jc w:val="center"/>
              <w:rPr>
                <w:sz w:val="20"/>
                <w:szCs w:val="20"/>
              </w:rPr>
            </w:pPr>
            <w:r w:rsidRPr="003D062B">
              <w:rPr>
                <w:sz w:val="20"/>
                <w:szCs w:val="20"/>
              </w:rPr>
              <w:t>61,78</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3,67 + Г14,9 + 3,67</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каменный</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11</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 через реку Лыбедь на ул. Яхонтова - ул. Чапаева</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1998</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right="-63" w:hanging="32"/>
              <w:jc w:val="center"/>
              <w:rPr>
                <w:sz w:val="20"/>
                <w:szCs w:val="20"/>
              </w:rPr>
            </w:pPr>
            <w:r w:rsidRPr="003D062B">
              <w:rPr>
                <w:sz w:val="20"/>
                <w:szCs w:val="20"/>
              </w:rPr>
              <w:t>42,10</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2,20 +Г10,0+ 2,20</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12</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 на Голенчинском шоссе</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1963</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right="-63" w:hanging="32"/>
              <w:jc w:val="center"/>
              <w:rPr>
                <w:sz w:val="20"/>
                <w:szCs w:val="20"/>
              </w:rPr>
            </w:pPr>
            <w:r w:rsidRPr="003D062B">
              <w:rPr>
                <w:sz w:val="20"/>
                <w:szCs w:val="20"/>
              </w:rPr>
              <w:t>11,0</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1,5 +Г7,0</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13</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 через реку Павловка на Московском шоссе</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1953, 1974</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right="-63" w:hanging="32"/>
              <w:jc w:val="center"/>
              <w:rPr>
                <w:sz w:val="20"/>
                <w:szCs w:val="20"/>
              </w:rPr>
            </w:pPr>
            <w:r w:rsidRPr="003D062B">
              <w:rPr>
                <w:sz w:val="20"/>
                <w:szCs w:val="20"/>
              </w:rPr>
              <w:t>98,96</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2,5 +Г12,65 + Г11,5 +1,5</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14</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 через реку Дунайчик в районе Торгового городка</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1959</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right="-63" w:hanging="32"/>
              <w:jc w:val="center"/>
              <w:rPr>
                <w:sz w:val="20"/>
                <w:szCs w:val="20"/>
              </w:rPr>
            </w:pPr>
            <w:r w:rsidRPr="003D062B">
              <w:rPr>
                <w:sz w:val="20"/>
                <w:szCs w:val="20"/>
              </w:rPr>
              <w:t>11,02</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1,0 + Г12,0 +1,0</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15</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 через реку Дунайчик (лесопарк)</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1972</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right="-63" w:hanging="32"/>
              <w:jc w:val="center"/>
              <w:rPr>
                <w:sz w:val="20"/>
                <w:szCs w:val="20"/>
              </w:rPr>
            </w:pPr>
            <w:r w:rsidRPr="003D062B">
              <w:rPr>
                <w:sz w:val="20"/>
                <w:szCs w:val="20"/>
              </w:rPr>
              <w:t>661,83</w:t>
            </w:r>
          </w:p>
        </w:tc>
        <w:tc>
          <w:tcPr>
            <w:tcW w:w="879" w:type="pct"/>
            <w:tcBorders>
              <w:top w:val="single" w:sz="4" w:space="0" w:color="auto"/>
              <w:left w:val="single" w:sz="4" w:space="0" w:color="auto"/>
              <w:bottom w:val="single" w:sz="4" w:space="0" w:color="auto"/>
              <w:right w:val="single" w:sz="4" w:space="0" w:color="auto"/>
            </w:tcBorders>
          </w:tcPr>
          <w:p w:rsidR="00B75095" w:rsidRPr="003D062B" w:rsidRDefault="00B75095" w:rsidP="00585799">
            <w:pPr>
              <w:ind w:hanging="62"/>
              <w:jc w:val="center"/>
              <w:rPr>
                <w:sz w:val="20"/>
                <w:szCs w:val="20"/>
              </w:rPr>
            </w:pPr>
          </w:p>
        </w:tc>
        <w:tc>
          <w:tcPr>
            <w:tcW w:w="540" w:type="pct"/>
            <w:tcBorders>
              <w:top w:val="single" w:sz="4" w:space="0" w:color="auto"/>
              <w:left w:val="single" w:sz="4" w:space="0" w:color="auto"/>
              <w:bottom w:val="single" w:sz="4" w:space="0" w:color="auto"/>
              <w:right w:val="single" w:sz="4" w:space="0" w:color="auto"/>
            </w:tcBorders>
          </w:tcPr>
          <w:p w:rsidR="00B75095" w:rsidRPr="003D062B" w:rsidRDefault="00B75095" w:rsidP="00585799">
            <w:pPr>
              <w:tabs>
                <w:tab w:val="left" w:pos="-62"/>
                <w:tab w:val="left" w:pos="709"/>
              </w:tabs>
              <w:ind w:hanging="62"/>
              <w:jc w:val="center"/>
              <w:rPr>
                <w:sz w:val="20"/>
                <w:szCs w:val="20"/>
              </w:rPr>
            </w:pP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16</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Мостовой переход через реку Ока на а/д Спас-Клепики - Рязань - через р. Ока - через путепровод - через канал</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right="-62" w:hanging="62"/>
              <w:jc w:val="center"/>
              <w:rPr>
                <w:sz w:val="20"/>
                <w:szCs w:val="20"/>
              </w:rPr>
            </w:pPr>
            <w:r w:rsidRPr="003D062B">
              <w:rPr>
                <w:sz w:val="20"/>
                <w:szCs w:val="20"/>
              </w:rPr>
              <w:t>реконструкция 2010</w:t>
            </w:r>
          </w:p>
          <w:p w:rsidR="00B75095" w:rsidRPr="003D062B" w:rsidRDefault="00B75095" w:rsidP="00585799">
            <w:pPr>
              <w:tabs>
                <w:tab w:val="left" w:pos="-62"/>
              </w:tabs>
              <w:ind w:right="-62" w:hanging="62"/>
              <w:jc w:val="center"/>
              <w:rPr>
                <w:sz w:val="20"/>
                <w:szCs w:val="20"/>
              </w:rPr>
            </w:pPr>
            <w:r w:rsidRPr="003D062B">
              <w:rPr>
                <w:sz w:val="20"/>
                <w:szCs w:val="20"/>
              </w:rPr>
              <w:t>ремонт 2013</w:t>
            </w:r>
          </w:p>
          <w:p w:rsidR="00B75095" w:rsidRPr="003D062B" w:rsidRDefault="00B75095" w:rsidP="00585799">
            <w:pPr>
              <w:tabs>
                <w:tab w:val="left" w:pos="-62"/>
              </w:tabs>
              <w:ind w:right="-62" w:hanging="62"/>
              <w:jc w:val="center"/>
              <w:rPr>
                <w:sz w:val="20"/>
                <w:szCs w:val="20"/>
              </w:rPr>
            </w:pPr>
            <w:r w:rsidRPr="003D062B">
              <w:rPr>
                <w:sz w:val="20"/>
                <w:szCs w:val="20"/>
              </w:rPr>
              <w:t>капитальный ремонт 2013</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right="-63" w:hanging="32"/>
              <w:jc w:val="center"/>
              <w:rPr>
                <w:sz w:val="20"/>
                <w:szCs w:val="20"/>
              </w:rPr>
            </w:pPr>
            <w:r w:rsidRPr="003D062B">
              <w:rPr>
                <w:sz w:val="20"/>
                <w:szCs w:val="20"/>
              </w:rPr>
              <w:t>1042,28 40,26 36,60</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Г-17,0+2х1,0 Г-8+2 x 0,71 Г-2 x 9,5+1,5+0,75</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r w:rsidR="00B75095" w:rsidRPr="003D062B" w:rsidTr="00B75095">
        <w:tc>
          <w:tcPr>
            <w:tcW w:w="33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506"/>
              </w:tabs>
              <w:jc w:val="center"/>
              <w:rPr>
                <w:sz w:val="20"/>
                <w:szCs w:val="20"/>
              </w:rPr>
            </w:pPr>
            <w:r w:rsidRPr="003D062B">
              <w:rPr>
                <w:sz w:val="20"/>
                <w:szCs w:val="20"/>
              </w:rPr>
              <w:t>17</w:t>
            </w:r>
          </w:p>
        </w:tc>
        <w:tc>
          <w:tcPr>
            <w:tcW w:w="2026"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Мостовые переходы на Северном обходе г. Рязани - через путепровод - через путепровод - через р. Трубеж - через эстакаду - через путепровод</w:t>
            </w:r>
          </w:p>
        </w:tc>
        <w:tc>
          <w:tcPr>
            <w:tcW w:w="811"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s>
              <w:ind w:right="-62" w:hanging="62"/>
              <w:jc w:val="center"/>
              <w:rPr>
                <w:sz w:val="20"/>
                <w:szCs w:val="20"/>
              </w:rPr>
            </w:pPr>
            <w:r w:rsidRPr="003D062B">
              <w:rPr>
                <w:sz w:val="20"/>
                <w:szCs w:val="20"/>
              </w:rPr>
              <w:t>2013</w:t>
            </w:r>
          </w:p>
        </w:tc>
        <w:tc>
          <w:tcPr>
            <w:tcW w:w="405"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1214"/>
              </w:tabs>
              <w:ind w:left="-62" w:right="-63" w:hanging="32"/>
              <w:jc w:val="center"/>
              <w:rPr>
                <w:sz w:val="20"/>
                <w:szCs w:val="20"/>
              </w:rPr>
            </w:pPr>
            <w:r w:rsidRPr="003D062B">
              <w:rPr>
                <w:sz w:val="20"/>
                <w:szCs w:val="20"/>
              </w:rPr>
              <w:t>1100,10</w:t>
            </w:r>
          </w:p>
          <w:p w:rsidR="00B75095" w:rsidRPr="003D062B" w:rsidRDefault="00B75095" w:rsidP="00585799">
            <w:pPr>
              <w:tabs>
                <w:tab w:val="left" w:pos="1214"/>
              </w:tabs>
              <w:ind w:left="-62" w:right="-63" w:hanging="32"/>
              <w:jc w:val="center"/>
              <w:rPr>
                <w:sz w:val="20"/>
                <w:szCs w:val="20"/>
              </w:rPr>
            </w:pPr>
            <w:r w:rsidRPr="003D062B">
              <w:rPr>
                <w:sz w:val="20"/>
                <w:szCs w:val="20"/>
              </w:rPr>
              <w:t>78, 096 40,10 150,25 771,55 60,10</w:t>
            </w:r>
          </w:p>
        </w:tc>
        <w:tc>
          <w:tcPr>
            <w:tcW w:w="879"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ind w:hanging="62"/>
              <w:jc w:val="center"/>
              <w:rPr>
                <w:sz w:val="20"/>
                <w:szCs w:val="20"/>
              </w:rPr>
            </w:pPr>
            <w:r w:rsidRPr="003D062B">
              <w:rPr>
                <w:sz w:val="20"/>
                <w:szCs w:val="20"/>
              </w:rPr>
              <w:t>Г - (10,2+3+ 10,2) +</w:t>
            </w:r>
          </w:p>
          <w:p w:rsidR="00B75095" w:rsidRPr="003D062B" w:rsidRDefault="00B75095" w:rsidP="00585799">
            <w:pPr>
              <w:ind w:hanging="62"/>
              <w:jc w:val="center"/>
              <w:rPr>
                <w:sz w:val="20"/>
                <w:szCs w:val="20"/>
              </w:rPr>
            </w:pPr>
            <w:r w:rsidRPr="003D062B">
              <w:rPr>
                <w:sz w:val="20"/>
                <w:szCs w:val="20"/>
              </w:rPr>
              <w:t>2 x (1,679-4,195)</w:t>
            </w:r>
          </w:p>
          <w:p w:rsidR="00B75095" w:rsidRPr="003D062B" w:rsidRDefault="00B75095" w:rsidP="00585799">
            <w:pPr>
              <w:ind w:hanging="62"/>
              <w:jc w:val="center"/>
              <w:rPr>
                <w:sz w:val="20"/>
                <w:szCs w:val="20"/>
              </w:rPr>
            </w:pPr>
            <w:r w:rsidRPr="003D062B">
              <w:rPr>
                <w:sz w:val="20"/>
                <w:szCs w:val="20"/>
              </w:rPr>
              <w:t>Г - (9,5+3+9,5) +</w:t>
            </w:r>
          </w:p>
          <w:p w:rsidR="00B75095" w:rsidRPr="003D062B" w:rsidRDefault="00B75095" w:rsidP="00585799">
            <w:pPr>
              <w:ind w:hanging="62"/>
              <w:jc w:val="center"/>
              <w:rPr>
                <w:sz w:val="20"/>
                <w:szCs w:val="20"/>
              </w:rPr>
            </w:pPr>
            <w:r w:rsidRPr="003D062B">
              <w:rPr>
                <w:sz w:val="20"/>
                <w:szCs w:val="20"/>
              </w:rPr>
              <w:t>1,4+3,91 Г - (9,5+3+9,5) +</w:t>
            </w:r>
          </w:p>
          <w:p w:rsidR="00B75095" w:rsidRPr="003D062B" w:rsidRDefault="00B75095" w:rsidP="00585799">
            <w:pPr>
              <w:ind w:hanging="62"/>
              <w:jc w:val="center"/>
              <w:rPr>
                <w:sz w:val="20"/>
                <w:szCs w:val="20"/>
              </w:rPr>
            </w:pPr>
            <w:r w:rsidRPr="003D062B">
              <w:rPr>
                <w:sz w:val="20"/>
                <w:szCs w:val="20"/>
              </w:rPr>
              <w:t>2х1,4</w:t>
            </w:r>
          </w:p>
          <w:p w:rsidR="00B75095" w:rsidRPr="003D062B" w:rsidRDefault="00B75095" w:rsidP="00585799">
            <w:pPr>
              <w:ind w:hanging="62"/>
              <w:jc w:val="center"/>
              <w:rPr>
                <w:sz w:val="20"/>
                <w:szCs w:val="20"/>
              </w:rPr>
            </w:pPr>
            <w:r w:rsidRPr="003D062B">
              <w:rPr>
                <w:sz w:val="20"/>
                <w:szCs w:val="20"/>
              </w:rPr>
              <w:t>Г - (9,5+3+9,5) +</w:t>
            </w:r>
          </w:p>
          <w:p w:rsidR="00B75095" w:rsidRPr="003D062B" w:rsidRDefault="00B75095" w:rsidP="00585799">
            <w:pPr>
              <w:ind w:hanging="62"/>
              <w:jc w:val="center"/>
              <w:rPr>
                <w:sz w:val="20"/>
                <w:szCs w:val="20"/>
              </w:rPr>
            </w:pPr>
            <w:r w:rsidRPr="003D062B">
              <w:rPr>
                <w:sz w:val="20"/>
                <w:szCs w:val="20"/>
              </w:rPr>
              <w:t>2 x 1,4 Г-11,5+1,4</w:t>
            </w:r>
          </w:p>
        </w:tc>
        <w:tc>
          <w:tcPr>
            <w:tcW w:w="540" w:type="pct"/>
            <w:tcBorders>
              <w:top w:val="single" w:sz="4" w:space="0" w:color="auto"/>
              <w:left w:val="single" w:sz="4" w:space="0" w:color="auto"/>
              <w:bottom w:val="single" w:sz="4" w:space="0" w:color="auto"/>
              <w:right w:val="single" w:sz="4" w:space="0" w:color="auto"/>
            </w:tcBorders>
            <w:hideMark/>
          </w:tcPr>
          <w:p w:rsidR="00B75095" w:rsidRPr="003D062B" w:rsidRDefault="00B75095" w:rsidP="00585799">
            <w:pPr>
              <w:tabs>
                <w:tab w:val="left" w:pos="-62"/>
                <w:tab w:val="left" w:pos="709"/>
              </w:tabs>
              <w:ind w:hanging="62"/>
              <w:jc w:val="center"/>
              <w:rPr>
                <w:sz w:val="20"/>
                <w:szCs w:val="20"/>
              </w:rPr>
            </w:pPr>
            <w:r w:rsidRPr="003D062B">
              <w:rPr>
                <w:sz w:val="20"/>
                <w:szCs w:val="20"/>
              </w:rPr>
              <w:t>ж/б</w:t>
            </w:r>
          </w:p>
        </w:tc>
      </w:tr>
    </w:tbl>
    <w:p w:rsidR="00B75095" w:rsidRPr="003D062B" w:rsidRDefault="00B75095" w:rsidP="00585799">
      <w:pPr>
        <w:jc w:val="both"/>
      </w:pPr>
    </w:p>
    <w:p w:rsidR="00B75095" w:rsidRPr="003D062B" w:rsidRDefault="00B75095" w:rsidP="00585799">
      <w:pPr>
        <w:jc w:val="center"/>
      </w:pPr>
      <w:r w:rsidRPr="003D062B">
        <w:rPr>
          <w:noProof/>
        </w:rPr>
        <w:lastRenderedPageBreak/>
        <w:drawing>
          <wp:inline distT="0" distB="0" distL="0" distR="0">
            <wp:extent cx="5940425" cy="4201160"/>
            <wp:effectExtent l="0" t="0" r="317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201160"/>
                    </a:xfrm>
                    <a:prstGeom prst="rect">
                      <a:avLst/>
                    </a:prstGeom>
                    <a:noFill/>
                    <a:ln>
                      <a:noFill/>
                    </a:ln>
                  </pic:spPr>
                </pic:pic>
              </a:graphicData>
            </a:graphic>
          </wp:inline>
        </w:drawing>
      </w:r>
    </w:p>
    <w:p w:rsidR="00B75095" w:rsidRDefault="00B75095" w:rsidP="00895336">
      <w:pPr>
        <w:ind w:firstLine="851"/>
        <w:jc w:val="center"/>
      </w:pPr>
      <w:r w:rsidRPr="003D062B">
        <w:t>Рисунок 1.4.3 – Перечень основных автотранспортных капитальных искусственных сооружений</w:t>
      </w:r>
    </w:p>
    <w:p w:rsidR="00895336" w:rsidRPr="003D062B" w:rsidRDefault="00895336" w:rsidP="00895336">
      <w:pPr>
        <w:ind w:firstLine="851"/>
        <w:jc w:val="center"/>
      </w:pPr>
    </w:p>
    <w:p w:rsidR="00CA648E" w:rsidRPr="00CA648E" w:rsidRDefault="00CA648E" w:rsidP="00895336">
      <w:pPr>
        <w:ind w:firstLine="851"/>
        <w:jc w:val="both"/>
        <w:rPr>
          <w:rFonts w:eastAsia="Calibri"/>
          <w:color w:val="000000"/>
        </w:rPr>
      </w:pPr>
      <w:r w:rsidRPr="00CA648E">
        <w:rPr>
          <w:rFonts w:eastAsia="Calibri"/>
          <w:color w:val="000000"/>
        </w:rPr>
        <w:t>Перечень мостов, путепроводов и переходов</w:t>
      </w:r>
      <w:r>
        <w:rPr>
          <w:rFonts w:eastAsia="Calibri"/>
          <w:color w:val="000000"/>
        </w:rPr>
        <w:t xml:space="preserve"> на автомобильных дорогах муниципального значения</w:t>
      </w:r>
      <w:r w:rsidRPr="00CA648E">
        <w:rPr>
          <w:rFonts w:eastAsia="Calibri"/>
          <w:color w:val="000000"/>
        </w:rPr>
        <w:t>:</w:t>
      </w:r>
    </w:p>
    <w:p w:rsidR="00CA648E" w:rsidRPr="00CA648E" w:rsidRDefault="00CA648E" w:rsidP="00895336">
      <w:pPr>
        <w:ind w:firstLine="851"/>
        <w:jc w:val="both"/>
        <w:rPr>
          <w:rFonts w:eastAsia="Calibri"/>
          <w:color w:val="000000"/>
        </w:rPr>
      </w:pPr>
      <w:r w:rsidRPr="00CA648E">
        <w:rPr>
          <w:rFonts w:eastAsia="Calibri"/>
          <w:color w:val="000000"/>
        </w:rPr>
        <w:t>1.Путепровод на ул.Горького</w:t>
      </w:r>
    </w:p>
    <w:p w:rsidR="00CA648E" w:rsidRPr="00CA648E" w:rsidRDefault="00CA648E" w:rsidP="00895336">
      <w:pPr>
        <w:ind w:firstLine="851"/>
        <w:jc w:val="both"/>
        <w:rPr>
          <w:rFonts w:eastAsia="Calibri"/>
          <w:color w:val="000000"/>
        </w:rPr>
      </w:pPr>
      <w:r w:rsidRPr="00CA648E">
        <w:rPr>
          <w:rFonts w:eastAsia="Calibri"/>
          <w:color w:val="000000"/>
        </w:rPr>
        <w:t>2.Путепровод на ул.Циолковского</w:t>
      </w:r>
    </w:p>
    <w:p w:rsidR="00CA648E" w:rsidRPr="00CA648E" w:rsidRDefault="00CA648E" w:rsidP="00895336">
      <w:pPr>
        <w:ind w:firstLine="851"/>
        <w:jc w:val="both"/>
        <w:rPr>
          <w:rFonts w:eastAsia="Calibri"/>
          <w:color w:val="000000"/>
        </w:rPr>
      </w:pPr>
      <w:r w:rsidRPr="00CA648E">
        <w:rPr>
          <w:rFonts w:eastAsia="Calibri"/>
          <w:color w:val="000000"/>
        </w:rPr>
        <w:t>3.Путепровод на Первомайском проспекте</w:t>
      </w:r>
    </w:p>
    <w:p w:rsidR="00CA648E" w:rsidRPr="00CA648E" w:rsidRDefault="00CA648E" w:rsidP="00895336">
      <w:pPr>
        <w:ind w:firstLine="851"/>
        <w:jc w:val="both"/>
        <w:rPr>
          <w:rFonts w:eastAsia="Calibri"/>
          <w:color w:val="000000"/>
        </w:rPr>
      </w:pPr>
      <w:r w:rsidRPr="00CA648E">
        <w:rPr>
          <w:rFonts w:eastAsia="Calibri"/>
          <w:color w:val="000000"/>
        </w:rPr>
        <w:t>4.Путепровод на ул.Татарская</w:t>
      </w:r>
    </w:p>
    <w:p w:rsidR="00CA648E" w:rsidRPr="00CA648E" w:rsidRDefault="00CA648E" w:rsidP="00895336">
      <w:pPr>
        <w:ind w:firstLine="851"/>
        <w:jc w:val="both"/>
        <w:rPr>
          <w:rFonts w:eastAsia="Calibri"/>
          <w:color w:val="000000"/>
        </w:rPr>
      </w:pPr>
      <w:r w:rsidRPr="00CA648E">
        <w:rPr>
          <w:rFonts w:eastAsia="Calibri"/>
          <w:color w:val="000000"/>
        </w:rPr>
        <w:t xml:space="preserve">5.Путепровод через железную дорогу соединяющий  Московское шоссе и ул.Октябрьская </w:t>
      </w:r>
    </w:p>
    <w:p w:rsidR="00CA648E" w:rsidRPr="00CA648E" w:rsidRDefault="00CA648E" w:rsidP="00895336">
      <w:pPr>
        <w:ind w:firstLine="851"/>
        <w:jc w:val="both"/>
        <w:rPr>
          <w:rFonts w:eastAsia="Calibri"/>
          <w:color w:val="000000"/>
        </w:rPr>
      </w:pPr>
      <w:r w:rsidRPr="00CA648E">
        <w:rPr>
          <w:rFonts w:eastAsia="Calibri"/>
          <w:color w:val="000000"/>
        </w:rPr>
        <w:t>6.Путепровод ч/з железную дорогу на Северной окружной дороге</w:t>
      </w:r>
    </w:p>
    <w:p w:rsidR="00CA648E" w:rsidRPr="00CA648E" w:rsidRDefault="00CA648E" w:rsidP="00895336">
      <w:pPr>
        <w:ind w:firstLine="851"/>
        <w:jc w:val="both"/>
        <w:rPr>
          <w:rFonts w:eastAsia="Calibri"/>
          <w:color w:val="000000"/>
        </w:rPr>
      </w:pPr>
      <w:r w:rsidRPr="00CA648E">
        <w:rPr>
          <w:rFonts w:eastAsia="Calibri"/>
          <w:color w:val="000000"/>
        </w:rPr>
        <w:t>7.Путепровод на ул. Есенина</w:t>
      </w:r>
    </w:p>
    <w:p w:rsidR="00CA648E" w:rsidRPr="00CA648E" w:rsidRDefault="00CA648E" w:rsidP="00895336">
      <w:pPr>
        <w:ind w:firstLine="851"/>
        <w:jc w:val="both"/>
        <w:rPr>
          <w:rFonts w:eastAsia="Calibri"/>
          <w:color w:val="000000"/>
        </w:rPr>
      </w:pPr>
      <w:r w:rsidRPr="00CA648E">
        <w:rPr>
          <w:rFonts w:eastAsia="Calibri"/>
          <w:color w:val="000000"/>
        </w:rPr>
        <w:t>8.Мост ч/з р.Лыбедь на ул.Маяковского</w:t>
      </w:r>
    </w:p>
    <w:p w:rsidR="00CA648E" w:rsidRPr="00CA648E" w:rsidRDefault="00CA648E" w:rsidP="00895336">
      <w:pPr>
        <w:ind w:firstLine="851"/>
        <w:jc w:val="both"/>
        <w:rPr>
          <w:rFonts w:eastAsia="Calibri"/>
          <w:color w:val="000000"/>
        </w:rPr>
      </w:pPr>
      <w:r w:rsidRPr="00CA648E">
        <w:rPr>
          <w:rFonts w:eastAsia="Calibri"/>
          <w:color w:val="000000"/>
        </w:rPr>
        <w:t>9.Мост ч/з р.Трубеж на ул.Солнечная (ГАИ)</w:t>
      </w:r>
    </w:p>
    <w:p w:rsidR="00CA648E" w:rsidRPr="00CA648E" w:rsidRDefault="00CA648E" w:rsidP="00895336">
      <w:pPr>
        <w:ind w:firstLine="851"/>
        <w:jc w:val="both"/>
        <w:rPr>
          <w:rFonts w:eastAsia="Calibri"/>
          <w:color w:val="000000"/>
        </w:rPr>
      </w:pPr>
      <w:r w:rsidRPr="00CA648E">
        <w:rPr>
          <w:rFonts w:eastAsia="Calibri"/>
          <w:color w:val="000000"/>
        </w:rPr>
        <w:t>10.Мост арочный ч/з р.Лыбедь на ул.Ленина</w:t>
      </w:r>
    </w:p>
    <w:p w:rsidR="00CA648E" w:rsidRPr="00CA648E" w:rsidRDefault="00CA648E" w:rsidP="00895336">
      <w:pPr>
        <w:ind w:firstLine="851"/>
        <w:jc w:val="both"/>
        <w:rPr>
          <w:rFonts w:eastAsia="Calibri"/>
          <w:color w:val="000000"/>
        </w:rPr>
      </w:pPr>
      <w:r w:rsidRPr="00CA648E">
        <w:rPr>
          <w:rFonts w:eastAsia="Calibri"/>
          <w:color w:val="000000"/>
        </w:rPr>
        <w:t>11.Мост ч/з р.Лыбедь на ул.Яхонтова - ул.Чапаева</w:t>
      </w:r>
    </w:p>
    <w:p w:rsidR="00CA648E" w:rsidRPr="00CA648E" w:rsidRDefault="00CA648E" w:rsidP="00895336">
      <w:pPr>
        <w:ind w:firstLine="851"/>
        <w:jc w:val="both"/>
        <w:rPr>
          <w:rFonts w:eastAsia="Calibri"/>
          <w:color w:val="000000"/>
        </w:rPr>
      </w:pPr>
      <w:r w:rsidRPr="00CA648E">
        <w:rPr>
          <w:rFonts w:eastAsia="Calibri"/>
          <w:color w:val="000000"/>
        </w:rPr>
        <w:t>12.Мост на дороге от Северной окружной до 5-го района пос. Борки</w:t>
      </w:r>
    </w:p>
    <w:p w:rsidR="00CA648E" w:rsidRPr="00CA648E" w:rsidRDefault="00CA648E" w:rsidP="00895336">
      <w:pPr>
        <w:ind w:firstLine="851"/>
        <w:jc w:val="both"/>
        <w:rPr>
          <w:rFonts w:eastAsia="Calibri"/>
          <w:color w:val="000000"/>
        </w:rPr>
      </w:pPr>
      <w:r w:rsidRPr="00CA648E">
        <w:rPr>
          <w:rFonts w:eastAsia="Calibri"/>
          <w:color w:val="000000"/>
        </w:rPr>
        <w:t>13.Мост на Голенченском шоссе</w:t>
      </w:r>
    </w:p>
    <w:p w:rsidR="00CA648E" w:rsidRPr="00CA648E" w:rsidRDefault="00CA648E" w:rsidP="00895336">
      <w:pPr>
        <w:ind w:firstLine="851"/>
        <w:jc w:val="both"/>
        <w:rPr>
          <w:rFonts w:eastAsia="Calibri"/>
          <w:color w:val="000000"/>
        </w:rPr>
      </w:pPr>
      <w:r w:rsidRPr="00CA648E">
        <w:rPr>
          <w:rFonts w:eastAsia="Calibri"/>
          <w:color w:val="000000"/>
        </w:rPr>
        <w:t>14.Мост ч/з р. Павловка на Московском шоссе</w:t>
      </w:r>
    </w:p>
    <w:p w:rsidR="00CA648E" w:rsidRPr="00CA648E" w:rsidRDefault="00CA648E" w:rsidP="00895336">
      <w:pPr>
        <w:ind w:firstLine="851"/>
        <w:jc w:val="both"/>
        <w:rPr>
          <w:rFonts w:eastAsia="Calibri"/>
          <w:color w:val="000000"/>
        </w:rPr>
      </w:pPr>
      <w:r w:rsidRPr="00CA648E">
        <w:rPr>
          <w:rFonts w:eastAsia="Calibri"/>
          <w:color w:val="000000"/>
        </w:rPr>
        <w:t>15.Мост ч/з р.Дунайчик (лесопарк)</w:t>
      </w:r>
    </w:p>
    <w:p w:rsidR="00CA648E" w:rsidRPr="00CA648E" w:rsidRDefault="00CA648E" w:rsidP="00895336">
      <w:pPr>
        <w:ind w:firstLine="851"/>
        <w:jc w:val="both"/>
        <w:rPr>
          <w:rFonts w:eastAsia="Calibri"/>
          <w:color w:val="000000"/>
        </w:rPr>
      </w:pPr>
      <w:r w:rsidRPr="00CA648E">
        <w:rPr>
          <w:rFonts w:eastAsia="Calibri"/>
          <w:color w:val="000000"/>
        </w:rPr>
        <w:t>16.Мост ч/з р.Дунайчик (торговый городок)</w:t>
      </w:r>
    </w:p>
    <w:p w:rsidR="00CA648E" w:rsidRPr="00CA648E" w:rsidRDefault="00CA648E" w:rsidP="00895336">
      <w:pPr>
        <w:ind w:firstLine="851"/>
        <w:jc w:val="both"/>
        <w:rPr>
          <w:rFonts w:eastAsia="Calibri"/>
          <w:color w:val="000000"/>
        </w:rPr>
      </w:pPr>
      <w:r w:rsidRPr="00CA648E">
        <w:rPr>
          <w:rFonts w:eastAsia="Calibri"/>
          <w:color w:val="000000"/>
        </w:rPr>
        <w:t>17.Мост ч/з р.Бобровка на дороге в пос.Храпово - пос.Божатково</w:t>
      </w:r>
    </w:p>
    <w:p w:rsidR="00CA648E" w:rsidRPr="00CA648E" w:rsidRDefault="00CA648E" w:rsidP="00895336">
      <w:pPr>
        <w:ind w:firstLine="851"/>
        <w:jc w:val="both"/>
        <w:rPr>
          <w:rFonts w:eastAsia="Calibri"/>
          <w:color w:val="000000"/>
        </w:rPr>
      </w:pPr>
      <w:r w:rsidRPr="00CA648E">
        <w:rPr>
          <w:rFonts w:eastAsia="Calibri"/>
          <w:color w:val="000000"/>
        </w:rPr>
        <w:t>18.Пешеходный мост ч/з р.Лыбедь на пр.Речников</w:t>
      </w:r>
    </w:p>
    <w:p w:rsidR="00CA648E" w:rsidRPr="00CA648E" w:rsidRDefault="00CA648E" w:rsidP="00895336">
      <w:pPr>
        <w:ind w:firstLine="851"/>
        <w:jc w:val="both"/>
        <w:rPr>
          <w:rFonts w:eastAsia="Calibri"/>
          <w:color w:val="000000"/>
        </w:rPr>
      </w:pPr>
      <w:r w:rsidRPr="00CA648E">
        <w:rPr>
          <w:rFonts w:eastAsia="Calibri"/>
          <w:color w:val="000000"/>
        </w:rPr>
        <w:t>19.Пешеходный мост ч/з р.Лыбедь на ул.Рабочих</w:t>
      </w:r>
    </w:p>
    <w:p w:rsidR="00CA648E" w:rsidRPr="00CA648E" w:rsidRDefault="00CA648E" w:rsidP="00895336">
      <w:pPr>
        <w:ind w:firstLine="851"/>
        <w:jc w:val="both"/>
        <w:rPr>
          <w:rFonts w:eastAsia="Calibri"/>
          <w:color w:val="000000"/>
        </w:rPr>
      </w:pPr>
      <w:r w:rsidRPr="00CA648E">
        <w:rPr>
          <w:rFonts w:eastAsia="Calibri"/>
          <w:color w:val="000000"/>
        </w:rPr>
        <w:t>20.Пешеходный мост ч/з овраг Голенчено - ул.Березовая</w:t>
      </w:r>
    </w:p>
    <w:p w:rsidR="00CA648E" w:rsidRPr="00CA648E" w:rsidRDefault="00CA648E" w:rsidP="00895336">
      <w:pPr>
        <w:ind w:firstLine="851"/>
        <w:jc w:val="both"/>
        <w:rPr>
          <w:rFonts w:eastAsia="Calibri"/>
          <w:color w:val="000000"/>
        </w:rPr>
      </w:pPr>
      <w:r w:rsidRPr="00CA648E">
        <w:rPr>
          <w:rFonts w:eastAsia="Calibri"/>
          <w:color w:val="000000"/>
        </w:rPr>
        <w:t>21.Пешеходный мост п. Шереметьево в районе детского дома</w:t>
      </w:r>
    </w:p>
    <w:p w:rsidR="00CA648E" w:rsidRPr="00CA648E" w:rsidRDefault="00CA648E" w:rsidP="00895336">
      <w:pPr>
        <w:ind w:firstLine="851"/>
        <w:jc w:val="both"/>
        <w:rPr>
          <w:rFonts w:eastAsia="Calibri"/>
          <w:color w:val="000000"/>
        </w:rPr>
      </w:pPr>
      <w:r w:rsidRPr="00CA648E">
        <w:rPr>
          <w:rFonts w:eastAsia="Calibri"/>
          <w:color w:val="000000"/>
        </w:rPr>
        <w:t>22.Пешеходный мост через р. Плетенка</w:t>
      </w:r>
    </w:p>
    <w:p w:rsidR="00CA648E" w:rsidRPr="00CA648E" w:rsidRDefault="00CA648E" w:rsidP="00895336">
      <w:pPr>
        <w:ind w:firstLine="851"/>
        <w:jc w:val="both"/>
        <w:rPr>
          <w:rFonts w:eastAsia="Calibri"/>
          <w:color w:val="000000"/>
        </w:rPr>
      </w:pPr>
      <w:r w:rsidRPr="00CA648E">
        <w:rPr>
          <w:rFonts w:eastAsia="Calibri"/>
          <w:color w:val="000000"/>
        </w:rPr>
        <w:lastRenderedPageBreak/>
        <w:t>23.Пешеходный мост через р. Павловка</w:t>
      </w:r>
    </w:p>
    <w:p w:rsidR="00CA648E" w:rsidRPr="00CA648E" w:rsidRDefault="00CA648E" w:rsidP="00895336">
      <w:pPr>
        <w:ind w:firstLine="851"/>
        <w:jc w:val="both"/>
        <w:rPr>
          <w:rFonts w:eastAsia="Calibri"/>
          <w:color w:val="000000"/>
        </w:rPr>
      </w:pPr>
      <w:r w:rsidRPr="00CA648E">
        <w:rPr>
          <w:rFonts w:eastAsia="Calibri"/>
          <w:color w:val="000000"/>
        </w:rPr>
        <w:t>24.Пешеходный мост с пр. Яблочкова на Северный - Южный переулок</w:t>
      </w:r>
    </w:p>
    <w:p w:rsidR="00CA648E" w:rsidRPr="00CA648E" w:rsidRDefault="00CA648E" w:rsidP="00895336">
      <w:pPr>
        <w:ind w:firstLine="851"/>
        <w:jc w:val="both"/>
        <w:rPr>
          <w:rFonts w:eastAsia="Calibri"/>
          <w:color w:val="000000"/>
        </w:rPr>
      </w:pPr>
      <w:r w:rsidRPr="00CA648E">
        <w:rPr>
          <w:rFonts w:eastAsia="Calibri"/>
          <w:color w:val="000000"/>
        </w:rPr>
        <w:t>25.Пешеходный мост в пос.Мервино в районе кладбища</w:t>
      </w:r>
    </w:p>
    <w:p w:rsidR="00CA648E" w:rsidRPr="00CA648E" w:rsidRDefault="00CA648E" w:rsidP="00895336">
      <w:pPr>
        <w:ind w:firstLine="851"/>
        <w:jc w:val="both"/>
        <w:rPr>
          <w:rFonts w:eastAsia="Calibri"/>
          <w:color w:val="000000"/>
        </w:rPr>
      </w:pPr>
      <w:r w:rsidRPr="00CA648E">
        <w:rPr>
          <w:rFonts w:eastAsia="Calibri"/>
          <w:color w:val="000000"/>
        </w:rPr>
        <w:t>26.Понтонный мост на Остров</w:t>
      </w:r>
    </w:p>
    <w:p w:rsidR="00CA648E" w:rsidRPr="00CA648E" w:rsidRDefault="00CA648E" w:rsidP="00895336">
      <w:pPr>
        <w:ind w:firstLine="851"/>
        <w:jc w:val="both"/>
        <w:rPr>
          <w:rFonts w:eastAsia="Calibri"/>
          <w:color w:val="000000"/>
        </w:rPr>
      </w:pPr>
      <w:r w:rsidRPr="00CA648E">
        <w:rPr>
          <w:rFonts w:eastAsia="Calibri"/>
          <w:color w:val="000000"/>
        </w:rPr>
        <w:t xml:space="preserve">27.Надземный переход остановка </w:t>
      </w:r>
      <w:r w:rsidR="00B64C14">
        <w:rPr>
          <w:rFonts w:eastAsia="Calibri"/>
          <w:color w:val="000000"/>
        </w:rPr>
        <w:t>«</w:t>
      </w:r>
      <w:r w:rsidRPr="00CA648E">
        <w:rPr>
          <w:rFonts w:eastAsia="Calibri"/>
          <w:color w:val="000000"/>
        </w:rPr>
        <w:t>Таможня</w:t>
      </w:r>
      <w:r w:rsidR="00B64C14">
        <w:rPr>
          <w:rFonts w:eastAsia="Calibri"/>
          <w:color w:val="000000"/>
        </w:rPr>
        <w:t>»</w:t>
      </w:r>
    </w:p>
    <w:p w:rsidR="00CA648E" w:rsidRPr="00CA648E" w:rsidRDefault="00CA648E" w:rsidP="00895336">
      <w:pPr>
        <w:ind w:firstLine="851"/>
        <w:jc w:val="both"/>
        <w:rPr>
          <w:rFonts w:eastAsia="Calibri"/>
          <w:color w:val="000000"/>
        </w:rPr>
      </w:pPr>
      <w:r w:rsidRPr="00CA648E">
        <w:rPr>
          <w:rFonts w:eastAsia="Calibri"/>
          <w:color w:val="000000"/>
        </w:rPr>
        <w:t>28.Подземный переход на ул. Циолковского</w:t>
      </w:r>
    </w:p>
    <w:p w:rsidR="00CA648E" w:rsidRPr="00CA648E" w:rsidRDefault="00CA648E" w:rsidP="00895336">
      <w:pPr>
        <w:ind w:firstLine="851"/>
        <w:jc w:val="both"/>
        <w:rPr>
          <w:rFonts w:eastAsia="Calibri"/>
          <w:color w:val="000000"/>
        </w:rPr>
      </w:pPr>
      <w:r w:rsidRPr="00CA648E">
        <w:rPr>
          <w:rFonts w:eastAsia="Calibri"/>
          <w:color w:val="000000"/>
        </w:rPr>
        <w:t xml:space="preserve">29.Подземный переход остановка </w:t>
      </w:r>
      <w:r w:rsidR="00B64C14">
        <w:rPr>
          <w:rFonts w:eastAsia="Calibri"/>
          <w:color w:val="000000"/>
        </w:rPr>
        <w:t>«</w:t>
      </w:r>
      <w:r w:rsidRPr="00CA648E">
        <w:rPr>
          <w:rFonts w:eastAsia="Calibri"/>
          <w:color w:val="000000"/>
        </w:rPr>
        <w:t>Дом книги</w:t>
      </w:r>
      <w:r w:rsidR="00B64C14">
        <w:rPr>
          <w:rFonts w:eastAsia="Calibri"/>
          <w:color w:val="000000"/>
        </w:rPr>
        <w:t>»</w:t>
      </w:r>
    </w:p>
    <w:p w:rsidR="00CA648E" w:rsidRPr="00CA648E" w:rsidRDefault="00CA648E" w:rsidP="00895336">
      <w:pPr>
        <w:ind w:firstLine="851"/>
        <w:jc w:val="both"/>
        <w:rPr>
          <w:rFonts w:eastAsia="Calibri"/>
          <w:color w:val="000000"/>
        </w:rPr>
      </w:pPr>
      <w:r w:rsidRPr="00CA648E">
        <w:rPr>
          <w:rFonts w:eastAsia="Calibri"/>
          <w:color w:val="000000"/>
        </w:rPr>
        <w:t>30.Подпорные стенки Рязань – II</w:t>
      </w:r>
    </w:p>
    <w:p w:rsidR="00CA648E" w:rsidRPr="00CA648E" w:rsidRDefault="00CA648E" w:rsidP="00895336">
      <w:pPr>
        <w:ind w:firstLine="851"/>
        <w:jc w:val="both"/>
        <w:rPr>
          <w:rFonts w:eastAsia="Calibri"/>
          <w:color w:val="000000"/>
        </w:rPr>
      </w:pPr>
      <w:r w:rsidRPr="00CA648E">
        <w:rPr>
          <w:rFonts w:eastAsia="Calibri"/>
          <w:color w:val="000000"/>
        </w:rPr>
        <w:t>31.Пешеходный мост на ул. Заречной п.Соколовка</w:t>
      </w:r>
    </w:p>
    <w:p w:rsidR="00CA648E" w:rsidRDefault="00CA648E" w:rsidP="00895336">
      <w:pPr>
        <w:ind w:firstLine="851"/>
        <w:jc w:val="both"/>
        <w:rPr>
          <w:rFonts w:eastAsia="Calibri"/>
          <w:color w:val="000000"/>
        </w:rPr>
      </w:pPr>
      <w:r w:rsidRPr="00CA648E">
        <w:rPr>
          <w:rFonts w:eastAsia="Calibri"/>
          <w:color w:val="000000"/>
        </w:rPr>
        <w:t xml:space="preserve">32. Пешеходный мост п. Мервино </w:t>
      </w:r>
    </w:p>
    <w:p w:rsidR="00D85F9B" w:rsidRPr="003D062B" w:rsidRDefault="00D85F9B" w:rsidP="00895336">
      <w:pPr>
        <w:ind w:firstLine="851"/>
        <w:jc w:val="both"/>
        <w:rPr>
          <w:rFonts w:eastAsia="Calibri"/>
          <w:color w:val="000000"/>
        </w:rPr>
      </w:pPr>
      <w:r w:rsidRPr="003D062B">
        <w:rPr>
          <w:rFonts w:eastAsia="Calibri"/>
          <w:color w:val="000000"/>
        </w:rPr>
        <w:t>Загрузка дорог, интенсивность, скорость и плотность движения по улицам города неоднородна. В часы пик, а также в зимнее время значение параметров резко ухудшается. Увеличение параметров движения наблюдается в весенне-летний период, а также в выходные и праздничные дни.</w:t>
      </w:r>
    </w:p>
    <w:p w:rsidR="00D85F9B" w:rsidRPr="003D062B" w:rsidRDefault="00D85F9B" w:rsidP="00895336">
      <w:pPr>
        <w:ind w:firstLine="851"/>
        <w:jc w:val="both"/>
        <w:rPr>
          <w:rFonts w:eastAsia="Calibri"/>
          <w:color w:val="000000"/>
        </w:rPr>
      </w:pPr>
      <w:r w:rsidRPr="003D062B">
        <w:rPr>
          <w:rFonts w:eastAsia="Calibri"/>
          <w:color w:val="000000"/>
        </w:rPr>
        <w:t xml:space="preserve">В целях определения </w:t>
      </w:r>
      <w:r w:rsidR="00B64C14">
        <w:rPr>
          <w:rFonts w:eastAsia="Calibri"/>
          <w:color w:val="000000"/>
        </w:rPr>
        <w:t>«</w:t>
      </w:r>
      <w:r w:rsidRPr="003D062B">
        <w:rPr>
          <w:rFonts w:eastAsia="Calibri"/>
          <w:color w:val="000000"/>
        </w:rPr>
        <w:t>пиковой</w:t>
      </w:r>
      <w:r w:rsidR="00B64C14">
        <w:rPr>
          <w:rFonts w:eastAsia="Calibri"/>
          <w:color w:val="000000"/>
        </w:rPr>
        <w:t>»</w:t>
      </w:r>
      <w:r w:rsidRPr="003D062B">
        <w:rPr>
          <w:rFonts w:eastAsia="Calibri"/>
          <w:color w:val="000000"/>
        </w:rPr>
        <w:t xml:space="preserve"> нагрузки на городской пассажирский транспорт и улично-дорожную сеть проведены обследования наполняемости подвижного состава и интенсивности потоков всех видов транспорта.</w:t>
      </w:r>
    </w:p>
    <w:p w:rsidR="00D85F9B" w:rsidRPr="003D062B" w:rsidRDefault="00D85F9B" w:rsidP="00895336">
      <w:pPr>
        <w:ind w:firstLine="851"/>
        <w:jc w:val="both"/>
        <w:rPr>
          <w:rFonts w:eastAsia="Calibri"/>
          <w:color w:val="000000"/>
        </w:rPr>
      </w:pPr>
      <w:r w:rsidRPr="003D062B">
        <w:rPr>
          <w:rFonts w:eastAsia="Calibri"/>
          <w:color w:val="000000"/>
        </w:rPr>
        <w:t>Так, максимальная наполняемость пассажирского транспорта наблюдается в утренние часы пик с 07 час. 00 мин. - 08 час. 00 мин. на Московском шоссе, Первомайском проспекте, ул. Ленина, ул. Новой, Касимовском шоссе, ул. Грибоедова, ул. Новоселов, ул. Зубковой, ул. Советской Армии, ул. Интернациональной, ул. Бирюзова, а также в вечернее время с 17 час. 00 мин. - 19 час. 00 мин.</w:t>
      </w:r>
    </w:p>
    <w:p w:rsidR="00D85F9B" w:rsidRPr="003D062B" w:rsidRDefault="00D85F9B" w:rsidP="00895336">
      <w:pPr>
        <w:ind w:firstLine="851"/>
        <w:jc w:val="both"/>
        <w:rPr>
          <w:rFonts w:eastAsia="Calibri"/>
          <w:color w:val="000000"/>
        </w:rPr>
      </w:pPr>
      <w:r w:rsidRPr="003D062B">
        <w:rPr>
          <w:rFonts w:eastAsia="Calibri"/>
          <w:color w:val="000000"/>
        </w:rPr>
        <w:t>Пропускная способность улиц (Московское шоссе, Первомайский проспект, ул. Гагарина, ул. Дзержинского, ул. Циолковского, ул. Ленина, ул. Есенина, ул. Каширина, ул. Новоселов, ул. Зубковой, ул. Советской Армии, ул. Интернациональная, ул. Бирюзова) не соответствует современной интенсивности движения автотранспорта на них.</w:t>
      </w:r>
    </w:p>
    <w:p w:rsidR="00D85F9B" w:rsidRPr="003D062B" w:rsidRDefault="00D85F9B" w:rsidP="00895336">
      <w:pPr>
        <w:ind w:firstLine="851"/>
        <w:jc w:val="both"/>
        <w:rPr>
          <w:rFonts w:eastAsia="Calibri"/>
          <w:color w:val="000000"/>
        </w:rPr>
      </w:pPr>
      <w:r w:rsidRPr="003D062B">
        <w:rPr>
          <w:rFonts w:eastAsia="Calibri"/>
          <w:color w:val="000000"/>
        </w:rPr>
        <w:t>На пропускную способность дорог также большое влияние оказывают проводимые ремонтные работы: дорожного покрытия, мостов, инженерных коммуникаций, аварийных работ.</w:t>
      </w:r>
    </w:p>
    <w:p w:rsidR="00D85F9B" w:rsidRDefault="00D85F9B" w:rsidP="00895336">
      <w:pPr>
        <w:ind w:firstLine="851"/>
        <w:jc w:val="both"/>
        <w:rPr>
          <w:rFonts w:eastAsia="Calibri"/>
          <w:color w:val="000000"/>
        </w:rPr>
      </w:pPr>
      <w:r w:rsidRPr="003D062B">
        <w:rPr>
          <w:rFonts w:eastAsia="Calibri"/>
          <w:color w:val="000000"/>
        </w:rPr>
        <w:t>Средняя скорость движения по городу составляет 20 км/ч. Скоростные характеристики дорожной сети находятся в прямой зависимости от загрузки движения транспорта. На участках, где загрузка максимальна, скорость движения транспортных потоков снижается до 5 - 10 км/ч.</w:t>
      </w:r>
    </w:p>
    <w:p w:rsidR="005049E5" w:rsidRDefault="005049E5" w:rsidP="00895336">
      <w:pPr>
        <w:ind w:firstLine="851"/>
        <w:jc w:val="both"/>
        <w:rPr>
          <w:rFonts w:eastAsia="Calibri"/>
          <w:color w:val="000000"/>
        </w:rPr>
      </w:pPr>
      <w:r>
        <w:rPr>
          <w:rFonts w:eastAsia="Calibri"/>
          <w:color w:val="000000"/>
        </w:rPr>
        <w:t xml:space="preserve">Распределение </w:t>
      </w:r>
      <w:r w:rsidRPr="005049E5">
        <w:rPr>
          <w:rFonts w:eastAsia="Calibri"/>
          <w:color w:val="000000"/>
        </w:rPr>
        <w:t>параметр</w:t>
      </w:r>
      <w:r>
        <w:rPr>
          <w:rFonts w:eastAsia="Calibri"/>
          <w:color w:val="000000"/>
        </w:rPr>
        <w:t>ов</w:t>
      </w:r>
      <w:r w:rsidRPr="005049E5">
        <w:rPr>
          <w:rFonts w:eastAsia="Calibri"/>
          <w:color w:val="000000"/>
        </w:rPr>
        <w:t xml:space="preserve"> дорожного движения</w:t>
      </w:r>
      <w:r>
        <w:rPr>
          <w:rFonts w:eastAsia="Calibri"/>
          <w:color w:val="000000"/>
        </w:rPr>
        <w:t xml:space="preserve"> представлено на рисунках</w:t>
      </w:r>
      <w:r w:rsidR="008F4CC4">
        <w:rPr>
          <w:rFonts w:eastAsia="Calibri"/>
          <w:color w:val="000000"/>
        </w:rPr>
        <w:t xml:space="preserve"> </w:t>
      </w:r>
      <w:r>
        <w:rPr>
          <w:rFonts w:eastAsia="Calibri"/>
          <w:color w:val="000000"/>
        </w:rPr>
        <w:t>1.4.4 – 1.4.9.</w:t>
      </w:r>
    </w:p>
    <w:p w:rsidR="005049E5" w:rsidRDefault="005049E5" w:rsidP="00585799">
      <w:pPr>
        <w:jc w:val="both"/>
        <w:rPr>
          <w:snapToGrid w:val="0"/>
          <w:color w:val="000000"/>
          <w:w w:val="0"/>
          <w:u w:color="000000"/>
          <w:bdr w:val="none" w:sz="0" w:space="0" w:color="000000"/>
          <w:shd w:val="clear" w:color="000000" w:fill="000000"/>
        </w:rPr>
      </w:pPr>
      <w:r w:rsidRPr="005049E5">
        <w:rPr>
          <w:rFonts w:eastAsia="Calibri"/>
          <w:noProof/>
          <w:color w:val="000000"/>
        </w:rPr>
        <w:lastRenderedPageBreak/>
        <w:drawing>
          <wp:inline distT="0" distB="0" distL="0" distR="0">
            <wp:extent cx="5834743" cy="3590284"/>
            <wp:effectExtent l="0" t="0" r="0" b="0"/>
            <wp:docPr id="3149" name="Рисунок 3149" descr="P:\НИР\РАБОТЫ 2022 ГОДА\Рязань\Рабочие файлы\Картограммы сущ +2023 год\04-провозная способность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НИР\РАБОТЫ 2022 ГОДА\Рязань\Рабочие файлы\Картограммы сущ +2023 год\04-провозная способность сущ.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3106" cy="3601583"/>
                    </a:xfrm>
                    <a:prstGeom prst="rect">
                      <a:avLst/>
                    </a:prstGeom>
                    <a:noFill/>
                    <a:ln>
                      <a:noFill/>
                    </a:ln>
                  </pic:spPr>
                </pic:pic>
              </a:graphicData>
            </a:graphic>
          </wp:inline>
        </w:drawing>
      </w:r>
    </w:p>
    <w:p w:rsidR="005049E5" w:rsidRDefault="005049E5" w:rsidP="00585799">
      <w:pPr>
        <w:jc w:val="center"/>
        <w:rPr>
          <w:rFonts w:eastAsia="Calibri"/>
        </w:rPr>
      </w:pPr>
      <w:r>
        <w:rPr>
          <w:rFonts w:eastAsia="Calibri"/>
        </w:rPr>
        <w:t>Рисунок 1.4.4 – Распределение провозной способности пассажирского транспорта общего пользования</w:t>
      </w:r>
    </w:p>
    <w:p w:rsidR="00895336" w:rsidRDefault="00895336" w:rsidP="00585799">
      <w:pPr>
        <w:jc w:val="center"/>
        <w:rPr>
          <w:rFonts w:eastAsia="Calibri"/>
        </w:rPr>
      </w:pPr>
    </w:p>
    <w:p w:rsidR="005049E5" w:rsidRDefault="005049E5" w:rsidP="00585799">
      <w:pPr>
        <w:jc w:val="both"/>
        <w:rPr>
          <w:snapToGrid w:val="0"/>
          <w:color w:val="000000"/>
          <w:w w:val="0"/>
          <w:u w:color="000000"/>
          <w:bdr w:val="none" w:sz="0" w:space="0" w:color="000000"/>
          <w:shd w:val="clear" w:color="000000" w:fill="000000"/>
        </w:rPr>
      </w:pPr>
      <w:r w:rsidRPr="005049E5">
        <w:rPr>
          <w:rFonts w:eastAsia="Calibri"/>
          <w:noProof/>
          <w:color w:val="000000"/>
        </w:rPr>
        <w:drawing>
          <wp:inline distT="0" distB="0" distL="0" distR="0">
            <wp:extent cx="5801741" cy="3569977"/>
            <wp:effectExtent l="0" t="0" r="8890" b="0"/>
            <wp:docPr id="3148" name="Рисунок 3148" descr="P:\НИР\РАБОТЫ 2022 ГОДА\Рязань\Рабочие файлы\Картограммы сущ +2023 год\03-пасспоток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НИР\РАБОТЫ 2022 ГОДА\Рязань\Рабочие файлы\Картограммы сущ +2023 год\03-пасспоток сущ.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0962" cy="3575651"/>
                    </a:xfrm>
                    <a:prstGeom prst="rect">
                      <a:avLst/>
                    </a:prstGeom>
                    <a:noFill/>
                    <a:ln>
                      <a:noFill/>
                    </a:ln>
                  </pic:spPr>
                </pic:pic>
              </a:graphicData>
            </a:graphic>
          </wp:inline>
        </w:drawing>
      </w:r>
      <w:r w:rsidRPr="005049E5">
        <w:rPr>
          <w:snapToGrid w:val="0"/>
          <w:color w:val="000000"/>
          <w:w w:val="0"/>
          <w:u w:color="000000"/>
          <w:bdr w:val="none" w:sz="0" w:space="0" w:color="000000"/>
          <w:shd w:val="clear" w:color="000000" w:fill="000000"/>
        </w:rPr>
        <w:t xml:space="preserve"> </w:t>
      </w:r>
    </w:p>
    <w:p w:rsidR="005049E5" w:rsidRDefault="005049E5" w:rsidP="00585799">
      <w:pPr>
        <w:jc w:val="center"/>
        <w:rPr>
          <w:rFonts w:eastAsia="Calibri"/>
        </w:rPr>
      </w:pPr>
      <w:r>
        <w:rPr>
          <w:rFonts w:eastAsia="Calibri"/>
        </w:rPr>
        <w:t>Рисунок 1.4.5 – Распределение пассажиропотока</w:t>
      </w:r>
    </w:p>
    <w:p w:rsidR="005049E5" w:rsidRPr="005049E5" w:rsidRDefault="005049E5" w:rsidP="00585799">
      <w:pPr>
        <w:jc w:val="both"/>
        <w:rPr>
          <w:snapToGrid w:val="0"/>
          <w:color w:val="000000"/>
          <w:w w:val="0"/>
          <w:u w:color="000000"/>
          <w:bdr w:val="none" w:sz="0" w:space="0" w:color="000000"/>
          <w:shd w:val="clear" w:color="000000" w:fill="000000"/>
        </w:rPr>
      </w:pPr>
    </w:p>
    <w:p w:rsidR="005049E5" w:rsidRDefault="005049E5" w:rsidP="00585799">
      <w:pPr>
        <w:jc w:val="both"/>
        <w:rPr>
          <w:snapToGrid w:val="0"/>
          <w:color w:val="000000"/>
          <w:w w:val="0"/>
          <w:sz w:val="0"/>
          <w:szCs w:val="0"/>
          <w:u w:color="000000"/>
          <w:bdr w:val="none" w:sz="0" w:space="0" w:color="000000"/>
          <w:shd w:val="clear" w:color="000000" w:fill="000000"/>
        </w:rPr>
      </w:pPr>
      <w:r w:rsidRPr="005049E5">
        <w:rPr>
          <w:rFonts w:eastAsia="Calibri"/>
          <w:noProof/>
          <w:color w:val="000000"/>
        </w:rPr>
        <w:lastRenderedPageBreak/>
        <w:drawing>
          <wp:inline distT="0" distB="0" distL="0" distR="0">
            <wp:extent cx="5939790" cy="4199337"/>
            <wp:effectExtent l="0" t="0" r="3810" b="0"/>
            <wp:docPr id="3150" name="Рисунок 3150" descr="P:\НИР\РАБОТЫ 2022 ГОДА\Рязань\Рабочие файлы\картинки\средняя скор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НИР\РАБОТЫ 2022 ГОДА\Рязань\Рабочие файлы\картинки\средняя скорость.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4199337"/>
                    </a:xfrm>
                    <a:prstGeom prst="rect">
                      <a:avLst/>
                    </a:prstGeom>
                    <a:noFill/>
                    <a:ln>
                      <a:noFill/>
                    </a:ln>
                  </pic:spPr>
                </pic:pic>
              </a:graphicData>
            </a:graphic>
          </wp:inline>
        </w:drawing>
      </w:r>
    </w:p>
    <w:p w:rsidR="005049E5" w:rsidRDefault="005049E5" w:rsidP="00585799">
      <w:pPr>
        <w:jc w:val="center"/>
        <w:rPr>
          <w:rFonts w:eastAsia="Calibri"/>
        </w:rPr>
      </w:pPr>
      <w:r>
        <w:rPr>
          <w:rFonts w:eastAsia="Calibri"/>
        </w:rPr>
        <w:t>Рисунок 1.4.6 – Распределение среднесуточной скорости транспортного потока</w:t>
      </w:r>
    </w:p>
    <w:p w:rsidR="00895336" w:rsidRDefault="00895336" w:rsidP="00585799">
      <w:pPr>
        <w:jc w:val="center"/>
        <w:rPr>
          <w:rFonts w:eastAsia="Calibri"/>
        </w:rPr>
      </w:pPr>
    </w:p>
    <w:p w:rsidR="005049E5" w:rsidRPr="005049E5" w:rsidRDefault="005049E5" w:rsidP="00585799">
      <w:pPr>
        <w:jc w:val="both"/>
        <w:rPr>
          <w:snapToGrid w:val="0"/>
          <w:color w:val="000000"/>
          <w:w w:val="0"/>
          <w:sz w:val="0"/>
          <w:szCs w:val="0"/>
          <w:u w:color="000000"/>
          <w:bdr w:val="none" w:sz="0" w:space="0" w:color="000000"/>
          <w:shd w:val="clear" w:color="000000" w:fill="000000"/>
        </w:rPr>
      </w:pPr>
    </w:p>
    <w:p w:rsidR="005049E5" w:rsidRDefault="005049E5" w:rsidP="00585799">
      <w:pPr>
        <w:jc w:val="both"/>
        <w:rPr>
          <w:snapToGrid w:val="0"/>
          <w:color w:val="000000"/>
          <w:w w:val="0"/>
          <w:sz w:val="0"/>
          <w:szCs w:val="0"/>
          <w:u w:color="000000"/>
          <w:bdr w:val="none" w:sz="0" w:space="0" w:color="000000"/>
          <w:shd w:val="clear" w:color="000000" w:fill="000000"/>
        </w:rPr>
      </w:pPr>
    </w:p>
    <w:p w:rsidR="005049E5" w:rsidRDefault="005049E5" w:rsidP="00585799">
      <w:pPr>
        <w:jc w:val="both"/>
        <w:rPr>
          <w:rFonts w:eastAsia="Calibri"/>
          <w:color w:val="000000"/>
        </w:rPr>
      </w:pPr>
      <w:r w:rsidRPr="005049E5">
        <w:rPr>
          <w:rFonts w:eastAsia="Calibri"/>
          <w:noProof/>
          <w:color w:val="000000"/>
        </w:rPr>
        <w:drawing>
          <wp:inline distT="0" distB="0" distL="0" distR="0">
            <wp:extent cx="5961833" cy="3668486"/>
            <wp:effectExtent l="0" t="0" r="1270" b="8255"/>
            <wp:docPr id="3147" name="Рисунок 3147" descr="P:\НИР\РАБОТЫ 2022 ГОДА\Рязань\Рабочие файлы\Картограммы сущ +2023 год\02-Загрузка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НИР\РАБОТЫ 2022 ГОДА\Рязань\Рабочие файлы\Картограммы сущ +2023 год\02-Загрузка сущ.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2906" cy="3687606"/>
                    </a:xfrm>
                    <a:prstGeom prst="rect">
                      <a:avLst/>
                    </a:prstGeom>
                    <a:noFill/>
                    <a:ln>
                      <a:noFill/>
                    </a:ln>
                  </pic:spPr>
                </pic:pic>
              </a:graphicData>
            </a:graphic>
          </wp:inline>
        </w:drawing>
      </w:r>
    </w:p>
    <w:p w:rsidR="005049E5" w:rsidRDefault="005049E5" w:rsidP="00585799">
      <w:pPr>
        <w:jc w:val="center"/>
        <w:rPr>
          <w:rFonts w:eastAsia="Calibri"/>
        </w:rPr>
      </w:pPr>
      <w:r>
        <w:rPr>
          <w:rFonts w:eastAsia="Calibri"/>
        </w:rPr>
        <w:t xml:space="preserve">Рисунок 1.4.7 – Распределение уровня загрузки </w:t>
      </w:r>
    </w:p>
    <w:p w:rsidR="005049E5" w:rsidRDefault="005049E5" w:rsidP="00585799">
      <w:pPr>
        <w:jc w:val="both"/>
        <w:rPr>
          <w:rFonts w:eastAsia="Calibri"/>
          <w:color w:val="000000"/>
        </w:rPr>
      </w:pPr>
    </w:p>
    <w:p w:rsidR="005049E5" w:rsidRDefault="005049E5" w:rsidP="00585799">
      <w:pPr>
        <w:jc w:val="both"/>
        <w:rPr>
          <w:rFonts w:eastAsia="Calibri"/>
          <w:color w:val="000000"/>
        </w:rPr>
      </w:pPr>
      <w:r w:rsidRPr="005049E5">
        <w:rPr>
          <w:rFonts w:eastAsia="Calibri"/>
          <w:noProof/>
          <w:color w:val="000000"/>
        </w:rPr>
        <w:lastRenderedPageBreak/>
        <w:drawing>
          <wp:inline distT="0" distB="0" distL="0" distR="0">
            <wp:extent cx="5874023" cy="3712028"/>
            <wp:effectExtent l="0" t="0" r="0" b="3175"/>
            <wp:docPr id="3146" name="Рисунок 3146" descr="P:\НИР\РАБОТЫ 2022 ГОДА\Рязань\Рабочие файлы\Картограммы сущ +2023 год\01-Интенсивность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НИР\РАБОТЫ 2022 ГОДА\Рязань\Рабочие файлы\Картограммы сущ +2023 год\01-Интенсивность сущ.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4411" cy="3718593"/>
                    </a:xfrm>
                    <a:prstGeom prst="rect">
                      <a:avLst/>
                    </a:prstGeom>
                    <a:noFill/>
                    <a:ln>
                      <a:noFill/>
                    </a:ln>
                  </pic:spPr>
                </pic:pic>
              </a:graphicData>
            </a:graphic>
          </wp:inline>
        </w:drawing>
      </w:r>
    </w:p>
    <w:p w:rsidR="005049E5" w:rsidRDefault="005049E5" w:rsidP="00585799">
      <w:pPr>
        <w:jc w:val="center"/>
        <w:rPr>
          <w:rFonts w:eastAsia="Calibri"/>
        </w:rPr>
      </w:pPr>
      <w:r>
        <w:rPr>
          <w:rFonts w:eastAsia="Calibri"/>
        </w:rPr>
        <w:t>Рисунок 1.4.8 – Распределение интенсивности движения транспортного потока</w:t>
      </w:r>
    </w:p>
    <w:p w:rsidR="00895336" w:rsidRDefault="00895336" w:rsidP="00585799">
      <w:pPr>
        <w:jc w:val="center"/>
        <w:rPr>
          <w:rFonts w:eastAsia="Calibri"/>
        </w:rPr>
      </w:pPr>
    </w:p>
    <w:p w:rsidR="005049E5" w:rsidRPr="003D062B" w:rsidRDefault="005049E5" w:rsidP="00585799">
      <w:pPr>
        <w:jc w:val="both"/>
        <w:rPr>
          <w:rFonts w:eastAsia="Calibri"/>
          <w:color w:val="000000"/>
        </w:rPr>
      </w:pPr>
      <w:r w:rsidRPr="005049E5">
        <w:rPr>
          <w:rFonts w:eastAsia="Calibri"/>
          <w:noProof/>
          <w:color w:val="000000"/>
        </w:rPr>
        <w:drawing>
          <wp:inline distT="0" distB="0" distL="0" distR="0">
            <wp:extent cx="5889081" cy="3623719"/>
            <wp:effectExtent l="0" t="0" r="0" b="0"/>
            <wp:docPr id="3145" name="Рисунок 3145" descr="P:\НИР\РАБОТЫ 2022 ГОДА\Рязань\Рабочие файлы\Картограммы сущ +2023 год\05 загрузка пс по сегментам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НИР\РАБОТЫ 2022 ГОДА\Рязань\Рабочие файлы\Картограммы сущ +2023 год\05 загрузка пс по сегментам сущ.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6331" cy="3634333"/>
                    </a:xfrm>
                    <a:prstGeom prst="rect">
                      <a:avLst/>
                    </a:prstGeom>
                    <a:noFill/>
                    <a:ln>
                      <a:noFill/>
                    </a:ln>
                  </pic:spPr>
                </pic:pic>
              </a:graphicData>
            </a:graphic>
          </wp:inline>
        </w:drawing>
      </w:r>
    </w:p>
    <w:p w:rsidR="005049E5" w:rsidRDefault="005049E5" w:rsidP="00585799">
      <w:pPr>
        <w:jc w:val="center"/>
        <w:rPr>
          <w:rFonts w:eastAsia="Calibri"/>
        </w:rPr>
      </w:pPr>
      <w:r>
        <w:rPr>
          <w:rFonts w:eastAsia="Calibri"/>
        </w:rPr>
        <w:t>Рисунок 1.4.9 – Распределение среднесуточной загрузки подвижного состава по сегментам маршрутной сети</w:t>
      </w:r>
    </w:p>
    <w:p w:rsidR="005049E5" w:rsidRDefault="005049E5" w:rsidP="00585799">
      <w:pPr>
        <w:ind w:firstLine="567"/>
        <w:jc w:val="both"/>
        <w:rPr>
          <w:rFonts w:eastAsia="Calibri"/>
          <w:color w:val="000000"/>
        </w:rPr>
      </w:pPr>
    </w:p>
    <w:p w:rsidR="00D85F9B" w:rsidRPr="003D062B" w:rsidRDefault="00D85F9B" w:rsidP="00895336">
      <w:pPr>
        <w:ind w:firstLine="851"/>
        <w:jc w:val="both"/>
        <w:rPr>
          <w:rFonts w:eastAsia="Calibri"/>
          <w:color w:val="000000"/>
        </w:rPr>
      </w:pPr>
      <w:r w:rsidRPr="003D062B">
        <w:rPr>
          <w:rFonts w:eastAsia="Calibri"/>
          <w:color w:val="000000"/>
        </w:rPr>
        <w:t xml:space="preserve">Автомобильные дороги подвержены влиянию природной окружающей среды, хозяйственной деятельности человека и постоянному воздействию транспортных средств, в результате чего меняется технико-эксплуатационное состояние дорог. Состояние сети дорог определяется своевременностью, полнотой и качеством выполнения работ по содержанию, ремонту и капитальному ремонту и зависит напрямую от объемов </w:t>
      </w:r>
      <w:r w:rsidRPr="003D062B">
        <w:rPr>
          <w:rFonts w:eastAsia="Calibri"/>
          <w:color w:val="000000"/>
        </w:rPr>
        <w:lastRenderedPageBreak/>
        <w:t>финансирования и стратегии распределения финансовых ресурсов в условиях их ограниченных объемов.</w:t>
      </w:r>
    </w:p>
    <w:p w:rsidR="00D85F9B" w:rsidRPr="003D062B" w:rsidRDefault="00D85F9B" w:rsidP="00895336">
      <w:pPr>
        <w:ind w:firstLine="851"/>
        <w:jc w:val="both"/>
        <w:rPr>
          <w:rFonts w:eastAsia="Calibri"/>
          <w:color w:val="000000"/>
        </w:rPr>
      </w:pPr>
      <w:r w:rsidRPr="003D062B">
        <w:rPr>
          <w:rFonts w:eastAsia="Calibri"/>
          <w:color w:val="000000"/>
        </w:rPr>
        <w:t>В условиях, когда объем инвестиций в дорожный комплекс является явно недостаточным, а рост уровня автомобилизации значительно опережает темпы роста развития дорожной сети, на первый план выходят работы по содержанию и эксплуатации дорог. При выполнении текущего ремонта используются современные технологии с использованием специализированных звеньев машин и механизмов, позволяющих сократить ручной труд и обеспечить высокое качество выполняемых работ.</w:t>
      </w:r>
    </w:p>
    <w:p w:rsidR="00D85F9B" w:rsidRPr="003D062B" w:rsidRDefault="00D85F9B" w:rsidP="00895336">
      <w:pPr>
        <w:ind w:firstLine="851"/>
        <w:jc w:val="both"/>
        <w:rPr>
          <w:rFonts w:eastAsia="Calibri"/>
          <w:color w:val="000000"/>
        </w:rPr>
      </w:pPr>
      <w:r w:rsidRPr="003D062B">
        <w:rPr>
          <w:rFonts w:eastAsia="Calibri"/>
          <w:color w:val="000000"/>
        </w:rPr>
        <w:t>Недостаточный уровень развития дорожной сети приводит к значительным потерям экономики и населения, является одним из наиболее существенных ограничений темпов роста социально-экономического развития города, поэтому совершенствование сети автомобильных дорог общего пользования важно для города. Это в будущем позволит обеспечить приток трудовых ресурсов, развитие производства, что в свою очередь приведет к экономическому росту города.</w:t>
      </w:r>
    </w:p>
    <w:p w:rsidR="00A61A5E" w:rsidRDefault="00A61A5E" w:rsidP="00895336">
      <w:pPr>
        <w:ind w:firstLine="851"/>
        <w:jc w:val="both"/>
        <w:rPr>
          <w:rFonts w:eastAsia="Calibri"/>
          <w:color w:val="000000"/>
        </w:rPr>
      </w:pPr>
      <w:r w:rsidRPr="003D062B">
        <w:rPr>
          <w:rFonts w:eastAsia="Calibri"/>
          <w:color w:val="000000"/>
        </w:rPr>
        <w:t xml:space="preserve">Порядок организации и проведения работ по содержанию и ремонту автомобильных дорог общего пользования местного значения города Рязани осуществляется согласно постановлению Администрации города Рязани от 21.11.2012 г. № 6055 </w:t>
      </w:r>
      <w:r w:rsidR="00B64C14">
        <w:rPr>
          <w:rFonts w:eastAsia="Calibri"/>
          <w:color w:val="000000"/>
        </w:rPr>
        <w:t>«</w:t>
      </w:r>
      <w:r w:rsidRPr="003D062B">
        <w:rPr>
          <w:rFonts w:eastAsia="Calibri"/>
          <w:color w:val="000000"/>
        </w:rPr>
        <w:t>Об утверждении Порядка организации и проведения работ по содержанию и ремонту автомобильных дорог общего пользования местного значения города Рязани</w:t>
      </w:r>
      <w:r w:rsidR="00B64C14">
        <w:rPr>
          <w:rFonts w:eastAsia="Calibri"/>
          <w:color w:val="000000"/>
        </w:rPr>
        <w:t>»</w:t>
      </w:r>
      <w:r w:rsidRPr="003D062B">
        <w:rPr>
          <w:rFonts w:eastAsia="Calibri"/>
          <w:color w:val="000000"/>
        </w:rPr>
        <w:t xml:space="preserve"> (с изменениями на 20.07.2022 г)</w:t>
      </w:r>
      <w:r w:rsidR="008C4DBC">
        <w:rPr>
          <w:rFonts w:eastAsia="Calibri"/>
          <w:color w:val="000000"/>
        </w:rPr>
        <w:t>.</w:t>
      </w:r>
    </w:p>
    <w:p w:rsidR="00BE4464" w:rsidRPr="003D062B" w:rsidRDefault="00BE4464" w:rsidP="00895336">
      <w:pPr>
        <w:ind w:firstLine="851"/>
        <w:jc w:val="both"/>
        <w:rPr>
          <w:rFonts w:eastAsia="Calibri"/>
          <w:color w:val="000000"/>
        </w:rPr>
      </w:pPr>
    </w:p>
    <w:p w:rsidR="00E95776" w:rsidRDefault="00E95776" w:rsidP="008E30E9">
      <w:pPr>
        <w:pStyle w:val="25"/>
        <w:spacing w:before="0" w:line="240" w:lineRule="auto"/>
        <w:jc w:val="center"/>
        <w:rPr>
          <w:rFonts w:ascii="Times New Roman" w:hAnsi="Times New Roman" w:cs="Times New Roman"/>
          <w:color w:val="auto"/>
          <w:sz w:val="24"/>
          <w:szCs w:val="24"/>
        </w:rPr>
      </w:pPr>
      <w:bookmarkStart w:id="9" w:name="_Toc128485301"/>
      <w:r w:rsidRPr="003D062B">
        <w:rPr>
          <w:rFonts w:ascii="Times New Roman" w:hAnsi="Times New Roman" w:cs="Times New Roman"/>
          <w:color w:val="auto"/>
          <w:sz w:val="24"/>
          <w:szCs w:val="24"/>
        </w:rPr>
        <w:t>1.5</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D85F9B" w:rsidRPr="003D062B">
        <w:rPr>
          <w:rFonts w:ascii="Times New Roman" w:hAnsi="Times New Roman" w:cs="Times New Roman"/>
          <w:color w:val="auto"/>
          <w:sz w:val="24"/>
          <w:szCs w:val="24"/>
        </w:rPr>
        <w:t>Анализ состава парка транспортных средств и уровня автомобилизации, обеспеченность парковками (парковочными местами)</w:t>
      </w:r>
      <w:bookmarkEnd w:id="9"/>
    </w:p>
    <w:p w:rsidR="00895336" w:rsidRPr="00895336" w:rsidRDefault="00895336" w:rsidP="00895336">
      <w:pPr>
        <w:rPr>
          <w:lang w:eastAsia="en-US"/>
        </w:rPr>
      </w:pPr>
    </w:p>
    <w:p w:rsidR="000D1BB6" w:rsidRPr="003D062B" w:rsidRDefault="000D1BB6" w:rsidP="00895336">
      <w:pPr>
        <w:ind w:firstLine="851"/>
        <w:jc w:val="both"/>
        <w:rPr>
          <w:rFonts w:eastAsia="Calibri"/>
          <w:color w:val="000000"/>
        </w:rPr>
      </w:pPr>
      <w:bookmarkStart w:id="10" w:name="_Hlk117071734"/>
      <w:r w:rsidRPr="003D062B">
        <w:rPr>
          <w:rFonts w:eastAsia="Calibri"/>
          <w:color w:val="000000"/>
        </w:rPr>
        <w:t>Пропускная способность улично-дорожной сети города рассчитана исходя из 60 автомобилей на 1000 жителей города. По данным управления Министерства внутренних дел Российской Федерации по Рязанской области (УМВД России по Рязанской области) в городе Рязани по состоянию на 01.06.2020 зарегистрировано 213043 ед. транспортных средств (01.06.2016 - 193412 ед.).</w:t>
      </w:r>
    </w:p>
    <w:p w:rsidR="000D1BB6" w:rsidRPr="003D062B" w:rsidRDefault="000D1BB6" w:rsidP="00895336">
      <w:pPr>
        <w:ind w:firstLine="851"/>
        <w:jc w:val="both"/>
        <w:rPr>
          <w:rFonts w:eastAsia="Calibri"/>
          <w:color w:val="000000"/>
        </w:rPr>
      </w:pPr>
      <w:r w:rsidRPr="003D062B">
        <w:rPr>
          <w:rFonts w:eastAsia="Calibri"/>
          <w:color w:val="000000"/>
        </w:rPr>
        <w:t>Уровень автомобилизации жителей Рязани - свыше 356 единиц автотранспорта на 1000 жителей.</w:t>
      </w:r>
    </w:p>
    <w:p w:rsidR="00382D8A" w:rsidRPr="003D062B" w:rsidRDefault="00382D8A" w:rsidP="00895336">
      <w:pPr>
        <w:ind w:firstLine="851"/>
        <w:jc w:val="both"/>
      </w:pPr>
      <w:r w:rsidRPr="003D062B">
        <w:t>Парковка индивидуального транспорта осуществляется следующим образом:</w:t>
      </w:r>
    </w:p>
    <w:p w:rsidR="00382D8A" w:rsidRPr="003D062B" w:rsidRDefault="00382D8A" w:rsidP="00895336">
      <w:pPr>
        <w:pStyle w:val="af7"/>
        <w:numPr>
          <w:ilvl w:val="0"/>
          <w:numId w:val="15"/>
        </w:numPr>
        <w:tabs>
          <w:tab w:val="left" w:pos="993"/>
        </w:tabs>
        <w:spacing w:line="240" w:lineRule="auto"/>
        <w:ind w:left="709" w:firstLine="851"/>
      </w:pPr>
      <w:r w:rsidRPr="003D062B">
        <w:t xml:space="preserve">в гаражно-строительных кооперативах (ГСК); </w:t>
      </w:r>
    </w:p>
    <w:p w:rsidR="00382D8A" w:rsidRPr="003D062B" w:rsidRDefault="00382D8A" w:rsidP="00895336">
      <w:pPr>
        <w:pStyle w:val="af7"/>
        <w:numPr>
          <w:ilvl w:val="0"/>
          <w:numId w:val="15"/>
        </w:numPr>
        <w:tabs>
          <w:tab w:val="left" w:pos="993"/>
        </w:tabs>
        <w:spacing w:line="240" w:lineRule="auto"/>
        <w:ind w:left="709" w:firstLine="851"/>
      </w:pPr>
      <w:r w:rsidRPr="003D062B">
        <w:t>в зоне платных парковок;</w:t>
      </w:r>
    </w:p>
    <w:p w:rsidR="00382D8A" w:rsidRPr="003D062B" w:rsidRDefault="00382D8A" w:rsidP="00895336">
      <w:pPr>
        <w:pStyle w:val="af7"/>
        <w:numPr>
          <w:ilvl w:val="0"/>
          <w:numId w:val="15"/>
        </w:numPr>
        <w:tabs>
          <w:tab w:val="left" w:pos="993"/>
        </w:tabs>
        <w:spacing w:line="240" w:lineRule="auto"/>
        <w:ind w:left="709" w:firstLine="851"/>
      </w:pPr>
      <w:r w:rsidRPr="003D062B">
        <w:t xml:space="preserve">в границах межквартальных территорий; </w:t>
      </w:r>
    </w:p>
    <w:p w:rsidR="00382D8A" w:rsidRPr="003D062B" w:rsidRDefault="00382D8A" w:rsidP="00895336">
      <w:pPr>
        <w:pStyle w:val="af7"/>
        <w:numPr>
          <w:ilvl w:val="0"/>
          <w:numId w:val="15"/>
        </w:numPr>
        <w:tabs>
          <w:tab w:val="left" w:pos="993"/>
        </w:tabs>
        <w:spacing w:line="240" w:lineRule="auto"/>
        <w:ind w:left="709" w:firstLine="851"/>
      </w:pPr>
      <w:r w:rsidRPr="003D062B">
        <w:t>на территории индивидуальной жилой застройки.</w:t>
      </w:r>
    </w:p>
    <w:p w:rsidR="00382D8A" w:rsidRPr="003D062B" w:rsidRDefault="00A61A5E" w:rsidP="00895336">
      <w:pPr>
        <w:ind w:firstLine="851"/>
        <w:jc w:val="both"/>
        <w:rPr>
          <w:rFonts w:eastAsia="Calibri"/>
          <w:color w:val="000000"/>
        </w:rPr>
      </w:pPr>
      <w:r w:rsidRPr="003D062B">
        <w:rPr>
          <w:rFonts w:eastAsia="Calibri"/>
          <w:color w:val="000000"/>
        </w:rPr>
        <w:t>Территориальное расположение ГСК представлено на рисунке 1.5.1.</w:t>
      </w:r>
    </w:p>
    <w:p w:rsidR="00382D8A" w:rsidRPr="003D062B" w:rsidRDefault="00382D8A" w:rsidP="00585799">
      <w:pPr>
        <w:rPr>
          <w:rFonts w:eastAsia="Calibri"/>
          <w:szCs w:val="28"/>
        </w:rPr>
      </w:pPr>
      <w:r w:rsidRPr="003D062B">
        <w:rPr>
          <w:noProof/>
        </w:rPr>
        <w:lastRenderedPageBreak/>
        <w:drawing>
          <wp:inline distT="0" distB="0" distL="0" distR="0">
            <wp:extent cx="5940425" cy="42011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201160"/>
                    </a:xfrm>
                    <a:prstGeom prst="rect">
                      <a:avLst/>
                    </a:prstGeom>
                    <a:noFill/>
                    <a:ln>
                      <a:noFill/>
                    </a:ln>
                  </pic:spPr>
                </pic:pic>
              </a:graphicData>
            </a:graphic>
          </wp:inline>
        </w:drawing>
      </w:r>
    </w:p>
    <w:p w:rsidR="00382D8A" w:rsidRPr="003D062B" w:rsidRDefault="00382D8A" w:rsidP="00585799">
      <w:pPr>
        <w:jc w:val="center"/>
        <w:rPr>
          <w:rFonts w:eastAsia="Calibri"/>
          <w:szCs w:val="28"/>
        </w:rPr>
      </w:pPr>
      <w:r w:rsidRPr="003D062B">
        <w:rPr>
          <w:rFonts w:eastAsia="Calibri"/>
          <w:szCs w:val="28"/>
        </w:rPr>
        <w:t>Рисунок 1.5.1 – ГСК, расположенные на территории г. Рязань</w:t>
      </w:r>
    </w:p>
    <w:p w:rsidR="00382D8A" w:rsidRPr="003D062B" w:rsidRDefault="00382D8A" w:rsidP="00585799">
      <w:pPr>
        <w:tabs>
          <w:tab w:val="left" w:pos="993"/>
        </w:tabs>
      </w:pPr>
    </w:p>
    <w:p w:rsidR="000D1BB6" w:rsidRPr="003D062B" w:rsidRDefault="000D1BB6" w:rsidP="008E30E9">
      <w:pPr>
        <w:ind w:firstLine="851"/>
        <w:jc w:val="both"/>
        <w:rPr>
          <w:rFonts w:eastAsia="Calibri"/>
          <w:color w:val="000000"/>
        </w:rPr>
      </w:pPr>
      <w:r w:rsidRPr="003D062B">
        <w:rPr>
          <w:rFonts w:eastAsia="Calibri"/>
          <w:color w:val="000000"/>
        </w:rPr>
        <w:t>В настоящее время на территории города Рязани реализуется проект по созданию и использованию на платной основе парковок (парковочных мест), расположенных на автомобильных дорогах общего пользования местного значения муниципального образования - город Рязань.</w:t>
      </w:r>
    </w:p>
    <w:p w:rsidR="00FB2591" w:rsidRPr="003D062B" w:rsidRDefault="00FB2591" w:rsidP="008E30E9">
      <w:pPr>
        <w:ind w:firstLine="851"/>
        <w:jc w:val="both"/>
        <w:rPr>
          <w:rFonts w:eastAsia="Calibri"/>
          <w:color w:val="000000"/>
        </w:rPr>
      </w:pPr>
      <w:r w:rsidRPr="003D062B">
        <w:rPr>
          <w:rFonts w:eastAsia="Calibri"/>
          <w:color w:val="000000"/>
        </w:rPr>
        <w:t>Цель реализации платной парковки</w:t>
      </w:r>
    </w:p>
    <w:p w:rsidR="00FB2591" w:rsidRPr="003D062B" w:rsidRDefault="00FB2591" w:rsidP="008E30E9">
      <w:pPr>
        <w:ind w:firstLine="851"/>
        <w:jc w:val="both"/>
        <w:rPr>
          <w:rFonts w:eastAsia="Calibri"/>
          <w:color w:val="000000"/>
        </w:rPr>
      </w:pPr>
      <w:r w:rsidRPr="003D062B">
        <w:rPr>
          <w:rFonts w:eastAsia="Calibri"/>
          <w:color w:val="000000"/>
        </w:rPr>
        <w:t xml:space="preserve">Проект </w:t>
      </w:r>
      <w:r w:rsidR="00B64C14">
        <w:rPr>
          <w:rFonts w:eastAsia="Calibri"/>
          <w:color w:val="000000"/>
        </w:rPr>
        <w:t>«</w:t>
      </w:r>
      <w:r w:rsidRPr="003D062B">
        <w:rPr>
          <w:rFonts w:eastAsia="Calibri"/>
          <w:color w:val="000000"/>
        </w:rPr>
        <w:t>Парковочное пространство Рязани</w:t>
      </w:r>
      <w:r w:rsidR="00B64C14">
        <w:rPr>
          <w:rFonts w:eastAsia="Calibri"/>
          <w:color w:val="000000"/>
        </w:rPr>
        <w:t>»</w:t>
      </w:r>
      <w:r w:rsidRPr="003D062B">
        <w:rPr>
          <w:rFonts w:eastAsia="Calibri"/>
          <w:color w:val="000000"/>
        </w:rPr>
        <w:t xml:space="preserve"> запущен для того, чтобы решить проблему беспорядочного паркования на улицах города и создать возможность удобного передвижения пешеходов и транспортных средств.</w:t>
      </w:r>
    </w:p>
    <w:p w:rsidR="00FB2591" w:rsidRPr="003D062B" w:rsidRDefault="00FB2591" w:rsidP="008E30E9">
      <w:pPr>
        <w:ind w:firstLine="851"/>
        <w:jc w:val="both"/>
        <w:rPr>
          <w:rFonts w:eastAsia="Calibri"/>
          <w:color w:val="000000"/>
        </w:rPr>
      </w:pPr>
      <w:r w:rsidRPr="003D062B">
        <w:rPr>
          <w:rFonts w:eastAsia="Calibri"/>
          <w:color w:val="000000"/>
        </w:rPr>
        <w:t>Основные задачи проекта:</w:t>
      </w:r>
    </w:p>
    <w:p w:rsidR="00FB2591" w:rsidRPr="003D062B" w:rsidRDefault="00FB2591" w:rsidP="008E30E9">
      <w:pPr>
        <w:ind w:firstLine="851"/>
        <w:jc w:val="both"/>
        <w:rPr>
          <w:rFonts w:eastAsia="Calibri"/>
          <w:color w:val="000000"/>
        </w:rPr>
      </w:pPr>
      <w:r w:rsidRPr="003D062B">
        <w:rPr>
          <w:rFonts w:eastAsia="Calibri"/>
          <w:color w:val="000000"/>
        </w:rPr>
        <w:t>- снижение количества нарушений правил парковки на улично-дорожной сети;</w:t>
      </w:r>
    </w:p>
    <w:p w:rsidR="00FB2591" w:rsidRPr="003D062B" w:rsidRDefault="00FB2591" w:rsidP="008E30E9">
      <w:pPr>
        <w:ind w:firstLine="851"/>
        <w:jc w:val="both"/>
        <w:rPr>
          <w:rFonts w:eastAsia="Calibri"/>
          <w:color w:val="000000"/>
        </w:rPr>
      </w:pPr>
      <w:r w:rsidRPr="003D062B">
        <w:rPr>
          <w:rFonts w:eastAsia="Calibri"/>
          <w:color w:val="000000"/>
        </w:rPr>
        <w:t>- повышение скорости движения в зонах платной парковки;</w:t>
      </w:r>
    </w:p>
    <w:p w:rsidR="00FB2591" w:rsidRPr="003D062B" w:rsidRDefault="00FB2591" w:rsidP="008E30E9">
      <w:pPr>
        <w:ind w:firstLine="851"/>
        <w:jc w:val="both"/>
        <w:rPr>
          <w:rFonts w:eastAsia="Calibri"/>
          <w:color w:val="000000"/>
        </w:rPr>
      </w:pPr>
      <w:r w:rsidRPr="003D062B">
        <w:rPr>
          <w:rFonts w:eastAsia="Calibri"/>
          <w:color w:val="000000"/>
        </w:rPr>
        <w:t>- увеличение оборачиваемости парковочных мест;</w:t>
      </w:r>
    </w:p>
    <w:p w:rsidR="00FB2591" w:rsidRPr="003D062B" w:rsidRDefault="00FB2591" w:rsidP="008E30E9">
      <w:pPr>
        <w:ind w:firstLine="851"/>
        <w:jc w:val="both"/>
        <w:rPr>
          <w:rFonts w:eastAsia="Calibri"/>
          <w:color w:val="000000"/>
        </w:rPr>
      </w:pPr>
      <w:r w:rsidRPr="003D062B">
        <w:rPr>
          <w:rFonts w:eastAsia="Calibri"/>
          <w:color w:val="000000"/>
        </w:rPr>
        <w:t>- сокращение потоков личного автотранспорта, въезжающего в пределы платной зоны и стимулирование использования общественного транспорта.</w:t>
      </w:r>
    </w:p>
    <w:p w:rsidR="000D1BB6" w:rsidRPr="003D062B" w:rsidRDefault="000D1BB6" w:rsidP="008E30E9">
      <w:pPr>
        <w:ind w:firstLine="851"/>
        <w:jc w:val="both"/>
        <w:rPr>
          <w:rFonts w:eastAsia="Calibri"/>
          <w:color w:val="000000"/>
        </w:rPr>
      </w:pPr>
      <w:r w:rsidRPr="003D062B">
        <w:rPr>
          <w:rFonts w:eastAsia="Calibri"/>
          <w:color w:val="000000"/>
        </w:rPr>
        <w:t xml:space="preserve">В январе 2017 года с ПАО </w:t>
      </w:r>
      <w:r w:rsidR="00B64C14">
        <w:rPr>
          <w:rFonts w:eastAsia="Calibri"/>
          <w:color w:val="000000"/>
        </w:rPr>
        <w:t>«</w:t>
      </w:r>
      <w:r w:rsidRPr="003D062B">
        <w:rPr>
          <w:rFonts w:eastAsia="Calibri"/>
          <w:color w:val="000000"/>
        </w:rPr>
        <w:t>Ростелеком</w:t>
      </w:r>
      <w:r w:rsidR="00B64C14">
        <w:rPr>
          <w:rFonts w:eastAsia="Calibri"/>
          <w:color w:val="000000"/>
        </w:rPr>
        <w:t>»</w:t>
      </w:r>
      <w:r w:rsidRPr="003D062B">
        <w:rPr>
          <w:rFonts w:eastAsia="Calibri"/>
          <w:color w:val="000000"/>
        </w:rPr>
        <w:t xml:space="preserve"> заключено инвестиционное соглашение сроком на 7 лет, предусматривающее:</w:t>
      </w:r>
    </w:p>
    <w:p w:rsidR="000D1BB6" w:rsidRPr="003D062B" w:rsidRDefault="000D1BB6" w:rsidP="008E30E9">
      <w:pPr>
        <w:ind w:firstLine="851"/>
        <w:jc w:val="both"/>
        <w:rPr>
          <w:rFonts w:eastAsia="Calibri"/>
          <w:color w:val="000000"/>
        </w:rPr>
      </w:pPr>
      <w:r w:rsidRPr="003D062B">
        <w:rPr>
          <w:rFonts w:eastAsia="Calibri"/>
          <w:color w:val="000000"/>
        </w:rPr>
        <w:t>1. Организацию парковочных мест:</w:t>
      </w:r>
    </w:p>
    <w:p w:rsidR="000D1BB6" w:rsidRPr="003D062B" w:rsidRDefault="000D1BB6" w:rsidP="008E30E9">
      <w:pPr>
        <w:ind w:firstLine="851"/>
        <w:jc w:val="both"/>
        <w:rPr>
          <w:rFonts w:eastAsia="Calibri"/>
          <w:color w:val="000000"/>
        </w:rPr>
      </w:pPr>
      <w:r w:rsidRPr="003D062B">
        <w:rPr>
          <w:rFonts w:eastAsia="Calibri"/>
          <w:color w:val="000000"/>
        </w:rPr>
        <w:t>- более 3400;</w:t>
      </w:r>
    </w:p>
    <w:p w:rsidR="000D1BB6" w:rsidRPr="003D062B" w:rsidRDefault="000D1BB6" w:rsidP="008E30E9">
      <w:pPr>
        <w:ind w:firstLine="851"/>
        <w:jc w:val="both"/>
        <w:rPr>
          <w:rFonts w:eastAsia="Calibri"/>
          <w:color w:val="000000"/>
        </w:rPr>
      </w:pPr>
      <w:r w:rsidRPr="003D062B">
        <w:rPr>
          <w:rFonts w:eastAsia="Calibri"/>
          <w:color w:val="000000"/>
        </w:rPr>
        <w:t>- создание 200 дополнительных.</w:t>
      </w:r>
    </w:p>
    <w:p w:rsidR="000D1BB6" w:rsidRPr="003D062B" w:rsidRDefault="000D1BB6" w:rsidP="008E30E9">
      <w:pPr>
        <w:ind w:firstLine="851"/>
        <w:jc w:val="both"/>
        <w:rPr>
          <w:rFonts w:eastAsia="Calibri"/>
          <w:color w:val="000000"/>
        </w:rPr>
      </w:pPr>
      <w:r w:rsidRPr="003D062B">
        <w:rPr>
          <w:rFonts w:eastAsia="Calibri"/>
          <w:color w:val="000000"/>
        </w:rPr>
        <w:t>2. Создание дорожной инфраструктуры улично-дорожной сети в зоне платных парковок (согласно техническому заданию):</w:t>
      </w:r>
    </w:p>
    <w:p w:rsidR="000D1BB6" w:rsidRPr="003D062B" w:rsidRDefault="000D1BB6" w:rsidP="008E30E9">
      <w:pPr>
        <w:ind w:firstLine="851"/>
        <w:jc w:val="both"/>
        <w:rPr>
          <w:rFonts w:eastAsia="Calibri"/>
          <w:color w:val="000000"/>
        </w:rPr>
      </w:pPr>
      <w:r w:rsidRPr="003D062B">
        <w:rPr>
          <w:rFonts w:eastAsia="Calibri"/>
          <w:color w:val="000000"/>
        </w:rPr>
        <w:t>- внедрение автоматизированной системы управления с ПО;</w:t>
      </w:r>
    </w:p>
    <w:p w:rsidR="000D1BB6" w:rsidRPr="003D062B" w:rsidRDefault="000D1BB6" w:rsidP="008E30E9">
      <w:pPr>
        <w:ind w:firstLine="851"/>
        <w:jc w:val="both"/>
        <w:rPr>
          <w:rFonts w:eastAsia="Calibri"/>
          <w:color w:val="000000"/>
        </w:rPr>
      </w:pPr>
      <w:r w:rsidRPr="003D062B">
        <w:rPr>
          <w:rFonts w:eastAsia="Calibri"/>
          <w:color w:val="000000"/>
        </w:rPr>
        <w:t>- нанесение дорожной разметки;</w:t>
      </w:r>
    </w:p>
    <w:p w:rsidR="000D1BB6" w:rsidRPr="003D062B" w:rsidRDefault="000D1BB6" w:rsidP="008E30E9">
      <w:pPr>
        <w:ind w:firstLine="851"/>
        <w:jc w:val="both"/>
        <w:rPr>
          <w:rFonts w:eastAsia="Calibri"/>
          <w:color w:val="000000"/>
        </w:rPr>
      </w:pPr>
      <w:r w:rsidRPr="003D062B">
        <w:rPr>
          <w:rFonts w:eastAsia="Calibri"/>
          <w:color w:val="000000"/>
        </w:rPr>
        <w:t>- установка паркоматов;</w:t>
      </w:r>
    </w:p>
    <w:p w:rsidR="000D1BB6" w:rsidRPr="003D062B" w:rsidRDefault="000D1BB6" w:rsidP="008E30E9">
      <w:pPr>
        <w:ind w:firstLine="851"/>
        <w:jc w:val="both"/>
        <w:rPr>
          <w:rFonts w:eastAsia="Calibri"/>
          <w:color w:val="000000"/>
        </w:rPr>
      </w:pPr>
      <w:r w:rsidRPr="003D062B">
        <w:rPr>
          <w:rFonts w:eastAsia="Calibri"/>
          <w:color w:val="000000"/>
        </w:rPr>
        <w:t>- установка дорожных знаков;</w:t>
      </w:r>
    </w:p>
    <w:p w:rsidR="000D1BB6" w:rsidRPr="003D062B" w:rsidRDefault="000D1BB6" w:rsidP="008E30E9">
      <w:pPr>
        <w:ind w:firstLine="851"/>
        <w:jc w:val="both"/>
        <w:rPr>
          <w:rFonts w:eastAsia="Calibri"/>
          <w:color w:val="000000"/>
        </w:rPr>
      </w:pPr>
      <w:r w:rsidRPr="003D062B">
        <w:rPr>
          <w:rFonts w:eastAsia="Calibri"/>
          <w:color w:val="000000"/>
        </w:rPr>
        <w:t>- установка информационных щитов;</w:t>
      </w:r>
    </w:p>
    <w:p w:rsidR="000D1BB6" w:rsidRPr="003D062B" w:rsidRDefault="000D1BB6" w:rsidP="008E30E9">
      <w:pPr>
        <w:ind w:firstLine="851"/>
        <w:jc w:val="both"/>
        <w:rPr>
          <w:rFonts w:eastAsia="Calibri"/>
          <w:color w:val="000000"/>
        </w:rPr>
      </w:pPr>
      <w:r w:rsidRPr="003D062B">
        <w:rPr>
          <w:rFonts w:eastAsia="Calibri"/>
          <w:color w:val="000000"/>
        </w:rPr>
        <w:lastRenderedPageBreak/>
        <w:t>- уборка зон парковок;</w:t>
      </w:r>
    </w:p>
    <w:p w:rsidR="000D1BB6" w:rsidRPr="003D062B" w:rsidRDefault="000D1BB6" w:rsidP="008E30E9">
      <w:pPr>
        <w:ind w:firstLine="851"/>
        <w:jc w:val="both"/>
        <w:rPr>
          <w:rFonts w:eastAsia="Calibri"/>
          <w:color w:val="000000"/>
        </w:rPr>
      </w:pPr>
      <w:r w:rsidRPr="003D062B">
        <w:rPr>
          <w:rFonts w:eastAsia="Calibri"/>
          <w:color w:val="000000"/>
        </w:rPr>
        <w:t>- очистка покрытия от загрязнений и снега.</w:t>
      </w:r>
    </w:p>
    <w:p w:rsidR="000D1BB6" w:rsidRPr="003D062B" w:rsidRDefault="000D1BB6" w:rsidP="008E30E9">
      <w:pPr>
        <w:ind w:firstLine="851"/>
        <w:jc w:val="both"/>
        <w:rPr>
          <w:rFonts w:eastAsia="Calibri"/>
          <w:color w:val="000000"/>
        </w:rPr>
      </w:pPr>
      <w:r w:rsidRPr="003D062B">
        <w:rPr>
          <w:rFonts w:eastAsia="Calibri"/>
          <w:color w:val="000000"/>
        </w:rPr>
        <w:t>3. Реализацию более 4-х способов оплаты парковок, в том числе и наличными средствами:</w:t>
      </w:r>
    </w:p>
    <w:p w:rsidR="000D1BB6" w:rsidRPr="003D062B" w:rsidRDefault="000D1BB6" w:rsidP="008E30E9">
      <w:pPr>
        <w:ind w:firstLine="851"/>
        <w:jc w:val="both"/>
        <w:rPr>
          <w:rFonts w:eastAsia="Calibri"/>
          <w:color w:val="000000"/>
        </w:rPr>
      </w:pPr>
      <w:r w:rsidRPr="003D062B">
        <w:rPr>
          <w:rFonts w:eastAsia="Calibri"/>
          <w:color w:val="000000"/>
        </w:rPr>
        <w:t>1) через паркомат банковской картой;</w:t>
      </w:r>
    </w:p>
    <w:p w:rsidR="000D1BB6" w:rsidRPr="003D062B" w:rsidRDefault="000D1BB6" w:rsidP="008E30E9">
      <w:pPr>
        <w:ind w:firstLine="851"/>
        <w:jc w:val="both"/>
        <w:rPr>
          <w:rFonts w:eastAsia="Calibri"/>
          <w:color w:val="000000"/>
        </w:rPr>
      </w:pPr>
      <w:r w:rsidRPr="003D062B">
        <w:rPr>
          <w:rFonts w:eastAsia="Calibri"/>
          <w:color w:val="000000"/>
        </w:rPr>
        <w:t>2) с помощью отправки СМС-сообщения на короткий номер 9878;</w:t>
      </w:r>
    </w:p>
    <w:p w:rsidR="000D1BB6" w:rsidRPr="003D062B" w:rsidRDefault="000D1BB6" w:rsidP="008E30E9">
      <w:pPr>
        <w:ind w:firstLine="851"/>
        <w:jc w:val="both"/>
        <w:rPr>
          <w:rFonts w:eastAsia="Calibri"/>
          <w:color w:val="000000"/>
        </w:rPr>
      </w:pPr>
      <w:r w:rsidRPr="003D062B">
        <w:rPr>
          <w:rFonts w:eastAsia="Calibri"/>
          <w:color w:val="000000"/>
        </w:rPr>
        <w:t xml:space="preserve">3) через веб-портал </w:t>
      </w:r>
      <w:r w:rsidR="00B64C14">
        <w:rPr>
          <w:rFonts w:eastAsia="Calibri"/>
          <w:color w:val="000000"/>
        </w:rPr>
        <w:t>«</w:t>
      </w:r>
      <w:r w:rsidRPr="003D062B">
        <w:rPr>
          <w:rFonts w:eastAsia="Calibri"/>
          <w:color w:val="000000"/>
        </w:rPr>
        <w:t>rzn-parking.ru</w:t>
      </w:r>
      <w:r w:rsidR="00B64C14">
        <w:rPr>
          <w:rFonts w:eastAsia="Calibri"/>
          <w:color w:val="000000"/>
        </w:rPr>
        <w:t>»</w:t>
      </w:r>
      <w:r w:rsidRPr="003D062B">
        <w:rPr>
          <w:rFonts w:eastAsia="Calibri"/>
          <w:color w:val="000000"/>
        </w:rPr>
        <w:t>;</w:t>
      </w:r>
    </w:p>
    <w:p w:rsidR="000D1BB6" w:rsidRPr="003D062B" w:rsidRDefault="000D1BB6" w:rsidP="008E30E9">
      <w:pPr>
        <w:ind w:firstLine="851"/>
        <w:jc w:val="both"/>
        <w:rPr>
          <w:rFonts w:eastAsia="Calibri"/>
          <w:color w:val="000000"/>
        </w:rPr>
      </w:pPr>
      <w:r w:rsidRPr="003D062B">
        <w:rPr>
          <w:rFonts w:eastAsia="Calibri"/>
          <w:color w:val="000000"/>
        </w:rPr>
        <w:t xml:space="preserve">4) через мобильное приложение </w:t>
      </w:r>
      <w:r w:rsidR="00B64C14">
        <w:rPr>
          <w:rFonts w:eastAsia="Calibri"/>
          <w:color w:val="000000"/>
        </w:rPr>
        <w:t>«</w:t>
      </w:r>
      <w:r w:rsidRPr="003D062B">
        <w:rPr>
          <w:rFonts w:eastAsia="Calibri"/>
          <w:color w:val="000000"/>
        </w:rPr>
        <w:t>Парковки Рязани</w:t>
      </w:r>
      <w:r w:rsidR="00B64C14">
        <w:rPr>
          <w:rFonts w:eastAsia="Calibri"/>
          <w:color w:val="000000"/>
        </w:rPr>
        <w:t>»</w:t>
      </w:r>
      <w:r w:rsidRPr="003D062B">
        <w:rPr>
          <w:rFonts w:eastAsia="Calibri"/>
          <w:color w:val="000000"/>
        </w:rPr>
        <w:t>;</w:t>
      </w:r>
    </w:p>
    <w:p w:rsidR="000D1BB6" w:rsidRPr="003D062B" w:rsidRDefault="000D1BB6" w:rsidP="008E30E9">
      <w:pPr>
        <w:ind w:firstLine="851"/>
        <w:jc w:val="both"/>
        <w:rPr>
          <w:rFonts w:eastAsia="Calibri"/>
          <w:color w:val="000000"/>
        </w:rPr>
      </w:pPr>
      <w:r w:rsidRPr="003D062B">
        <w:rPr>
          <w:rFonts w:eastAsia="Calibri"/>
          <w:color w:val="000000"/>
        </w:rPr>
        <w:t>5) наличными через банкоматы, терминалы и операционные кассы ПАО Сбербанк;</w:t>
      </w:r>
    </w:p>
    <w:p w:rsidR="000D1BB6" w:rsidRPr="003D062B" w:rsidRDefault="000D1BB6" w:rsidP="008E30E9">
      <w:pPr>
        <w:ind w:firstLine="851"/>
        <w:jc w:val="both"/>
        <w:rPr>
          <w:rFonts w:eastAsia="Calibri"/>
          <w:color w:val="000000"/>
        </w:rPr>
      </w:pPr>
      <w:r w:rsidRPr="003D062B">
        <w:rPr>
          <w:rFonts w:eastAsia="Calibri"/>
          <w:color w:val="000000"/>
        </w:rPr>
        <w:t>6) абонемент.</w:t>
      </w:r>
    </w:p>
    <w:p w:rsidR="000D1BB6" w:rsidRPr="003D062B" w:rsidRDefault="000D1BB6" w:rsidP="008E30E9">
      <w:pPr>
        <w:ind w:firstLine="851"/>
        <w:jc w:val="both"/>
        <w:rPr>
          <w:rFonts w:eastAsia="Calibri"/>
          <w:color w:val="000000"/>
        </w:rPr>
      </w:pPr>
      <w:r w:rsidRPr="003D062B">
        <w:rPr>
          <w:rFonts w:eastAsia="Calibri"/>
          <w:color w:val="000000"/>
        </w:rPr>
        <w:t>Стоимость парковки:</w:t>
      </w:r>
    </w:p>
    <w:p w:rsidR="000D1BB6" w:rsidRPr="003D062B" w:rsidRDefault="000D1BB6" w:rsidP="008E30E9">
      <w:pPr>
        <w:ind w:firstLine="851"/>
        <w:jc w:val="both"/>
        <w:rPr>
          <w:rFonts w:eastAsia="Calibri"/>
          <w:color w:val="000000"/>
        </w:rPr>
      </w:pPr>
      <w:r w:rsidRPr="003D062B">
        <w:rPr>
          <w:rFonts w:eastAsia="Calibri"/>
          <w:color w:val="000000"/>
        </w:rPr>
        <w:t>20 рублей за 1 час. Первые 15 минут - бесплатно.</w:t>
      </w:r>
    </w:p>
    <w:p w:rsidR="000D1BB6" w:rsidRPr="003D062B" w:rsidRDefault="000D1BB6" w:rsidP="008E30E9">
      <w:pPr>
        <w:ind w:firstLine="851"/>
        <w:jc w:val="both"/>
        <w:rPr>
          <w:rFonts w:eastAsia="Calibri"/>
          <w:color w:val="000000"/>
        </w:rPr>
      </w:pPr>
      <w:r w:rsidRPr="003D062B">
        <w:rPr>
          <w:rFonts w:eastAsia="Calibri"/>
          <w:color w:val="000000"/>
        </w:rPr>
        <w:t>Режим работы парковки:</w:t>
      </w:r>
    </w:p>
    <w:p w:rsidR="000D1BB6" w:rsidRPr="003D062B" w:rsidRDefault="000D1BB6" w:rsidP="008E30E9">
      <w:pPr>
        <w:ind w:firstLine="851"/>
        <w:jc w:val="both"/>
        <w:rPr>
          <w:rFonts w:eastAsia="Calibri"/>
          <w:color w:val="000000"/>
        </w:rPr>
      </w:pPr>
      <w:r w:rsidRPr="003D062B">
        <w:rPr>
          <w:rFonts w:eastAsia="Calibri"/>
          <w:color w:val="000000"/>
        </w:rPr>
        <w:t>с 08 час. 00 мин. до 18 час. 00 мин. с понедельника по пятницу (в выходные и праздничные нерабочие дни бесплатно).</w:t>
      </w:r>
    </w:p>
    <w:p w:rsidR="000D1BB6" w:rsidRPr="003D062B" w:rsidRDefault="000D1BB6" w:rsidP="008E30E9">
      <w:pPr>
        <w:ind w:firstLine="851"/>
        <w:jc w:val="both"/>
        <w:rPr>
          <w:rFonts w:eastAsia="Calibri"/>
          <w:color w:val="000000"/>
        </w:rPr>
      </w:pPr>
      <w:r w:rsidRPr="003D062B">
        <w:rPr>
          <w:rFonts w:eastAsia="Calibri"/>
          <w:color w:val="000000"/>
        </w:rPr>
        <w:t>Льготы:</w:t>
      </w:r>
    </w:p>
    <w:p w:rsidR="000D1BB6" w:rsidRPr="003D062B" w:rsidRDefault="000D1BB6" w:rsidP="008E30E9">
      <w:pPr>
        <w:ind w:firstLine="851"/>
        <w:jc w:val="both"/>
        <w:rPr>
          <w:rFonts w:eastAsia="Calibri"/>
          <w:color w:val="000000"/>
        </w:rPr>
      </w:pPr>
      <w:r w:rsidRPr="003D062B">
        <w:rPr>
          <w:rFonts w:eastAsia="Calibri"/>
          <w:color w:val="000000"/>
        </w:rPr>
        <w:t>В соответствии с пунктом 11.1 Порядка создания и использования парковок (парковочных мест), расположенных на автомобильных дорогах общего пользования местного значения муниципального образования - город Рязань, утвержденного решением Рязанской городской </w:t>
      </w:r>
      <w:hyperlink r:id="rId42" w:history="1">
        <w:r w:rsidRPr="003D062B">
          <w:rPr>
            <w:rFonts w:eastAsia="Calibri"/>
            <w:color w:val="000000"/>
          </w:rPr>
          <w:t>Думы от 26.12.2013 N 267-II</w:t>
        </w:r>
      </w:hyperlink>
      <w:r w:rsidRPr="003D062B">
        <w:rPr>
          <w:rFonts w:eastAsia="Calibri"/>
          <w:color w:val="000000"/>
        </w:rPr>
        <w:t>, на платных парковках бесплатно размещаются транспортные средства:</w:t>
      </w:r>
    </w:p>
    <w:p w:rsidR="000D1BB6" w:rsidRPr="003D062B" w:rsidRDefault="000D1BB6" w:rsidP="008E30E9">
      <w:pPr>
        <w:ind w:firstLine="851"/>
        <w:jc w:val="both"/>
        <w:rPr>
          <w:rFonts w:eastAsia="Calibri"/>
          <w:color w:val="000000"/>
        </w:rPr>
      </w:pPr>
      <w:r w:rsidRPr="003D062B">
        <w:rPr>
          <w:rFonts w:eastAsia="Calibri"/>
          <w:color w:val="000000"/>
        </w:rPr>
        <w:t>- экстренных оперативных служб;</w:t>
      </w:r>
    </w:p>
    <w:p w:rsidR="000D1BB6" w:rsidRPr="003D062B" w:rsidRDefault="000D1BB6" w:rsidP="008E30E9">
      <w:pPr>
        <w:ind w:firstLine="851"/>
        <w:jc w:val="both"/>
        <w:rPr>
          <w:rFonts w:eastAsia="Calibri"/>
          <w:color w:val="000000"/>
        </w:rPr>
      </w:pPr>
      <w:r w:rsidRPr="003D062B">
        <w:rPr>
          <w:rFonts w:eastAsia="Calibri"/>
          <w:color w:val="000000"/>
        </w:rPr>
        <w:t>- управляемые инвалидами I, II и III группы, перевозящие таких инвалидов и (или) детей-инвалидов;</w:t>
      </w:r>
    </w:p>
    <w:p w:rsidR="000D1BB6" w:rsidRPr="003D062B" w:rsidRDefault="000D1BB6" w:rsidP="008E30E9">
      <w:pPr>
        <w:ind w:firstLine="851"/>
        <w:jc w:val="both"/>
        <w:rPr>
          <w:rFonts w:eastAsia="Calibri"/>
          <w:color w:val="000000"/>
        </w:rPr>
      </w:pPr>
      <w:r w:rsidRPr="003D062B">
        <w:rPr>
          <w:rFonts w:eastAsia="Calibri"/>
          <w:color w:val="000000"/>
        </w:rPr>
        <w:t>- резидентов (лиц, владеющих нежилыми/жилыми помещениями);</w:t>
      </w:r>
    </w:p>
    <w:p w:rsidR="000D1BB6" w:rsidRPr="003D062B" w:rsidRDefault="000D1BB6" w:rsidP="008E30E9">
      <w:pPr>
        <w:ind w:firstLine="851"/>
        <w:jc w:val="both"/>
        <w:rPr>
          <w:rFonts w:eastAsia="Calibri"/>
          <w:color w:val="000000"/>
        </w:rPr>
      </w:pPr>
      <w:r w:rsidRPr="003D062B">
        <w:rPr>
          <w:rFonts w:eastAsia="Calibri"/>
          <w:color w:val="000000"/>
        </w:rPr>
        <w:t>- членов многодетной семьи;</w:t>
      </w:r>
    </w:p>
    <w:p w:rsidR="000D1BB6" w:rsidRPr="003D062B" w:rsidRDefault="000D1BB6" w:rsidP="008E30E9">
      <w:pPr>
        <w:ind w:firstLine="851"/>
        <w:jc w:val="both"/>
        <w:rPr>
          <w:rFonts w:eastAsia="Calibri"/>
          <w:color w:val="000000"/>
        </w:rPr>
      </w:pPr>
      <w:r w:rsidRPr="003D062B">
        <w:rPr>
          <w:rFonts w:eastAsia="Calibri"/>
          <w:color w:val="000000"/>
        </w:rPr>
        <w:t>- осуществляющих плановые и (или) аварийные работы;</w:t>
      </w:r>
    </w:p>
    <w:p w:rsidR="000D1BB6" w:rsidRPr="003D062B" w:rsidRDefault="000D1BB6" w:rsidP="008E30E9">
      <w:pPr>
        <w:ind w:firstLine="851"/>
        <w:jc w:val="both"/>
        <w:rPr>
          <w:rFonts w:eastAsia="Calibri"/>
          <w:color w:val="000000"/>
        </w:rPr>
      </w:pPr>
      <w:r w:rsidRPr="003D062B">
        <w:rPr>
          <w:rFonts w:eastAsia="Calibri"/>
          <w:color w:val="000000"/>
        </w:rPr>
        <w:t>- электромобили.</w:t>
      </w:r>
    </w:p>
    <w:p w:rsidR="000D1BB6" w:rsidRPr="003D062B" w:rsidRDefault="000D1BB6" w:rsidP="008E30E9">
      <w:pPr>
        <w:ind w:firstLine="851"/>
        <w:jc w:val="both"/>
        <w:rPr>
          <w:rFonts w:eastAsia="Calibri"/>
          <w:color w:val="000000"/>
        </w:rPr>
      </w:pPr>
      <w:r w:rsidRPr="003D062B">
        <w:rPr>
          <w:rFonts w:eastAsia="Calibri"/>
          <w:color w:val="000000"/>
        </w:rPr>
        <w:t>Реализация проекта показала значительное сокращение количества нарушений </w:t>
      </w:r>
      <w:hyperlink r:id="rId43" w:anchor="65A0IQ" w:history="1">
        <w:r w:rsidRPr="003D062B">
          <w:rPr>
            <w:rFonts w:eastAsia="Calibri"/>
            <w:color w:val="000000"/>
          </w:rPr>
          <w:t>Правил дорожного движения РФ</w:t>
        </w:r>
      </w:hyperlink>
      <w:r w:rsidRPr="003D062B">
        <w:rPr>
          <w:rFonts w:eastAsia="Calibri"/>
          <w:color w:val="000000"/>
        </w:rPr>
        <w:t> в части остановки и стоянки, повышение пропускной способности автомобильных дорог и скорости движения в зоне платных парковок, позволила обеспечить наличие свободных мест для парковки.</w:t>
      </w:r>
    </w:p>
    <w:p w:rsidR="00FB2591" w:rsidRPr="003D062B" w:rsidRDefault="00FB2591" w:rsidP="008E30E9">
      <w:pPr>
        <w:ind w:firstLine="851"/>
        <w:jc w:val="both"/>
        <w:rPr>
          <w:rFonts w:eastAsia="Calibri"/>
          <w:color w:val="000000"/>
        </w:rPr>
      </w:pPr>
      <w:r w:rsidRPr="003D062B">
        <w:rPr>
          <w:rFonts w:eastAsia="Calibri"/>
          <w:color w:val="000000"/>
        </w:rPr>
        <w:t xml:space="preserve">По состоянию на 2022 год на территории г. Рязань организовано 419 парковок, 2426 парковочных мест. Подробная информация содержится на официальном сайте парковочного пространства Рязани - </w:t>
      </w:r>
      <w:hyperlink r:id="rId44" w:history="1">
        <w:r w:rsidRPr="003D062B">
          <w:rPr>
            <w:rStyle w:val="af6"/>
            <w:rFonts w:eastAsia="Calibri"/>
          </w:rPr>
          <w:t>https://rzn-parking.ru/ru/</w:t>
        </w:r>
      </w:hyperlink>
      <w:r w:rsidRPr="003D062B">
        <w:rPr>
          <w:rFonts w:eastAsia="Calibri"/>
          <w:color w:val="000000"/>
        </w:rPr>
        <w:t>. На рисунке 1.5.2 отображено расположение парковочных мест на платной основе.</w:t>
      </w:r>
    </w:p>
    <w:p w:rsidR="00FB2591" w:rsidRPr="003D062B" w:rsidRDefault="004A79CC" w:rsidP="008E30E9">
      <w:pPr>
        <w:jc w:val="both"/>
        <w:rPr>
          <w:rFonts w:eastAsia="Calibri"/>
          <w:color w:val="000000"/>
        </w:rPr>
      </w:pPr>
      <w:r w:rsidRPr="003D062B">
        <w:rPr>
          <w:rFonts w:eastAsia="Calibri"/>
          <w:noProof/>
          <w:szCs w:val="28"/>
        </w:rPr>
        <w:lastRenderedPageBreak/>
        <w:drawing>
          <wp:inline distT="0" distB="0" distL="0" distR="0">
            <wp:extent cx="5923915" cy="4190365"/>
            <wp:effectExtent l="0" t="0" r="63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3915" cy="4190365"/>
                    </a:xfrm>
                    <a:prstGeom prst="rect">
                      <a:avLst/>
                    </a:prstGeom>
                    <a:noFill/>
                    <a:ln>
                      <a:noFill/>
                    </a:ln>
                  </pic:spPr>
                </pic:pic>
              </a:graphicData>
            </a:graphic>
          </wp:inline>
        </w:drawing>
      </w:r>
    </w:p>
    <w:p w:rsidR="00FB2591" w:rsidRDefault="00FB2591" w:rsidP="008E30E9">
      <w:pPr>
        <w:ind w:firstLine="851"/>
        <w:jc w:val="center"/>
        <w:rPr>
          <w:rFonts w:eastAsia="Calibri"/>
          <w:color w:val="000000"/>
        </w:rPr>
      </w:pPr>
      <w:r w:rsidRPr="003D062B">
        <w:rPr>
          <w:rFonts w:eastAsia="Calibri"/>
          <w:color w:val="000000"/>
        </w:rPr>
        <w:t>Рисунок 1.5.2 – Расположение парковочного пространства на платной основе</w:t>
      </w:r>
    </w:p>
    <w:p w:rsidR="008E30E9" w:rsidRPr="003D062B" w:rsidRDefault="008E30E9" w:rsidP="008E30E9">
      <w:pPr>
        <w:ind w:firstLine="851"/>
        <w:jc w:val="center"/>
        <w:rPr>
          <w:rFonts w:eastAsia="Calibri"/>
          <w:color w:val="000000"/>
        </w:rPr>
      </w:pPr>
    </w:p>
    <w:p w:rsidR="00FB2591" w:rsidRPr="003D062B" w:rsidRDefault="00FB2591" w:rsidP="008E30E9">
      <w:pPr>
        <w:ind w:firstLine="851"/>
        <w:jc w:val="both"/>
        <w:rPr>
          <w:rFonts w:eastAsia="Calibri"/>
          <w:color w:val="000000"/>
        </w:rPr>
      </w:pPr>
      <w:r w:rsidRPr="003D062B">
        <w:rPr>
          <w:rFonts w:eastAsia="Calibri"/>
          <w:color w:val="000000"/>
        </w:rPr>
        <w:t>В ходе проведенного обследования выявлен факт отсутствия контроля за соблюдением оплаты парковочного пространства</w:t>
      </w:r>
      <w:r w:rsidR="00FB1A6A" w:rsidRPr="003D062B">
        <w:rPr>
          <w:rFonts w:eastAsia="Calibri"/>
          <w:color w:val="000000"/>
        </w:rPr>
        <w:t xml:space="preserve">. В связи с чем одна из целей </w:t>
      </w:r>
      <w:r w:rsidR="00B64C14">
        <w:rPr>
          <w:rFonts w:eastAsia="Calibri"/>
          <w:color w:val="000000"/>
        </w:rPr>
        <w:t>«</w:t>
      </w:r>
      <w:r w:rsidR="00FB1A6A" w:rsidRPr="003D062B">
        <w:rPr>
          <w:rFonts w:eastAsia="Calibri"/>
          <w:color w:val="000000"/>
        </w:rPr>
        <w:t>сокращение потоков личного автотранспорта, въезжающего в пределы платной зоны и стимулирование использования общественного транспорта</w:t>
      </w:r>
      <w:r w:rsidR="00B64C14">
        <w:rPr>
          <w:rFonts w:eastAsia="Calibri"/>
          <w:color w:val="000000"/>
        </w:rPr>
        <w:t>»</w:t>
      </w:r>
      <w:r w:rsidR="00FB1A6A" w:rsidRPr="003D062B">
        <w:rPr>
          <w:rFonts w:eastAsia="Calibri"/>
          <w:color w:val="000000"/>
        </w:rPr>
        <w:t xml:space="preserve"> по состоянию на 2022 год не достигнута.</w:t>
      </w:r>
    </w:p>
    <w:p w:rsidR="000D1BB6" w:rsidRPr="003D062B" w:rsidRDefault="000D1BB6" w:rsidP="008E30E9">
      <w:pPr>
        <w:ind w:firstLine="851"/>
        <w:jc w:val="both"/>
        <w:rPr>
          <w:rFonts w:eastAsia="Calibri"/>
          <w:color w:val="000000"/>
        </w:rPr>
      </w:pPr>
      <w:r w:rsidRPr="003D062B">
        <w:rPr>
          <w:rFonts w:eastAsia="Calibri"/>
          <w:color w:val="000000"/>
        </w:rPr>
        <w:t xml:space="preserve">На территории города Рязани действуют экологические парковки - это засеянная газонной травой и укрепленная специальной решеткой площадка. Такой метод предотвращает повреждение корневой системы растений колесами авто и сохраняет зеленый газон в отличном состоянии. Первая такая парковка появилась около ГБУ РО </w:t>
      </w:r>
      <w:r w:rsidR="00B64C14">
        <w:rPr>
          <w:rFonts w:eastAsia="Calibri"/>
          <w:color w:val="000000"/>
        </w:rPr>
        <w:t>«</w:t>
      </w:r>
      <w:r w:rsidRPr="003D062B">
        <w:rPr>
          <w:rFonts w:eastAsia="Calibri"/>
          <w:color w:val="000000"/>
        </w:rPr>
        <w:t xml:space="preserve">Городской клинический родильный дом </w:t>
      </w:r>
      <w:r w:rsidR="00FB2591" w:rsidRPr="003D062B">
        <w:rPr>
          <w:rFonts w:eastAsia="Calibri"/>
          <w:color w:val="000000"/>
        </w:rPr>
        <w:t>№</w:t>
      </w:r>
      <w:r w:rsidRPr="003D062B">
        <w:rPr>
          <w:rFonts w:eastAsia="Calibri"/>
          <w:color w:val="000000"/>
        </w:rPr>
        <w:t>1</w:t>
      </w:r>
      <w:r w:rsidR="00B64C14">
        <w:rPr>
          <w:rFonts w:eastAsia="Calibri"/>
          <w:color w:val="000000"/>
        </w:rPr>
        <w:t>»</w:t>
      </w:r>
      <w:r w:rsidRPr="003D062B">
        <w:rPr>
          <w:rFonts w:eastAsia="Calibri"/>
          <w:color w:val="000000"/>
        </w:rPr>
        <w:t xml:space="preserve"> на улице Новоселов в октябре 2017 года в рамках муниципальной программы </w:t>
      </w:r>
      <w:r w:rsidR="00B64C14">
        <w:rPr>
          <w:rFonts w:eastAsia="Calibri"/>
          <w:color w:val="000000"/>
        </w:rPr>
        <w:t>«</w:t>
      </w:r>
      <w:r w:rsidRPr="003D062B">
        <w:rPr>
          <w:rFonts w:eastAsia="Calibri"/>
          <w:color w:val="000000"/>
        </w:rPr>
        <w:t>Формирование современной городской среды</w:t>
      </w:r>
      <w:r w:rsidR="00B64C14">
        <w:rPr>
          <w:rFonts w:eastAsia="Calibri"/>
          <w:color w:val="000000"/>
        </w:rPr>
        <w:t>»</w:t>
      </w:r>
      <w:r w:rsidRPr="003D062B">
        <w:rPr>
          <w:rFonts w:eastAsia="Calibri"/>
          <w:color w:val="000000"/>
        </w:rPr>
        <w:t>. Ее открытие приурочили к году экологии в России. В настоящее время эко-парковками оборудованы следующие улицы: ул. Тимакова, ул. Чкалова, ул. Высоковольтная.</w:t>
      </w:r>
    </w:p>
    <w:bookmarkEnd w:id="10"/>
    <w:p w:rsidR="00BE4464" w:rsidRPr="003D062B" w:rsidRDefault="00BE4464" w:rsidP="008E30E9">
      <w:pPr>
        <w:ind w:firstLine="851"/>
        <w:jc w:val="both"/>
        <w:rPr>
          <w:rFonts w:eastAsia="Calibri"/>
          <w:color w:val="000000"/>
        </w:rPr>
      </w:pPr>
    </w:p>
    <w:p w:rsidR="00E95776" w:rsidRDefault="00E95776" w:rsidP="008E30E9">
      <w:pPr>
        <w:pStyle w:val="25"/>
        <w:spacing w:before="0" w:line="240" w:lineRule="auto"/>
        <w:jc w:val="center"/>
        <w:rPr>
          <w:rFonts w:ascii="Times New Roman" w:hAnsi="Times New Roman" w:cs="Times New Roman"/>
          <w:color w:val="auto"/>
          <w:sz w:val="24"/>
          <w:szCs w:val="24"/>
        </w:rPr>
      </w:pPr>
      <w:bookmarkStart w:id="11" w:name="_Toc128485302"/>
      <w:r w:rsidRPr="003D062B">
        <w:rPr>
          <w:rFonts w:ascii="Times New Roman" w:hAnsi="Times New Roman" w:cs="Times New Roman"/>
          <w:color w:val="auto"/>
          <w:sz w:val="24"/>
          <w:szCs w:val="24"/>
        </w:rPr>
        <w:t>1.6</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0D1BB6" w:rsidRPr="003D062B">
        <w:rPr>
          <w:rFonts w:ascii="Times New Roman" w:hAnsi="Times New Roman" w:cs="Times New Roman"/>
          <w:color w:val="auto"/>
          <w:sz w:val="24"/>
          <w:szCs w:val="24"/>
        </w:rPr>
        <w:t>Характеристика работы транспортных средств общего пользования, включая анализ пассажиропотока</w:t>
      </w:r>
      <w:bookmarkEnd w:id="11"/>
    </w:p>
    <w:p w:rsidR="008E30E9" w:rsidRPr="008E30E9" w:rsidRDefault="008E30E9" w:rsidP="008E30E9">
      <w:pPr>
        <w:rPr>
          <w:lang w:eastAsia="en-US"/>
        </w:rPr>
      </w:pPr>
    </w:p>
    <w:p w:rsidR="000D1BB6" w:rsidRPr="003D062B" w:rsidRDefault="000D1BB6" w:rsidP="008E30E9">
      <w:pPr>
        <w:ind w:firstLine="851"/>
        <w:jc w:val="both"/>
        <w:rPr>
          <w:rFonts w:eastAsia="Calibri"/>
          <w:color w:val="000000"/>
        </w:rPr>
      </w:pPr>
      <w:bookmarkStart w:id="12" w:name="_Hlk117085911"/>
      <w:r w:rsidRPr="003D062B">
        <w:rPr>
          <w:rFonts w:eastAsia="Calibri"/>
          <w:color w:val="000000"/>
        </w:rPr>
        <w:t>Внутригородские пассажирские перевозки общего пользования осуществляются автомобильным и наземным электрическим транспортом.</w:t>
      </w:r>
    </w:p>
    <w:p w:rsidR="00D830B0" w:rsidRPr="003D062B" w:rsidRDefault="00D830B0" w:rsidP="008E30E9">
      <w:pPr>
        <w:ind w:firstLine="851"/>
        <w:jc w:val="both"/>
        <w:rPr>
          <w:rFonts w:eastAsia="Calibri"/>
          <w:color w:val="000000"/>
        </w:rPr>
      </w:pPr>
      <w:r w:rsidRPr="003D062B">
        <w:rPr>
          <w:rFonts w:eastAsia="Calibri"/>
          <w:color w:val="000000"/>
        </w:rPr>
        <w:t xml:space="preserve">Как сообщают в управлении транспорта, с 1 января 2022 года ГУ РЭК по Рязанской области утвержден тариф для МУП </w:t>
      </w:r>
      <w:r w:rsidR="00B64C14">
        <w:rPr>
          <w:rFonts w:eastAsia="Calibri"/>
          <w:color w:val="000000"/>
        </w:rPr>
        <w:t>«</w:t>
      </w:r>
      <w:r w:rsidRPr="003D062B">
        <w:rPr>
          <w:rFonts w:eastAsia="Calibri"/>
          <w:color w:val="000000"/>
        </w:rPr>
        <w:t>УРТ</w:t>
      </w:r>
      <w:r w:rsidR="00B64C14">
        <w:rPr>
          <w:rFonts w:eastAsia="Calibri"/>
          <w:color w:val="000000"/>
        </w:rPr>
        <w:t>»</w:t>
      </w:r>
      <w:r w:rsidRPr="003D062B">
        <w:rPr>
          <w:rFonts w:eastAsia="Calibri"/>
          <w:color w:val="000000"/>
        </w:rPr>
        <w:t>. Так, за безналичный расчет сумма платежа за проезд составит 24 рубля, за наличный расчет – 25 рублей.</w:t>
      </w:r>
    </w:p>
    <w:p w:rsidR="00D830B0" w:rsidRPr="003D062B" w:rsidRDefault="00D830B0" w:rsidP="008E30E9">
      <w:pPr>
        <w:ind w:firstLine="851"/>
        <w:jc w:val="both"/>
        <w:rPr>
          <w:rFonts w:eastAsia="Calibri"/>
          <w:color w:val="000000"/>
        </w:rPr>
      </w:pPr>
      <w:r w:rsidRPr="003D062B">
        <w:rPr>
          <w:rFonts w:eastAsia="Calibri"/>
          <w:color w:val="000000"/>
        </w:rPr>
        <w:t>Также отмечается, что в управление транспорта поступили уведомления от юридических лиц и индивидуальных предпринимателей в соответствии с действующим законодательством о повышении стоимости проезда с 1 февраля 2022 года: за безналичный расчет – 24 рубля и 25 рублей за наличный расчет.</w:t>
      </w:r>
    </w:p>
    <w:p w:rsidR="00D830B0" w:rsidRPr="003D062B" w:rsidRDefault="00CE688C" w:rsidP="008E30E9">
      <w:pPr>
        <w:ind w:firstLine="851"/>
        <w:jc w:val="both"/>
        <w:rPr>
          <w:rFonts w:eastAsia="Calibri"/>
          <w:color w:val="000000"/>
        </w:rPr>
      </w:pPr>
      <w:r>
        <w:rPr>
          <w:rFonts w:eastAsia="Calibri"/>
          <w:color w:val="000000"/>
        </w:rPr>
        <w:lastRenderedPageBreak/>
        <w:t>С 1 января 2023 года на</w:t>
      </w:r>
      <w:r w:rsidR="00D830B0" w:rsidRPr="003D062B">
        <w:rPr>
          <w:rFonts w:eastAsia="Calibri"/>
          <w:color w:val="000000"/>
        </w:rPr>
        <w:t xml:space="preserve"> </w:t>
      </w:r>
      <w:r>
        <w:rPr>
          <w:rFonts w:eastAsia="Calibri"/>
          <w:color w:val="000000"/>
        </w:rPr>
        <w:t>ма</w:t>
      </w:r>
      <w:r w:rsidR="00D830B0" w:rsidRPr="003D062B">
        <w:rPr>
          <w:rFonts w:eastAsia="Calibri"/>
          <w:color w:val="000000"/>
        </w:rPr>
        <w:t xml:space="preserve">ршрутах, обслуживаемых МУП </w:t>
      </w:r>
      <w:r w:rsidR="00B64C14">
        <w:rPr>
          <w:rFonts w:eastAsia="Calibri"/>
          <w:color w:val="000000"/>
        </w:rPr>
        <w:t>«</w:t>
      </w:r>
      <w:r w:rsidR="00D830B0" w:rsidRPr="003D062B">
        <w:rPr>
          <w:rFonts w:eastAsia="Calibri"/>
          <w:color w:val="000000"/>
        </w:rPr>
        <w:t>УРТ</w:t>
      </w:r>
      <w:r w:rsidR="00B64C14">
        <w:rPr>
          <w:rFonts w:eastAsia="Calibri"/>
          <w:color w:val="000000"/>
        </w:rPr>
        <w:t>»</w:t>
      </w:r>
      <w:r w:rsidR="00D830B0" w:rsidRPr="003D062B">
        <w:rPr>
          <w:rFonts w:eastAsia="Calibri"/>
          <w:color w:val="000000"/>
        </w:rPr>
        <w:t xml:space="preserve">. Пассажирам будет предоставляться 50% скидка на вторую поездку, совершенную в течение 60 минут после оплаты первой поездки. Скидка предоставляется только по транспортной карте УмКА </w:t>
      </w:r>
      <w:r w:rsidR="00B64C14">
        <w:rPr>
          <w:rFonts w:eastAsia="Calibri"/>
          <w:color w:val="000000"/>
        </w:rPr>
        <w:t>«</w:t>
      </w:r>
      <w:r w:rsidR="00D830B0" w:rsidRPr="003D062B">
        <w:rPr>
          <w:rFonts w:eastAsia="Calibri"/>
          <w:color w:val="000000"/>
        </w:rPr>
        <w:t>Городская</w:t>
      </w:r>
      <w:r w:rsidR="00B64C14">
        <w:rPr>
          <w:rFonts w:eastAsia="Calibri"/>
          <w:color w:val="000000"/>
        </w:rPr>
        <w:t>»</w:t>
      </w:r>
      <w:r w:rsidR="00D830B0" w:rsidRPr="003D062B">
        <w:rPr>
          <w:rFonts w:eastAsia="Calibri"/>
          <w:color w:val="000000"/>
        </w:rPr>
        <w:t xml:space="preserve"> с тарифом </w:t>
      </w:r>
      <w:r w:rsidR="00B64C14">
        <w:rPr>
          <w:rFonts w:eastAsia="Calibri"/>
          <w:color w:val="000000"/>
        </w:rPr>
        <w:t>«</w:t>
      </w:r>
      <w:r w:rsidR="00D830B0" w:rsidRPr="003D062B">
        <w:rPr>
          <w:rFonts w:eastAsia="Calibri"/>
          <w:color w:val="000000"/>
        </w:rPr>
        <w:t>электронный кошелек</w:t>
      </w:r>
      <w:r w:rsidR="00B64C14">
        <w:rPr>
          <w:rFonts w:eastAsia="Calibri"/>
          <w:color w:val="000000"/>
        </w:rPr>
        <w:t>»</w:t>
      </w:r>
      <w:r w:rsidR="00D830B0" w:rsidRPr="003D062B">
        <w:rPr>
          <w:rFonts w:eastAsia="Calibri"/>
          <w:color w:val="000000"/>
        </w:rPr>
        <w:t>.</w:t>
      </w:r>
    </w:p>
    <w:p w:rsidR="000D1BB6" w:rsidRPr="003D062B" w:rsidRDefault="000D1BB6" w:rsidP="008E30E9">
      <w:pPr>
        <w:ind w:firstLine="851"/>
        <w:jc w:val="both"/>
        <w:rPr>
          <w:rFonts w:eastAsia="Calibri"/>
          <w:color w:val="000000"/>
        </w:rPr>
      </w:pPr>
      <w:r w:rsidRPr="003D062B">
        <w:rPr>
          <w:rFonts w:eastAsia="Calibri"/>
          <w:color w:val="000000"/>
        </w:rPr>
        <w:t>На территории города Рязани предоставлены дополнительные меры социальной поддержки и социальной помощи по полному или частичному освобождению от платы за проезд в общественном городском транспорте отдельным категориям граждан в виде оплаты проезда с помощью льготных месячных проездных билетов в форме электронного проездного билета (транспортной карты) следующей стоимости</w:t>
      </w:r>
      <w:r w:rsidR="000070F4" w:rsidRPr="003D062B">
        <w:rPr>
          <w:rFonts w:eastAsia="Calibri"/>
          <w:color w:val="000000"/>
        </w:rPr>
        <w:t>.</w:t>
      </w:r>
    </w:p>
    <w:p w:rsidR="00A61A5E" w:rsidRPr="003D062B" w:rsidRDefault="00A61A5E" w:rsidP="00585799">
      <w:pPr>
        <w:ind w:firstLine="567"/>
        <w:jc w:val="both"/>
        <w:rPr>
          <w:rFonts w:eastAsia="Calibri"/>
          <w:color w:val="000000"/>
        </w:rPr>
      </w:pPr>
    </w:p>
    <w:p w:rsidR="000070F4" w:rsidRDefault="000070F4" w:rsidP="008E30E9">
      <w:pPr>
        <w:jc w:val="center"/>
        <w:rPr>
          <w:rFonts w:eastAsia="Calibri"/>
          <w:color w:val="000000"/>
        </w:rPr>
      </w:pPr>
      <w:r w:rsidRPr="003D062B">
        <w:rPr>
          <w:rFonts w:eastAsia="Calibri"/>
          <w:color w:val="000000"/>
        </w:rPr>
        <w:t>Табл</w:t>
      </w:r>
      <w:r w:rsidR="008E4FC5" w:rsidRPr="003D062B">
        <w:rPr>
          <w:rFonts w:eastAsia="Calibri"/>
          <w:color w:val="000000"/>
        </w:rPr>
        <w:t xml:space="preserve">ица 1.6.1 – Тарифы на проезд в общественном транспорте </w:t>
      </w:r>
      <w:r w:rsidRPr="003D062B">
        <w:rPr>
          <w:rFonts w:eastAsia="Calibri"/>
          <w:color w:val="000000"/>
        </w:rPr>
        <w:t>в г. Рязани</w:t>
      </w:r>
      <w:r w:rsidR="008C79ED">
        <w:rPr>
          <w:rFonts w:eastAsia="Calibri"/>
          <w:color w:val="000000"/>
        </w:rPr>
        <w:t xml:space="preserve"> за 2022 год</w:t>
      </w:r>
    </w:p>
    <w:p w:rsidR="008E30E9" w:rsidRPr="003D062B" w:rsidRDefault="008E30E9" w:rsidP="008E30E9">
      <w:pPr>
        <w:jc w:val="center"/>
        <w:rPr>
          <w:rFonts w:eastAsia="Calibri"/>
          <w:color w:val="000000"/>
        </w:rPr>
      </w:pPr>
    </w:p>
    <w:tbl>
      <w:tblPr>
        <w:tblStyle w:val="afd"/>
        <w:tblW w:w="0" w:type="auto"/>
        <w:tblLook w:val="04A0"/>
      </w:tblPr>
      <w:tblGrid>
        <w:gridCol w:w="704"/>
        <w:gridCol w:w="4678"/>
        <w:gridCol w:w="2669"/>
        <w:gridCol w:w="1294"/>
      </w:tblGrid>
      <w:tr w:rsidR="004813F6" w:rsidRPr="003D062B" w:rsidTr="008E4FC5">
        <w:tc>
          <w:tcPr>
            <w:tcW w:w="70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 п/п</w:t>
            </w:r>
          </w:p>
        </w:tc>
        <w:tc>
          <w:tcPr>
            <w:tcW w:w="4678"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Тариф</w:t>
            </w:r>
          </w:p>
        </w:tc>
        <w:tc>
          <w:tcPr>
            <w:tcW w:w="2669"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Вид транспорта</w:t>
            </w:r>
          </w:p>
        </w:tc>
        <w:tc>
          <w:tcPr>
            <w:tcW w:w="129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Сумма пополнения, рублей</w:t>
            </w:r>
          </w:p>
        </w:tc>
      </w:tr>
      <w:tr w:rsidR="004813F6" w:rsidRPr="003D062B" w:rsidTr="008E4FC5">
        <w:tc>
          <w:tcPr>
            <w:tcW w:w="70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1</w:t>
            </w:r>
          </w:p>
        </w:tc>
        <w:tc>
          <w:tcPr>
            <w:tcW w:w="4678"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Горожанам и гостям города</w:t>
            </w:r>
          </w:p>
        </w:tc>
        <w:tc>
          <w:tcPr>
            <w:tcW w:w="2669" w:type="dxa"/>
          </w:tcPr>
          <w:p w:rsidR="004813F6" w:rsidRPr="003D062B" w:rsidRDefault="004813F6" w:rsidP="00585799">
            <w:pPr>
              <w:jc w:val="both"/>
              <w:rPr>
                <w:rFonts w:eastAsia="Calibri"/>
                <w:color w:val="000000"/>
                <w:sz w:val="20"/>
                <w:szCs w:val="20"/>
              </w:rPr>
            </w:pPr>
          </w:p>
        </w:tc>
        <w:tc>
          <w:tcPr>
            <w:tcW w:w="1294" w:type="dxa"/>
          </w:tcPr>
          <w:p w:rsidR="004813F6" w:rsidRPr="003D062B" w:rsidRDefault="004813F6" w:rsidP="00585799">
            <w:pPr>
              <w:jc w:val="both"/>
              <w:rPr>
                <w:rFonts w:eastAsia="Calibri"/>
                <w:color w:val="000000"/>
                <w:sz w:val="20"/>
                <w:szCs w:val="20"/>
              </w:rPr>
            </w:pPr>
          </w:p>
        </w:tc>
      </w:tr>
      <w:tr w:rsidR="004813F6" w:rsidRPr="003D062B" w:rsidTr="008E4FC5">
        <w:tc>
          <w:tcPr>
            <w:tcW w:w="70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1.1</w:t>
            </w:r>
          </w:p>
        </w:tc>
        <w:tc>
          <w:tcPr>
            <w:tcW w:w="4678"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Физическим лицам</w:t>
            </w:r>
          </w:p>
        </w:tc>
        <w:tc>
          <w:tcPr>
            <w:tcW w:w="2669" w:type="dxa"/>
          </w:tcPr>
          <w:p w:rsidR="004813F6" w:rsidRPr="003D062B" w:rsidRDefault="004813F6" w:rsidP="00585799">
            <w:pPr>
              <w:jc w:val="both"/>
              <w:rPr>
                <w:rFonts w:eastAsia="Calibri"/>
                <w:color w:val="000000"/>
                <w:sz w:val="20"/>
                <w:szCs w:val="20"/>
              </w:rPr>
            </w:pPr>
          </w:p>
        </w:tc>
        <w:tc>
          <w:tcPr>
            <w:tcW w:w="1294" w:type="dxa"/>
          </w:tcPr>
          <w:p w:rsidR="004813F6" w:rsidRPr="003D062B" w:rsidRDefault="004813F6" w:rsidP="00585799">
            <w:pPr>
              <w:jc w:val="both"/>
              <w:rPr>
                <w:rFonts w:eastAsia="Calibri"/>
                <w:color w:val="000000"/>
                <w:sz w:val="20"/>
                <w:szCs w:val="20"/>
              </w:rPr>
            </w:pPr>
          </w:p>
        </w:tc>
      </w:tr>
      <w:tr w:rsidR="004813F6" w:rsidRPr="003D062B" w:rsidTr="008E4FC5">
        <w:tc>
          <w:tcPr>
            <w:tcW w:w="70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1.1.1</w:t>
            </w:r>
          </w:p>
        </w:tc>
        <w:tc>
          <w:tcPr>
            <w:tcW w:w="4678"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 xml:space="preserve">Единый </w:t>
            </w:r>
            <w:r w:rsidR="00B64C14">
              <w:rPr>
                <w:rFonts w:eastAsia="Calibri"/>
                <w:color w:val="000000"/>
                <w:sz w:val="20"/>
                <w:szCs w:val="20"/>
              </w:rPr>
              <w:t>«</w:t>
            </w:r>
            <w:r w:rsidRPr="003D062B">
              <w:rPr>
                <w:rFonts w:eastAsia="Calibri"/>
                <w:color w:val="000000"/>
                <w:sz w:val="20"/>
                <w:szCs w:val="20"/>
              </w:rPr>
              <w:t>Проездной билет</w:t>
            </w:r>
            <w:r w:rsidR="00B64C14">
              <w:rPr>
                <w:rFonts w:eastAsia="Calibri"/>
                <w:color w:val="000000"/>
                <w:sz w:val="20"/>
                <w:szCs w:val="20"/>
              </w:rPr>
              <w:t>»</w:t>
            </w:r>
          </w:p>
          <w:p w:rsidR="004813F6" w:rsidRPr="003D062B" w:rsidRDefault="004813F6" w:rsidP="00585799">
            <w:pPr>
              <w:jc w:val="both"/>
              <w:rPr>
                <w:rFonts w:eastAsia="Calibri"/>
                <w:color w:val="000000"/>
                <w:sz w:val="20"/>
                <w:szCs w:val="20"/>
              </w:rPr>
            </w:pPr>
            <w:r w:rsidRPr="003D062B">
              <w:rPr>
                <w:rFonts w:eastAsia="Calibri"/>
                <w:color w:val="000000"/>
                <w:sz w:val="20"/>
                <w:szCs w:val="20"/>
              </w:rPr>
              <w:t xml:space="preserve">для граждан на календарный месяц в МУП </w:t>
            </w:r>
            <w:r w:rsidR="00B64C14">
              <w:rPr>
                <w:rFonts w:eastAsia="Calibri"/>
                <w:color w:val="000000"/>
                <w:sz w:val="20"/>
                <w:szCs w:val="20"/>
              </w:rPr>
              <w:t>«</w:t>
            </w:r>
            <w:r w:rsidRPr="003D062B">
              <w:rPr>
                <w:rFonts w:eastAsia="Calibri"/>
                <w:color w:val="000000"/>
                <w:sz w:val="20"/>
                <w:szCs w:val="20"/>
              </w:rPr>
              <w:t>УРТ</w:t>
            </w:r>
            <w:r w:rsidR="00B64C14">
              <w:rPr>
                <w:rFonts w:eastAsia="Calibri"/>
                <w:color w:val="000000"/>
                <w:sz w:val="20"/>
                <w:szCs w:val="20"/>
              </w:rPr>
              <w:t>»</w:t>
            </w:r>
          </w:p>
        </w:tc>
        <w:tc>
          <w:tcPr>
            <w:tcW w:w="2669"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w:t>
            </w:r>
          </w:p>
        </w:tc>
        <w:tc>
          <w:tcPr>
            <w:tcW w:w="129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1410</w:t>
            </w:r>
          </w:p>
        </w:tc>
      </w:tr>
      <w:tr w:rsidR="004813F6" w:rsidRPr="003D062B" w:rsidTr="008E4FC5">
        <w:tc>
          <w:tcPr>
            <w:tcW w:w="70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1.1.2</w:t>
            </w:r>
          </w:p>
        </w:tc>
        <w:tc>
          <w:tcPr>
            <w:tcW w:w="4678" w:type="dxa"/>
          </w:tcPr>
          <w:p w:rsidR="004813F6" w:rsidRPr="003D062B" w:rsidRDefault="00B64C14" w:rsidP="00585799">
            <w:pPr>
              <w:jc w:val="both"/>
              <w:rPr>
                <w:rFonts w:eastAsia="Calibri"/>
                <w:color w:val="000000"/>
                <w:sz w:val="20"/>
                <w:szCs w:val="20"/>
              </w:rPr>
            </w:pPr>
            <w:r>
              <w:rPr>
                <w:rFonts w:eastAsia="Calibri"/>
                <w:color w:val="000000"/>
                <w:sz w:val="20"/>
                <w:szCs w:val="20"/>
              </w:rPr>
              <w:t>«</w:t>
            </w:r>
            <w:r w:rsidR="004813F6" w:rsidRPr="003D062B">
              <w:rPr>
                <w:rFonts w:eastAsia="Calibri"/>
                <w:color w:val="000000"/>
                <w:sz w:val="20"/>
                <w:szCs w:val="20"/>
              </w:rPr>
              <w:t>Электронный кошелек</w:t>
            </w:r>
            <w:r>
              <w:rPr>
                <w:rFonts w:eastAsia="Calibri"/>
                <w:color w:val="000000"/>
                <w:sz w:val="20"/>
                <w:szCs w:val="20"/>
              </w:rPr>
              <w:t>»</w:t>
            </w:r>
            <w:r w:rsidR="004813F6" w:rsidRPr="003D062B">
              <w:rPr>
                <w:rFonts w:eastAsia="Calibri"/>
                <w:color w:val="000000"/>
                <w:sz w:val="20"/>
                <w:szCs w:val="20"/>
              </w:rPr>
              <w:t>* для граждан на все виды транспорта, а также при оплате бесконтактными банковскими картами VISA, MasterCard, МИР</w:t>
            </w:r>
          </w:p>
        </w:tc>
        <w:tc>
          <w:tcPr>
            <w:tcW w:w="2669"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 коммерческий транспорт</w:t>
            </w:r>
          </w:p>
        </w:tc>
        <w:tc>
          <w:tcPr>
            <w:tcW w:w="129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24</w:t>
            </w:r>
          </w:p>
        </w:tc>
      </w:tr>
      <w:tr w:rsidR="004813F6" w:rsidRPr="003D062B" w:rsidTr="008E4FC5">
        <w:tc>
          <w:tcPr>
            <w:tcW w:w="70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1.1.3</w:t>
            </w:r>
          </w:p>
        </w:tc>
        <w:tc>
          <w:tcPr>
            <w:tcW w:w="4678"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Разовая поездка при оплате наличными денежными средствами*</w:t>
            </w:r>
          </w:p>
        </w:tc>
        <w:tc>
          <w:tcPr>
            <w:tcW w:w="2669"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 коммерческий транспорт</w:t>
            </w:r>
          </w:p>
        </w:tc>
        <w:tc>
          <w:tcPr>
            <w:tcW w:w="129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25</w:t>
            </w:r>
          </w:p>
        </w:tc>
      </w:tr>
      <w:tr w:rsidR="004813F6" w:rsidRPr="003D062B" w:rsidTr="008E4FC5">
        <w:tc>
          <w:tcPr>
            <w:tcW w:w="70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1.2</w:t>
            </w:r>
          </w:p>
        </w:tc>
        <w:tc>
          <w:tcPr>
            <w:tcW w:w="4678"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Юридическим лицам</w:t>
            </w:r>
          </w:p>
        </w:tc>
        <w:tc>
          <w:tcPr>
            <w:tcW w:w="2669" w:type="dxa"/>
          </w:tcPr>
          <w:p w:rsidR="004813F6" w:rsidRPr="003D062B" w:rsidRDefault="004813F6" w:rsidP="00585799">
            <w:pPr>
              <w:jc w:val="both"/>
              <w:rPr>
                <w:rFonts w:eastAsia="Calibri"/>
                <w:color w:val="000000"/>
                <w:sz w:val="20"/>
                <w:szCs w:val="20"/>
              </w:rPr>
            </w:pPr>
          </w:p>
        </w:tc>
        <w:tc>
          <w:tcPr>
            <w:tcW w:w="1294" w:type="dxa"/>
          </w:tcPr>
          <w:p w:rsidR="004813F6" w:rsidRPr="003D062B" w:rsidRDefault="004813F6" w:rsidP="00585799">
            <w:pPr>
              <w:jc w:val="both"/>
              <w:rPr>
                <w:rFonts w:eastAsia="Calibri"/>
                <w:color w:val="000000"/>
                <w:sz w:val="20"/>
                <w:szCs w:val="20"/>
              </w:rPr>
            </w:pPr>
          </w:p>
        </w:tc>
      </w:tr>
      <w:tr w:rsidR="004813F6" w:rsidRPr="003D062B" w:rsidTr="008E4FC5">
        <w:tc>
          <w:tcPr>
            <w:tcW w:w="70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1.2.1</w:t>
            </w:r>
          </w:p>
        </w:tc>
        <w:tc>
          <w:tcPr>
            <w:tcW w:w="4678"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 xml:space="preserve">Единый </w:t>
            </w:r>
            <w:r w:rsidR="00B64C14">
              <w:rPr>
                <w:rFonts w:eastAsia="Calibri"/>
                <w:color w:val="000000"/>
                <w:sz w:val="20"/>
                <w:szCs w:val="20"/>
              </w:rPr>
              <w:t>«</w:t>
            </w:r>
            <w:r w:rsidRPr="003D062B">
              <w:rPr>
                <w:rFonts w:eastAsia="Calibri"/>
                <w:color w:val="000000"/>
                <w:sz w:val="20"/>
                <w:szCs w:val="20"/>
              </w:rPr>
              <w:t>Проездной билет</w:t>
            </w:r>
            <w:r w:rsidR="00B64C14">
              <w:rPr>
                <w:rFonts w:eastAsia="Calibri"/>
                <w:color w:val="000000"/>
                <w:sz w:val="20"/>
                <w:szCs w:val="20"/>
              </w:rPr>
              <w:t>»</w:t>
            </w:r>
          </w:p>
          <w:p w:rsidR="004813F6" w:rsidRPr="003D062B" w:rsidRDefault="004813F6" w:rsidP="00585799">
            <w:pPr>
              <w:jc w:val="both"/>
              <w:rPr>
                <w:rFonts w:eastAsia="Calibri"/>
                <w:color w:val="000000"/>
                <w:sz w:val="20"/>
                <w:szCs w:val="20"/>
              </w:rPr>
            </w:pPr>
            <w:r w:rsidRPr="003D062B">
              <w:rPr>
                <w:rFonts w:eastAsia="Calibri"/>
                <w:color w:val="000000"/>
                <w:sz w:val="20"/>
                <w:szCs w:val="20"/>
              </w:rPr>
              <w:t>для организаций на календарный месяц</w:t>
            </w:r>
          </w:p>
        </w:tc>
        <w:tc>
          <w:tcPr>
            <w:tcW w:w="2669"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w:t>
            </w:r>
          </w:p>
        </w:tc>
        <w:tc>
          <w:tcPr>
            <w:tcW w:w="1294"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2500</w:t>
            </w:r>
          </w:p>
        </w:tc>
      </w:tr>
      <w:tr w:rsidR="004813F6" w:rsidRPr="003D062B" w:rsidTr="008E4FC5">
        <w:tc>
          <w:tcPr>
            <w:tcW w:w="704" w:type="dxa"/>
          </w:tcPr>
          <w:p w:rsidR="004813F6" w:rsidRPr="003D062B" w:rsidRDefault="008B5F05" w:rsidP="00585799">
            <w:pPr>
              <w:jc w:val="both"/>
              <w:rPr>
                <w:rFonts w:eastAsia="Calibri"/>
                <w:color w:val="000000"/>
                <w:sz w:val="20"/>
                <w:szCs w:val="20"/>
              </w:rPr>
            </w:pPr>
            <w:r w:rsidRPr="003D062B">
              <w:rPr>
                <w:rFonts w:eastAsia="Calibri"/>
                <w:color w:val="000000"/>
                <w:sz w:val="20"/>
                <w:szCs w:val="20"/>
              </w:rPr>
              <w:t>2</w:t>
            </w:r>
          </w:p>
        </w:tc>
        <w:tc>
          <w:tcPr>
            <w:tcW w:w="4678" w:type="dxa"/>
          </w:tcPr>
          <w:p w:rsidR="004813F6" w:rsidRPr="003D062B" w:rsidRDefault="004813F6" w:rsidP="00585799">
            <w:pPr>
              <w:jc w:val="both"/>
              <w:rPr>
                <w:rFonts w:eastAsia="Calibri"/>
                <w:color w:val="000000"/>
                <w:sz w:val="20"/>
                <w:szCs w:val="20"/>
              </w:rPr>
            </w:pPr>
            <w:r w:rsidRPr="003D062B">
              <w:rPr>
                <w:rFonts w:eastAsia="Calibri"/>
                <w:color w:val="000000"/>
                <w:sz w:val="20"/>
                <w:szCs w:val="20"/>
              </w:rPr>
              <w:t xml:space="preserve">Тарифы на проезд для УмКи </w:t>
            </w:r>
            <w:r w:rsidR="00B64C14">
              <w:rPr>
                <w:rFonts w:eastAsia="Calibri"/>
                <w:color w:val="000000"/>
                <w:sz w:val="20"/>
                <w:szCs w:val="20"/>
              </w:rPr>
              <w:t>«</w:t>
            </w:r>
            <w:r w:rsidRPr="003D062B">
              <w:rPr>
                <w:rFonts w:eastAsia="Calibri"/>
                <w:color w:val="000000"/>
                <w:sz w:val="20"/>
                <w:szCs w:val="20"/>
              </w:rPr>
              <w:t>Студенческая</w:t>
            </w:r>
            <w:r w:rsidR="00B64C14">
              <w:rPr>
                <w:rFonts w:eastAsia="Calibri"/>
                <w:color w:val="000000"/>
                <w:sz w:val="20"/>
                <w:szCs w:val="20"/>
              </w:rPr>
              <w:t>»</w:t>
            </w:r>
          </w:p>
        </w:tc>
        <w:tc>
          <w:tcPr>
            <w:tcW w:w="2669" w:type="dxa"/>
          </w:tcPr>
          <w:p w:rsidR="004813F6" w:rsidRPr="003D062B" w:rsidRDefault="004813F6" w:rsidP="00585799">
            <w:pPr>
              <w:jc w:val="both"/>
              <w:rPr>
                <w:rFonts w:eastAsia="Calibri"/>
                <w:color w:val="000000"/>
                <w:sz w:val="20"/>
                <w:szCs w:val="20"/>
              </w:rPr>
            </w:pPr>
          </w:p>
        </w:tc>
        <w:tc>
          <w:tcPr>
            <w:tcW w:w="1294" w:type="dxa"/>
          </w:tcPr>
          <w:p w:rsidR="004813F6" w:rsidRPr="003D062B" w:rsidRDefault="004813F6" w:rsidP="00585799">
            <w:pPr>
              <w:jc w:val="both"/>
              <w:rPr>
                <w:rFonts w:eastAsia="Calibri"/>
                <w:color w:val="000000"/>
                <w:sz w:val="20"/>
                <w:szCs w:val="20"/>
              </w:rPr>
            </w:pPr>
          </w:p>
        </w:tc>
      </w:tr>
      <w:tr w:rsidR="008B5F05" w:rsidRPr="003D062B" w:rsidTr="008E4FC5">
        <w:tc>
          <w:tcPr>
            <w:tcW w:w="70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2.1</w:t>
            </w:r>
          </w:p>
        </w:tc>
        <w:tc>
          <w:tcPr>
            <w:tcW w:w="4678" w:type="dxa"/>
          </w:tcPr>
          <w:p w:rsidR="008B5F05" w:rsidRPr="003D062B" w:rsidRDefault="00B64C14" w:rsidP="00585799">
            <w:pPr>
              <w:jc w:val="both"/>
              <w:rPr>
                <w:rFonts w:eastAsia="Calibri"/>
                <w:color w:val="000000"/>
                <w:sz w:val="20"/>
                <w:szCs w:val="20"/>
              </w:rPr>
            </w:pPr>
            <w:r>
              <w:rPr>
                <w:rFonts w:eastAsia="Calibri"/>
                <w:color w:val="000000"/>
                <w:sz w:val="20"/>
                <w:szCs w:val="20"/>
              </w:rPr>
              <w:t>«</w:t>
            </w:r>
            <w:r w:rsidR="008B5F05" w:rsidRPr="003D062B">
              <w:rPr>
                <w:rFonts w:eastAsia="Calibri"/>
                <w:color w:val="000000"/>
                <w:sz w:val="20"/>
                <w:szCs w:val="20"/>
              </w:rPr>
              <w:t>Проездной билет</w:t>
            </w:r>
            <w:r>
              <w:rPr>
                <w:rFonts w:eastAsia="Calibri"/>
                <w:color w:val="000000"/>
                <w:sz w:val="20"/>
                <w:szCs w:val="20"/>
              </w:rPr>
              <w:t>»</w:t>
            </w:r>
          </w:p>
          <w:p w:rsidR="008B5F05" w:rsidRPr="003D062B" w:rsidRDefault="008B5F05" w:rsidP="00585799">
            <w:pPr>
              <w:jc w:val="both"/>
              <w:rPr>
                <w:rFonts w:eastAsia="Calibri"/>
                <w:color w:val="000000"/>
                <w:sz w:val="20"/>
                <w:szCs w:val="20"/>
              </w:rPr>
            </w:pPr>
            <w:r w:rsidRPr="003D062B">
              <w:rPr>
                <w:rFonts w:eastAsia="Calibri"/>
                <w:color w:val="000000"/>
                <w:sz w:val="20"/>
                <w:szCs w:val="20"/>
              </w:rPr>
              <w:t>Для студентов очной формы обучения на два вида транспорта (СтудАТ) на календарный месяц</w:t>
            </w:r>
          </w:p>
        </w:tc>
        <w:tc>
          <w:tcPr>
            <w:tcW w:w="2669"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 коммерческий транспорт</w:t>
            </w:r>
          </w:p>
        </w:tc>
        <w:tc>
          <w:tcPr>
            <w:tcW w:w="129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707</w:t>
            </w:r>
          </w:p>
        </w:tc>
      </w:tr>
      <w:tr w:rsidR="008B5F05" w:rsidRPr="003D062B" w:rsidTr="008E4FC5">
        <w:tc>
          <w:tcPr>
            <w:tcW w:w="70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2.2</w:t>
            </w:r>
          </w:p>
        </w:tc>
        <w:tc>
          <w:tcPr>
            <w:tcW w:w="4678" w:type="dxa"/>
          </w:tcPr>
          <w:p w:rsidR="008B5F05" w:rsidRPr="003D062B" w:rsidRDefault="00B64C14" w:rsidP="00585799">
            <w:pPr>
              <w:jc w:val="both"/>
              <w:rPr>
                <w:rFonts w:eastAsia="Calibri"/>
                <w:color w:val="000000"/>
                <w:sz w:val="20"/>
                <w:szCs w:val="20"/>
              </w:rPr>
            </w:pPr>
            <w:r>
              <w:rPr>
                <w:rFonts w:eastAsia="Calibri"/>
                <w:color w:val="000000"/>
                <w:sz w:val="20"/>
                <w:szCs w:val="20"/>
              </w:rPr>
              <w:t>«</w:t>
            </w:r>
            <w:r w:rsidR="008B5F05" w:rsidRPr="003D062B">
              <w:rPr>
                <w:rFonts w:eastAsia="Calibri"/>
                <w:color w:val="000000"/>
                <w:sz w:val="20"/>
                <w:szCs w:val="20"/>
              </w:rPr>
              <w:t>Проездной билет</w:t>
            </w:r>
            <w:r>
              <w:rPr>
                <w:rFonts w:eastAsia="Calibri"/>
                <w:color w:val="000000"/>
                <w:sz w:val="20"/>
                <w:szCs w:val="20"/>
              </w:rPr>
              <w:t>»</w:t>
            </w:r>
          </w:p>
          <w:p w:rsidR="008B5F05" w:rsidRPr="003D062B" w:rsidRDefault="008B5F05" w:rsidP="00585799">
            <w:pPr>
              <w:jc w:val="both"/>
              <w:rPr>
                <w:rFonts w:eastAsia="Calibri"/>
                <w:color w:val="000000"/>
                <w:sz w:val="20"/>
                <w:szCs w:val="20"/>
              </w:rPr>
            </w:pPr>
            <w:r w:rsidRPr="003D062B">
              <w:rPr>
                <w:rFonts w:eastAsia="Calibri"/>
                <w:color w:val="000000"/>
                <w:sz w:val="20"/>
                <w:szCs w:val="20"/>
              </w:rPr>
              <w:t>Для студентов очной формы обучения, имеющих детей/являющихся членами многодетных неполных семей или малообеспеченных семей на два вида транспорта (СтудАТ) на календарный месяц</w:t>
            </w:r>
          </w:p>
        </w:tc>
        <w:tc>
          <w:tcPr>
            <w:tcW w:w="2669"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 коммерческий транспорт</w:t>
            </w:r>
          </w:p>
        </w:tc>
        <w:tc>
          <w:tcPr>
            <w:tcW w:w="129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318</w:t>
            </w:r>
          </w:p>
        </w:tc>
      </w:tr>
      <w:tr w:rsidR="008B5F05" w:rsidRPr="003D062B" w:rsidTr="008E4FC5">
        <w:tc>
          <w:tcPr>
            <w:tcW w:w="70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3</w:t>
            </w:r>
          </w:p>
        </w:tc>
        <w:tc>
          <w:tcPr>
            <w:tcW w:w="4678"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Льготникам</w:t>
            </w:r>
          </w:p>
        </w:tc>
        <w:tc>
          <w:tcPr>
            <w:tcW w:w="2669" w:type="dxa"/>
          </w:tcPr>
          <w:p w:rsidR="008B5F05" w:rsidRPr="003D062B" w:rsidRDefault="008B5F05" w:rsidP="00585799">
            <w:pPr>
              <w:jc w:val="both"/>
              <w:rPr>
                <w:rFonts w:eastAsia="Calibri"/>
                <w:color w:val="000000"/>
                <w:sz w:val="20"/>
                <w:szCs w:val="20"/>
              </w:rPr>
            </w:pPr>
          </w:p>
        </w:tc>
        <w:tc>
          <w:tcPr>
            <w:tcW w:w="1294" w:type="dxa"/>
          </w:tcPr>
          <w:p w:rsidR="008B5F05" w:rsidRPr="003D062B" w:rsidRDefault="008B5F05" w:rsidP="00585799">
            <w:pPr>
              <w:jc w:val="both"/>
              <w:rPr>
                <w:rFonts w:eastAsia="Calibri"/>
                <w:color w:val="000000"/>
                <w:sz w:val="20"/>
                <w:szCs w:val="20"/>
              </w:rPr>
            </w:pPr>
          </w:p>
        </w:tc>
      </w:tr>
      <w:tr w:rsidR="008B5F05" w:rsidRPr="003D062B" w:rsidTr="008E4FC5">
        <w:tc>
          <w:tcPr>
            <w:tcW w:w="70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3.1</w:t>
            </w:r>
          </w:p>
        </w:tc>
        <w:tc>
          <w:tcPr>
            <w:tcW w:w="4678" w:type="dxa"/>
          </w:tcPr>
          <w:p w:rsidR="008B5F05" w:rsidRPr="003D062B" w:rsidRDefault="00B64C14" w:rsidP="00585799">
            <w:pPr>
              <w:jc w:val="both"/>
              <w:rPr>
                <w:rFonts w:eastAsia="Calibri"/>
                <w:color w:val="000000"/>
                <w:sz w:val="20"/>
                <w:szCs w:val="20"/>
              </w:rPr>
            </w:pPr>
            <w:r>
              <w:rPr>
                <w:rFonts w:eastAsia="Calibri"/>
                <w:color w:val="000000"/>
                <w:sz w:val="20"/>
                <w:szCs w:val="20"/>
              </w:rPr>
              <w:t>«</w:t>
            </w:r>
            <w:r w:rsidR="008B5F05" w:rsidRPr="003D062B">
              <w:rPr>
                <w:rFonts w:eastAsia="Calibri"/>
                <w:color w:val="000000"/>
                <w:sz w:val="20"/>
                <w:szCs w:val="20"/>
              </w:rPr>
              <w:t>Проездной билет</w:t>
            </w:r>
            <w:r>
              <w:rPr>
                <w:rFonts w:eastAsia="Calibri"/>
                <w:color w:val="000000"/>
                <w:sz w:val="20"/>
                <w:szCs w:val="20"/>
              </w:rPr>
              <w:t>»</w:t>
            </w:r>
          </w:p>
          <w:p w:rsidR="008B5F05" w:rsidRPr="003D062B" w:rsidRDefault="008B5F05" w:rsidP="00585799">
            <w:pPr>
              <w:jc w:val="both"/>
              <w:rPr>
                <w:rFonts w:eastAsia="Calibri"/>
                <w:color w:val="000000"/>
                <w:sz w:val="20"/>
                <w:szCs w:val="20"/>
              </w:rPr>
            </w:pPr>
            <w:r w:rsidRPr="003D062B">
              <w:rPr>
                <w:rFonts w:eastAsia="Calibri"/>
                <w:color w:val="000000"/>
                <w:sz w:val="20"/>
                <w:szCs w:val="20"/>
              </w:rPr>
              <w:t>Для льготной категории граждан</w:t>
            </w:r>
          </w:p>
          <w:p w:rsidR="008B5F05" w:rsidRPr="003D062B" w:rsidRDefault="008B5F05" w:rsidP="00585799">
            <w:pPr>
              <w:jc w:val="both"/>
              <w:rPr>
                <w:rFonts w:eastAsia="Calibri"/>
                <w:color w:val="000000"/>
                <w:sz w:val="20"/>
                <w:szCs w:val="20"/>
              </w:rPr>
            </w:pPr>
            <w:r w:rsidRPr="003D062B">
              <w:rPr>
                <w:rFonts w:eastAsia="Calibri"/>
                <w:color w:val="000000"/>
                <w:sz w:val="20"/>
                <w:szCs w:val="20"/>
              </w:rPr>
              <w:t>на два вида транспорта на календарный месяц</w:t>
            </w:r>
          </w:p>
        </w:tc>
        <w:tc>
          <w:tcPr>
            <w:tcW w:w="2669"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 коммерческий транспорт</w:t>
            </w:r>
          </w:p>
        </w:tc>
        <w:tc>
          <w:tcPr>
            <w:tcW w:w="129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405</w:t>
            </w:r>
          </w:p>
        </w:tc>
      </w:tr>
      <w:tr w:rsidR="008B5F05" w:rsidRPr="003D062B" w:rsidTr="008E4FC5">
        <w:tc>
          <w:tcPr>
            <w:tcW w:w="704" w:type="dxa"/>
          </w:tcPr>
          <w:p w:rsidR="008B5F05" w:rsidRPr="003D062B" w:rsidRDefault="008E4FC5" w:rsidP="00585799">
            <w:pPr>
              <w:jc w:val="both"/>
              <w:rPr>
                <w:rFonts w:eastAsia="Calibri"/>
                <w:color w:val="000000"/>
                <w:sz w:val="20"/>
                <w:szCs w:val="20"/>
              </w:rPr>
            </w:pPr>
            <w:r w:rsidRPr="003D062B">
              <w:rPr>
                <w:rFonts w:eastAsia="Calibri"/>
                <w:color w:val="000000"/>
                <w:sz w:val="20"/>
                <w:szCs w:val="20"/>
              </w:rPr>
              <w:t>4</w:t>
            </w:r>
          </w:p>
        </w:tc>
        <w:tc>
          <w:tcPr>
            <w:tcW w:w="4678"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Школьникам</w:t>
            </w:r>
          </w:p>
        </w:tc>
        <w:tc>
          <w:tcPr>
            <w:tcW w:w="2669" w:type="dxa"/>
          </w:tcPr>
          <w:p w:rsidR="008B5F05" w:rsidRPr="003D062B" w:rsidRDefault="008B5F05" w:rsidP="00585799">
            <w:pPr>
              <w:jc w:val="both"/>
              <w:rPr>
                <w:rFonts w:eastAsia="Calibri"/>
                <w:color w:val="000000"/>
                <w:sz w:val="20"/>
                <w:szCs w:val="20"/>
              </w:rPr>
            </w:pPr>
          </w:p>
        </w:tc>
        <w:tc>
          <w:tcPr>
            <w:tcW w:w="1294" w:type="dxa"/>
          </w:tcPr>
          <w:p w:rsidR="008B5F05" w:rsidRPr="003D062B" w:rsidRDefault="008B5F05" w:rsidP="00585799">
            <w:pPr>
              <w:jc w:val="both"/>
              <w:rPr>
                <w:rFonts w:eastAsia="Calibri"/>
                <w:color w:val="000000"/>
                <w:sz w:val="20"/>
                <w:szCs w:val="20"/>
              </w:rPr>
            </w:pPr>
          </w:p>
        </w:tc>
      </w:tr>
      <w:tr w:rsidR="008B5F05" w:rsidRPr="003D062B" w:rsidTr="008E4FC5">
        <w:tc>
          <w:tcPr>
            <w:tcW w:w="704" w:type="dxa"/>
          </w:tcPr>
          <w:p w:rsidR="008B5F05" w:rsidRPr="003D062B" w:rsidRDefault="008E4FC5" w:rsidP="00585799">
            <w:pPr>
              <w:jc w:val="both"/>
              <w:rPr>
                <w:rFonts w:eastAsia="Calibri"/>
                <w:color w:val="000000"/>
                <w:sz w:val="20"/>
                <w:szCs w:val="20"/>
              </w:rPr>
            </w:pPr>
            <w:r w:rsidRPr="003D062B">
              <w:rPr>
                <w:rFonts w:eastAsia="Calibri"/>
                <w:color w:val="000000"/>
                <w:sz w:val="20"/>
                <w:szCs w:val="20"/>
              </w:rPr>
              <w:t>4.1</w:t>
            </w:r>
          </w:p>
        </w:tc>
        <w:tc>
          <w:tcPr>
            <w:tcW w:w="4678" w:type="dxa"/>
          </w:tcPr>
          <w:p w:rsidR="008B5F05" w:rsidRPr="003D062B" w:rsidRDefault="00B64C14" w:rsidP="00585799">
            <w:pPr>
              <w:jc w:val="both"/>
              <w:rPr>
                <w:rFonts w:eastAsia="Calibri"/>
                <w:color w:val="000000"/>
                <w:sz w:val="20"/>
                <w:szCs w:val="20"/>
              </w:rPr>
            </w:pPr>
            <w:r>
              <w:rPr>
                <w:rFonts w:eastAsia="Calibri"/>
                <w:color w:val="000000"/>
                <w:sz w:val="20"/>
                <w:szCs w:val="20"/>
              </w:rPr>
              <w:t>«</w:t>
            </w:r>
            <w:r w:rsidR="008B5F05" w:rsidRPr="003D062B">
              <w:rPr>
                <w:rFonts w:eastAsia="Calibri"/>
                <w:color w:val="000000"/>
                <w:sz w:val="20"/>
                <w:szCs w:val="20"/>
              </w:rPr>
              <w:t>Проездной билет</w:t>
            </w:r>
            <w:r>
              <w:rPr>
                <w:rFonts w:eastAsia="Calibri"/>
                <w:color w:val="000000"/>
                <w:sz w:val="20"/>
                <w:szCs w:val="20"/>
              </w:rPr>
              <w:t>»</w:t>
            </w:r>
          </w:p>
          <w:p w:rsidR="008B5F05" w:rsidRPr="003D062B" w:rsidRDefault="008B5F05" w:rsidP="00585799">
            <w:pPr>
              <w:jc w:val="both"/>
              <w:rPr>
                <w:rFonts w:eastAsia="Calibri"/>
                <w:color w:val="000000"/>
                <w:sz w:val="20"/>
                <w:szCs w:val="20"/>
              </w:rPr>
            </w:pPr>
            <w:r w:rsidRPr="003D062B">
              <w:rPr>
                <w:rFonts w:eastAsia="Calibri"/>
                <w:color w:val="000000"/>
                <w:sz w:val="20"/>
                <w:szCs w:val="20"/>
              </w:rPr>
              <w:t>Для учащихся на два вида транспорта (ШколАТ) на календарный месяц</w:t>
            </w:r>
          </w:p>
        </w:tc>
        <w:tc>
          <w:tcPr>
            <w:tcW w:w="2669"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 коммерческий транспорт</w:t>
            </w:r>
          </w:p>
        </w:tc>
        <w:tc>
          <w:tcPr>
            <w:tcW w:w="129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400</w:t>
            </w:r>
          </w:p>
        </w:tc>
      </w:tr>
      <w:tr w:rsidR="008B5F05" w:rsidRPr="003D062B" w:rsidTr="008E4FC5">
        <w:tc>
          <w:tcPr>
            <w:tcW w:w="704" w:type="dxa"/>
          </w:tcPr>
          <w:p w:rsidR="008B5F05" w:rsidRPr="003D062B" w:rsidRDefault="008E4FC5" w:rsidP="00585799">
            <w:pPr>
              <w:jc w:val="both"/>
              <w:rPr>
                <w:rFonts w:eastAsia="Calibri"/>
                <w:color w:val="000000"/>
                <w:sz w:val="20"/>
                <w:szCs w:val="20"/>
              </w:rPr>
            </w:pPr>
            <w:r w:rsidRPr="003D062B">
              <w:rPr>
                <w:rFonts w:eastAsia="Calibri"/>
                <w:color w:val="000000"/>
                <w:sz w:val="20"/>
                <w:szCs w:val="20"/>
              </w:rPr>
              <w:t>4.2</w:t>
            </w:r>
          </w:p>
        </w:tc>
        <w:tc>
          <w:tcPr>
            <w:tcW w:w="4678" w:type="dxa"/>
          </w:tcPr>
          <w:p w:rsidR="008B5F05" w:rsidRPr="003D062B" w:rsidRDefault="00B64C14" w:rsidP="00585799">
            <w:pPr>
              <w:jc w:val="both"/>
              <w:rPr>
                <w:rFonts w:eastAsia="Calibri"/>
                <w:color w:val="000000"/>
                <w:sz w:val="20"/>
                <w:szCs w:val="20"/>
              </w:rPr>
            </w:pPr>
            <w:r>
              <w:rPr>
                <w:rFonts w:eastAsia="Calibri"/>
                <w:color w:val="000000"/>
                <w:sz w:val="20"/>
                <w:szCs w:val="20"/>
              </w:rPr>
              <w:t>«</w:t>
            </w:r>
            <w:r w:rsidR="008B5F05" w:rsidRPr="003D062B">
              <w:rPr>
                <w:rFonts w:eastAsia="Calibri"/>
                <w:color w:val="000000"/>
                <w:sz w:val="20"/>
                <w:szCs w:val="20"/>
              </w:rPr>
              <w:t>Проездной билет</w:t>
            </w:r>
            <w:r>
              <w:rPr>
                <w:rFonts w:eastAsia="Calibri"/>
                <w:color w:val="000000"/>
                <w:sz w:val="20"/>
                <w:szCs w:val="20"/>
              </w:rPr>
              <w:t>»</w:t>
            </w:r>
          </w:p>
          <w:p w:rsidR="008B5F05" w:rsidRPr="003D062B" w:rsidRDefault="008B5F05" w:rsidP="00585799">
            <w:pPr>
              <w:jc w:val="both"/>
              <w:rPr>
                <w:rFonts w:eastAsia="Calibri"/>
                <w:color w:val="000000"/>
                <w:sz w:val="20"/>
                <w:szCs w:val="20"/>
              </w:rPr>
            </w:pPr>
            <w:r w:rsidRPr="003D062B">
              <w:rPr>
                <w:rFonts w:eastAsia="Calibri"/>
                <w:color w:val="000000"/>
                <w:sz w:val="20"/>
                <w:szCs w:val="20"/>
              </w:rPr>
              <w:t>Для учащихся, являющихся членами малообеспеченных семей на два вида транспорта (ШколАТ) на календарный месяц</w:t>
            </w:r>
          </w:p>
        </w:tc>
        <w:tc>
          <w:tcPr>
            <w:tcW w:w="2669"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Муниципальный автобус, муниципальный троллейбус, коммерческий транспорт</w:t>
            </w:r>
          </w:p>
        </w:tc>
        <w:tc>
          <w:tcPr>
            <w:tcW w:w="1294" w:type="dxa"/>
          </w:tcPr>
          <w:p w:rsidR="008B5F05" w:rsidRPr="003D062B" w:rsidRDefault="008B5F05" w:rsidP="00585799">
            <w:pPr>
              <w:jc w:val="both"/>
              <w:rPr>
                <w:rFonts w:eastAsia="Calibri"/>
                <w:color w:val="000000"/>
                <w:sz w:val="20"/>
                <w:szCs w:val="20"/>
              </w:rPr>
            </w:pPr>
            <w:r w:rsidRPr="003D062B">
              <w:rPr>
                <w:rFonts w:eastAsia="Calibri"/>
                <w:color w:val="000000"/>
                <w:sz w:val="20"/>
                <w:szCs w:val="20"/>
              </w:rPr>
              <w:t>167</w:t>
            </w:r>
          </w:p>
        </w:tc>
      </w:tr>
    </w:tbl>
    <w:p w:rsidR="004813F6" w:rsidRPr="003D062B" w:rsidRDefault="004813F6" w:rsidP="00585799">
      <w:pPr>
        <w:ind w:firstLine="567"/>
        <w:jc w:val="both"/>
        <w:rPr>
          <w:rFonts w:eastAsia="Calibri"/>
          <w:color w:val="000000"/>
        </w:rPr>
      </w:pPr>
    </w:p>
    <w:p w:rsidR="008E4FC5" w:rsidRPr="003D062B" w:rsidRDefault="008E4FC5" w:rsidP="008E30E9">
      <w:pPr>
        <w:ind w:firstLine="851"/>
        <w:jc w:val="both"/>
        <w:rPr>
          <w:rFonts w:eastAsia="Calibri"/>
          <w:color w:val="000000"/>
        </w:rPr>
      </w:pPr>
      <w:r w:rsidRPr="003D062B">
        <w:rPr>
          <w:rFonts w:eastAsia="Calibri"/>
          <w:color w:val="000000"/>
        </w:rPr>
        <w:t xml:space="preserve">Весь курсирующий по городу общественный транспорт подключен к системе АСОП и оснащен терминалами безналичной оплаты проезда. Это значит, что во всех маршрутных такси, троллейбусах и автобусах должна действовать безналичная оплата проезда. </w:t>
      </w:r>
    </w:p>
    <w:p w:rsidR="008E4FC5" w:rsidRPr="003D062B" w:rsidRDefault="008E4FC5" w:rsidP="008E30E9">
      <w:pPr>
        <w:ind w:firstLine="851"/>
        <w:jc w:val="both"/>
        <w:rPr>
          <w:rFonts w:eastAsia="Calibri"/>
          <w:color w:val="000000"/>
        </w:rPr>
      </w:pPr>
      <w:r w:rsidRPr="003D062B">
        <w:rPr>
          <w:rFonts w:eastAsia="Calibri"/>
          <w:color w:val="000000"/>
        </w:rPr>
        <w:lastRenderedPageBreak/>
        <w:t xml:space="preserve">Транспортные носители УмКА </w:t>
      </w:r>
      <w:r w:rsidR="00B64C14">
        <w:rPr>
          <w:rFonts w:eastAsia="Calibri"/>
          <w:color w:val="000000"/>
        </w:rPr>
        <w:t>«</w:t>
      </w:r>
      <w:r w:rsidRPr="003D062B">
        <w:rPr>
          <w:rFonts w:eastAsia="Calibri"/>
          <w:color w:val="000000"/>
        </w:rPr>
        <w:t>Городская</w:t>
      </w:r>
      <w:r w:rsidR="00B64C14">
        <w:rPr>
          <w:rFonts w:eastAsia="Calibri"/>
          <w:color w:val="000000"/>
        </w:rPr>
        <w:t>»</w:t>
      </w:r>
      <w:r w:rsidRPr="003D062B">
        <w:rPr>
          <w:rFonts w:eastAsia="Calibri"/>
          <w:color w:val="000000"/>
        </w:rPr>
        <w:t xml:space="preserve"> с тарифным п</w:t>
      </w:r>
      <w:r w:rsidR="00BD3C20">
        <w:rPr>
          <w:rFonts w:eastAsia="Calibri"/>
          <w:color w:val="000000"/>
        </w:rPr>
        <w:t xml:space="preserve">ланом </w:t>
      </w:r>
      <w:r w:rsidR="00B64C14">
        <w:rPr>
          <w:rFonts w:eastAsia="Calibri"/>
          <w:color w:val="000000"/>
        </w:rPr>
        <w:t>«</w:t>
      </w:r>
      <w:r w:rsidR="00BD3C20">
        <w:rPr>
          <w:rFonts w:eastAsia="Calibri"/>
          <w:color w:val="000000"/>
        </w:rPr>
        <w:t>Электронный кошелек</w:t>
      </w:r>
      <w:r w:rsidR="00B64C14">
        <w:rPr>
          <w:rFonts w:eastAsia="Calibri"/>
          <w:color w:val="000000"/>
        </w:rPr>
        <w:t>»</w:t>
      </w:r>
      <w:r w:rsidR="00BD3C20">
        <w:rPr>
          <w:rFonts w:eastAsia="Calibri"/>
          <w:color w:val="000000"/>
        </w:rPr>
        <w:t xml:space="preserve"> или</w:t>
      </w:r>
      <w:r w:rsidRPr="003D062B">
        <w:rPr>
          <w:rFonts w:eastAsia="Calibri"/>
          <w:color w:val="000000"/>
        </w:rPr>
        <w:t xml:space="preserve"> банковские карты с бесконтактной системой оплаты проезда, а также смартфоны, поддерживающие технологию NFC, действуют во всем общественном коммерческом и муниципальном транспорте.</w:t>
      </w:r>
    </w:p>
    <w:p w:rsidR="008E4FC5" w:rsidRPr="003D062B" w:rsidRDefault="008E4FC5" w:rsidP="008E30E9">
      <w:pPr>
        <w:ind w:firstLine="851"/>
        <w:jc w:val="both"/>
        <w:rPr>
          <w:rFonts w:eastAsia="Calibri"/>
          <w:color w:val="000000"/>
        </w:rPr>
      </w:pPr>
      <w:r w:rsidRPr="003D062B">
        <w:rPr>
          <w:rFonts w:eastAsia="Calibri"/>
          <w:color w:val="000000"/>
        </w:rPr>
        <w:t xml:space="preserve">Носители УмКА </w:t>
      </w:r>
      <w:r w:rsidR="00B64C14">
        <w:rPr>
          <w:rFonts w:eastAsia="Calibri"/>
          <w:color w:val="000000"/>
        </w:rPr>
        <w:t>«</w:t>
      </w:r>
      <w:r w:rsidRPr="003D062B">
        <w:rPr>
          <w:rFonts w:eastAsia="Calibri"/>
          <w:color w:val="000000"/>
        </w:rPr>
        <w:t>Городская</w:t>
      </w:r>
      <w:r w:rsidR="00B64C14">
        <w:rPr>
          <w:rFonts w:eastAsia="Calibri"/>
          <w:color w:val="000000"/>
        </w:rPr>
        <w:t>»</w:t>
      </w:r>
      <w:r w:rsidRPr="003D062B">
        <w:rPr>
          <w:rFonts w:eastAsia="Calibri"/>
          <w:color w:val="000000"/>
        </w:rPr>
        <w:t xml:space="preserve"> с тарифным планом </w:t>
      </w:r>
      <w:r w:rsidR="00B64C14">
        <w:rPr>
          <w:rFonts w:eastAsia="Calibri"/>
          <w:color w:val="000000"/>
        </w:rPr>
        <w:t>«</w:t>
      </w:r>
      <w:r w:rsidRPr="003D062B">
        <w:rPr>
          <w:rFonts w:eastAsia="Calibri"/>
          <w:color w:val="000000"/>
        </w:rPr>
        <w:t>Проездной билет</w:t>
      </w:r>
      <w:r w:rsidR="00B64C14">
        <w:rPr>
          <w:rFonts w:eastAsia="Calibri"/>
          <w:color w:val="000000"/>
        </w:rPr>
        <w:t>»</w:t>
      </w:r>
      <w:r w:rsidRPr="003D062B">
        <w:rPr>
          <w:rFonts w:eastAsia="Calibri"/>
          <w:color w:val="000000"/>
        </w:rPr>
        <w:t xml:space="preserve"> действует только в муниципальном общественном транспорте.</w:t>
      </w:r>
    </w:p>
    <w:p w:rsidR="008E4FC5" w:rsidRPr="003D062B" w:rsidRDefault="008E4FC5" w:rsidP="008E30E9">
      <w:pPr>
        <w:ind w:firstLine="851"/>
        <w:jc w:val="both"/>
        <w:rPr>
          <w:rFonts w:eastAsia="Calibri"/>
          <w:color w:val="000000"/>
        </w:rPr>
      </w:pPr>
      <w:r w:rsidRPr="003D062B">
        <w:rPr>
          <w:rFonts w:eastAsia="Calibri"/>
          <w:color w:val="000000"/>
        </w:rPr>
        <w:t xml:space="preserve">Носители УмКА </w:t>
      </w:r>
      <w:r w:rsidR="00B64C14">
        <w:rPr>
          <w:rFonts w:eastAsia="Calibri"/>
          <w:color w:val="000000"/>
        </w:rPr>
        <w:t>«</w:t>
      </w:r>
      <w:r w:rsidRPr="003D062B">
        <w:rPr>
          <w:rFonts w:eastAsia="Calibri"/>
          <w:color w:val="000000"/>
        </w:rPr>
        <w:t>Льготная</w:t>
      </w:r>
      <w:r w:rsidR="00B64C14">
        <w:rPr>
          <w:rFonts w:eastAsia="Calibri"/>
          <w:color w:val="000000"/>
        </w:rPr>
        <w:t>»</w:t>
      </w:r>
      <w:r w:rsidRPr="003D062B">
        <w:rPr>
          <w:rFonts w:eastAsia="Calibri"/>
          <w:color w:val="000000"/>
        </w:rPr>
        <w:t xml:space="preserve">, </w:t>
      </w:r>
      <w:r w:rsidR="00B64C14">
        <w:rPr>
          <w:rFonts w:eastAsia="Calibri"/>
          <w:color w:val="000000"/>
        </w:rPr>
        <w:t>«</w:t>
      </w:r>
      <w:r w:rsidRPr="003D062B">
        <w:rPr>
          <w:rFonts w:eastAsia="Calibri"/>
          <w:color w:val="000000"/>
        </w:rPr>
        <w:t>Студенческая</w:t>
      </w:r>
      <w:r w:rsidR="00B64C14">
        <w:rPr>
          <w:rFonts w:eastAsia="Calibri"/>
          <w:color w:val="000000"/>
        </w:rPr>
        <w:t>»</w:t>
      </w:r>
      <w:r w:rsidRPr="003D062B">
        <w:rPr>
          <w:rFonts w:eastAsia="Calibri"/>
          <w:color w:val="000000"/>
        </w:rPr>
        <w:t xml:space="preserve"> и </w:t>
      </w:r>
      <w:r w:rsidR="00B64C14">
        <w:rPr>
          <w:rFonts w:eastAsia="Calibri"/>
          <w:color w:val="000000"/>
        </w:rPr>
        <w:t>«</w:t>
      </w:r>
      <w:r w:rsidRPr="003D062B">
        <w:rPr>
          <w:rFonts w:eastAsia="Calibri"/>
          <w:color w:val="000000"/>
        </w:rPr>
        <w:t>Школьная</w:t>
      </w:r>
      <w:r w:rsidR="00B64C14">
        <w:rPr>
          <w:rFonts w:eastAsia="Calibri"/>
          <w:color w:val="000000"/>
        </w:rPr>
        <w:t>»</w:t>
      </w:r>
      <w:r w:rsidRPr="003D062B">
        <w:rPr>
          <w:rFonts w:eastAsia="Calibri"/>
          <w:color w:val="000000"/>
        </w:rPr>
        <w:t xml:space="preserve"> действует во всем муниципальном общественном транспорте, а также в коммерческом транспорте с круглой синей наклейкой.</w:t>
      </w:r>
    </w:p>
    <w:p w:rsidR="008E4FC5" w:rsidRPr="003D062B" w:rsidRDefault="008E4FC5" w:rsidP="008E30E9">
      <w:pPr>
        <w:ind w:firstLine="851"/>
        <w:jc w:val="both"/>
        <w:rPr>
          <w:rFonts w:eastAsia="Calibri"/>
          <w:color w:val="000000"/>
        </w:rPr>
      </w:pPr>
      <w:r w:rsidRPr="003D062B">
        <w:rPr>
          <w:rFonts w:eastAsia="Calibri"/>
          <w:color w:val="000000"/>
        </w:rPr>
        <w:t>Если по какой-то причине в общественном транспорте отсутствует терминал безналичной оплаты, либо водитель/кондуктор отказывается принимать оплату безналичным способом — это нарушение перевозчиком правил АСОП и иных нормативно-правовых актов г. Рязани. В таком случае, пассажир имеет право не платить за проезд.</w:t>
      </w:r>
    </w:p>
    <w:p w:rsidR="000D1BB6" w:rsidRPr="003D062B" w:rsidRDefault="000D1BB6" w:rsidP="008E30E9">
      <w:pPr>
        <w:ind w:firstLine="851"/>
        <w:jc w:val="both"/>
        <w:rPr>
          <w:rFonts w:eastAsia="Calibri"/>
          <w:color w:val="000000"/>
        </w:rPr>
      </w:pPr>
      <w:r w:rsidRPr="003D062B">
        <w:rPr>
          <w:rFonts w:eastAsia="Calibri"/>
          <w:color w:val="000000"/>
        </w:rPr>
        <w:t xml:space="preserve">Для федеральных и региональных льготников стоимость </w:t>
      </w:r>
      <w:r w:rsidR="00B64C14">
        <w:rPr>
          <w:rFonts w:eastAsia="Calibri"/>
          <w:color w:val="000000"/>
        </w:rPr>
        <w:t>«</w:t>
      </w:r>
      <w:r w:rsidRPr="003D062B">
        <w:rPr>
          <w:rFonts w:eastAsia="Calibri"/>
          <w:color w:val="000000"/>
        </w:rPr>
        <w:t>Льготной</w:t>
      </w:r>
      <w:r w:rsidR="00B64C14">
        <w:rPr>
          <w:rFonts w:eastAsia="Calibri"/>
          <w:color w:val="000000"/>
        </w:rPr>
        <w:t>»</w:t>
      </w:r>
      <w:r w:rsidRPr="003D062B">
        <w:rPr>
          <w:rFonts w:eastAsia="Calibri"/>
          <w:color w:val="000000"/>
        </w:rPr>
        <w:t xml:space="preserve"> транспортной карты составляет - </w:t>
      </w:r>
      <w:r w:rsidR="00382D8A" w:rsidRPr="003D062B">
        <w:rPr>
          <w:rFonts w:eastAsia="Calibri"/>
          <w:color w:val="000000"/>
        </w:rPr>
        <w:t>405</w:t>
      </w:r>
      <w:r w:rsidRPr="003D062B">
        <w:rPr>
          <w:rFonts w:eastAsia="Calibri"/>
          <w:color w:val="000000"/>
        </w:rPr>
        <w:t xml:space="preserve"> руб.</w:t>
      </w:r>
    </w:p>
    <w:p w:rsidR="000D1BB6" w:rsidRPr="003D062B" w:rsidRDefault="000D1BB6" w:rsidP="008E30E9">
      <w:pPr>
        <w:ind w:firstLine="851"/>
        <w:jc w:val="both"/>
        <w:rPr>
          <w:rFonts w:eastAsia="Calibri"/>
          <w:color w:val="000000"/>
        </w:rPr>
      </w:pPr>
      <w:r w:rsidRPr="003D062B">
        <w:rPr>
          <w:rFonts w:eastAsia="Calibri"/>
          <w:color w:val="000000"/>
        </w:rPr>
        <w:t xml:space="preserve">Льготным проездом можно воспользоваться на всех маршрутах, обслуживаемых МУП г. Рязани </w:t>
      </w:r>
      <w:r w:rsidR="00B64C14">
        <w:rPr>
          <w:rFonts w:eastAsia="Calibri"/>
          <w:color w:val="000000"/>
        </w:rPr>
        <w:t>«</w:t>
      </w:r>
      <w:r w:rsidRPr="003D062B">
        <w:rPr>
          <w:rFonts w:eastAsia="Calibri"/>
          <w:color w:val="000000"/>
        </w:rPr>
        <w:t>УРТ</w:t>
      </w:r>
      <w:r w:rsidR="00B64C14">
        <w:rPr>
          <w:rFonts w:eastAsia="Calibri"/>
          <w:color w:val="000000"/>
        </w:rPr>
        <w:t>»</w:t>
      </w:r>
      <w:r w:rsidRPr="003D062B">
        <w:rPr>
          <w:rFonts w:eastAsia="Calibri"/>
          <w:color w:val="000000"/>
        </w:rPr>
        <w:t>, а также на маршрутах юридических лиц и индивидуальных предпринимателей.</w:t>
      </w:r>
    </w:p>
    <w:p w:rsidR="0071686E" w:rsidRDefault="0071686E" w:rsidP="008E30E9">
      <w:pPr>
        <w:ind w:firstLine="851"/>
        <w:jc w:val="both"/>
        <w:rPr>
          <w:rFonts w:eastAsia="Calibri"/>
          <w:color w:val="000000"/>
        </w:rPr>
      </w:pPr>
      <w:r w:rsidRPr="003D062B">
        <w:rPr>
          <w:rFonts w:eastAsia="Calibri"/>
          <w:color w:val="000000"/>
        </w:rPr>
        <w:t>Количество реализованных билетов по категориям представлено в таблице 1.6.2.</w:t>
      </w:r>
    </w:p>
    <w:p w:rsidR="008E30E9" w:rsidRPr="003D062B" w:rsidRDefault="008E30E9" w:rsidP="008E30E9">
      <w:pPr>
        <w:ind w:firstLine="851"/>
        <w:jc w:val="both"/>
        <w:rPr>
          <w:rFonts w:eastAsia="Calibri"/>
          <w:color w:val="000000"/>
        </w:rPr>
      </w:pPr>
    </w:p>
    <w:p w:rsidR="0071686E" w:rsidRDefault="0071686E" w:rsidP="008E30E9">
      <w:pPr>
        <w:jc w:val="center"/>
        <w:rPr>
          <w:rFonts w:eastAsia="Calibri"/>
          <w:color w:val="000000"/>
        </w:rPr>
      </w:pPr>
      <w:r w:rsidRPr="003D062B">
        <w:rPr>
          <w:rFonts w:eastAsia="Calibri"/>
          <w:color w:val="000000"/>
        </w:rPr>
        <w:t>Таблица 1.6.2 - Количество реализованных билетов по категориям</w:t>
      </w:r>
    </w:p>
    <w:p w:rsidR="008E30E9" w:rsidRPr="003D062B" w:rsidRDefault="008E30E9" w:rsidP="008E30E9">
      <w:pPr>
        <w:jc w:val="center"/>
        <w:rPr>
          <w:rFonts w:eastAsia="Calibr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4"/>
        <w:gridCol w:w="1694"/>
        <w:gridCol w:w="1901"/>
        <w:gridCol w:w="1901"/>
      </w:tblGrid>
      <w:tr w:rsidR="0071686E" w:rsidRPr="003D062B" w:rsidTr="0071686E">
        <w:trPr>
          <w:trHeight w:val="70"/>
        </w:trPr>
        <w:tc>
          <w:tcPr>
            <w:tcW w:w="2129" w:type="pct"/>
            <w:shd w:val="clear" w:color="auto" w:fill="auto"/>
            <w:vAlign w:val="center"/>
            <w:hideMark/>
          </w:tcPr>
          <w:bookmarkEnd w:id="12"/>
          <w:p w:rsidR="0071686E" w:rsidRPr="003D062B" w:rsidRDefault="0071686E" w:rsidP="00585799">
            <w:pPr>
              <w:rPr>
                <w:color w:val="000000"/>
                <w:sz w:val="20"/>
                <w:szCs w:val="20"/>
              </w:rPr>
            </w:pPr>
            <w:r w:rsidRPr="003D062B">
              <w:rPr>
                <w:color w:val="000000"/>
                <w:sz w:val="20"/>
                <w:szCs w:val="20"/>
              </w:rPr>
              <w:t>Наименование билетов</w:t>
            </w:r>
          </w:p>
        </w:tc>
        <w:tc>
          <w:tcPr>
            <w:tcW w:w="2871" w:type="pct"/>
            <w:gridSpan w:val="3"/>
            <w:shd w:val="clear" w:color="auto" w:fill="auto"/>
            <w:vAlign w:val="center"/>
            <w:hideMark/>
          </w:tcPr>
          <w:p w:rsidR="0071686E" w:rsidRPr="003D062B" w:rsidRDefault="0071686E" w:rsidP="00585799">
            <w:pPr>
              <w:jc w:val="center"/>
              <w:rPr>
                <w:sz w:val="20"/>
                <w:szCs w:val="20"/>
              </w:rPr>
            </w:pPr>
            <w:r w:rsidRPr="003D062B">
              <w:rPr>
                <w:sz w:val="20"/>
                <w:szCs w:val="20"/>
              </w:rPr>
              <w:t>Количество реализованных билетов</w:t>
            </w:r>
          </w:p>
        </w:tc>
      </w:tr>
      <w:tr w:rsidR="0071686E" w:rsidRPr="003D062B" w:rsidTr="0071686E">
        <w:trPr>
          <w:trHeight w:val="312"/>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 </w:t>
            </w:r>
          </w:p>
        </w:tc>
        <w:tc>
          <w:tcPr>
            <w:tcW w:w="885"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2019</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2020</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2021</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Разовые билеты</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7 790 008</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7 610 183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6 750 884</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Карта виза +эл.кошелек</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1 260 646</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3 596 675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4 939 290</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студенты</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14 723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16 749</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16 929</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студенты           50 %</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226</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223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180</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студенты 100% (по обл.бюджет)</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33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7</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0</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школьники полный</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8 637</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11 234</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12 045</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школьники 50%</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569</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742</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785</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Граждане</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3 002</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1 336</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1 039</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Граждане         с 01 по 15</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79</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17</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Организ.</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0</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0</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0</w:t>
            </w:r>
          </w:p>
        </w:tc>
      </w:tr>
      <w:tr w:rsidR="0071686E" w:rsidRPr="003D062B" w:rsidTr="0071686E">
        <w:trPr>
          <w:trHeight w:val="288"/>
        </w:trPr>
        <w:tc>
          <w:tcPr>
            <w:tcW w:w="2129" w:type="pct"/>
            <w:shd w:val="clear" w:color="auto" w:fill="auto"/>
            <w:noWrap/>
            <w:vAlign w:val="bottom"/>
            <w:hideMark/>
          </w:tcPr>
          <w:p w:rsidR="0071686E" w:rsidRPr="003D062B" w:rsidRDefault="0071686E" w:rsidP="00585799">
            <w:pPr>
              <w:rPr>
                <w:sz w:val="20"/>
                <w:szCs w:val="20"/>
              </w:rPr>
            </w:pPr>
            <w:r w:rsidRPr="003D062B">
              <w:rPr>
                <w:sz w:val="20"/>
                <w:szCs w:val="20"/>
              </w:rPr>
              <w:t>Итого 1 вид</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27 269</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30 326</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30 995</w:t>
            </w:r>
          </w:p>
        </w:tc>
      </w:tr>
      <w:tr w:rsidR="0071686E" w:rsidRPr="003D062B" w:rsidTr="0071686E">
        <w:trPr>
          <w:trHeight w:val="288"/>
        </w:trPr>
        <w:tc>
          <w:tcPr>
            <w:tcW w:w="2129" w:type="pct"/>
            <w:shd w:val="clear" w:color="auto" w:fill="auto"/>
            <w:noWrap/>
            <w:vAlign w:val="bottom"/>
            <w:hideMark/>
          </w:tcPr>
          <w:p w:rsidR="0071686E" w:rsidRPr="003D062B" w:rsidRDefault="0071686E" w:rsidP="00585799">
            <w:pPr>
              <w:rPr>
                <w:color w:val="000000"/>
                <w:sz w:val="20"/>
                <w:szCs w:val="20"/>
              </w:rPr>
            </w:pPr>
            <w:r w:rsidRPr="003D062B">
              <w:rPr>
                <w:color w:val="000000"/>
                <w:sz w:val="20"/>
                <w:szCs w:val="20"/>
              </w:rPr>
              <w:t>2 вида</w:t>
            </w:r>
          </w:p>
        </w:tc>
        <w:tc>
          <w:tcPr>
            <w:tcW w:w="885" w:type="pct"/>
            <w:shd w:val="clear" w:color="auto" w:fill="auto"/>
            <w:noWrap/>
            <w:vAlign w:val="bottom"/>
            <w:hideMark/>
          </w:tcPr>
          <w:p w:rsidR="0071686E" w:rsidRPr="003D062B" w:rsidRDefault="0071686E" w:rsidP="00585799">
            <w:pPr>
              <w:jc w:val="center"/>
              <w:rPr>
                <w:color w:val="000000"/>
                <w:sz w:val="20"/>
                <w:szCs w:val="20"/>
              </w:rPr>
            </w:pPr>
            <w:r w:rsidRPr="003D062B">
              <w:rPr>
                <w:color w:val="000000"/>
                <w:sz w:val="20"/>
                <w:szCs w:val="20"/>
              </w:rPr>
              <w:t> </w:t>
            </w:r>
          </w:p>
        </w:tc>
        <w:tc>
          <w:tcPr>
            <w:tcW w:w="993" w:type="pct"/>
            <w:shd w:val="clear" w:color="auto" w:fill="auto"/>
            <w:noWrap/>
            <w:vAlign w:val="bottom"/>
            <w:hideMark/>
          </w:tcPr>
          <w:p w:rsidR="0071686E" w:rsidRPr="003D062B" w:rsidRDefault="0071686E" w:rsidP="00585799">
            <w:pPr>
              <w:jc w:val="center"/>
              <w:rPr>
                <w:color w:val="000000"/>
                <w:sz w:val="20"/>
                <w:szCs w:val="20"/>
              </w:rPr>
            </w:pPr>
            <w:r w:rsidRPr="003D062B">
              <w:rPr>
                <w:color w:val="000000"/>
                <w:sz w:val="20"/>
                <w:szCs w:val="20"/>
              </w:rPr>
              <w:t> </w:t>
            </w:r>
          </w:p>
        </w:tc>
        <w:tc>
          <w:tcPr>
            <w:tcW w:w="993" w:type="pct"/>
            <w:shd w:val="clear" w:color="auto" w:fill="auto"/>
            <w:noWrap/>
            <w:vAlign w:val="bottom"/>
            <w:hideMark/>
          </w:tcPr>
          <w:p w:rsidR="0071686E" w:rsidRPr="003D062B" w:rsidRDefault="0071686E" w:rsidP="00585799">
            <w:pPr>
              <w:jc w:val="center"/>
              <w:rPr>
                <w:color w:val="000000"/>
                <w:sz w:val="20"/>
                <w:szCs w:val="20"/>
              </w:rPr>
            </w:pPr>
            <w:r w:rsidRPr="003D062B">
              <w:rPr>
                <w:color w:val="000000"/>
                <w:sz w:val="20"/>
                <w:szCs w:val="20"/>
              </w:rPr>
              <w:t> </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студенты</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12 425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6 255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7 408</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студенты с льготой 50 %</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1 347</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445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321</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студенты бесплатно</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23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9</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20</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студенты с льготой 100 % обл. бюджет</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723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161</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0</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школьники</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29 831</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18 551</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19 187</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школьники с льготой 50 %</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6 963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3 051</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3 142</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школьники с  100 % город. Бюдж</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1 482</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922</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1 254</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Граждане</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5 215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1 656</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1 060</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Граждане         с 01 по 15</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55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11</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Организ.</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255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73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59</w:t>
            </w:r>
          </w:p>
        </w:tc>
      </w:tr>
      <w:tr w:rsidR="0071686E" w:rsidRPr="003D062B" w:rsidTr="0071686E">
        <w:trPr>
          <w:trHeight w:val="288"/>
        </w:trPr>
        <w:tc>
          <w:tcPr>
            <w:tcW w:w="2129" w:type="pct"/>
            <w:shd w:val="clear" w:color="auto" w:fill="auto"/>
            <w:noWrap/>
            <w:vAlign w:val="bottom"/>
            <w:hideMark/>
          </w:tcPr>
          <w:p w:rsidR="0071686E" w:rsidRPr="003D062B" w:rsidRDefault="0071686E" w:rsidP="00585799">
            <w:pPr>
              <w:rPr>
                <w:b/>
                <w:bCs/>
                <w:sz w:val="20"/>
                <w:szCs w:val="20"/>
              </w:rPr>
            </w:pPr>
            <w:r w:rsidRPr="003D062B">
              <w:rPr>
                <w:b/>
                <w:bCs/>
                <w:sz w:val="20"/>
                <w:szCs w:val="20"/>
              </w:rPr>
              <w:t>Итого 2 вида</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58 319</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31 134</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32 454</w:t>
            </w:r>
          </w:p>
        </w:tc>
      </w:tr>
      <w:tr w:rsidR="0071686E" w:rsidRPr="003D062B" w:rsidTr="0071686E">
        <w:trPr>
          <w:trHeight w:val="288"/>
        </w:trPr>
        <w:tc>
          <w:tcPr>
            <w:tcW w:w="2129"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 </w:t>
            </w:r>
          </w:p>
        </w:tc>
        <w:tc>
          <w:tcPr>
            <w:tcW w:w="885"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85 588</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61 460</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63 449</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Пенсионеры</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251 785</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204 048</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197 711</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lastRenderedPageBreak/>
              <w:t>Мамы-попечители</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3 962</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3 073</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2 953</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sz w:val="20"/>
                <w:szCs w:val="20"/>
              </w:rPr>
            </w:pPr>
            <w:r w:rsidRPr="003D062B">
              <w:rPr>
                <w:sz w:val="20"/>
                <w:szCs w:val="20"/>
              </w:rPr>
              <w:t>ЧАЭС</w:t>
            </w:r>
          </w:p>
        </w:tc>
        <w:tc>
          <w:tcPr>
            <w:tcW w:w="885" w:type="pct"/>
            <w:shd w:val="clear" w:color="auto" w:fill="auto"/>
            <w:noWrap/>
            <w:vAlign w:val="bottom"/>
            <w:hideMark/>
          </w:tcPr>
          <w:p w:rsidR="0071686E" w:rsidRPr="003D062B" w:rsidRDefault="0071686E" w:rsidP="00585799">
            <w:pPr>
              <w:jc w:val="center"/>
              <w:rPr>
                <w:sz w:val="20"/>
                <w:szCs w:val="20"/>
              </w:rPr>
            </w:pPr>
            <w:r w:rsidRPr="003D062B">
              <w:rPr>
                <w:sz w:val="20"/>
                <w:szCs w:val="20"/>
              </w:rPr>
              <w:t>278</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192</w:t>
            </w:r>
          </w:p>
        </w:tc>
        <w:tc>
          <w:tcPr>
            <w:tcW w:w="993" w:type="pct"/>
            <w:shd w:val="clear" w:color="auto" w:fill="auto"/>
            <w:noWrap/>
            <w:vAlign w:val="bottom"/>
            <w:hideMark/>
          </w:tcPr>
          <w:p w:rsidR="0071686E" w:rsidRPr="003D062B" w:rsidRDefault="0071686E" w:rsidP="00585799">
            <w:pPr>
              <w:jc w:val="center"/>
              <w:rPr>
                <w:sz w:val="20"/>
                <w:szCs w:val="20"/>
              </w:rPr>
            </w:pPr>
            <w:r w:rsidRPr="003D062B">
              <w:rPr>
                <w:sz w:val="20"/>
                <w:szCs w:val="20"/>
              </w:rPr>
              <w:t>191</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Итого пенс города</w:t>
            </w:r>
          </w:p>
        </w:tc>
        <w:tc>
          <w:tcPr>
            <w:tcW w:w="885"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256 025</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207 313</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200 855</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По Региону</w:t>
            </w:r>
          </w:p>
        </w:tc>
        <w:tc>
          <w:tcPr>
            <w:tcW w:w="885"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292 426</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209 157</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186 780</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Федералы</w:t>
            </w:r>
          </w:p>
        </w:tc>
        <w:tc>
          <w:tcPr>
            <w:tcW w:w="885"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0</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0</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0</w:t>
            </w:r>
          </w:p>
        </w:tc>
      </w:tr>
      <w:tr w:rsidR="0071686E" w:rsidRPr="003D062B" w:rsidTr="0071686E">
        <w:trPr>
          <w:trHeight w:val="288"/>
        </w:trPr>
        <w:tc>
          <w:tcPr>
            <w:tcW w:w="2129" w:type="pct"/>
            <w:shd w:val="clear" w:color="auto" w:fill="auto"/>
            <w:vAlign w:val="bottom"/>
            <w:hideMark/>
          </w:tcPr>
          <w:p w:rsidR="0071686E" w:rsidRPr="003D062B" w:rsidRDefault="0071686E" w:rsidP="00585799">
            <w:pPr>
              <w:rPr>
                <w:b/>
                <w:bCs/>
                <w:sz w:val="20"/>
                <w:szCs w:val="20"/>
              </w:rPr>
            </w:pPr>
            <w:r w:rsidRPr="003D062B">
              <w:rPr>
                <w:b/>
                <w:bCs/>
                <w:sz w:val="20"/>
                <w:szCs w:val="20"/>
              </w:rPr>
              <w:t>ВСЕГО</w:t>
            </w:r>
          </w:p>
        </w:tc>
        <w:tc>
          <w:tcPr>
            <w:tcW w:w="885"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9 684 693</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11 684 788</w:t>
            </w:r>
          </w:p>
        </w:tc>
        <w:tc>
          <w:tcPr>
            <w:tcW w:w="993" w:type="pct"/>
            <w:shd w:val="clear" w:color="auto" w:fill="auto"/>
            <w:noWrap/>
            <w:vAlign w:val="bottom"/>
            <w:hideMark/>
          </w:tcPr>
          <w:p w:rsidR="0071686E" w:rsidRPr="003D062B" w:rsidRDefault="0071686E" w:rsidP="00585799">
            <w:pPr>
              <w:jc w:val="center"/>
              <w:rPr>
                <w:b/>
                <w:bCs/>
                <w:sz w:val="20"/>
                <w:szCs w:val="20"/>
              </w:rPr>
            </w:pPr>
            <w:r w:rsidRPr="003D062B">
              <w:rPr>
                <w:b/>
                <w:bCs/>
                <w:sz w:val="20"/>
                <w:szCs w:val="20"/>
              </w:rPr>
              <w:t>12 141 258</w:t>
            </w:r>
          </w:p>
        </w:tc>
      </w:tr>
    </w:tbl>
    <w:p w:rsidR="0071686E" w:rsidRPr="003D062B" w:rsidRDefault="0071686E" w:rsidP="00585799">
      <w:pPr>
        <w:ind w:firstLine="567"/>
        <w:jc w:val="both"/>
        <w:rPr>
          <w:rFonts w:eastAsia="Calibri"/>
          <w:color w:val="000000"/>
        </w:rPr>
      </w:pPr>
    </w:p>
    <w:p w:rsidR="000D1BB6" w:rsidRPr="003D062B" w:rsidRDefault="000D1BB6" w:rsidP="008E30E9">
      <w:pPr>
        <w:ind w:firstLine="851"/>
        <w:jc w:val="both"/>
        <w:rPr>
          <w:rFonts w:eastAsia="Calibri"/>
          <w:color w:val="000000"/>
        </w:rPr>
      </w:pPr>
      <w:r w:rsidRPr="003D062B">
        <w:rPr>
          <w:rFonts w:eastAsia="Calibri"/>
          <w:color w:val="000000"/>
        </w:rPr>
        <w:t xml:space="preserve">Регулярные перевозки пассажиров по маршрутам в городском сообщении ежедневно выполняют </w:t>
      </w:r>
      <w:r w:rsidR="00431232" w:rsidRPr="003D062B">
        <w:rPr>
          <w:rFonts w:eastAsia="Calibri"/>
          <w:color w:val="000000"/>
        </w:rPr>
        <w:t>в среднем 78</w:t>
      </w:r>
      <w:r w:rsidRPr="003D062B">
        <w:rPr>
          <w:rFonts w:eastAsia="Calibri"/>
          <w:color w:val="000000"/>
        </w:rPr>
        <w:t xml:space="preserve"> троллейбуса и </w:t>
      </w:r>
      <w:r w:rsidR="00431232" w:rsidRPr="003D062B">
        <w:rPr>
          <w:rFonts w:eastAsia="Calibri"/>
          <w:color w:val="000000"/>
        </w:rPr>
        <w:t>74</w:t>
      </w:r>
      <w:r w:rsidRPr="003D062B">
        <w:rPr>
          <w:rFonts w:eastAsia="Calibri"/>
          <w:color w:val="000000"/>
        </w:rPr>
        <w:t xml:space="preserve"> автобусов муниципального унитарного предприятия города Рязани </w:t>
      </w:r>
      <w:r w:rsidR="00B64C14">
        <w:rPr>
          <w:rFonts w:eastAsia="Calibri"/>
          <w:color w:val="000000"/>
        </w:rPr>
        <w:t>«</w:t>
      </w:r>
      <w:r w:rsidRPr="003D062B">
        <w:rPr>
          <w:rFonts w:eastAsia="Calibri"/>
          <w:color w:val="000000"/>
        </w:rPr>
        <w:t>Управление Рязанского троллейбуса</w:t>
      </w:r>
      <w:r w:rsidR="00B64C14">
        <w:rPr>
          <w:rFonts w:eastAsia="Calibri"/>
          <w:color w:val="000000"/>
        </w:rPr>
        <w:t>»</w:t>
      </w:r>
      <w:r w:rsidRPr="003D062B">
        <w:rPr>
          <w:rFonts w:eastAsia="Calibri"/>
          <w:color w:val="000000"/>
        </w:rPr>
        <w:t xml:space="preserve"> (далее - МУП </w:t>
      </w:r>
      <w:r w:rsidR="00B64C14">
        <w:rPr>
          <w:rFonts w:eastAsia="Calibri"/>
          <w:color w:val="000000"/>
        </w:rPr>
        <w:t>«</w:t>
      </w:r>
      <w:r w:rsidRPr="003D062B">
        <w:rPr>
          <w:rFonts w:eastAsia="Calibri"/>
          <w:color w:val="000000"/>
        </w:rPr>
        <w:t>УРТ</w:t>
      </w:r>
      <w:r w:rsidR="00B64C14">
        <w:rPr>
          <w:rFonts w:eastAsia="Calibri"/>
          <w:color w:val="000000"/>
        </w:rPr>
        <w:t>»</w:t>
      </w:r>
      <w:r w:rsidRPr="003D062B">
        <w:rPr>
          <w:rFonts w:eastAsia="Calibri"/>
          <w:color w:val="000000"/>
        </w:rPr>
        <w:t>), а также до 627 автобусов юридических лиц и индивидуальных предпринимателей.</w:t>
      </w:r>
    </w:p>
    <w:p w:rsidR="000D1BB6" w:rsidRPr="003D062B" w:rsidRDefault="000D1BB6" w:rsidP="008E30E9">
      <w:pPr>
        <w:ind w:firstLine="851"/>
        <w:jc w:val="both"/>
        <w:rPr>
          <w:rFonts w:eastAsia="Calibri"/>
          <w:color w:val="000000"/>
        </w:rPr>
      </w:pPr>
      <w:r w:rsidRPr="003D062B">
        <w:rPr>
          <w:rFonts w:eastAsia="Calibri"/>
          <w:color w:val="000000"/>
        </w:rPr>
        <w:t>Результаты работы городского пассажирского транспорта в 202</w:t>
      </w:r>
      <w:r w:rsidR="00431232" w:rsidRPr="003D062B">
        <w:rPr>
          <w:rFonts w:eastAsia="Calibri"/>
          <w:color w:val="000000"/>
        </w:rPr>
        <w:t>1</w:t>
      </w:r>
      <w:r w:rsidRPr="003D062B">
        <w:rPr>
          <w:rFonts w:eastAsia="Calibri"/>
          <w:color w:val="000000"/>
        </w:rPr>
        <w:t xml:space="preserve"> году представлены в таблице</w:t>
      </w:r>
      <w:r w:rsidR="000070F4" w:rsidRPr="003D062B">
        <w:rPr>
          <w:rFonts w:eastAsia="Calibri"/>
          <w:color w:val="000000"/>
        </w:rPr>
        <w:t xml:space="preserve"> 1.6.</w:t>
      </w:r>
      <w:r w:rsidR="006E482F" w:rsidRPr="003D062B">
        <w:rPr>
          <w:rFonts w:eastAsia="Calibri"/>
          <w:color w:val="000000"/>
        </w:rPr>
        <w:t>3</w:t>
      </w:r>
      <w:r w:rsidR="000070F4" w:rsidRPr="003D062B">
        <w:rPr>
          <w:rFonts w:eastAsia="Calibri"/>
          <w:color w:val="000000"/>
        </w:rPr>
        <w:t>.</w:t>
      </w:r>
    </w:p>
    <w:p w:rsidR="000070F4" w:rsidRPr="003D062B" w:rsidRDefault="000070F4" w:rsidP="008E30E9">
      <w:pPr>
        <w:ind w:firstLine="851"/>
        <w:jc w:val="both"/>
        <w:rPr>
          <w:rFonts w:eastAsia="Calibri"/>
          <w:color w:val="000000"/>
        </w:rPr>
      </w:pPr>
    </w:p>
    <w:p w:rsidR="000070F4" w:rsidRDefault="000070F4" w:rsidP="008E30E9">
      <w:pPr>
        <w:jc w:val="center"/>
        <w:rPr>
          <w:rFonts w:eastAsia="Calibri"/>
          <w:color w:val="000000"/>
        </w:rPr>
      </w:pPr>
      <w:r w:rsidRPr="003D062B">
        <w:rPr>
          <w:rFonts w:eastAsia="Calibri"/>
          <w:color w:val="000000"/>
        </w:rPr>
        <w:t>Таблица 1.6.</w:t>
      </w:r>
      <w:r w:rsidR="006E482F" w:rsidRPr="003D062B">
        <w:rPr>
          <w:rFonts w:eastAsia="Calibri"/>
          <w:color w:val="000000"/>
        </w:rPr>
        <w:t>3</w:t>
      </w:r>
      <w:r w:rsidRPr="003D062B">
        <w:rPr>
          <w:rFonts w:eastAsia="Calibri"/>
          <w:color w:val="000000"/>
        </w:rPr>
        <w:t xml:space="preserve"> – Результаты работы городского пассажирского транспорта в 2021 году</w:t>
      </w:r>
    </w:p>
    <w:p w:rsidR="008E30E9" w:rsidRPr="003D062B" w:rsidRDefault="008E30E9" w:rsidP="008E30E9">
      <w:pPr>
        <w:jc w:val="center"/>
        <w:rPr>
          <w:rFonts w:eastAsia="Calibri"/>
          <w:color w:val="000000"/>
        </w:rPr>
      </w:pPr>
    </w:p>
    <w:tbl>
      <w:tblPr>
        <w:tblW w:w="9354" w:type="dxa"/>
        <w:tblInd w:w="-8" w:type="dxa"/>
        <w:tblCellMar>
          <w:left w:w="0" w:type="dxa"/>
          <w:right w:w="0" w:type="dxa"/>
        </w:tblCellMar>
        <w:tblLook w:val="04A0"/>
      </w:tblPr>
      <w:tblGrid>
        <w:gridCol w:w="738"/>
        <w:gridCol w:w="5499"/>
        <w:gridCol w:w="1101"/>
        <w:gridCol w:w="2016"/>
      </w:tblGrid>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w:t>
            </w:r>
          </w:p>
          <w:p w:rsidR="000D1BB6" w:rsidRPr="003D062B" w:rsidRDefault="000D1BB6" w:rsidP="00585799">
            <w:pPr>
              <w:jc w:val="center"/>
              <w:textAlignment w:val="baseline"/>
              <w:rPr>
                <w:sz w:val="20"/>
                <w:szCs w:val="20"/>
              </w:rPr>
            </w:pPr>
            <w:r w:rsidRPr="003D062B">
              <w:rPr>
                <w:sz w:val="20"/>
                <w:szCs w:val="20"/>
              </w:rPr>
              <w:t>п</w:t>
            </w:r>
            <w:r w:rsidR="00431232" w:rsidRPr="003D062B">
              <w:rPr>
                <w:sz w:val="20"/>
                <w:szCs w:val="20"/>
              </w:rPr>
              <w:t>/</w:t>
            </w:r>
            <w:r w:rsidRPr="003D062B">
              <w:rPr>
                <w:sz w:val="20"/>
                <w:szCs w:val="20"/>
              </w:rPr>
              <w:t>п</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Наименование показателя</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Ед. изм.</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Кол-во</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1.</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Количество маршрутов, в том числе:</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ед.</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61</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1.1</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 xml:space="preserve">троллейбус МУП </w:t>
            </w:r>
            <w:r w:rsidR="00B64C14">
              <w:rPr>
                <w:sz w:val="20"/>
                <w:szCs w:val="20"/>
              </w:rPr>
              <w:t>«</w:t>
            </w:r>
            <w:r w:rsidRPr="003D062B">
              <w:rPr>
                <w:sz w:val="20"/>
                <w:szCs w:val="20"/>
              </w:rPr>
              <w:t>УРТ</w:t>
            </w:r>
            <w:r w:rsidR="00B64C14">
              <w:rPr>
                <w:sz w:val="20"/>
                <w:szCs w:val="20"/>
              </w:rPr>
              <w:t>»</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ед.</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13</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1.2</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 xml:space="preserve">автобус МУП </w:t>
            </w:r>
            <w:r w:rsidR="00B64C14">
              <w:rPr>
                <w:sz w:val="20"/>
                <w:szCs w:val="20"/>
              </w:rPr>
              <w:t>«</w:t>
            </w:r>
            <w:r w:rsidRPr="003D062B">
              <w:rPr>
                <w:sz w:val="20"/>
                <w:szCs w:val="20"/>
              </w:rPr>
              <w:t>УРТ</w:t>
            </w:r>
            <w:r w:rsidR="00B64C14">
              <w:rPr>
                <w:sz w:val="20"/>
                <w:szCs w:val="20"/>
              </w:rPr>
              <w:t>»</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ед.</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20</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1.3</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юридические лица и индивидуальные предприниматели</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ед.</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28</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2.</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Протяженность маршрутной сети, в том числе:</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км</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916,12</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2.1</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 xml:space="preserve">троллейбус МУП </w:t>
            </w:r>
            <w:r w:rsidR="00B64C14">
              <w:rPr>
                <w:sz w:val="20"/>
                <w:szCs w:val="20"/>
              </w:rPr>
              <w:t>«</w:t>
            </w:r>
            <w:r w:rsidRPr="003D062B">
              <w:rPr>
                <w:sz w:val="20"/>
                <w:szCs w:val="20"/>
              </w:rPr>
              <w:t>УРТ</w:t>
            </w:r>
            <w:r w:rsidR="00B64C14">
              <w:rPr>
                <w:sz w:val="20"/>
                <w:szCs w:val="20"/>
              </w:rPr>
              <w:t>»</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км</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137,9</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2.2</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 xml:space="preserve">автобус МУП </w:t>
            </w:r>
            <w:r w:rsidR="00B64C14">
              <w:rPr>
                <w:sz w:val="20"/>
                <w:szCs w:val="20"/>
              </w:rPr>
              <w:t>«</w:t>
            </w:r>
            <w:r w:rsidRPr="003D062B">
              <w:rPr>
                <w:sz w:val="20"/>
                <w:szCs w:val="20"/>
              </w:rPr>
              <w:t>УРТ</w:t>
            </w:r>
            <w:r w:rsidR="00B64C14">
              <w:rPr>
                <w:sz w:val="20"/>
                <w:szCs w:val="20"/>
              </w:rPr>
              <w:t>»</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км</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270,1</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2.3</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юридические лица и индивидуальные предприниматели</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км</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5</w:t>
            </w:r>
            <w:r w:rsidR="00431232" w:rsidRPr="003D062B">
              <w:rPr>
                <w:sz w:val="20"/>
                <w:szCs w:val="20"/>
              </w:rPr>
              <w:t>08,2</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3.</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Объем перевозок пассажиров:</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млн. чел.</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5</w:t>
            </w:r>
            <w:r w:rsidR="00431232" w:rsidRPr="003D062B">
              <w:rPr>
                <w:sz w:val="20"/>
                <w:szCs w:val="20"/>
              </w:rPr>
              <w:t>5,6</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3.1</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 xml:space="preserve">троллейбус МУП </w:t>
            </w:r>
            <w:r w:rsidR="00B64C14">
              <w:rPr>
                <w:sz w:val="20"/>
                <w:szCs w:val="20"/>
              </w:rPr>
              <w:t>«</w:t>
            </w:r>
            <w:r w:rsidRPr="003D062B">
              <w:rPr>
                <w:sz w:val="20"/>
                <w:szCs w:val="20"/>
              </w:rPr>
              <w:t>УРТ</w:t>
            </w:r>
            <w:r w:rsidR="00B64C14">
              <w:rPr>
                <w:sz w:val="20"/>
                <w:szCs w:val="20"/>
              </w:rPr>
              <w:t>»</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млн. чел.</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10,</w:t>
            </w:r>
            <w:r w:rsidR="0020181A">
              <w:rPr>
                <w:sz w:val="20"/>
                <w:szCs w:val="20"/>
              </w:rPr>
              <w:t>4</w:t>
            </w:r>
          </w:p>
        </w:tc>
      </w:tr>
      <w:tr w:rsidR="000D1BB6" w:rsidRPr="003D062B" w:rsidTr="00A61A5E">
        <w:trPr>
          <w:trHeight w:val="245"/>
        </w:trPr>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3.2</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 xml:space="preserve">автобус МУП </w:t>
            </w:r>
            <w:r w:rsidR="00B64C14">
              <w:rPr>
                <w:sz w:val="20"/>
                <w:szCs w:val="20"/>
              </w:rPr>
              <w:t>«</w:t>
            </w:r>
            <w:r w:rsidRPr="003D062B">
              <w:rPr>
                <w:sz w:val="20"/>
                <w:szCs w:val="20"/>
              </w:rPr>
              <w:t>УРТ</w:t>
            </w:r>
            <w:r w:rsidR="00B64C14">
              <w:rPr>
                <w:sz w:val="20"/>
                <w:szCs w:val="20"/>
              </w:rPr>
              <w:t>»</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млн. чел.</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431232" w:rsidP="00585799">
            <w:pPr>
              <w:jc w:val="center"/>
              <w:textAlignment w:val="baseline"/>
              <w:rPr>
                <w:sz w:val="20"/>
                <w:szCs w:val="20"/>
              </w:rPr>
            </w:pPr>
            <w:r w:rsidRPr="003D062B">
              <w:rPr>
                <w:sz w:val="20"/>
                <w:szCs w:val="20"/>
              </w:rPr>
              <w:t>9,2</w:t>
            </w:r>
          </w:p>
        </w:tc>
      </w:tr>
      <w:tr w:rsidR="000D1BB6" w:rsidRPr="003D062B" w:rsidTr="00A61A5E">
        <w:tc>
          <w:tcPr>
            <w:tcW w:w="738"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3.3</w:t>
            </w:r>
          </w:p>
        </w:tc>
        <w:tc>
          <w:tcPr>
            <w:tcW w:w="549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textAlignment w:val="baseline"/>
              <w:rPr>
                <w:sz w:val="20"/>
                <w:szCs w:val="20"/>
              </w:rPr>
            </w:pPr>
            <w:r w:rsidRPr="003D062B">
              <w:rPr>
                <w:sz w:val="20"/>
                <w:szCs w:val="20"/>
              </w:rPr>
              <w:t>юридические лица и индивидуальные предприниматели</w:t>
            </w:r>
          </w:p>
        </w:tc>
        <w:tc>
          <w:tcPr>
            <w:tcW w:w="1101"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0D1BB6" w:rsidP="00585799">
            <w:pPr>
              <w:jc w:val="center"/>
              <w:textAlignment w:val="baseline"/>
              <w:rPr>
                <w:sz w:val="20"/>
                <w:szCs w:val="20"/>
              </w:rPr>
            </w:pPr>
            <w:r w:rsidRPr="003D062B">
              <w:rPr>
                <w:sz w:val="20"/>
                <w:szCs w:val="20"/>
              </w:rPr>
              <w:t>млн. чел.</w:t>
            </w:r>
          </w:p>
        </w:tc>
        <w:tc>
          <w:tcPr>
            <w:tcW w:w="2016"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0D1BB6" w:rsidRPr="003D062B" w:rsidRDefault="0020181A" w:rsidP="00585799">
            <w:pPr>
              <w:jc w:val="center"/>
              <w:textAlignment w:val="baseline"/>
              <w:rPr>
                <w:sz w:val="20"/>
                <w:szCs w:val="20"/>
              </w:rPr>
            </w:pPr>
            <w:r>
              <w:rPr>
                <w:sz w:val="20"/>
                <w:szCs w:val="20"/>
              </w:rPr>
              <w:t>35,8</w:t>
            </w:r>
          </w:p>
        </w:tc>
      </w:tr>
    </w:tbl>
    <w:p w:rsidR="000D1BB6" w:rsidRPr="003D062B" w:rsidRDefault="000D1BB6" w:rsidP="00585799">
      <w:pPr>
        <w:ind w:firstLine="567"/>
        <w:jc w:val="both"/>
        <w:rPr>
          <w:rFonts w:eastAsia="Calibri"/>
          <w:color w:val="000000"/>
        </w:rPr>
      </w:pPr>
    </w:p>
    <w:p w:rsidR="000D1BB6" w:rsidRPr="003D062B" w:rsidRDefault="000D1BB6" w:rsidP="008E30E9">
      <w:pPr>
        <w:ind w:firstLine="851"/>
        <w:jc w:val="both"/>
        <w:rPr>
          <w:rFonts w:eastAsia="Calibri"/>
          <w:color w:val="000000"/>
        </w:rPr>
      </w:pPr>
      <w:r w:rsidRPr="003D062B">
        <w:rPr>
          <w:rFonts w:eastAsia="Calibri"/>
          <w:color w:val="000000"/>
        </w:rPr>
        <w:t>Муниципальным предприятием пассажирского транспорта в 202</w:t>
      </w:r>
      <w:r w:rsidR="00431232" w:rsidRPr="003D062B">
        <w:rPr>
          <w:rFonts w:eastAsia="Calibri"/>
          <w:color w:val="000000"/>
        </w:rPr>
        <w:t>1</w:t>
      </w:r>
      <w:r w:rsidRPr="003D062B">
        <w:rPr>
          <w:rFonts w:eastAsia="Calibri"/>
          <w:color w:val="000000"/>
        </w:rPr>
        <w:t xml:space="preserve"> году перевезено </w:t>
      </w:r>
      <w:r w:rsidR="00431232" w:rsidRPr="003D062B">
        <w:rPr>
          <w:rFonts w:eastAsia="Calibri"/>
          <w:color w:val="000000"/>
        </w:rPr>
        <w:t>35,6</w:t>
      </w:r>
      <w:r w:rsidRPr="003D062B">
        <w:rPr>
          <w:rFonts w:eastAsia="Calibri"/>
          <w:color w:val="000000"/>
        </w:rPr>
        <w:t xml:space="preserve">% всех пассажиров, перевозимых по регулярным маршрутам в городском сообщении, юридическими лицами и индивидуальными предпринимателями </w:t>
      </w:r>
      <w:r w:rsidR="00431232" w:rsidRPr="003D062B">
        <w:rPr>
          <w:rFonts w:eastAsia="Calibri"/>
          <w:color w:val="000000"/>
        </w:rPr>
        <w:t>–</w:t>
      </w:r>
      <w:r w:rsidRPr="003D062B">
        <w:rPr>
          <w:rFonts w:eastAsia="Calibri"/>
          <w:color w:val="000000"/>
        </w:rPr>
        <w:t xml:space="preserve"> </w:t>
      </w:r>
      <w:r w:rsidR="00431232" w:rsidRPr="003D062B">
        <w:rPr>
          <w:rFonts w:eastAsia="Calibri"/>
          <w:color w:val="000000"/>
        </w:rPr>
        <w:t>64,4</w:t>
      </w:r>
      <w:r w:rsidRPr="003D062B">
        <w:rPr>
          <w:rFonts w:eastAsia="Calibri"/>
          <w:color w:val="000000"/>
        </w:rPr>
        <w:t>%. В среднем муниципальным предприятием ежедневно перевозится по троллейбусным маршрутам свыше 28,</w:t>
      </w:r>
      <w:r w:rsidR="00431232" w:rsidRPr="003D062B">
        <w:rPr>
          <w:rFonts w:eastAsia="Calibri"/>
          <w:color w:val="000000"/>
        </w:rPr>
        <w:t>8</w:t>
      </w:r>
      <w:r w:rsidRPr="003D062B">
        <w:rPr>
          <w:rFonts w:eastAsia="Calibri"/>
          <w:color w:val="000000"/>
        </w:rPr>
        <w:t xml:space="preserve"> тыс. пасс., по автобусным маршрутам - свыше 2</w:t>
      </w:r>
      <w:r w:rsidR="00431232" w:rsidRPr="003D062B">
        <w:rPr>
          <w:rFonts w:eastAsia="Calibri"/>
          <w:color w:val="000000"/>
        </w:rPr>
        <w:t>5</w:t>
      </w:r>
      <w:r w:rsidRPr="003D062B">
        <w:rPr>
          <w:rFonts w:eastAsia="Calibri"/>
          <w:color w:val="000000"/>
        </w:rPr>
        <w:t xml:space="preserve">,5 тыс. пасс., юридическими лицами и индивидуальными предпринимателями </w:t>
      </w:r>
      <w:r w:rsidR="00431232" w:rsidRPr="003D062B">
        <w:rPr>
          <w:rFonts w:eastAsia="Calibri"/>
          <w:color w:val="000000"/>
        </w:rPr>
        <w:t>–</w:t>
      </w:r>
      <w:r w:rsidRPr="003D062B">
        <w:rPr>
          <w:rFonts w:eastAsia="Calibri"/>
          <w:color w:val="000000"/>
        </w:rPr>
        <w:t xml:space="preserve"> </w:t>
      </w:r>
      <w:r w:rsidR="00431232" w:rsidRPr="003D062B">
        <w:rPr>
          <w:rFonts w:eastAsia="Calibri"/>
          <w:color w:val="000000"/>
        </w:rPr>
        <w:t>9</w:t>
      </w:r>
      <w:r w:rsidRPr="003D062B">
        <w:rPr>
          <w:rFonts w:eastAsia="Calibri"/>
          <w:color w:val="000000"/>
        </w:rPr>
        <w:t>8,</w:t>
      </w:r>
      <w:r w:rsidR="00431232" w:rsidRPr="003D062B">
        <w:rPr>
          <w:rFonts w:eastAsia="Calibri"/>
          <w:color w:val="000000"/>
        </w:rPr>
        <w:t>1</w:t>
      </w:r>
      <w:r w:rsidRPr="003D062B">
        <w:rPr>
          <w:rFonts w:eastAsia="Calibri"/>
          <w:color w:val="000000"/>
        </w:rPr>
        <w:t xml:space="preserve"> тыс. пасс.</w:t>
      </w:r>
    </w:p>
    <w:p w:rsidR="000D1BB6" w:rsidRPr="003D062B" w:rsidRDefault="000D1BB6" w:rsidP="008E30E9">
      <w:pPr>
        <w:ind w:firstLine="851"/>
        <w:jc w:val="both"/>
        <w:rPr>
          <w:rFonts w:eastAsia="Calibri"/>
          <w:color w:val="000000"/>
        </w:rPr>
      </w:pPr>
      <w:r w:rsidRPr="003D062B">
        <w:rPr>
          <w:rFonts w:eastAsia="Calibri"/>
          <w:color w:val="000000"/>
        </w:rPr>
        <w:t>Насыщенность улично-дорожной сети маршрутами пассажирского транспорта неравномерна, с выраженными центрами концентрации, сформированными спросом на передвижение и с учетом планировочных особенностей города Рязани.</w:t>
      </w:r>
    </w:p>
    <w:p w:rsidR="000D1BB6" w:rsidRPr="003D062B" w:rsidRDefault="000D1BB6" w:rsidP="008E30E9">
      <w:pPr>
        <w:ind w:firstLine="851"/>
        <w:jc w:val="both"/>
        <w:rPr>
          <w:rFonts w:eastAsia="Calibri"/>
          <w:color w:val="000000"/>
        </w:rPr>
      </w:pPr>
      <w:r w:rsidRPr="003D062B">
        <w:rPr>
          <w:rFonts w:eastAsia="Calibri"/>
          <w:color w:val="000000"/>
        </w:rPr>
        <w:t>Анализ сети общественного транспорта показал, что практически все трассы маршрутов полностью или частично дублируются. Дублирование маршрутов в большинстве случаев имеет место как в рамках одного вида пассажирского транспорта, так и между различными видами транспорта.</w:t>
      </w:r>
    </w:p>
    <w:p w:rsidR="000D1BB6" w:rsidRPr="003D062B" w:rsidRDefault="000D1BB6" w:rsidP="008E30E9">
      <w:pPr>
        <w:ind w:firstLine="851"/>
        <w:jc w:val="both"/>
        <w:rPr>
          <w:rFonts w:eastAsia="Calibri"/>
          <w:color w:val="000000"/>
        </w:rPr>
      </w:pPr>
      <w:r w:rsidRPr="003D062B">
        <w:rPr>
          <w:rFonts w:eastAsia="Calibri"/>
          <w:color w:val="000000"/>
        </w:rPr>
        <w:t>Для увеличения провозных возможностей автобусов юридических лиц и индивидуальных предпринимателей предусмотрен поэтапный переход на использование подвижного состава повышенной вместимости (до 70 человек).</w:t>
      </w:r>
    </w:p>
    <w:p w:rsidR="000D1BB6" w:rsidRPr="003D062B" w:rsidRDefault="000D1BB6" w:rsidP="008E30E9">
      <w:pPr>
        <w:ind w:firstLine="851"/>
        <w:jc w:val="both"/>
        <w:rPr>
          <w:rFonts w:eastAsia="Calibri"/>
          <w:color w:val="000000"/>
        </w:rPr>
      </w:pPr>
      <w:r w:rsidRPr="003D062B">
        <w:rPr>
          <w:rFonts w:eastAsia="Calibri"/>
          <w:color w:val="000000"/>
        </w:rPr>
        <w:t xml:space="preserve">Внедрена автоматизированная система диспетчерского управления пассажирскими перевозками ГЛОНАСС, которая позволяет осуществлять мониторинг режима движения подвижного состава. Мониторинг движения пассажирского транспорта также проводится путем натурного обследования на остановочных пунктах в утренние часы пик и в вечернее время. На основании полученных данных вносятся изменения в </w:t>
      </w:r>
      <w:r w:rsidRPr="003D062B">
        <w:rPr>
          <w:rFonts w:eastAsia="Calibri"/>
          <w:color w:val="000000"/>
        </w:rPr>
        <w:lastRenderedPageBreak/>
        <w:t>действующую маршрутную сеть с целью обеспечения транспортной доступности районов города.</w:t>
      </w:r>
    </w:p>
    <w:p w:rsidR="0071686E" w:rsidRPr="003D062B" w:rsidRDefault="0071686E" w:rsidP="008E30E9">
      <w:pPr>
        <w:ind w:firstLine="851"/>
        <w:jc w:val="both"/>
        <w:rPr>
          <w:rFonts w:eastAsia="Calibri"/>
          <w:color w:val="000000"/>
        </w:rPr>
      </w:pPr>
      <w:r w:rsidRPr="003D062B">
        <w:rPr>
          <w:rFonts w:eastAsia="Calibri"/>
          <w:color w:val="000000"/>
        </w:rPr>
        <w:t xml:space="preserve">Количество перевезенных пассажиров за 2021 </w:t>
      </w:r>
      <w:r w:rsidR="00A26B60">
        <w:rPr>
          <w:rFonts w:eastAsia="Calibri"/>
          <w:color w:val="000000"/>
        </w:rPr>
        <w:t>год представлено в таблице 1.6.4</w:t>
      </w:r>
      <w:r w:rsidRPr="003D062B">
        <w:rPr>
          <w:rFonts w:eastAsia="Calibri"/>
          <w:color w:val="000000"/>
        </w:rPr>
        <w:t>.</w:t>
      </w:r>
    </w:p>
    <w:p w:rsidR="0071686E" w:rsidRPr="003D062B" w:rsidRDefault="0071686E" w:rsidP="00585799">
      <w:pPr>
        <w:ind w:firstLine="567"/>
        <w:jc w:val="both"/>
        <w:rPr>
          <w:rFonts w:eastAsia="Calibri"/>
          <w:color w:val="000000"/>
        </w:rPr>
        <w:sectPr w:rsidR="0071686E" w:rsidRPr="003D062B" w:rsidSect="00A953F2">
          <w:pgSz w:w="11906" w:h="16838"/>
          <w:pgMar w:top="851" w:right="851" w:bottom="851" w:left="1701" w:header="708" w:footer="708" w:gutter="0"/>
          <w:cols w:space="708"/>
          <w:docGrid w:linePitch="360"/>
        </w:sectPr>
      </w:pPr>
    </w:p>
    <w:p w:rsidR="0071686E" w:rsidRDefault="00A26B60" w:rsidP="008E30E9">
      <w:pPr>
        <w:jc w:val="center"/>
        <w:rPr>
          <w:rFonts w:eastAsia="Calibri"/>
          <w:color w:val="000000"/>
        </w:rPr>
      </w:pPr>
      <w:r>
        <w:rPr>
          <w:rFonts w:eastAsia="Calibri"/>
          <w:color w:val="000000"/>
        </w:rPr>
        <w:lastRenderedPageBreak/>
        <w:t>Таблица 1.6.4</w:t>
      </w:r>
      <w:r w:rsidR="0071686E" w:rsidRPr="003D062B">
        <w:rPr>
          <w:rFonts w:eastAsia="Calibri"/>
          <w:color w:val="000000"/>
        </w:rPr>
        <w:t xml:space="preserve"> - Количество перевезенных пассажиров за 2021 год</w:t>
      </w:r>
    </w:p>
    <w:p w:rsidR="000A56C6" w:rsidRPr="003D062B" w:rsidRDefault="000A56C6" w:rsidP="008E30E9">
      <w:pPr>
        <w:jc w:val="center"/>
        <w:rPr>
          <w:rFonts w:eastAsia="Calibr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06"/>
        <w:gridCol w:w="891"/>
        <w:gridCol w:w="1201"/>
        <w:gridCol w:w="954"/>
        <w:gridCol w:w="1037"/>
        <w:gridCol w:w="1315"/>
        <w:gridCol w:w="1563"/>
        <w:gridCol w:w="1014"/>
        <w:gridCol w:w="1169"/>
        <w:gridCol w:w="1309"/>
        <w:gridCol w:w="1143"/>
      </w:tblGrid>
      <w:tr w:rsidR="00A26B60" w:rsidRPr="003D062B" w:rsidTr="00AB45C0">
        <w:trPr>
          <w:trHeight w:val="375"/>
        </w:trPr>
        <w:tc>
          <w:tcPr>
            <w:tcW w:w="992" w:type="pct"/>
            <w:vMerge w:val="restart"/>
            <w:shd w:val="clear" w:color="auto" w:fill="auto"/>
            <w:vAlign w:val="center"/>
            <w:hideMark/>
          </w:tcPr>
          <w:p w:rsidR="0071686E" w:rsidRPr="003D062B" w:rsidRDefault="0071686E" w:rsidP="00585799">
            <w:pPr>
              <w:jc w:val="center"/>
              <w:rPr>
                <w:color w:val="000000"/>
                <w:sz w:val="20"/>
                <w:szCs w:val="20"/>
              </w:rPr>
            </w:pPr>
            <w:r w:rsidRPr="003D062B">
              <w:rPr>
                <w:color w:val="000000"/>
                <w:sz w:val="20"/>
                <w:szCs w:val="20"/>
              </w:rPr>
              <w:t>Наименование перевозчика</w:t>
            </w:r>
          </w:p>
        </w:tc>
        <w:tc>
          <w:tcPr>
            <w:tcW w:w="308" w:type="pct"/>
            <w:vMerge w:val="restart"/>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Маршрут</w:t>
            </w:r>
          </w:p>
        </w:tc>
        <w:tc>
          <w:tcPr>
            <w:tcW w:w="2853" w:type="pct"/>
            <w:gridSpan w:val="7"/>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Безналичная оплата</w:t>
            </w:r>
          </w:p>
        </w:tc>
        <w:tc>
          <w:tcPr>
            <w:tcW w:w="452" w:type="pct"/>
            <w:vMerge w:val="restart"/>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Наличные</w:t>
            </w:r>
            <w:r w:rsidR="00A26B60">
              <w:rPr>
                <w:color w:val="000000"/>
                <w:sz w:val="20"/>
                <w:szCs w:val="20"/>
              </w:rPr>
              <w:t>, чел.</w:t>
            </w:r>
          </w:p>
        </w:tc>
        <w:tc>
          <w:tcPr>
            <w:tcW w:w="395" w:type="pct"/>
            <w:vMerge w:val="restart"/>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ИТОГО</w:t>
            </w:r>
            <w:r w:rsidR="00A26B60">
              <w:rPr>
                <w:color w:val="000000"/>
                <w:sz w:val="20"/>
                <w:szCs w:val="20"/>
              </w:rPr>
              <w:t>, чел.</w:t>
            </w:r>
          </w:p>
        </w:tc>
      </w:tr>
      <w:tr w:rsidR="00AB45C0" w:rsidRPr="003D062B" w:rsidTr="00AB45C0">
        <w:trPr>
          <w:trHeight w:val="70"/>
        </w:trPr>
        <w:tc>
          <w:tcPr>
            <w:tcW w:w="992" w:type="pct"/>
            <w:vMerge/>
            <w:vAlign w:val="center"/>
            <w:hideMark/>
          </w:tcPr>
          <w:p w:rsidR="0071686E" w:rsidRPr="003D062B" w:rsidRDefault="0071686E" w:rsidP="00585799">
            <w:pPr>
              <w:rPr>
                <w:color w:val="000000"/>
                <w:sz w:val="20"/>
                <w:szCs w:val="20"/>
              </w:rPr>
            </w:pPr>
          </w:p>
        </w:tc>
        <w:tc>
          <w:tcPr>
            <w:tcW w:w="308" w:type="pct"/>
            <w:vMerge/>
            <w:vAlign w:val="center"/>
            <w:hideMark/>
          </w:tcPr>
          <w:p w:rsidR="0071686E" w:rsidRPr="003D062B" w:rsidRDefault="0071686E" w:rsidP="00585799">
            <w:pPr>
              <w:jc w:val="center"/>
              <w:rPr>
                <w:color w:val="000000"/>
                <w:sz w:val="20"/>
                <w:szCs w:val="20"/>
              </w:rPr>
            </w:pPr>
          </w:p>
        </w:tc>
        <w:tc>
          <w:tcPr>
            <w:tcW w:w="415" w:type="pct"/>
            <w:vMerge w:val="restart"/>
            <w:shd w:val="clear" w:color="auto" w:fill="auto"/>
            <w:vAlign w:val="center"/>
            <w:hideMark/>
          </w:tcPr>
          <w:p w:rsidR="0071686E" w:rsidRPr="003D062B" w:rsidRDefault="0071686E" w:rsidP="00585799">
            <w:pPr>
              <w:jc w:val="center"/>
              <w:rPr>
                <w:color w:val="000000"/>
                <w:sz w:val="20"/>
                <w:szCs w:val="20"/>
              </w:rPr>
            </w:pPr>
            <w:r w:rsidRPr="003D062B">
              <w:rPr>
                <w:color w:val="000000"/>
                <w:sz w:val="20"/>
                <w:szCs w:val="20"/>
              </w:rPr>
              <w:t>Городская с Электронным кошельком</w:t>
            </w:r>
            <w:r w:rsidR="00A26B60">
              <w:rPr>
                <w:color w:val="000000"/>
                <w:sz w:val="20"/>
                <w:szCs w:val="20"/>
              </w:rPr>
              <w:t>, чел.</w:t>
            </w:r>
          </w:p>
        </w:tc>
        <w:tc>
          <w:tcPr>
            <w:tcW w:w="330" w:type="pct"/>
            <w:vMerge w:val="restart"/>
            <w:shd w:val="clear" w:color="auto" w:fill="auto"/>
            <w:vAlign w:val="center"/>
            <w:hideMark/>
          </w:tcPr>
          <w:p w:rsidR="0071686E" w:rsidRPr="003D062B" w:rsidRDefault="0071686E" w:rsidP="00585799">
            <w:pPr>
              <w:jc w:val="center"/>
              <w:rPr>
                <w:color w:val="000000"/>
                <w:sz w:val="20"/>
                <w:szCs w:val="20"/>
              </w:rPr>
            </w:pPr>
            <w:r w:rsidRPr="003D062B">
              <w:rPr>
                <w:color w:val="000000"/>
                <w:sz w:val="20"/>
                <w:szCs w:val="20"/>
              </w:rPr>
              <w:t>Городская с тарифом</w:t>
            </w:r>
            <w:r w:rsidR="00A26B60">
              <w:rPr>
                <w:color w:val="000000"/>
                <w:sz w:val="20"/>
                <w:szCs w:val="20"/>
              </w:rPr>
              <w:t>, чел.</w:t>
            </w:r>
          </w:p>
        </w:tc>
        <w:tc>
          <w:tcPr>
            <w:tcW w:w="359" w:type="pct"/>
            <w:shd w:val="clear" w:color="auto" w:fill="auto"/>
            <w:vAlign w:val="center"/>
            <w:hideMark/>
          </w:tcPr>
          <w:p w:rsidR="0071686E" w:rsidRPr="003D062B" w:rsidRDefault="0071686E" w:rsidP="00585799">
            <w:pPr>
              <w:jc w:val="center"/>
              <w:rPr>
                <w:color w:val="000000"/>
                <w:sz w:val="20"/>
                <w:szCs w:val="20"/>
              </w:rPr>
            </w:pPr>
            <w:r w:rsidRPr="003D062B">
              <w:rPr>
                <w:color w:val="000000"/>
                <w:sz w:val="20"/>
                <w:szCs w:val="20"/>
              </w:rPr>
              <w:t>Банковские карты</w:t>
            </w:r>
            <w:r w:rsidR="00A26B60">
              <w:rPr>
                <w:color w:val="000000"/>
                <w:sz w:val="20"/>
                <w:szCs w:val="20"/>
              </w:rPr>
              <w:t>, чел.</w:t>
            </w:r>
          </w:p>
        </w:tc>
        <w:tc>
          <w:tcPr>
            <w:tcW w:w="454" w:type="pct"/>
            <w:vMerge w:val="restart"/>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Школьная</w:t>
            </w:r>
            <w:r w:rsidR="00A26B60">
              <w:rPr>
                <w:color w:val="000000"/>
                <w:sz w:val="20"/>
                <w:szCs w:val="20"/>
              </w:rPr>
              <w:t>, чел.</w:t>
            </w:r>
          </w:p>
        </w:tc>
        <w:tc>
          <w:tcPr>
            <w:tcW w:w="540" w:type="pct"/>
            <w:vMerge w:val="restart"/>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Студенческая</w:t>
            </w:r>
            <w:r w:rsidR="00A26B60">
              <w:rPr>
                <w:color w:val="000000"/>
                <w:sz w:val="20"/>
                <w:szCs w:val="20"/>
              </w:rPr>
              <w:t>, чел.</w:t>
            </w:r>
          </w:p>
        </w:tc>
        <w:tc>
          <w:tcPr>
            <w:tcW w:w="755" w:type="pct"/>
            <w:gridSpan w:val="2"/>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Льготная</w:t>
            </w:r>
          </w:p>
        </w:tc>
        <w:tc>
          <w:tcPr>
            <w:tcW w:w="452" w:type="pct"/>
            <w:vMerge/>
            <w:vAlign w:val="center"/>
            <w:hideMark/>
          </w:tcPr>
          <w:p w:rsidR="0071686E" w:rsidRPr="003D062B" w:rsidRDefault="0071686E" w:rsidP="00585799">
            <w:pPr>
              <w:jc w:val="center"/>
              <w:rPr>
                <w:color w:val="000000"/>
                <w:sz w:val="20"/>
                <w:szCs w:val="20"/>
              </w:rPr>
            </w:pPr>
          </w:p>
        </w:tc>
        <w:tc>
          <w:tcPr>
            <w:tcW w:w="395" w:type="pct"/>
            <w:vMerge/>
            <w:vAlign w:val="center"/>
            <w:hideMark/>
          </w:tcPr>
          <w:p w:rsidR="0071686E" w:rsidRPr="003D062B" w:rsidRDefault="0071686E" w:rsidP="00585799">
            <w:pPr>
              <w:jc w:val="center"/>
              <w:rPr>
                <w:color w:val="000000"/>
                <w:sz w:val="20"/>
                <w:szCs w:val="20"/>
              </w:rPr>
            </w:pPr>
          </w:p>
        </w:tc>
      </w:tr>
      <w:tr w:rsidR="00A26B60" w:rsidRPr="003D062B" w:rsidTr="00AB45C0">
        <w:trPr>
          <w:trHeight w:val="70"/>
        </w:trPr>
        <w:tc>
          <w:tcPr>
            <w:tcW w:w="992" w:type="pct"/>
            <w:vMerge/>
            <w:vAlign w:val="center"/>
            <w:hideMark/>
          </w:tcPr>
          <w:p w:rsidR="0071686E" w:rsidRPr="003D062B" w:rsidRDefault="0071686E" w:rsidP="00585799">
            <w:pPr>
              <w:rPr>
                <w:color w:val="000000"/>
                <w:sz w:val="20"/>
                <w:szCs w:val="20"/>
              </w:rPr>
            </w:pPr>
          </w:p>
        </w:tc>
        <w:tc>
          <w:tcPr>
            <w:tcW w:w="308" w:type="pct"/>
            <w:vMerge/>
            <w:vAlign w:val="center"/>
            <w:hideMark/>
          </w:tcPr>
          <w:p w:rsidR="0071686E" w:rsidRPr="003D062B" w:rsidRDefault="0071686E" w:rsidP="00585799">
            <w:pPr>
              <w:jc w:val="center"/>
              <w:rPr>
                <w:color w:val="000000"/>
                <w:sz w:val="20"/>
                <w:szCs w:val="20"/>
              </w:rPr>
            </w:pPr>
          </w:p>
        </w:tc>
        <w:tc>
          <w:tcPr>
            <w:tcW w:w="415" w:type="pct"/>
            <w:vMerge/>
            <w:vAlign w:val="center"/>
            <w:hideMark/>
          </w:tcPr>
          <w:p w:rsidR="0071686E" w:rsidRPr="003D062B" w:rsidRDefault="0071686E" w:rsidP="00585799">
            <w:pPr>
              <w:jc w:val="center"/>
              <w:rPr>
                <w:color w:val="000000"/>
                <w:sz w:val="20"/>
                <w:szCs w:val="20"/>
              </w:rPr>
            </w:pPr>
          </w:p>
        </w:tc>
        <w:tc>
          <w:tcPr>
            <w:tcW w:w="330" w:type="pct"/>
            <w:vMerge/>
            <w:vAlign w:val="center"/>
            <w:hideMark/>
          </w:tcPr>
          <w:p w:rsidR="0071686E" w:rsidRPr="003D062B" w:rsidRDefault="0071686E" w:rsidP="00585799">
            <w:pPr>
              <w:jc w:val="center"/>
              <w:rPr>
                <w:color w:val="000000"/>
                <w:sz w:val="20"/>
                <w:szCs w:val="20"/>
              </w:rPr>
            </w:pPr>
          </w:p>
        </w:tc>
        <w:tc>
          <w:tcPr>
            <w:tcW w:w="359" w:type="pct"/>
            <w:shd w:val="clear" w:color="auto" w:fill="auto"/>
            <w:vAlign w:val="center"/>
            <w:hideMark/>
          </w:tcPr>
          <w:p w:rsidR="0071686E" w:rsidRPr="003D062B" w:rsidRDefault="0071686E" w:rsidP="00585799">
            <w:pPr>
              <w:jc w:val="center"/>
              <w:rPr>
                <w:color w:val="000000"/>
                <w:sz w:val="20"/>
                <w:szCs w:val="20"/>
              </w:rPr>
            </w:pPr>
          </w:p>
        </w:tc>
        <w:tc>
          <w:tcPr>
            <w:tcW w:w="454" w:type="pct"/>
            <w:vMerge/>
            <w:vAlign w:val="center"/>
            <w:hideMark/>
          </w:tcPr>
          <w:p w:rsidR="0071686E" w:rsidRPr="003D062B" w:rsidRDefault="0071686E" w:rsidP="00585799">
            <w:pPr>
              <w:jc w:val="center"/>
              <w:rPr>
                <w:color w:val="000000"/>
                <w:sz w:val="20"/>
                <w:szCs w:val="20"/>
              </w:rPr>
            </w:pPr>
          </w:p>
        </w:tc>
        <w:tc>
          <w:tcPr>
            <w:tcW w:w="540" w:type="pct"/>
            <w:vMerge/>
            <w:vAlign w:val="center"/>
            <w:hideMark/>
          </w:tcPr>
          <w:p w:rsidR="0071686E" w:rsidRPr="003D062B" w:rsidRDefault="0071686E" w:rsidP="00585799">
            <w:pPr>
              <w:jc w:val="center"/>
              <w:rPr>
                <w:color w:val="000000"/>
                <w:sz w:val="20"/>
                <w:szCs w:val="20"/>
              </w:rPr>
            </w:pPr>
          </w:p>
        </w:tc>
        <w:tc>
          <w:tcPr>
            <w:tcW w:w="351" w:type="pct"/>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Город</w:t>
            </w:r>
            <w:r w:rsidR="00A26B60">
              <w:rPr>
                <w:color w:val="000000"/>
                <w:sz w:val="20"/>
                <w:szCs w:val="20"/>
              </w:rPr>
              <w:t>, чел.</w:t>
            </w:r>
          </w:p>
        </w:tc>
        <w:tc>
          <w:tcPr>
            <w:tcW w:w="404" w:type="pct"/>
            <w:shd w:val="clear" w:color="auto" w:fill="auto"/>
            <w:noWrap/>
            <w:vAlign w:val="center"/>
            <w:hideMark/>
          </w:tcPr>
          <w:p w:rsidR="0071686E" w:rsidRPr="003D062B" w:rsidRDefault="0071686E" w:rsidP="00585799">
            <w:pPr>
              <w:jc w:val="center"/>
              <w:rPr>
                <w:color w:val="000000"/>
                <w:sz w:val="20"/>
                <w:szCs w:val="20"/>
              </w:rPr>
            </w:pPr>
            <w:r w:rsidRPr="003D062B">
              <w:rPr>
                <w:color w:val="000000"/>
                <w:sz w:val="20"/>
                <w:szCs w:val="20"/>
              </w:rPr>
              <w:t>Область</w:t>
            </w:r>
            <w:r w:rsidR="00A26B60">
              <w:rPr>
                <w:color w:val="000000"/>
                <w:sz w:val="20"/>
                <w:szCs w:val="20"/>
              </w:rPr>
              <w:t>, чел.</w:t>
            </w:r>
          </w:p>
        </w:tc>
        <w:tc>
          <w:tcPr>
            <w:tcW w:w="452" w:type="pct"/>
            <w:vMerge/>
            <w:vAlign w:val="center"/>
            <w:hideMark/>
          </w:tcPr>
          <w:p w:rsidR="0071686E" w:rsidRPr="003D062B" w:rsidRDefault="0071686E" w:rsidP="00585799">
            <w:pPr>
              <w:jc w:val="center"/>
              <w:rPr>
                <w:color w:val="000000"/>
                <w:sz w:val="20"/>
                <w:szCs w:val="20"/>
              </w:rPr>
            </w:pPr>
          </w:p>
        </w:tc>
        <w:tc>
          <w:tcPr>
            <w:tcW w:w="395" w:type="pct"/>
            <w:vMerge/>
            <w:vAlign w:val="center"/>
            <w:hideMark/>
          </w:tcPr>
          <w:p w:rsidR="0071686E" w:rsidRPr="003D062B" w:rsidRDefault="0071686E" w:rsidP="00585799">
            <w:pPr>
              <w:jc w:val="center"/>
              <w:rPr>
                <w:color w:val="000000"/>
                <w:sz w:val="20"/>
                <w:szCs w:val="20"/>
              </w:rPr>
            </w:pPr>
          </w:p>
        </w:tc>
      </w:tr>
      <w:tr w:rsidR="0071686E" w:rsidRPr="003D062B" w:rsidTr="0071686E">
        <w:trPr>
          <w:trHeight w:val="300"/>
        </w:trPr>
        <w:tc>
          <w:tcPr>
            <w:tcW w:w="5000" w:type="pct"/>
            <w:gridSpan w:val="11"/>
            <w:shd w:val="clear" w:color="000000" w:fill="FFFBF0"/>
            <w:noWrap/>
            <w:vAlign w:val="center"/>
            <w:hideMark/>
          </w:tcPr>
          <w:p w:rsidR="0071686E" w:rsidRPr="003D062B" w:rsidRDefault="0071686E" w:rsidP="00585799">
            <w:pPr>
              <w:jc w:val="center"/>
              <w:rPr>
                <w:b/>
                <w:bCs/>
                <w:color w:val="000000"/>
                <w:sz w:val="20"/>
                <w:szCs w:val="20"/>
              </w:rPr>
            </w:pPr>
            <w:r w:rsidRPr="003D062B">
              <w:rPr>
                <w:b/>
                <w:bCs/>
                <w:color w:val="000000"/>
                <w:sz w:val="20"/>
                <w:szCs w:val="20"/>
              </w:rPr>
              <w:t>АВТОБУС</w:t>
            </w:r>
          </w:p>
        </w:tc>
      </w:tr>
      <w:tr w:rsidR="00A26B60" w:rsidRPr="003D062B" w:rsidTr="00AB45C0">
        <w:trPr>
          <w:trHeight w:val="300"/>
        </w:trPr>
        <w:tc>
          <w:tcPr>
            <w:tcW w:w="992" w:type="pct"/>
            <w:shd w:val="clear" w:color="auto" w:fill="auto"/>
            <w:noWrap/>
            <w:vAlign w:val="center"/>
            <w:hideMark/>
          </w:tcPr>
          <w:p w:rsidR="0071686E"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1</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19</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525</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53</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53</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468</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361</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903</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2398</w:t>
            </w:r>
          </w:p>
        </w:tc>
      </w:tr>
      <w:tr w:rsidR="00A26B60" w:rsidRPr="003D062B" w:rsidTr="00AB45C0">
        <w:trPr>
          <w:trHeight w:val="300"/>
        </w:trPr>
        <w:tc>
          <w:tcPr>
            <w:tcW w:w="992" w:type="pct"/>
            <w:shd w:val="clear" w:color="auto" w:fill="auto"/>
            <w:noWrap/>
            <w:vAlign w:val="center"/>
            <w:hideMark/>
          </w:tcPr>
          <w:p w:rsidR="0071686E"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10</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900</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703</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30621</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4868</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1977</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30462</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23112</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36252</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128895</w:t>
            </w:r>
          </w:p>
        </w:tc>
      </w:tr>
      <w:tr w:rsidR="00A26B60" w:rsidRPr="003D062B" w:rsidTr="00AB45C0">
        <w:trPr>
          <w:trHeight w:val="300"/>
        </w:trPr>
        <w:tc>
          <w:tcPr>
            <w:tcW w:w="992" w:type="pct"/>
            <w:shd w:val="clear" w:color="auto" w:fill="auto"/>
            <w:noWrap/>
            <w:vAlign w:val="center"/>
            <w:hideMark/>
          </w:tcPr>
          <w:p w:rsidR="0071686E"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11</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3465</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7039</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101779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18233</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10259</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112617</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78330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151160</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482882</w:t>
            </w:r>
          </w:p>
        </w:tc>
      </w:tr>
      <w:tr w:rsidR="00A26B60" w:rsidRPr="003D062B" w:rsidTr="00AB45C0">
        <w:trPr>
          <w:trHeight w:val="300"/>
        </w:trPr>
        <w:tc>
          <w:tcPr>
            <w:tcW w:w="992" w:type="pct"/>
            <w:shd w:val="clear" w:color="auto" w:fill="auto"/>
            <w:noWrap/>
            <w:vAlign w:val="center"/>
            <w:hideMark/>
          </w:tcPr>
          <w:p w:rsidR="0071686E"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12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78</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57</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1539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165</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90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1908</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1401</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3117</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8355</w:t>
            </w:r>
          </w:p>
        </w:tc>
      </w:tr>
      <w:tr w:rsidR="00A26B60" w:rsidRPr="003D062B" w:rsidTr="00AB45C0">
        <w:trPr>
          <w:trHeight w:val="300"/>
        </w:trPr>
        <w:tc>
          <w:tcPr>
            <w:tcW w:w="992" w:type="pct"/>
            <w:shd w:val="clear" w:color="auto" w:fill="auto"/>
            <w:noWrap/>
            <w:vAlign w:val="center"/>
            <w:hideMark/>
          </w:tcPr>
          <w:p w:rsidR="0071686E"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13</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6752</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5109</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265925</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26447</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14415</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190169</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180129</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267945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956891</w:t>
            </w:r>
          </w:p>
        </w:tc>
      </w:tr>
      <w:tr w:rsidR="00A26B60" w:rsidRPr="003D062B" w:rsidTr="00AB45C0">
        <w:trPr>
          <w:trHeight w:val="300"/>
        </w:trPr>
        <w:tc>
          <w:tcPr>
            <w:tcW w:w="992" w:type="pct"/>
            <w:shd w:val="clear" w:color="auto" w:fill="auto"/>
            <w:noWrap/>
            <w:vAlign w:val="center"/>
            <w:hideMark/>
          </w:tcPr>
          <w:p w:rsidR="0071686E"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15</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600</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506</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29874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1161</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1285</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20730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22889</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32890</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109935</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16</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2419</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2103</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71621</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5956</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4127</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82854</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70221</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95787</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335088</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17</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19376</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12980</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849589</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109780</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96113</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646808</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531526</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997836</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3264008</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18</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46</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40</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1247</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69</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56</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1067</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904</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2127</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5556</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19</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7</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16</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13</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25</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62</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2</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759</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929</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21797</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1306</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592</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44088</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52048</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64804</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186323</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20</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4587</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2361</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144361</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6950</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7252</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132392</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114714</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194673</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607290</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21</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5675</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3107</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266194</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26390</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32216</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201490</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154146</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317428</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1006646</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22</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2546</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863</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173802</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7296</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9647</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85032</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88068</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270541</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637795</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23</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384</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289</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11864</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511</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310</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11978</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11798</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14753</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51887</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24</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2007</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1110</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51932</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5235</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2419</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51000</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48467</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84031</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246201</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25</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94</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3</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5905</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287</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85</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3213</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3531</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8566</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21684</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3</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113</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41</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4973</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147</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339</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3933</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3033</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10419</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22998</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4</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1668</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1578</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53807</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2106</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2625</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44028</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40838</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74338</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220988</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6</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3626</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1825</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110970</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7409</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5785</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95978</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75968</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196022</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497583</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7</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3764</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1760</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106984</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6279</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13146</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73523</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59140</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126444</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391040</w:t>
            </w:r>
          </w:p>
        </w:tc>
      </w:tr>
      <w:tr w:rsidR="00AB45C0" w:rsidRPr="003D062B" w:rsidTr="00AB45C0">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8</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928</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565</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22119</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1796</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1172</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26090</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20640</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45311</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118621</w:t>
            </w:r>
          </w:p>
        </w:tc>
      </w:tr>
      <w:tr w:rsidR="00A26B60" w:rsidRPr="003D062B" w:rsidTr="00AB45C0">
        <w:trPr>
          <w:trHeight w:val="300"/>
        </w:trPr>
        <w:tc>
          <w:tcPr>
            <w:tcW w:w="992" w:type="pct"/>
            <w:shd w:val="clear" w:color="000000" w:fill="FAEBD7"/>
            <w:noWrap/>
            <w:vAlign w:val="center"/>
            <w:hideMark/>
          </w:tcPr>
          <w:p w:rsidR="0071686E" w:rsidRPr="003D062B" w:rsidRDefault="0071686E" w:rsidP="00585799">
            <w:pPr>
              <w:rPr>
                <w:sz w:val="20"/>
                <w:szCs w:val="20"/>
              </w:rPr>
            </w:pPr>
            <w:r w:rsidRPr="003D062B">
              <w:rPr>
                <w:sz w:val="20"/>
                <w:szCs w:val="20"/>
              </w:rPr>
              <w:lastRenderedPageBreak/>
              <w:t>Итого</w:t>
            </w:r>
          </w:p>
        </w:tc>
        <w:tc>
          <w:tcPr>
            <w:tcW w:w="308" w:type="pct"/>
            <w:shd w:val="clear" w:color="000000" w:fill="FAEBD7"/>
            <w:noWrap/>
            <w:vAlign w:val="center"/>
            <w:hideMark/>
          </w:tcPr>
          <w:p w:rsidR="0071686E" w:rsidRPr="003D062B" w:rsidRDefault="0071686E" w:rsidP="00585799">
            <w:pPr>
              <w:jc w:val="center"/>
              <w:rPr>
                <w:sz w:val="20"/>
                <w:szCs w:val="20"/>
              </w:rPr>
            </w:pPr>
          </w:p>
        </w:tc>
        <w:tc>
          <w:tcPr>
            <w:tcW w:w="415"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59804</w:t>
            </w:r>
          </w:p>
        </w:tc>
        <w:tc>
          <w:tcPr>
            <w:tcW w:w="330"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42987</w:t>
            </w:r>
          </w:p>
        </w:tc>
        <w:tc>
          <w:tcPr>
            <w:tcW w:w="359"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2327435</w:t>
            </w:r>
          </w:p>
        </w:tc>
        <w:tc>
          <w:tcPr>
            <w:tcW w:w="454"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232444</w:t>
            </w:r>
          </w:p>
        </w:tc>
        <w:tc>
          <w:tcPr>
            <w:tcW w:w="540"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203963</w:t>
            </w:r>
          </w:p>
        </w:tc>
        <w:tc>
          <w:tcPr>
            <w:tcW w:w="351"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1859844</w:t>
            </w:r>
          </w:p>
        </w:tc>
        <w:tc>
          <w:tcPr>
            <w:tcW w:w="404"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1581277</w:t>
            </w:r>
          </w:p>
        </w:tc>
        <w:tc>
          <w:tcPr>
            <w:tcW w:w="452"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2995372</w:t>
            </w:r>
          </w:p>
        </w:tc>
        <w:tc>
          <w:tcPr>
            <w:tcW w:w="395"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9303126</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jc w:val="right"/>
              <w:rPr>
                <w:sz w:val="20"/>
                <w:szCs w:val="20"/>
              </w:rPr>
            </w:pPr>
          </w:p>
        </w:tc>
        <w:tc>
          <w:tcPr>
            <w:tcW w:w="308" w:type="pct"/>
            <w:shd w:val="clear" w:color="auto" w:fill="auto"/>
            <w:noWrap/>
            <w:vAlign w:val="center"/>
            <w:hideMark/>
          </w:tcPr>
          <w:p w:rsidR="0071686E" w:rsidRPr="003D062B" w:rsidRDefault="0071686E" w:rsidP="00585799">
            <w:pPr>
              <w:jc w:val="center"/>
              <w:rPr>
                <w:sz w:val="20"/>
                <w:szCs w:val="20"/>
              </w:rPr>
            </w:pPr>
          </w:p>
        </w:tc>
        <w:tc>
          <w:tcPr>
            <w:tcW w:w="415" w:type="pct"/>
            <w:shd w:val="clear" w:color="auto" w:fill="auto"/>
            <w:noWrap/>
            <w:vAlign w:val="center"/>
            <w:hideMark/>
          </w:tcPr>
          <w:p w:rsidR="0071686E" w:rsidRPr="003D062B" w:rsidRDefault="0071686E" w:rsidP="00585799">
            <w:pPr>
              <w:jc w:val="center"/>
              <w:rPr>
                <w:sz w:val="20"/>
                <w:szCs w:val="20"/>
              </w:rPr>
            </w:pPr>
          </w:p>
        </w:tc>
        <w:tc>
          <w:tcPr>
            <w:tcW w:w="330" w:type="pct"/>
            <w:shd w:val="clear" w:color="auto" w:fill="auto"/>
            <w:noWrap/>
            <w:vAlign w:val="center"/>
            <w:hideMark/>
          </w:tcPr>
          <w:p w:rsidR="0071686E" w:rsidRPr="003D062B" w:rsidRDefault="0071686E" w:rsidP="00585799">
            <w:pPr>
              <w:jc w:val="center"/>
              <w:rPr>
                <w:sz w:val="20"/>
                <w:szCs w:val="20"/>
              </w:rPr>
            </w:pPr>
          </w:p>
        </w:tc>
        <w:tc>
          <w:tcPr>
            <w:tcW w:w="359" w:type="pct"/>
            <w:shd w:val="clear" w:color="auto" w:fill="auto"/>
            <w:noWrap/>
            <w:vAlign w:val="center"/>
            <w:hideMark/>
          </w:tcPr>
          <w:p w:rsidR="0071686E" w:rsidRPr="003D062B" w:rsidRDefault="0071686E" w:rsidP="00585799">
            <w:pPr>
              <w:jc w:val="center"/>
              <w:rPr>
                <w:sz w:val="20"/>
                <w:szCs w:val="20"/>
              </w:rPr>
            </w:pPr>
          </w:p>
        </w:tc>
        <w:tc>
          <w:tcPr>
            <w:tcW w:w="454" w:type="pct"/>
            <w:shd w:val="clear" w:color="auto" w:fill="auto"/>
            <w:noWrap/>
            <w:vAlign w:val="center"/>
            <w:hideMark/>
          </w:tcPr>
          <w:p w:rsidR="0071686E" w:rsidRPr="003D062B" w:rsidRDefault="0071686E" w:rsidP="00585799">
            <w:pPr>
              <w:jc w:val="center"/>
              <w:rPr>
                <w:sz w:val="20"/>
                <w:szCs w:val="20"/>
              </w:rPr>
            </w:pPr>
          </w:p>
        </w:tc>
        <w:tc>
          <w:tcPr>
            <w:tcW w:w="540" w:type="pct"/>
            <w:shd w:val="clear" w:color="auto" w:fill="auto"/>
            <w:noWrap/>
            <w:vAlign w:val="center"/>
            <w:hideMark/>
          </w:tcPr>
          <w:p w:rsidR="0071686E" w:rsidRPr="003D062B" w:rsidRDefault="0071686E" w:rsidP="00585799">
            <w:pPr>
              <w:jc w:val="center"/>
              <w:rPr>
                <w:sz w:val="20"/>
                <w:szCs w:val="20"/>
              </w:rPr>
            </w:pPr>
          </w:p>
        </w:tc>
        <w:tc>
          <w:tcPr>
            <w:tcW w:w="351" w:type="pct"/>
            <w:shd w:val="clear" w:color="auto" w:fill="auto"/>
            <w:noWrap/>
            <w:vAlign w:val="center"/>
            <w:hideMark/>
          </w:tcPr>
          <w:p w:rsidR="0071686E" w:rsidRPr="003D062B" w:rsidRDefault="0071686E" w:rsidP="00585799">
            <w:pPr>
              <w:jc w:val="center"/>
              <w:rPr>
                <w:sz w:val="20"/>
                <w:szCs w:val="20"/>
              </w:rPr>
            </w:pPr>
          </w:p>
        </w:tc>
        <w:tc>
          <w:tcPr>
            <w:tcW w:w="404" w:type="pct"/>
            <w:shd w:val="clear" w:color="auto" w:fill="auto"/>
            <w:noWrap/>
            <w:vAlign w:val="center"/>
            <w:hideMark/>
          </w:tcPr>
          <w:p w:rsidR="0071686E" w:rsidRPr="003D062B" w:rsidRDefault="0071686E" w:rsidP="00585799">
            <w:pPr>
              <w:jc w:val="center"/>
              <w:rPr>
                <w:sz w:val="20"/>
                <w:szCs w:val="20"/>
              </w:rPr>
            </w:pPr>
          </w:p>
        </w:tc>
        <w:tc>
          <w:tcPr>
            <w:tcW w:w="452" w:type="pct"/>
            <w:shd w:val="clear" w:color="auto" w:fill="auto"/>
            <w:noWrap/>
            <w:vAlign w:val="center"/>
            <w:hideMark/>
          </w:tcPr>
          <w:p w:rsidR="0071686E" w:rsidRPr="003D062B" w:rsidRDefault="0071686E" w:rsidP="00585799">
            <w:pPr>
              <w:jc w:val="center"/>
              <w:rPr>
                <w:sz w:val="20"/>
                <w:szCs w:val="20"/>
              </w:rPr>
            </w:pPr>
          </w:p>
        </w:tc>
        <w:tc>
          <w:tcPr>
            <w:tcW w:w="395" w:type="pct"/>
            <w:shd w:val="clear" w:color="auto" w:fill="auto"/>
            <w:noWrap/>
            <w:vAlign w:val="center"/>
            <w:hideMark/>
          </w:tcPr>
          <w:p w:rsidR="0071686E" w:rsidRPr="003D062B" w:rsidRDefault="0071686E" w:rsidP="00585799">
            <w:pPr>
              <w:jc w:val="center"/>
              <w:rPr>
                <w:sz w:val="20"/>
                <w:szCs w:val="20"/>
              </w:rPr>
            </w:pPr>
          </w:p>
        </w:tc>
      </w:tr>
      <w:tr w:rsidR="0071686E" w:rsidRPr="003D062B" w:rsidTr="0071686E">
        <w:trPr>
          <w:trHeight w:val="300"/>
        </w:trPr>
        <w:tc>
          <w:tcPr>
            <w:tcW w:w="5000" w:type="pct"/>
            <w:gridSpan w:val="11"/>
            <w:shd w:val="clear" w:color="000000" w:fill="FFFBF0"/>
            <w:noWrap/>
            <w:vAlign w:val="center"/>
            <w:hideMark/>
          </w:tcPr>
          <w:p w:rsidR="0071686E" w:rsidRPr="003D062B" w:rsidRDefault="0071686E" w:rsidP="00585799">
            <w:pPr>
              <w:jc w:val="center"/>
              <w:rPr>
                <w:b/>
                <w:bCs/>
                <w:color w:val="000000"/>
                <w:sz w:val="20"/>
                <w:szCs w:val="20"/>
              </w:rPr>
            </w:pPr>
            <w:r w:rsidRPr="003D062B">
              <w:rPr>
                <w:b/>
                <w:bCs/>
                <w:color w:val="000000"/>
                <w:sz w:val="20"/>
                <w:szCs w:val="20"/>
              </w:rPr>
              <w:t>ТРОЛЛЕЙБУС</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8084</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8134</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254443</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11585</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8832</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171819</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178614</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335302</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976813</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10</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13362</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11363</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352622</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18513</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10922</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239796</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243138</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521823</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1411539</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12</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4573</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3994</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99328</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5339</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2508</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88669</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74182</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158348</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436941</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13</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3431</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2354</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72437</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6666</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1480</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78566</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67954</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124804</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357692</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15</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372</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281</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7361</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527</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115</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8467</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5979</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10529</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33631</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16</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11622</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11453</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399689</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30432</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16526</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299160</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292851</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740388</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1802121</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17</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1797</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2511</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55520</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2261</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1256</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38500</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36099</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70363</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208307</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2</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1009</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917</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26201</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1235</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528</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28953</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26507</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23976</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109326</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3</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11767</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11454</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314420</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28399</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8837</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241479</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243530</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415953</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1275839</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4</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598</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451</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18682</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794</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265</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24858</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19804</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38181</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103633</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5B</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0</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5В</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7716</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8955</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214058</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11975</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7436</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192307</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184591</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305668</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932706</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5Н</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8322</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9614</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263972</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15307</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8651</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233307</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223432</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360515</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1123120</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6</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140</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151</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2342</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71</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44</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2850</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2886</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2751</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11235</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8</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446</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493</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10168</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666</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395</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10965</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10156</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12689</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45978</w:t>
            </w:r>
          </w:p>
        </w:tc>
      </w:tr>
      <w:tr w:rsidR="00AB45C0" w:rsidRPr="003D062B" w:rsidTr="00D75A1D">
        <w:trPr>
          <w:trHeight w:val="300"/>
        </w:trPr>
        <w:tc>
          <w:tcPr>
            <w:tcW w:w="992" w:type="pct"/>
            <w:shd w:val="clear" w:color="auto" w:fill="auto"/>
            <w:noWrap/>
            <w:hideMark/>
          </w:tcPr>
          <w:p w:rsidR="00AB45C0" w:rsidRPr="00AB45C0" w:rsidRDefault="00AB45C0" w:rsidP="00585799">
            <w:pPr>
              <w:jc w:val="center"/>
              <w:rPr>
                <w:sz w:val="20"/>
                <w:szCs w:val="20"/>
              </w:rPr>
            </w:pPr>
            <w:r w:rsidRPr="00AB45C0">
              <w:rPr>
                <w:sz w:val="20"/>
                <w:szCs w:val="20"/>
              </w:rPr>
              <w:t xml:space="preserve">МУП </w:t>
            </w:r>
            <w:r w:rsidR="00B64C14">
              <w:rPr>
                <w:sz w:val="20"/>
                <w:szCs w:val="20"/>
              </w:rPr>
              <w:t>«</w:t>
            </w:r>
            <w:r w:rsidRPr="00AB45C0">
              <w:rPr>
                <w:sz w:val="20"/>
                <w:szCs w:val="20"/>
              </w:rPr>
              <w:t>УРТ</w:t>
            </w:r>
            <w:r w:rsidR="00B64C14">
              <w:rPr>
                <w:sz w:val="20"/>
                <w:szCs w:val="20"/>
              </w:rPr>
              <w:t>»</w:t>
            </w:r>
          </w:p>
        </w:tc>
        <w:tc>
          <w:tcPr>
            <w:tcW w:w="308" w:type="pct"/>
            <w:shd w:val="clear" w:color="auto" w:fill="auto"/>
            <w:noWrap/>
            <w:vAlign w:val="center"/>
            <w:hideMark/>
          </w:tcPr>
          <w:p w:rsidR="00AB45C0" w:rsidRPr="003D062B" w:rsidRDefault="00AB45C0" w:rsidP="00585799">
            <w:pPr>
              <w:jc w:val="center"/>
              <w:rPr>
                <w:sz w:val="20"/>
                <w:szCs w:val="20"/>
              </w:rPr>
            </w:pPr>
            <w:r w:rsidRPr="003D062B">
              <w:rPr>
                <w:sz w:val="20"/>
                <w:szCs w:val="20"/>
              </w:rPr>
              <w:t>9</w:t>
            </w:r>
          </w:p>
        </w:tc>
        <w:tc>
          <w:tcPr>
            <w:tcW w:w="415" w:type="pct"/>
            <w:shd w:val="clear" w:color="auto" w:fill="auto"/>
            <w:noWrap/>
            <w:vAlign w:val="center"/>
            <w:hideMark/>
          </w:tcPr>
          <w:p w:rsidR="00AB45C0" w:rsidRPr="003D062B" w:rsidRDefault="00AB45C0" w:rsidP="00585799">
            <w:pPr>
              <w:jc w:val="center"/>
              <w:rPr>
                <w:sz w:val="20"/>
                <w:szCs w:val="20"/>
              </w:rPr>
            </w:pPr>
            <w:r w:rsidRPr="003D062B">
              <w:rPr>
                <w:sz w:val="20"/>
                <w:szCs w:val="20"/>
              </w:rPr>
              <w:t>10944</w:t>
            </w:r>
          </w:p>
        </w:tc>
        <w:tc>
          <w:tcPr>
            <w:tcW w:w="330" w:type="pct"/>
            <w:shd w:val="clear" w:color="auto" w:fill="auto"/>
            <w:noWrap/>
            <w:vAlign w:val="center"/>
            <w:hideMark/>
          </w:tcPr>
          <w:p w:rsidR="00AB45C0" w:rsidRPr="003D062B" w:rsidRDefault="00AB45C0" w:rsidP="00585799">
            <w:pPr>
              <w:jc w:val="center"/>
              <w:rPr>
                <w:sz w:val="20"/>
                <w:szCs w:val="20"/>
              </w:rPr>
            </w:pPr>
            <w:r w:rsidRPr="003D062B">
              <w:rPr>
                <w:sz w:val="20"/>
                <w:szCs w:val="20"/>
              </w:rPr>
              <w:t>16474</w:t>
            </w:r>
          </w:p>
        </w:tc>
        <w:tc>
          <w:tcPr>
            <w:tcW w:w="359" w:type="pct"/>
            <w:shd w:val="clear" w:color="auto" w:fill="auto"/>
            <w:noWrap/>
            <w:vAlign w:val="center"/>
            <w:hideMark/>
          </w:tcPr>
          <w:p w:rsidR="00AB45C0" w:rsidRPr="003D062B" w:rsidRDefault="00AB45C0" w:rsidP="00585799">
            <w:pPr>
              <w:jc w:val="center"/>
              <w:rPr>
                <w:sz w:val="20"/>
                <w:szCs w:val="20"/>
              </w:rPr>
            </w:pPr>
            <w:r w:rsidRPr="003D062B">
              <w:rPr>
                <w:sz w:val="20"/>
                <w:szCs w:val="20"/>
              </w:rPr>
              <w:t>376625</w:t>
            </w:r>
          </w:p>
        </w:tc>
        <w:tc>
          <w:tcPr>
            <w:tcW w:w="454" w:type="pct"/>
            <w:shd w:val="clear" w:color="auto" w:fill="auto"/>
            <w:noWrap/>
            <w:vAlign w:val="center"/>
            <w:hideMark/>
          </w:tcPr>
          <w:p w:rsidR="00AB45C0" w:rsidRPr="003D062B" w:rsidRDefault="00AB45C0" w:rsidP="00585799">
            <w:pPr>
              <w:jc w:val="center"/>
              <w:rPr>
                <w:sz w:val="20"/>
                <w:szCs w:val="20"/>
              </w:rPr>
            </w:pPr>
            <w:r w:rsidRPr="003D062B">
              <w:rPr>
                <w:sz w:val="20"/>
                <w:szCs w:val="20"/>
              </w:rPr>
              <w:t>23288</w:t>
            </w:r>
          </w:p>
        </w:tc>
        <w:tc>
          <w:tcPr>
            <w:tcW w:w="540" w:type="pct"/>
            <w:shd w:val="clear" w:color="auto" w:fill="auto"/>
            <w:noWrap/>
            <w:vAlign w:val="center"/>
            <w:hideMark/>
          </w:tcPr>
          <w:p w:rsidR="00AB45C0" w:rsidRPr="003D062B" w:rsidRDefault="00AB45C0" w:rsidP="00585799">
            <w:pPr>
              <w:jc w:val="center"/>
              <w:rPr>
                <w:sz w:val="20"/>
                <w:szCs w:val="20"/>
              </w:rPr>
            </w:pPr>
            <w:r w:rsidRPr="003D062B">
              <w:rPr>
                <w:sz w:val="20"/>
                <w:szCs w:val="20"/>
              </w:rPr>
              <w:t>14903</w:t>
            </w:r>
          </w:p>
        </w:tc>
        <w:tc>
          <w:tcPr>
            <w:tcW w:w="351" w:type="pct"/>
            <w:shd w:val="clear" w:color="auto" w:fill="auto"/>
            <w:noWrap/>
            <w:vAlign w:val="center"/>
            <w:hideMark/>
          </w:tcPr>
          <w:p w:rsidR="00AB45C0" w:rsidRPr="003D062B" w:rsidRDefault="00AB45C0" w:rsidP="00585799">
            <w:pPr>
              <w:jc w:val="center"/>
              <w:rPr>
                <w:sz w:val="20"/>
                <w:szCs w:val="20"/>
              </w:rPr>
            </w:pPr>
            <w:r w:rsidRPr="003D062B">
              <w:rPr>
                <w:sz w:val="20"/>
                <w:szCs w:val="20"/>
              </w:rPr>
              <w:t>292106</w:t>
            </w:r>
          </w:p>
        </w:tc>
        <w:tc>
          <w:tcPr>
            <w:tcW w:w="404" w:type="pct"/>
            <w:shd w:val="clear" w:color="auto" w:fill="auto"/>
            <w:noWrap/>
            <w:vAlign w:val="center"/>
            <w:hideMark/>
          </w:tcPr>
          <w:p w:rsidR="00AB45C0" w:rsidRPr="003D062B" w:rsidRDefault="00AB45C0" w:rsidP="00585799">
            <w:pPr>
              <w:jc w:val="center"/>
              <w:rPr>
                <w:sz w:val="20"/>
                <w:szCs w:val="20"/>
              </w:rPr>
            </w:pPr>
            <w:r w:rsidRPr="003D062B">
              <w:rPr>
                <w:sz w:val="20"/>
                <w:szCs w:val="20"/>
              </w:rPr>
              <w:t>290563</w:t>
            </w:r>
          </w:p>
        </w:tc>
        <w:tc>
          <w:tcPr>
            <w:tcW w:w="452" w:type="pct"/>
            <w:shd w:val="clear" w:color="auto" w:fill="auto"/>
            <w:noWrap/>
            <w:vAlign w:val="center"/>
            <w:hideMark/>
          </w:tcPr>
          <w:p w:rsidR="00AB45C0" w:rsidRPr="003D062B" w:rsidRDefault="00AB45C0" w:rsidP="00585799">
            <w:pPr>
              <w:jc w:val="center"/>
              <w:rPr>
                <w:sz w:val="20"/>
                <w:szCs w:val="20"/>
              </w:rPr>
            </w:pPr>
            <w:r w:rsidRPr="003D062B">
              <w:rPr>
                <w:sz w:val="20"/>
                <w:szCs w:val="20"/>
              </w:rPr>
              <w:t>635584</w:t>
            </w:r>
          </w:p>
        </w:tc>
        <w:tc>
          <w:tcPr>
            <w:tcW w:w="395" w:type="pct"/>
            <w:shd w:val="clear" w:color="auto" w:fill="auto"/>
            <w:noWrap/>
            <w:vAlign w:val="center"/>
            <w:hideMark/>
          </w:tcPr>
          <w:p w:rsidR="00AB45C0" w:rsidRPr="003D062B" w:rsidRDefault="00AB45C0" w:rsidP="00585799">
            <w:pPr>
              <w:jc w:val="center"/>
              <w:rPr>
                <w:sz w:val="20"/>
                <w:szCs w:val="20"/>
              </w:rPr>
            </w:pPr>
            <w:r w:rsidRPr="003D062B">
              <w:rPr>
                <w:sz w:val="20"/>
                <w:szCs w:val="20"/>
              </w:rPr>
              <w:t>1660487</w:t>
            </w:r>
          </w:p>
        </w:tc>
      </w:tr>
      <w:tr w:rsidR="00A26B60" w:rsidRPr="003D062B" w:rsidTr="00AB45C0">
        <w:trPr>
          <w:trHeight w:val="300"/>
        </w:trPr>
        <w:tc>
          <w:tcPr>
            <w:tcW w:w="992" w:type="pct"/>
            <w:shd w:val="clear" w:color="000000" w:fill="FAEBD7"/>
            <w:noWrap/>
            <w:vAlign w:val="center"/>
            <w:hideMark/>
          </w:tcPr>
          <w:p w:rsidR="0071686E" w:rsidRPr="003D062B" w:rsidRDefault="0071686E" w:rsidP="00585799">
            <w:pPr>
              <w:rPr>
                <w:sz w:val="20"/>
                <w:szCs w:val="20"/>
              </w:rPr>
            </w:pPr>
            <w:r w:rsidRPr="003D062B">
              <w:rPr>
                <w:sz w:val="20"/>
                <w:szCs w:val="20"/>
              </w:rPr>
              <w:t>Итого</w:t>
            </w:r>
          </w:p>
        </w:tc>
        <w:tc>
          <w:tcPr>
            <w:tcW w:w="308" w:type="pct"/>
            <w:shd w:val="clear" w:color="000000" w:fill="FAEBD7"/>
            <w:noWrap/>
            <w:vAlign w:val="center"/>
            <w:hideMark/>
          </w:tcPr>
          <w:p w:rsidR="0071686E" w:rsidRPr="003D062B" w:rsidRDefault="0071686E" w:rsidP="00585799">
            <w:pPr>
              <w:jc w:val="center"/>
              <w:rPr>
                <w:sz w:val="20"/>
                <w:szCs w:val="20"/>
              </w:rPr>
            </w:pPr>
          </w:p>
        </w:tc>
        <w:tc>
          <w:tcPr>
            <w:tcW w:w="415"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84183</w:t>
            </w:r>
          </w:p>
        </w:tc>
        <w:tc>
          <w:tcPr>
            <w:tcW w:w="330"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88599</w:t>
            </w:r>
          </w:p>
        </w:tc>
        <w:tc>
          <w:tcPr>
            <w:tcW w:w="359"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2467868</w:t>
            </w:r>
          </w:p>
        </w:tc>
        <w:tc>
          <w:tcPr>
            <w:tcW w:w="454"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157058</w:t>
            </w:r>
          </w:p>
        </w:tc>
        <w:tc>
          <w:tcPr>
            <w:tcW w:w="540"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82698</w:t>
            </w:r>
          </w:p>
        </w:tc>
        <w:tc>
          <w:tcPr>
            <w:tcW w:w="351"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1951802</w:t>
            </w:r>
          </w:p>
        </w:tc>
        <w:tc>
          <w:tcPr>
            <w:tcW w:w="404"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1900286</w:t>
            </w:r>
          </w:p>
        </w:tc>
        <w:tc>
          <w:tcPr>
            <w:tcW w:w="452"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3756875</w:t>
            </w:r>
          </w:p>
        </w:tc>
        <w:tc>
          <w:tcPr>
            <w:tcW w:w="395"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10489369</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jc w:val="right"/>
              <w:rPr>
                <w:sz w:val="20"/>
                <w:szCs w:val="20"/>
              </w:rPr>
            </w:pPr>
          </w:p>
        </w:tc>
        <w:tc>
          <w:tcPr>
            <w:tcW w:w="308" w:type="pct"/>
            <w:shd w:val="clear" w:color="auto" w:fill="auto"/>
            <w:noWrap/>
            <w:vAlign w:val="center"/>
            <w:hideMark/>
          </w:tcPr>
          <w:p w:rsidR="0071686E" w:rsidRPr="003D062B" w:rsidRDefault="0071686E" w:rsidP="00585799">
            <w:pPr>
              <w:jc w:val="center"/>
              <w:rPr>
                <w:sz w:val="20"/>
                <w:szCs w:val="20"/>
              </w:rPr>
            </w:pPr>
          </w:p>
        </w:tc>
        <w:tc>
          <w:tcPr>
            <w:tcW w:w="415" w:type="pct"/>
            <w:shd w:val="clear" w:color="auto" w:fill="auto"/>
            <w:noWrap/>
            <w:vAlign w:val="center"/>
            <w:hideMark/>
          </w:tcPr>
          <w:p w:rsidR="0071686E" w:rsidRPr="003D062B" w:rsidRDefault="0071686E" w:rsidP="00585799">
            <w:pPr>
              <w:jc w:val="center"/>
              <w:rPr>
                <w:sz w:val="20"/>
                <w:szCs w:val="20"/>
              </w:rPr>
            </w:pPr>
          </w:p>
        </w:tc>
        <w:tc>
          <w:tcPr>
            <w:tcW w:w="330" w:type="pct"/>
            <w:shd w:val="clear" w:color="auto" w:fill="auto"/>
            <w:noWrap/>
            <w:vAlign w:val="center"/>
            <w:hideMark/>
          </w:tcPr>
          <w:p w:rsidR="0071686E" w:rsidRPr="003D062B" w:rsidRDefault="0071686E" w:rsidP="00585799">
            <w:pPr>
              <w:jc w:val="center"/>
              <w:rPr>
                <w:sz w:val="20"/>
                <w:szCs w:val="20"/>
              </w:rPr>
            </w:pPr>
          </w:p>
        </w:tc>
        <w:tc>
          <w:tcPr>
            <w:tcW w:w="359" w:type="pct"/>
            <w:shd w:val="clear" w:color="auto" w:fill="auto"/>
            <w:noWrap/>
            <w:vAlign w:val="center"/>
            <w:hideMark/>
          </w:tcPr>
          <w:p w:rsidR="0071686E" w:rsidRPr="003D062B" w:rsidRDefault="0071686E" w:rsidP="00585799">
            <w:pPr>
              <w:jc w:val="center"/>
              <w:rPr>
                <w:sz w:val="20"/>
                <w:szCs w:val="20"/>
              </w:rPr>
            </w:pPr>
          </w:p>
        </w:tc>
        <w:tc>
          <w:tcPr>
            <w:tcW w:w="454" w:type="pct"/>
            <w:shd w:val="clear" w:color="auto" w:fill="auto"/>
            <w:noWrap/>
            <w:vAlign w:val="center"/>
            <w:hideMark/>
          </w:tcPr>
          <w:p w:rsidR="0071686E" w:rsidRPr="003D062B" w:rsidRDefault="0071686E" w:rsidP="00585799">
            <w:pPr>
              <w:jc w:val="center"/>
              <w:rPr>
                <w:sz w:val="20"/>
                <w:szCs w:val="20"/>
              </w:rPr>
            </w:pPr>
          </w:p>
        </w:tc>
        <w:tc>
          <w:tcPr>
            <w:tcW w:w="540" w:type="pct"/>
            <w:shd w:val="clear" w:color="auto" w:fill="auto"/>
            <w:noWrap/>
            <w:vAlign w:val="center"/>
            <w:hideMark/>
          </w:tcPr>
          <w:p w:rsidR="0071686E" w:rsidRPr="003D062B" w:rsidRDefault="0071686E" w:rsidP="00585799">
            <w:pPr>
              <w:jc w:val="center"/>
              <w:rPr>
                <w:sz w:val="20"/>
                <w:szCs w:val="20"/>
              </w:rPr>
            </w:pPr>
          </w:p>
        </w:tc>
        <w:tc>
          <w:tcPr>
            <w:tcW w:w="351" w:type="pct"/>
            <w:shd w:val="clear" w:color="auto" w:fill="auto"/>
            <w:noWrap/>
            <w:vAlign w:val="center"/>
            <w:hideMark/>
          </w:tcPr>
          <w:p w:rsidR="0071686E" w:rsidRPr="003D062B" w:rsidRDefault="0071686E" w:rsidP="00585799">
            <w:pPr>
              <w:jc w:val="center"/>
              <w:rPr>
                <w:sz w:val="20"/>
                <w:szCs w:val="20"/>
              </w:rPr>
            </w:pPr>
          </w:p>
        </w:tc>
        <w:tc>
          <w:tcPr>
            <w:tcW w:w="404" w:type="pct"/>
            <w:shd w:val="clear" w:color="auto" w:fill="auto"/>
            <w:noWrap/>
            <w:vAlign w:val="center"/>
            <w:hideMark/>
          </w:tcPr>
          <w:p w:rsidR="0071686E" w:rsidRPr="003D062B" w:rsidRDefault="0071686E" w:rsidP="00585799">
            <w:pPr>
              <w:jc w:val="center"/>
              <w:rPr>
                <w:sz w:val="20"/>
                <w:szCs w:val="20"/>
              </w:rPr>
            </w:pPr>
          </w:p>
        </w:tc>
        <w:tc>
          <w:tcPr>
            <w:tcW w:w="452" w:type="pct"/>
            <w:shd w:val="clear" w:color="auto" w:fill="auto"/>
            <w:noWrap/>
            <w:vAlign w:val="center"/>
            <w:hideMark/>
          </w:tcPr>
          <w:p w:rsidR="0071686E" w:rsidRPr="003D062B" w:rsidRDefault="0071686E" w:rsidP="00585799">
            <w:pPr>
              <w:jc w:val="center"/>
              <w:rPr>
                <w:sz w:val="20"/>
                <w:szCs w:val="20"/>
              </w:rPr>
            </w:pPr>
          </w:p>
        </w:tc>
        <w:tc>
          <w:tcPr>
            <w:tcW w:w="395" w:type="pct"/>
            <w:shd w:val="clear" w:color="auto" w:fill="auto"/>
            <w:noWrap/>
            <w:vAlign w:val="center"/>
            <w:hideMark/>
          </w:tcPr>
          <w:p w:rsidR="0071686E" w:rsidRPr="003D062B" w:rsidRDefault="0071686E" w:rsidP="00585799">
            <w:pPr>
              <w:jc w:val="center"/>
              <w:rPr>
                <w:sz w:val="20"/>
                <w:szCs w:val="20"/>
              </w:rPr>
            </w:pPr>
          </w:p>
        </w:tc>
      </w:tr>
      <w:tr w:rsidR="0071686E" w:rsidRPr="003D062B" w:rsidTr="0071686E">
        <w:trPr>
          <w:trHeight w:val="300"/>
        </w:trPr>
        <w:tc>
          <w:tcPr>
            <w:tcW w:w="5000" w:type="pct"/>
            <w:gridSpan w:val="11"/>
            <w:shd w:val="clear" w:color="000000" w:fill="FFFBF0"/>
            <w:noWrap/>
            <w:vAlign w:val="center"/>
            <w:hideMark/>
          </w:tcPr>
          <w:p w:rsidR="0071686E" w:rsidRPr="003D062B" w:rsidRDefault="0071686E" w:rsidP="00585799">
            <w:pPr>
              <w:jc w:val="center"/>
              <w:rPr>
                <w:b/>
                <w:bCs/>
                <w:color w:val="000000"/>
                <w:sz w:val="20"/>
                <w:szCs w:val="20"/>
              </w:rPr>
            </w:pPr>
            <w:r w:rsidRPr="003D062B">
              <w:rPr>
                <w:b/>
                <w:bCs/>
                <w:color w:val="000000"/>
                <w:sz w:val="20"/>
                <w:szCs w:val="20"/>
              </w:rPr>
              <w:t>МАРШРУТНОЕ ТАКСИ</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АНИСИМОВ С. Ю.</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47БМ2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2496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142453</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4042</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3590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24551</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20107</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49040</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246279</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ГИРИНА Т. А.</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33БМ2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776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49584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87</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50447</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ГИРИНА Т. А.</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34АМ3</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ГЛЕБОВ М. Ю.</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34М3</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2642</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109048</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11988</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16307</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92357</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70518</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37585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340445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ГЛЕБОВ М. Ю.</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53М2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69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12</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20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32</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135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ГЛЕБОВ М. Ю.</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53М3</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9875</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547548</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81928</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57710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278636</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233751</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4180</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1213628</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ГЛЕБОВ М. Ю.</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75М2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19935</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1353012</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94150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125612</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604607</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528189</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90063</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2815568</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ДЕМКИН С. А.</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53М2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12577</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832829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2296</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847702</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ЕВТИХИНА С.И.</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62АМ2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3763</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177816</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1514</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2460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13422</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11496</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212</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210683</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lastRenderedPageBreak/>
              <w:t>ИП ЕВТИХИНА С.И.</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68АМ2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754</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36436</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762</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1329</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7770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6474</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65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53590</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ЕВТИХИНА С.И.</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71БМ2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1128</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75782</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1387</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2168</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15253</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12709</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83</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108510</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ЕВТИХИНА С.И.</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95АМ2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2386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117929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910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860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8771</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6869</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215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137940</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ЕВТИХИНА С.И.</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96М2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3054</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187371</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662</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191087</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ЕРОШИН С. Н.</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65БМ2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985</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45536</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1080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943</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7165</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6076</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66</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61851</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ЗАХАРКИНА Ю.В.</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65М2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10142</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445134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29624</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28750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219299</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184928</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16715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934592</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ЗАХАРКИНА Ю.В.</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77АМ2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5266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245194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16653</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14897</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135751</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113308</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5286</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536355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ЗАХАРКИНА Ю.В.</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95М2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8735</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476403</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14663</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14326</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142120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125687</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985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782919</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ЗАХАРКИНА Ю.В.</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99М2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13946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794045</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44188</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43151</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408347</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348033</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8310</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1660020</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КОЧАРЯН А. Э.</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50АМ2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1332</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87585</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5749</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7253</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38012</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33712</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723</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174366</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КОЧАРЯН А. Э.</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90М2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5310</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331374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2679</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339363</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НАГОРНОВ С. Д.</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33АМ2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1246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87529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66</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88841</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ПОПОВА Е. А.</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32М3</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13191</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703314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3642</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720147</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ПОПОВА Е. А.</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45М2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184</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6725</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10</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6919</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ПРЯХИНА Ю. А.</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42М2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2269</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101030</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6928</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5017</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67182</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49100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930</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232456</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ПРЯХИНА Ю. А.</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77БМ2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3092</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144024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9898</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9205</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80084</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69649</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45485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361437</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САВИНКОВ В. В.</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65АМ2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813</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34246</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1190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1057</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7880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6581</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35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51802</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СЕМЕНОВ С. Н.</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99БМ2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974</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61026</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3185</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3089</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31727</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26960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72</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127033</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СЕРЕЖИН С. И.</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77М2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12707</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576904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39672</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35915</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315237</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274685</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96325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1351445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ИП ЦУРКАН В. Г.</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66БМ2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2558</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160809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498</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163865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АЛЬФА ТРАНС</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30М3</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11977</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735239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42002</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68016</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504486</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425489</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2226</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1789435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АЛЬФА ТРАНС</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50М2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5751</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400395</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25891</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35947</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177569</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156812</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1497</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803862</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АЛЬФА ТРАНС</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68М2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16290</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819910</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38392</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62463</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353606</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294555</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2395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1587611</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РТК ВОЗРОЖДЕНИЕ</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58М2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6574</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590970</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60604</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51611</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249433</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208996</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3468</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1171656</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РТК ВОЗРОЖДЕНИЕ</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85АМ2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3146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178730</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10976</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19242</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116939</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86443</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606</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416082</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РТК ВОЗРОЖДЕНИЕ</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91М2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1657</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86218</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178</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88053</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РЯЗАНЬПАССАЖИРТРАНС</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66М2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3320</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167135</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534</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170989</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РЯЗАНЬПАССАЖИРТРАНС</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70М2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1764</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111466</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757</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113987</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lastRenderedPageBreak/>
              <w:t xml:space="preserve">ООО </w:t>
            </w:r>
            <w:r w:rsidR="00B64C14">
              <w:rPr>
                <w:sz w:val="20"/>
                <w:szCs w:val="20"/>
              </w:rPr>
              <w:t>«</w:t>
            </w:r>
            <w:r w:rsidRPr="003D062B">
              <w:rPr>
                <w:sz w:val="20"/>
                <w:szCs w:val="20"/>
              </w:rPr>
              <w:t>РЯЗАНЬПАССАЖИРТРАНС</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71М2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7991</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529594</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1958</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539543</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РЯЗАНЬПАССАЖИРТРАНС</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82М2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7777</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513597</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2378</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523752</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I</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46М2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17267</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1144377</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112765</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101551</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445712</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375839</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23143</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2220654</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II</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85М2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6737</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371108</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23166</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38769</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249447</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185273</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14858</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889358</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III</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88М2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29751</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967111</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31356</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64183</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324149</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270347</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154418</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1841315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IV</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73М2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7965</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499677</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24763</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532405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V</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85БМ2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1375</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81887</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1891</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3174</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20133</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14602</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5192</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128254</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VI</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49М2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30001</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1127861</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83324</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116512</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553463</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440974</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147175</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2499310</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VIII</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62М2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9927</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488718</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5227</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7603</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42607</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36314</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55866</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646262</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X</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47М2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22608</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1128019</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95549</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82868</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508298</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423746</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115957</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2377045</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XI</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41М2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36794</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1221811</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216476</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1475081</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XIII</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73АМ2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11181</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640077</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132451</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783709</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РЯЗАНЬТРАНСАВТО XIV</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98АМ2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2533</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119935</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7409</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129877</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rPr>
                <w:sz w:val="20"/>
                <w:szCs w:val="20"/>
              </w:rPr>
            </w:pPr>
            <w:r w:rsidRPr="003D062B">
              <w:rPr>
                <w:sz w:val="20"/>
                <w:szCs w:val="20"/>
              </w:rPr>
              <w:t xml:space="preserve">ООО </w:t>
            </w:r>
            <w:r w:rsidR="00B64C14">
              <w:rPr>
                <w:sz w:val="20"/>
                <w:szCs w:val="20"/>
              </w:rPr>
              <w:t>«</w:t>
            </w:r>
            <w:r w:rsidRPr="003D062B">
              <w:rPr>
                <w:sz w:val="20"/>
                <w:szCs w:val="20"/>
              </w:rPr>
              <w:t>ТАКСАВТО</w:t>
            </w:r>
            <w:r w:rsidR="00B64C14">
              <w:rPr>
                <w:sz w:val="20"/>
                <w:szCs w:val="20"/>
              </w:rPr>
              <w:t>»</w:t>
            </w:r>
          </w:p>
        </w:tc>
        <w:tc>
          <w:tcPr>
            <w:tcW w:w="308" w:type="pct"/>
            <w:shd w:val="clear" w:color="auto" w:fill="auto"/>
            <w:noWrap/>
            <w:vAlign w:val="center"/>
            <w:hideMark/>
          </w:tcPr>
          <w:p w:rsidR="0071686E" w:rsidRPr="003D062B" w:rsidRDefault="0071686E" w:rsidP="00585799">
            <w:pPr>
              <w:jc w:val="center"/>
              <w:rPr>
                <w:sz w:val="20"/>
                <w:szCs w:val="20"/>
              </w:rPr>
            </w:pPr>
            <w:r w:rsidRPr="003D062B">
              <w:rPr>
                <w:sz w:val="20"/>
                <w:szCs w:val="20"/>
              </w:rPr>
              <w:t>33М2</w:t>
            </w:r>
          </w:p>
        </w:tc>
        <w:tc>
          <w:tcPr>
            <w:tcW w:w="415" w:type="pct"/>
            <w:shd w:val="clear" w:color="auto" w:fill="auto"/>
            <w:noWrap/>
            <w:vAlign w:val="center"/>
            <w:hideMark/>
          </w:tcPr>
          <w:p w:rsidR="0071686E" w:rsidRPr="003D062B" w:rsidRDefault="0071686E" w:rsidP="00585799">
            <w:pPr>
              <w:jc w:val="center"/>
              <w:rPr>
                <w:sz w:val="20"/>
                <w:szCs w:val="20"/>
              </w:rPr>
            </w:pPr>
            <w:r w:rsidRPr="003D062B">
              <w:rPr>
                <w:sz w:val="20"/>
                <w:szCs w:val="20"/>
              </w:rPr>
              <w:t>17536</w:t>
            </w:r>
          </w:p>
        </w:tc>
        <w:tc>
          <w:tcPr>
            <w:tcW w:w="33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auto" w:fill="auto"/>
            <w:noWrap/>
            <w:vAlign w:val="center"/>
            <w:hideMark/>
          </w:tcPr>
          <w:p w:rsidR="0071686E" w:rsidRPr="003D062B" w:rsidRDefault="0071686E" w:rsidP="00585799">
            <w:pPr>
              <w:jc w:val="center"/>
              <w:rPr>
                <w:sz w:val="20"/>
                <w:szCs w:val="20"/>
              </w:rPr>
            </w:pPr>
            <w:r w:rsidRPr="003D062B">
              <w:rPr>
                <w:sz w:val="20"/>
                <w:szCs w:val="20"/>
              </w:rPr>
              <w:t>1237730</w:t>
            </w:r>
          </w:p>
        </w:tc>
        <w:tc>
          <w:tcPr>
            <w:tcW w:w="45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540"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351"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04" w:type="pct"/>
            <w:shd w:val="clear" w:color="auto" w:fill="auto"/>
            <w:noWrap/>
            <w:vAlign w:val="center"/>
            <w:hideMark/>
          </w:tcPr>
          <w:p w:rsidR="0071686E" w:rsidRPr="003D062B" w:rsidRDefault="0071686E" w:rsidP="00585799">
            <w:pPr>
              <w:jc w:val="center"/>
              <w:rPr>
                <w:sz w:val="20"/>
                <w:szCs w:val="20"/>
              </w:rPr>
            </w:pPr>
            <w:r w:rsidRPr="003D062B">
              <w:rPr>
                <w:sz w:val="20"/>
                <w:szCs w:val="20"/>
              </w:rPr>
              <w:t>0</w:t>
            </w:r>
          </w:p>
        </w:tc>
        <w:tc>
          <w:tcPr>
            <w:tcW w:w="452" w:type="pct"/>
            <w:shd w:val="clear" w:color="auto" w:fill="auto"/>
            <w:noWrap/>
            <w:vAlign w:val="center"/>
            <w:hideMark/>
          </w:tcPr>
          <w:p w:rsidR="0071686E" w:rsidRPr="003D062B" w:rsidRDefault="0071686E" w:rsidP="00585799">
            <w:pPr>
              <w:jc w:val="center"/>
              <w:rPr>
                <w:sz w:val="20"/>
                <w:szCs w:val="20"/>
              </w:rPr>
            </w:pPr>
            <w:r w:rsidRPr="003D062B">
              <w:rPr>
                <w:sz w:val="20"/>
                <w:szCs w:val="20"/>
              </w:rPr>
              <w:t>568</w:t>
            </w:r>
          </w:p>
        </w:tc>
        <w:tc>
          <w:tcPr>
            <w:tcW w:w="395" w:type="pct"/>
            <w:shd w:val="clear" w:color="auto" w:fill="auto"/>
            <w:noWrap/>
            <w:vAlign w:val="center"/>
            <w:hideMark/>
          </w:tcPr>
          <w:p w:rsidR="0071686E" w:rsidRPr="003D062B" w:rsidRDefault="0071686E" w:rsidP="00585799">
            <w:pPr>
              <w:jc w:val="center"/>
              <w:rPr>
                <w:sz w:val="20"/>
                <w:szCs w:val="20"/>
              </w:rPr>
            </w:pPr>
            <w:r w:rsidRPr="003D062B">
              <w:rPr>
                <w:sz w:val="20"/>
                <w:szCs w:val="20"/>
              </w:rPr>
              <w:t>1255834</w:t>
            </w:r>
          </w:p>
        </w:tc>
      </w:tr>
      <w:tr w:rsidR="00A26B60" w:rsidRPr="003D062B" w:rsidTr="00AB45C0">
        <w:trPr>
          <w:trHeight w:val="300"/>
        </w:trPr>
        <w:tc>
          <w:tcPr>
            <w:tcW w:w="992" w:type="pct"/>
            <w:shd w:val="clear" w:color="000000" w:fill="FAEBD7"/>
            <w:noWrap/>
            <w:vAlign w:val="center"/>
            <w:hideMark/>
          </w:tcPr>
          <w:p w:rsidR="0071686E" w:rsidRPr="003D062B" w:rsidRDefault="0071686E" w:rsidP="00585799">
            <w:pPr>
              <w:rPr>
                <w:sz w:val="20"/>
                <w:szCs w:val="20"/>
              </w:rPr>
            </w:pPr>
            <w:r w:rsidRPr="003D062B">
              <w:rPr>
                <w:sz w:val="20"/>
                <w:szCs w:val="20"/>
              </w:rPr>
              <w:t>Итого</w:t>
            </w:r>
          </w:p>
        </w:tc>
        <w:tc>
          <w:tcPr>
            <w:tcW w:w="308" w:type="pct"/>
            <w:shd w:val="clear" w:color="000000" w:fill="FAEBD7"/>
            <w:noWrap/>
            <w:vAlign w:val="center"/>
            <w:hideMark/>
          </w:tcPr>
          <w:p w:rsidR="0071686E" w:rsidRPr="003D062B" w:rsidRDefault="0071686E" w:rsidP="00585799">
            <w:pPr>
              <w:jc w:val="center"/>
              <w:rPr>
                <w:sz w:val="20"/>
                <w:szCs w:val="20"/>
              </w:rPr>
            </w:pPr>
          </w:p>
        </w:tc>
        <w:tc>
          <w:tcPr>
            <w:tcW w:w="415"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402058</w:t>
            </w:r>
          </w:p>
        </w:tc>
        <w:tc>
          <w:tcPr>
            <w:tcW w:w="330"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0</w:t>
            </w:r>
          </w:p>
        </w:tc>
        <w:tc>
          <w:tcPr>
            <w:tcW w:w="359"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21092320</w:t>
            </w:r>
          </w:p>
        </w:tc>
        <w:tc>
          <w:tcPr>
            <w:tcW w:w="454"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900666</w:t>
            </w:r>
          </w:p>
        </w:tc>
        <w:tc>
          <w:tcPr>
            <w:tcW w:w="540"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1025579</w:t>
            </w:r>
          </w:p>
        </w:tc>
        <w:tc>
          <w:tcPr>
            <w:tcW w:w="351"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6044033</w:t>
            </w:r>
          </w:p>
        </w:tc>
        <w:tc>
          <w:tcPr>
            <w:tcW w:w="404"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5048254</w:t>
            </w:r>
          </w:p>
        </w:tc>
        <w:tc>
          <w:tcPr>
            <w:tcW w:w="452"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1280590</w:t>
            </w:r>
          </w:p>
        </w:tc>
        <w:tc>
          <w:tcPr>
            <w:tcW w:w="395" w:type="pct"/>
            <w:shd w:val="clear" w:color="000000" w:fill="FAEBD7"/>
            <w:noWrap/>
            <w:vAlign w:val="center"/>
            <w:hideMark/>
          </w:tcPr>
          <w:p w:rsidR="0071686E" w:rsidRPr="003D062B" w:rsidRDefault="0071686E" w:rsidP="00585799">
            <w:pPr>
              <w:jc w:val="center"/>
              <w:rPr>
                <w:sz w:val="20"/>
                <w:szCs w:val="20"/>
              </w:rPr>
            </w:pPr>
            <w:r w:rsidRPr="003D062B">
              <w:rPr>
                <w:sz w:val="20"/>
                <w:szCs w:val="20"/>
              </w:rPr>
              <w:t>35793500</w:t>
            </w:r>
          </w:p>
        </w:tc>
      </w:tr>
      <w:tr w:rsidR="00A26B60" w:rsidRPr="003D062B" w:rsidTr="00AB45C0">
        <w:trPr>
          <w:trHeight w:val="300"/>
        </w:trPr>
        <w:tc>
          <w:tcPr>
            <w:tcW w:w="992" w:type="pct"/>
            <w:shd w:val="clear" w:color="auto" w:fill="auto"/>
            <w:noWrap/>
            <w:vAlign w:val="center"/>
            <w:hideMark/>
          </w:tcPr>
          <w:p w:rsidR="0071686E" w:rsidRPr="003D062B" w:rsidRDefault="0071686E" w:rsidP="00585799">
            <w:pPr>
              <w:jc w:val="right"/>
              <w:rPr>
                <w:sz w:val="20"/>
                <w:szCs w:val="20"/>
              </w:rPr>
            </w:pPr>
          </w:p>
        </w:tc>
        <w:tc>
          <w:tcPr>
            <w:tcW w:w="308" w:type="pct"/>
            <w:shd w:val="clear" w:color="auto" w:fill="auto"/>
            <w:noWrap/>
            <w:vAlign w:val="center"/>
            <w:hideMark/>
          </w:tcPr>
          <w:p w:rsidR="0071686E" w:rsidRPr="003D062B" w:rsidRDefault="0071686E" w:rsidP="00585799">
            <w:pPr>
              <w:jc w:val="center"/>
              <w:rPr>
                <w:sz w:val="20"/>
                <w:szCs w:val="20"/>
              </w:rPr>
            </w:pPr>
          </w:p>
        </w:tc>
        <w:tc>
          <w:tcPr>
            <w:tcW w:w="415" w:type="pct"/>
            <w:shd w:val="clear" w:color="auto" w:fill="auto"/>
            <w:noWrap/>
            <w:vAlign w:val="center"/>
            <w:hideMark/>
          </w:tcPr>
          <w:p w:rsidR="0071686E" w:rsidRPr="003D062B" w:rsidRDefault="0071686E" w:rsidP="00585799">
            <w:pPr>
              <w:jc w:val="center"/>
              <w:rPr>
                <w:sz w:val="20"/>
                <w:szCs w:val="20"/>
              </w:rPr>
            </w:pPr>
          </w:p>
        </w:tc>
        <w:tc>
          <w:tcPr>
            <w:tcW w:w="330" w:type="pct"/>
            <w:shd w:val="clear" w:color="auto" w:fill="auto"/>
            <w:noWrap/>
            <w:vAlign w:val="center"/>
            <w:hideMark/>
          </w:tcPr>
          <w:p w:rsidR="0071686E" w:rsidRPr="003D062B" w:rsidRDefault="0071686E" w:rsidP="00585799">
            <w:pPr>
              <w:jc w:val="center"/>
              <w:rPr>
                <w:sz w:val="20"/>
                <w:szCs w:val="20"/>
              </w:rPr>
            </w:pPr>
          </w:p>
        </w:tc>
        <w:tc>
          <w:tcPr>
            <w:tcW w:w="359" w:type="pct"/>
            <w:shd w:val="clear" w:color="auto" w:fill="auto"/>
            <w:noWrap/>
            <w:vAlign w:val="center"/>
            <w:hideMark/>
          </w:tcPr>
          <w:p w:rsidR="0071686E" w:rsidRPr="003D062B" w:rsidRDefault="0071686E" w:rsidP="00585799">
            <w:pPr>
              <w:jc w:val="center"/>
              <w:rPr>
                <w:sz w:val="20"/>
                <w:szCs w:val="20"/>
              </w:rPr>
            </w:pPr>
          </w:p>
        </w:tc>
        <w:tc>
          <w:tcPr>
            <w:tcW w:w="454" w:type="pct"/>
            <w:shd w:val="clear" w:color="auto" w:fill="auto"/>
            <w:noWrap/>
            <w:vAlign w:val="center"/>
            <w:hideMark/>
          </w:tcPr>
          <w:p w:rsidR="0071686E" w:rsidRPr="003D062B" w:rsidRDefault="0071686E" w:rsidP="00585799">
            <w:pPr>
              <w:jc w:val="center"/>
              <w:rPr>
                <w:sz w:val="20"/>
                <w:szCs w:val="20"/>
              </w:rPr>
            </w:pPr>
          </w:p>
        </w:tc>
        <w:tc>
          <w:tcPr>
            <w:tcW w:w="540" w:type="pct"/>
            <w:shd w:val="clear" w:color="auto" w:fill="auto"/>
            <w:noWrap/>
            <w:vAlign w:val="center"/>
            <w:hideMark/>
          </w:tcPr>
          <w:p w:rsidR="0071686E" w:rsidRPr="003D062B" w:rsidRDefault="0071686E" w:rsidP="00585799">
            <w:pPr>
              <w:jc w:val="center"/>
              <w:rPr>
                <w:sz w:val="20"/>
                <w:szCs w:val="20"/>
              </w:rPr>
            </w:pPr>
          </w:p>
        </w:tc>
        <w:tc>
          <w:tcPr>
            <w:tcW w:w="351" w:type="pct"/>
            <w:shd w:val="clear" w:color="auto" w:fill="auto"/>
            <w:noWrap/>
            <w:vAlign w:val="center"/>
            <w:hideMark/>
          </w:tcPr>
          <w:p w:rsidR="0071686E" w:rsidRPr="003D062B" w:rsidRDefault="0071686E" w:rsidP="00585799">
            <w:pPr>
              <w:jc w:val="center"/>
              <w:rPr>
                <w:sz w:val="20"/>
                <w:szCs w:val="20"/>
              </w:rPr>
            </w:pPr>
          </w:p>
        </w:tc>
        <w:tc>
          <w:tcPr>
            <w:tcW w:w="404" w:type="pct"/>
            <w:shd w:val="clear" w:color="auto" w:fill="auto"/>
            <w:noWrap/>
            <w:vAlign w:val="center"/>
            <w:hideMark/>
          </w:tcPr>
          <w:p w:rsidR="0071686E" w:rsidRPr="003D062B" w:rsidRDefault="0071686E" w:rsidP="00585799">
            <w:pPr>
              <w:jc w:val="center"/>
              <w:rPr>
                <w:sz w:val="20"/>
                <w:szCs w:val="20"/>
              </w:rPr>
            </w:pPr>
          </w:p>
        </w:tc>
        <w:tc>
          <w:tcPr>
            <w:tcW w:w="452" w:type="pct"/>
            <w:shd w:val="clear" w:color="auto" w:fill="auto"/>
            <w:noWrap/>
            <w:vAlign w:val="center"/>
            <w:hideMark/>
          </w:tcPr>
          <w:p w:rsidR="0071686E" w:rsidRPr="003D062B" w:rsidRDefault="0071686E" w:rsidP="00585799">
            <w:pPr>
              <w:jc w:val="center"/>
              <w:rPr>
                <w:sz w:val="20"/>
                <w:szCs w:val="20"/>
              </w:rPr>
            </w:pPr>
          </w:p>
        </w:tc>
        <w:tc>
          <w:tcPr>
            <w:tcW w:w="395" w:type="pct"/>
            <w:shd w:val="clear" w:color="auto" w:fill="auto"/>
            <w:noWrap/>
            <w:vAlign w:val="center"/>
            <w:hideMark/>
          </w:tcPr>
          <w:p w:rsidR="0071686E" w:rsidRPr="003D062B" w:rsidRDefault="0071686E" w:rsidP="00585799">
            <w:pPr>
              <w:jc w:val="center"/>
              <w:rPr>
                <w:sz w:val="20"/>
                <w:szCs w:val="20"/>
              </w:rPr>
            </w:pPr>
          </w:p>
        </w:tc>
      </w:tr>
      <w:tr w:rsidR="00A26B60" w:rsidRPr="003D062B" w:rsidTr="00AB45C0">
        <w:trPr>
          <w:trHeight w:val="300"/>
        </w:trPr>
        <w:tc>
          <w:tcPr>
            <w:tcW w:w="992" w:type="pct"/>
            <w:shd w:val="clear" w:color="000000" w:fill="DCDCDC"/>
            <w:noWrap/>
            <w:vAlign w:val="center"/>
            <w:hideMark/>
          </w:tcPr>
          <w:p w:rsidR="0071686E" w:rsidRPr="003D062B" w:rsidRDefault="0071686E" w:rsidP="00585799">
            <w:pPr>
              <w:rPr>
                <w:sz w:val="20"/>
                <w:szCs w:val="20"/>
              </w:rPr>
            </w:pPr>
            <w:r w:rsidRPr="003D062B">
              <w:rPr>
                <w:sz w:val="20"/>
                <w:szCs w:val="20"/>
              </w:rPr>
              <w:t>ИТОГО ПО ВСЕМ</w:t>
            </w:r>
          </w:p>
        </w:tc>
        <w:tc>
          <w:tcPr>
            <w:tcW w:w="308" w:type="pct"/>
            <w:shd w:val="clear" w:color="000000" w:fill="DCDCDC"/>
            <w:noWrap/>
            <w:vAlign w:val="center"/>
            <w:hideMark/>
          </w:tcPr>
          <w:p w:rsidR="0071686E" w:rsidRPr="003D062B" w:rsidRDefault="0071686E" w:rsidP="00585799">
            <w:pPr>
              <w:jc w:val="center"/>
              <w:rPr>
                <w:sz w:val="20"/>
                <w:szCs w:val="20"/>
              </w:rPr>
            </w:pPr>
          </w:p>
        </w:tc>
        <w:tc>
          <w:tcPr>
            <w:tcW w:w="415"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546045</w:t>
            </w:r>
          </w:p>
        </w:tc>
        <w:tc>
          <w:tcPr>
            <w:tcW w:w="330"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131586</w:t>
            </w:r>
          </w:p>
        </w:tc>
        <w:tc>
          <w:tcPr>
            <w:tcW w:w="359"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25887623</w:t>
            </w:r>
          </w:p>
        </w:tc>
        <w:tc>
          <w:tcPr>
            <w:tcW w:w="454"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1290168</w:t>
            </w:r>
          </w:p>
        </w:tc>
        <w:tc>
          <w:tcPr>
            <w:tcW w:w="540"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1312240</w:t>
            </w:r>
          </w:p>
        </w:tc>
        <w:tc>
          <w:tcPr>
            <w:tcW w:w="351"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9855679</w:t>
            </w:r>
          </w:p>
        </w:tc>
        <w:tc>
          <w:tcPr>
            <w:tcW w:w="404"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8529817</w:t>
            </w:r>
          </w:p>
        </w:tc>
        <w:tc>
          <w:tcPr>
            <w:tcW w:w="452"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8032837</w:t>
            </w:r>
          </w:p>
        </w:tc>
        <w:tc>
          <w:tcPr>
            <w:tcW w:w="395" w:type="pct"/>
            <w:shd w:val="clear" w:color="000000" w:fill="DCDCDC"/>
            <w:noWrap/>
            <w:vAlign w:val="center"/>
            <w:hideMark/>
          </w:tcPr>
          <w:p w:rsidR="0071686E" w:rsidRPr="003D062B" w:rsidRDefault="0071686E" w:rsidP="00585799">
            <w:pPr>
              <w:jc w:val="center"/>
              <w:rPr>
                <w:sz w:val="20"/>
                <w:szCs w:val="20"/>
              </w:rPr>
            </w:pPr>
            <w:r w:rsidRPr="003D062B">
              <w:rPr>
                <w:sz w:val="20"/>
                <w:szCs w:val="20"/>
              </w:rPr>
              <w:t>55585995</w:t>
            </w:r>
          </w:p>
        </w:tc>
      </w:tr>
    </w:tbl>
    <w:p w:rsidR="0071686E" w:rsidRPr="003D062B" w:rsidRDefault="0071686E" w:rsidP="00585799">
      <w:pPr>
        <w:ind w:firstLine="567"/>
        <w:jc w:val="both"/>
        <w:rPr>
          <w:rFonts w:eastAsia="Calibri"/>
          <w:color w:val="000000"/>
        </w:rPr>
        <w:sectPr w:rsidR="0071686E" w:rsidRPr="003D062B" w:rsidSect="00A953F2">
          <w:pgSz w:w="16838" w:h="11906" w:orient="landscape"/>
          <w:pgMar w:top="851" w:right="851" w:bottom="851" w:left="1701" w:header="708" w:footer="708" w:gutter="0"/>
          <w:cols w:space="708"/>
          <w:docGrid w:linePitch="360"/>
        </w:sectPr>
      </w:pPr>
    </w:p>
    <w:p w:rsidR="000D1BB6" w:rsidRPr="003D062B" w:rsidRDefault="000D1BB6" w:rsidP="008E30E9">
      <w:pPr>
        <w:ind w:firstLine="851"/>
        <w:jc w:val="both"/>
        <w:rPr>
          <w:rFonts w:eastAsia="Calibri"/>
          <w:color w:val="000000"/>
        </w:rPr>
      </w:pPr>
      <w:r w:rsidRPr="003D062B">
        <w:rPr>
          <w:rFonts w:eastAsia="Calibri"/>
          <w:color w:val="000000"/>
        </w:rPr>
        <w:lastRenderedPageBreak/>
        <w:t>Междугородное и пригородное автобусное сообщение города осуществляется по 125 маршрутам, в том числе:</w:t>
      </w:r>
    </w:p>
    <w:p w:rsidR="00431232" w:rsidRPr="003D062B" w:rsidRDefault="00431232" w:rsidP="008E30E9">
      <w:pPr>
        <w:ind w:firstLine="851"/>
        <w:jc w:val="both"/>
        <w:rPr>
          <w:rFonts w:eastAsia="Calibri"/>
          <w:color w:val="000000"/>
        </w:rPr>
      </w:pPr>
      <w:r w:rsidRPr="003D062B">
        <w:rPr>
          <w:rFonts w:eastAsia="Calibri"/>
          <w:color w:val="000000"/>
        </w:rPr>
        <w:t>- 15 межобластных маршрутов (Рязань-Коломна, Рязань-Новомосковск, Рязань-Белгород, Рязань-Орел, Рязань-Липецк, Рязань-Владимир, Рязань-Тула, Рязань-Шатура, Рязань-Нижний Новгород, Рязань-Москва, Рязань-Домодедово, Рязань – Волгоград, Рязань – Зарайск, Рязань – Иваново, Рязань - Курск);</w:t>
      </w:r>
    </w:p>
    <w:p w:rsidR="00431232" w:rsidRPr="003D062B" w:rsidRDefault="00431232" w:rsidP="008E30E9">
      <w:pPr>
        <w:ind w:firstLine="851"/>
        <w:jc w:val="both"/>
        <w:rPr>
          <w:rFonts w:eastAsia="Calibri"/>
          <w:color w:val="000000"/>
        </w:rPr>
      </w:pPr>
      <w:r w:rsidRPr="003D062B">
        <w:rPr>
          <w:rFonts w:eastAsia="Calibri"/>
          <w:color w:val="000000"/>
        </w:rPr>
        <w:t>- 48 маршрутов, обеспечивающих связь с районными центрами Рязанской области;</w:t>
      </w:r>
    </w:p>
    <w:p w:rsidR="00431232" w:rsidRPr="003D062B" w:rsidRDefault="00431232" w:rsidP="008E30E9">
      <w:pPr>
        <w:ind w:firstLine="851"/>
        <w:jc w:val="both"/>
        <w:rPr>
          <w:rFonts w:eastAsia="Calibri"/>
          <w:color w:val="000000"/>
        </w:rPr>
      </w:pPr>
      <w:r w:rsidRPr="003D062B">
        <w:rPr>
          <w:rFonts w:eastAsia="Calibri"/>
          <w:color w:val="000000"/>
        </w:rPr>
        <w:t>- 62 маршрута, обеспечивающих связь с другими населенными пунктами Рязанской области.</w:t>
      </w:r>
    </w:p>
    <w:p w:rsidR="00431232" w:rsidRPr="003D062B" w:rsidRDefault="00431232" w:rsidP="008E30E9">
      <w:pPr>
        <w:ind w:firstLine="851"/>
        <w:jc w:val="both"/>
        <w:rPr>
          <w:rFonts w:eastAsia="Calibri"/>
          <w:color w:val="000000"/>
        </w:rPr>
      </w:pPr>
      <w:r w:rsidRPr="003D062B">
        <w:rPr>
          <w:rFonts w:eastAsia="Calibri"/>
          <w:color w:val="000000"/>
        </w:rPr>
        <w:t xml:space="preserve">Через автовокзал </w:t>
      </w:r>
      <w:r w:rsidR="00B64C14">
        <w:rPr>
          <w:rFonts w:eastAsia="Calibri"/>
          <w:color w:val="000000"/>
        </w:rPr>
        <w:t>«</w:t>
      </w:r>
      <w:r w:rsidRPr="003D062B">
        <w:rPr>
          <w:rFonts w:eastAsia="Calibri"/>
          <w:color w:val="000000"/>
        </w:rPr>
        <w:t>Центральный</w:t>
      </w:r>
      <w:r w:rsidR="00B64C14">
        <w:rPr>
          <w:rFonts w:eastAsia="Calibri"/>
          <w:color w:val="000000"/>
        </w:rPr>
        <w:t>»</w:t>
      </w:r>
      <w:r w:rsidRPr="003D062B">
        <w:rPr>
          <w:rFonts w:eastAsia="Calibri"/>
          <w:color w:val="000000"/>
        </w:rPr>
        <w:t xml:space="preserve"> города Рязани проходят 8 транзитных автобусных маршрутов в город Москву:</w:t>
      </w:r>
    </w:p>
    <w:p w:rsidR="00431232" w:rsidRPr="003D062B" w:rsidRDefault="00431232" w:rsidP="008E30E9">
      <w:pPr>
        <w:ind w:firstLine="851"/>
        <w:jc w:val="both"/>
        <w:rPr>
          <w:rFonts w:eastAsia="Calibri"/>
          <w:color w:val="000000"/>
        </w:rPr>
      </w:pPr>
      <w:r w:rsidRPr="003D062B">
        <w:rPr>
          <w:rFonts w:eastAsia="Calibri"/>
          <w:color w:val="000000"/>
        </w:rPr>
        <w:t>- 3 маршрута из районных центров Рязанской области (г. Шацк, п.г.т. Кадом, п.г.т Сараи);</w:t>
      </w:r>
    </w:p>
    <w:p w:rsidR="00431232" w:rsidRPr="003D062B" w:rsidRDefault="00431232" w:rsidP="008E30E9">
      <w:pPr>
        <w:ind w:firstLine="851"/>
        <w:jc w:val="both"/>
        <w:rPr>
          <w:rFonts w:eastAsia="Calibri"/>
          <w:color w:val="000000"/>
        </w:rPr>
      </w:pPr>
      <w:r w:rsidRPr="003D062B">
        <w:rPr>
          <w:rFonts w:eastAsia="Calibri"/>
          <w:color w:val="000000"/>
        </w:rPr>
        <w:t>- 5 маршрутов из населенных пунктов других областей (г. Моршанск, г. Саранск, г. Тамбов, г. Кузнецк, г. Пенза).</w:t>
      </w:r>
    </w:p>
    <w:p w:rsidR="00BE4464" w:rsidRPr="003D062B" w:rsidRDefault="00BE4464" w:rsidP="008E30E9">
      <w:pPr>
        <w:ind w:firstLine="851"/>
        <w:jc w:val="both"/>
        <w:rPr>
          <w:rFonts w:eastAsia="Calibri"/>
          <w:color w:val="000000"/>
        </w:rPr>
      </w:pPr>
    </w:p>
    <w:p w:rsidR="00E95776" w:rsidRDefault="00E95776" w:rsidP="008E30E9">
      <w:pPr>
        <w:pStyle w:val="25"/>
        <w:spacing w:before="0" w:line="240" w:lineRule="auto"/>
        <w:ind w:firstLine="851"/>
        <w:jc w:val="center"/>
        <w:rPr>
          <w:rFonts w:ascii="Times New Roman" w:hAnsi="Times New Roman" w:cs="Times New Roman"/>
          <w:color w:val="auto"/>
          <w:sz w:val="24"/>
          <w:szCs w:val="24"/>
        </w:rPr>
      </w:pPr>
      <w:bookmarkStart w:id="13" w:name="_Toc128485303"/>
      <w:r w:rsidRPr="003D062B">
        <w:rPr>
          <w:rFonts w:ascii="Times New Roman" w:hAnsi="Times New Roman" w:cs="Times New Roman"/>
          <w:color w:val="auto"/>
          <w:sz w:val="24"/>
          <w:szCs w:val="24"/>
        </w:rPr>
        <w:t>1.7</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0D1BB6" w:rsidRPr="003D062B">
        <w:rPr>
          <w:rFonts w:ascii="Times New Roman" w:hAnsi="Times New Roman" w:cs="Times New Roman"/>
          <w:color w:val="auto"/>
          <w:sz w:val="24"/>
          <w:szCs w:val="24"/>
        </w:rPr>
        <w:t>Характеристика условий пешеходного и велосипедного передвижения</w:t>
      </w:r>
      <w:bookmarkEnd w:id="13"/>
    </w:p>
    <w:p w:rsidR="008E30E9" w:rsidRPr="008E30E9" w:rsidRDefault="008E30E9" w:rsidP="008E30E9">
      <w:pPr>
        <w:rPr>
          <w:lang w:eastAsia="en-US"/>
        </w:rPr>
      </w:pPr>
    </w:p>
    <w:p w:rsidR="000D1BB6" w:rsidRPr="003D062B" w:rsidRDefault="000D1BB6" w:rsidP="008E30E9">
      <w:pPr>
        <w:ind w:firstLine="851"/>
        <w:jc w:val="both"/>
        <w:rPr>
          <w:lang w:eastAsia="en-US"/>
        </w:rPr>
      </w:pPr>
      <w:r w:rsidRPr="003D062B">
        <w:rPr>
          <w:lang w:eastAsia="en-US"/>
        </w:rPr>
        <w:t xml:space="preserve">Развитие </w:t>
      </w:r>
      <w:r w:rsidR="000C7EB5">
        <w:rPr>
          <w:lang w:eastAsia="en-US"/>
        </w:rPr>
        <w:t xml:space="preserve">условий для </w:t>
      </w:r>
      <w:r w:rsidRPr="003D062B">
        <w:rPr>
          <w:lang w:eastAsia="en-US"/>
        </w:rPr>
        <w:t xml:space="preserve">велосипедного и пешеходного </w:t>
      </w:r>
      <w:r w:rsidR="00E16206">
        <w:rPr>
          <w:lang w:eastAsia="en-US"/>
        </w:rPr>
        <w:t>передвижения</w:t>
      </w:r>
      <w:r w:rsidRPr="003D062B">
        <w:rPr>
          <w:lang w:eastAsia="en-US"/>
        </w:rPr>
        <w:t xml:space="preserve"> является составной частью экономической, транспортной, территориально планировочной, экологической политики.</w:t>
      </w:r>
    </w:p>
    <w:p w:rsidR="000D1BB6" w:rsidRPr="003D062B" w:rsidRDefault="000D1BB6" w:rsidP="008E30E9">
      <w:pPr>
        <w:ind w:firstLine="851"/>
        <w:jc w:val="both"/>
        <w:rPr>
          <w:lang w:eastAsia="en-US"/>
        </w:rPr>
      </w:pPr>
      <w:r w:rsidRPr="003D062B">
        <w:rPr>
          <w:lang w:eastAsia="en-US"/>
        </w:rPr>
        <w:t>Сокращение автомобильного транспорта населенного пункта позволит использовать территорию улиц в других целях, что существенно повысит ценность данной территории в градостроительном отношении и повлечет за собой дополнительные частные инвестиции для модернизации и обновления жилого фонда.</w:t>
      </w:r>
    </w:p>
    <w:p w:rsidR="000D1BB6" w:rsidRPr="003D062B" w:rsidRDefault="000D1BB6" w:rsidP="008E30E9">
      <w:pPr>
        <w:ind w:firstLine="851"/>
        <w:jc w:val="both"/>
        <w:rPr>
          <w:lang w:eastAsia="en-US"/>
        </w:rPr>
      </w:pPr>
      <w:r w:rsidRPr="003D062B">
        <w:rPr>
          <w:lang w:eastAsia="en-US"/>
        </w:rPr>
        <w:t>Наряду с этим перепланировка улиц в интересах велосипедистов и пешеходов улучшает облик населенного пункта и качество жизни в нем. Велосипедный транспорт имеет ряд преимуществ: он не создает шума и не загрязняет среду вредоносными выхлопными газами.</w:t>
      </w:r>
    </w:p>
    <w:p w:rsidR="000D1BB6" w:rsidRPr="003D062B" w:rsidRDefault="000D1BB6" w:rsidP="008E30E9">
      <w:pPr>
        <w:ind w:firstLine="851"/>
        <w:jc w:val="both"/>
        <w:rPr>
          <w:lang w:eastAsia="en-US"/>
        </w:rPr>
      </w:pPr>
      <w:r w:rsidRPr="003D062B">
        <w:rPr>
          <w:lang w:eastAsia="en-US"/>
        </w:rPr>
        <w:t>Пешеходное движение является наиболее предпочтительным видом перемещений, поскольку предъявляет наименьшие требования к транспортной инфраструктуре, не порождает негативных эффектов, а также способствует повышению уровня здоровья населения.</w:t>
      </w:r>
    </w:p>
    <w:p w:rsidR="000D1BB6" w:rsidRPr="003D062B" w:rsidRDefault="000D1BB6" w:rsidP="008E30E9">
      <w:pPr>
        <w:ind w:firstLine="851"/>
        <w:jc w:val="both"/>
        <w:rPr>
          <w:lang w:eastAsia="en-US"/>
        </w:rPr>
      </w:pPr>
      <w:r w:rsidRPr="003D062B">
        <w:rPr>
          <w:lang w:eastAsia="en-US"/>
        </w:rPr>
        <w:t>На территории города предусмотрены участки для безопасного пешеходного передвижения (тротуары, регулируемые и нерегулируемые пешеходные переходы, подземные и надземные переходы).</w:t>
      </w:r>
    </w:p>
    <w:p w:rsidR="000D1BB6" w:rsidRPr="003D062B" w:rsidRDefault="000D1BB6" w:rsidP="008E30E9">
      <w:pPr>
        <w:ind w:firstLine="851"/>
        <w:jc w:val="both"/>
        <w:rPr>
          <w:lang w:eastAsia="en-US"/>
        </w:rPr>
      </w:pPr>
      <w:r w:rsidRPr="003D062B">
        <w:rPr>
          <w:lang w:eastAsia="en-US"/>
        </w:rPr>
        <w:t>В настоящее время помимо регулируемых и нерегулируемых пешеходных переходов функционируют:</w:t>
      </w:r>
    </w:p>
    <w:p w:rsidR="000D1BB6" w:rsidRPr="003D062B" w:rsidRDefault="000D1BB6" w:rsidP="008E30E9">
      <w:pPr>
        <w:ind w:firstLine="851"/>
        <w:jc w:val="both"/>
        <w:rPr>
          <w:lang w:eastAsia="en-US"/>
        </w:rPr>
      </w:pPr>
      <w:r w:rsidRPr="003D062B">
        <w:rPr>
          <w:lang w:eastAsia="en-US"/>
        </w:rPr>
        <w:t xml:space="preserve">- надземные пешеходные переходы - 6 (ТЦ </w:t>
      </w:r>
      <w:r w:rsidR="00B64C14">
        <w:rPr>
          <w:lang w:eastAsia="en-US"/>
        </w:rPr>
        <w:t>«</w:t>
      </w:r>
      <w:r w:rsidRPr="003D062B">
        <w:rPr>
          <w:lang w:eastAsia="en-US"/>
        </w:rPr>
        <w:t>Премьер</w:t>
      </w:r>
      <w:r w:rsidR="00B64C14">
        <w:rPr>
          <w:lang w:eastAsia="en-US"/>
        </w:rPr>
        <w:t>»</w:t>
      </w:r>
      <w:r w:rsidRPr="003D062B">
        <w:rPr>
          <w:lang w:eastAsia="en-US"/>
        </w:rPr>
        <w:t xml:space="preserve">, ст. Дягилево, ост. </w:t>
      </w:r>
      <w:r w:rsidR="00B64C14">
        <w:rPr>
          <w:lang w:eastAsia="en-US"/>
        </w:rPr>
        <w:t>«</w:t>
      </w:r>
      <w:r w:rsidRPr="003D062B">
        <w:rPr>
          <w:lang w:eastAsia="en-US"/>
        </w:rPr>
        <w:t>Рязанская таможня</w:t>
      </w:r>
      <w:r w:rsidR="00B64C14">
        <w:rPr>
          <w:lang w:eastAsia="en-US"/>
        </w:rPr>
        <w:t>»</w:t>
      </w:r>
      <w:r w:rsidRPr="003D062B">
        <w:rPr>
          <w:lang w:eastAsia="en-US"/>
        </w:rPr>
        <w:t>, центральный Автовокзал, на Южной Окружной дороге и на Михайловском шоссе);</w:t>
      </w:r>
    </w:p>
    <w:p w:rsidR="000D1BB6" w:rsidRPr="003D062B" w:rsidRDefault="000D1BB6" w:rsidP="008E30E9">
      <w:pPr>
        <w:ind w:firstLine="851"/>
        <w:jc w:val="both"/>
        <w:rPr>
          <w:lang w:eastAsia="en-US"/>
        </w:rPr>
      </w:pPr>
      <w:r w:rsidRPr="003D062B">
        <w:rPr>
          <w:lang w:eastAsia="en-US"/>
        </w:rPr>
        <w:t xml:space="preserve">- подземные пешеходные переходы - 3 (ТЦ </w:t>
      </w:r>
      <w:r w:rsidR="00B64C14">
        <w:rPr>
          <w:lang w:eastAsia="en-US"/>
        </w:rPr>
        <w:t>«</w:t>
      </w:r>
      <w:r w:rsidRPr="003D062B">
        <w:rPr>
          <w:lang w:eastAsia="en-US"/>
        </w:rPr>
        <w:t>Барс</w:t>
      </w:r>
      <w:r w:rsidR="00B64C14">
        <w:rPr>
          <w:lang w:eastAsia="en-US"/>
        </w:rPr>
        <w:t>»</w:t>
      </w:r>
      <w:r w:rsidRPr="003D062B">
        <w:rPr>
          <w:lang w:eastAsia="en-US"/>
        </w:rPr>
        <w:t xml:space="preserve">, на ул. Циолковского, ост. </w:t>
      </w:r>
      <w:r w:rsidR="00B64C14">
        <w:rPr>
          <w:lang w:eastAsia="en-US"/>
        </w:rPr>
        <w:t>«</w:t>
      </w:r>
      <w:r w:rsidRPr="003D062B">
        <w:rPr>
          <w:lang w:eastAsia="en-US"/>
        </w:rPr>
        <w:t>Университет МВД России</w:t>
      </w:r>
      <w:r w:rsidR="00B64C14">
        <w:rPr>
          <w:lang w:eastAsia="en-US"/>
        </w:rPr>
        <w:t>»</w:t>
      </w:r>
      <w:r w:rsidRPr="003D062B">
        <w:rPr>
          <w:lang w:eastAsia="en-US"/>
        </w:rPr>
        <w:t xml:space="preserve"> на Московском шоссе).</w:t>
      </w:r>
    </w:p>
    <w:p w:rsidR="000D1BB6" w:rsidRPr="003D062B" w:rsidRDefault="00A41660" w:rsidP="008E30E9">
      <w:pPr>
        <w:ind w:firstLine="851"/>
        <w:jc w:val="both"/>
        <w:rPr>
          <w:lang w:eastAsia="en-US"/>
        </w:rPr>
      </w:pPr>
      <w:r w:rsidRPr="003D062B">
        <w:rPr>
          <w:lang w:eastAsia="en-US"/>
        </w:rPr>
        <w:t>В</w:t>
      </w:r>
      <w:r w:rsidR="000D1BB6" w:rsidRPr="003D062B">
        <w:rPr>
          <w:lang w:eastAsia="en-US"/>
        </w:rPr>
        <w:t xml:space="preserve"> 2023 года планируется строительство надземного пешеходного перехода на Северной Окружной дороге.</w:t>
      </w:r>
    </w:p>
    <w:p w:rsidR="000D1BB6" w:rsidRPr="003D062B" w:rsidRDefault="000D1BB6" w:rsidP="008E30E9">
      <w:pPr>
        <w:ind w:firstLine="851"/>
        <w:jc w:val="both"/>
        <w:rPr>
          <w:lang w:eastAsia="en-US"/>
        </w:rPr>
      </w:pPr>
      <w:r w:rsidRPr="003D062B">
        <w:rPr>
          <w:lang w:eastAsia="en-US"/>
        </w:rPr>
        <w:t>В последнее время все пешеходные переходы оборудуются дорожными знаками повышенной информативности, искусственными неровностями, пешеходными ограждениями, светофорами типа Т-7 на Г-образных опорах. Разметка на переходах выполняется из износостойких материалов. Оснащаются либо искусственными неровностями, либо сам переход за счет своей трапециевидной формы представляет собой искусственную неровность.</w:t>
      </w:r>
    </w:p>
    <w:p w:rsidR="000D1BB6" w:rsidRPr="003D062B" w:rsidRDefault="000D1BB6" w:rsidP="008E30E9">
      <w:pPr>
        <w:ind w:firstLine="851"/>
        <w:jc w:val="both"/>
        <w:rPr>
          <w:lang w:eastAsia="en-US"/>
        </w:rPr>
      </w:pPr>
      <w:r w:rsidRPr="003D062B">
        <w:rPr>
          <w:lang w:eastAsia="en-US"/>
        </w:rPr>
        <w:lastRenderedPageBreak/>
        <w:t xml:space="preserve">В рамках </w:t>
      </w:r>
      <w:r w:rsidR="00A41660" w:rsidRPr="003D062B">
        <w:rPr>
          <w:lang w:eastAsia="en-US"/>
        </w:rPr>
        <w:t xml:space="preserve">реализации национального проекта </w:t>
      </w:r>
      <w:r w:rsidR="00B64C14">
        <w:rPr>
          <w:lang w:eastAsia="en-US"/>
        </w:rPr>
        <w:t>«</w:t>
      </w:r>
      <w:r w:rsidR="00A41660" w:rsidRPr="003D062B">
        <w:rPr>
          <w:lang w:eastAsia="en-US"/>
        </w:rPr>
        <w:t>Безопасные</w:t>
      </w:r>
      <w:r w:rsidRPr="003D062B">
        <w:rPr>
          <w:lang w:eastAsia="en-US"/>
        </w:rPr>
        <w:t xml:space="preserve"> качественные дороги</w:t>
      </w:r>
      <w:r w:rsidR="00B64C14">
        <w:rPr>
          <w:lang w:eastAsia="en-US"/>
        </w:rPr>
        <w:t>»</w:t>
      </w:r>
      <w:r w:rsidRPr="003D062B">
        <w:rPr>
          <w:lang w:eastAsia="en-US"/>
        </w:rPr>
        <w:t xml:space="preserve"> проводится обустройство пешеходных переходов, которые соответствуют требованиям безопасности (дорожные знаки, искусственные дорожные неровности, дорожные ограждения, светофорные объекты, табло индивидуального проектирования).</w:t>
      </w:r>
    </w:p>
    <w:p w:rsidR="000D1BB6" w:rsidRPr="003D062B" w:rsidRDefault="000D1BB6" w:rsidP="008E30E9">
      <w:pPr>
        <w:ind w:firstLine="851"/>
        <w:jc w:val="both"/>
        <w:rPr>
          <w:lang w:eastAsia="en-US"/>
        </w:rPr>
      </w:pPr>
      <w:r w:rsidRPr="003D062B">
        <w:rPr>
          <w:lang w:eastAsia="en-US"/>
        </w:rPr>
        <w:t>Велосипедное движение, как и пешеходное, обладает теми же преимуществами, но позволяет перемещаться на более дальние дистанции. Уровень развития транспорта позволяет использовать его практически круглогодично.</w:t>
      </w:r>
    </w:p>
    <w:p w:rsidR="000D1BB6" w:rsidRPr="003D062B" w:rsidRDefault="000D1BB6" w:rsidP="008E30E9">
      <w:pPr>
        <w:ind w:firstLine="851"/>
        <w:jc w:val="both"/>
        <w:rPr>
          <w:lang w:eastAsia="en-US"/>
        </w:rPr>
      </w:pPr>
      <w:r w:rsidRPr="003D062B">
        <w:rPr>
          <w:lang w:eastAsia="en-US"/>
        </w:rPr>
        <w:t>При комплексном развитии транспортной инфраструктуры помимо прочего, необходимо предусмотреть создание сети веломаршрутов, соответствующих самым высоким стандартам планирования и проектирования дорожной инфраструктуры. Дорожная и велотранспортная инфраструктура проектируется таким образом, чтобы передвигаться на велосипеде было безопасно, легко и удобно. Это относится и к школьным маршрутам, по которым дети могут безопасно ездить на велосипеде в школы.</w:t>
      </w:r>
    </w:p>
    <w:p w:rsidR="000D1BB6" w:rsidRPr="003D062B" w:rsidRDefault="000D1BB6" w:rsidP="008E30E9">
      <w:pPr>
        <w:ind w:firstLine="851"/>
        <w:jc w:val="both"/>
        <w:rPr>
          <w:lang w:eastAsia="en-US"/>
        </w:rPr>
      </w:pPr>
      <w:r w:rsidRPr="003D062B">
        <w:rPr>
          <w:lang w:eastAsia="en-US"/>
        </w:rPr>
        <w:t>При планировании элементов велотранспортной инфраструктуры необходимо учитывать безопасность пешеходов; дорожное движение должно быть организовано таким образом, чтобы это было удобно и пешеходам, и велосипедистам. На перегонах и перекрестках, где пространства для всех не хватает, приоритет должен отдаваться велосипедному трафику, а не автомобильному.</w:t>
      </w:r>
    </w:p>
    <w:p w:rsidR="000D1BB6" w:rsidRPr="003D062B" w:rsidRDefault="000D1BB6" w:rsidP="008E30E9">
      <w:pPr>
        <w:ind w:firstLine="851"/>
        <w:jc w:val="both"/>
        <w:rPr>
          <w:lang w:eastAsia="en-US"/>
        </w:rPr>
      </w:pPr>
      <w:r w:rsidRPr="003D062B">
        <w:rPr>
          <w:lang w:eastAsia="en-US"/>
        </w:rPr>
        <w:t xml:space="preserve">На территории города Рязани специализированные дорожки для велосипедного передвижения не </w:t>
      </w:r>
      <w:r w:rsidR="00DF5EA4" w:rsidRPr="003D062B">
        <w:rPr>
          <w:lang w:eastAsia="en-US"/>
        </w:rPr>
        <w:t>реализованы</w:t>
      </w:r>
      <w:r w:rsidRPr="003D062B">
        <w:rPr>
          <w:lang w:eastAsia="en-US"/>
        </w:rPr>
        <w:t>. Движение велосипедистов осуществляется в соответствии с требованиями правил дорожного движения (далее - ПДД) по дорогам общего пользования. Объекты велотранспортной инфраструктуры отсутствуют.</w:t>
      </w:r>
    </w:p>
    <w:p w:rsidR="000D1BB6" w:rsidRPr="003D062B" w:rsidRDefault="000D1BB6" w:rsidP="008E30E9">
      <w:pPr>
        <w:ind w:firstLine="851"/>
        <w:jc w:val="both"/>
        <w:rPr>
          <w:lang w:eastAsia="en-US"/>
        </w:rPr>
      </w:pPr>
      <w:r w:rsidRPr="003D062B">
        <w:rPr>
          <w:lang w:eastAsia="en-US"/>
        </w:rPr>
        <w:t>Улично-дорожная сеть города Рязани оборудована тротуарами не в полном объеме, на многих улицах существующий тротуар в ненормативном состоянии.</w:t>
      </w:r>
    </w:p>
    <w:p w:rsidR="000D1BB6" w:rsidRPr="003D062B" w:rsidRDefault="000D1BB6" w:rsidP="008E30E9">
      <w:pPr>
        <w:ind w:firstLine="851"/>
        <w:jc w:val="both"/>
        <w:rPr>
          <w:lang w:eastAsia="en-US"/>
        </w:rPr>
      </w:pPr>
      <w:r w:rsidRPr="003D062B">
        <w:rPr>
          <w:lang w:eastAsia="en-US"/>
        </w:rPr>
        <w:t>Тротуары и лестницы не оборудованы пандусами и пониженными бортовыми камнями в местах сопряжения пешеходных дорожек и проезжей части, что сильно затрудняет передвижение инвалидных и детских колясок.</w:t>
      </w:r>
    </w:p>
    <w:p w:rsidR="000D1BB6" w:rsidRPr="003D062B" w:rsidRDefault="000D1BB6" w:rsidP="008E30E9">
      <w:pPr>
        <w:ind w:firstLine="851"/>
        <w:jc w:val="both"/>
        <w:rPr>
          <w:lang w:eastAsia="en-US"/>
        </w:rPr>
      </w:pPr>
      <w:r w:rsidRPr="003D062B">
        <w:rPr>
          <w:lang w:eastAsia="en-US"/>
        </w:rPr>
        <w:t>На протяженных тротуарах нередко отсутствуют организованные места отдыха, которые требуются пожилым пешеходам и людям с ограниченными возможностями передвижения.</w:t>
      </w:r>
    </w:p>
    <w:p w:rsidR="000D1BB6" w:rsidRPr="003D062B" w:rsidRDefault="000D1BB6" w:rsidP="008E30E9">
      <w:pPr>
        <w:ind w:firstLine="851"/>
        <w:jc w:val="both"/>
        <w:rPr>
          <w:lang w:eastAsia="en-US"/>
        </w:rPr>
      </w:pPr>
      <w:r w:rsidRPr="003D062B">
        <w:rPr>
          <w:lang w:eastAsia="en-US"/>
        </w:rPr>
        <w:t>Учитывая рост автомобилизации, особое внимание должно уделяться разработке системных решений по обеспечению безопасности движения с учетом особенностей движения транспорта и пешеходов в городской среде.</w:t>
      </w:r>
    </w:p>
    <w:p w:rsidR="000D1BB6" w:rsidRPr="003D062B" w:rsidRDefault="000D1BB6" w:rsidP="008E30E9">
      <w:pPr>
        <w:ind w:firstLine="851"/>
        <w:jc w:val="both"/>
        <w:rPr>
          <w:lang w:eastAsia="en-US"/>
        </w:rPr>
      </w:pPr>
      <w:r w:rsidRPr="003D062B">
        <w:rPr>
          <w:lang w:eastAsia="en-US"/>
        </w:rPr>
        <w:t>В настоящее время при проектировании, реконструкции участков улично-дорожной сети в обязательном порядке учитывается строительство пешеходных и велосипедных дорожек.</w:t>
      </w:r>
    </w:p>
    <w:p w:rsidR="00BE4464" w:rsidRPr="003D062B" w:rsidRDefault="00BE4464" w:rsidP="008E30E9">
      <w:pPr>
        <w:ind w:firstLine="851"/>
        <w:jc w:val="both"/>
        <w:rPr>
          <w:lang w:eastAsia="en-US"/>
        </w:rPr>
      </w:pPr>
    </w:p>
    <w:p w:rsidR="00E95776" w:rsidRDefault="00E95776" w:rsidP="008E30E9">
      <w:pPr>
        <w:pStyle w:val="25"/>
        <w:spacing w:before="0" w:line="240" w:lineRule="auto"/>
        <w:jc w:val="center"/>
        <w:rPr>
          <w:rFonts w:ascii="Times New Roman" w:hAnsi="Times New Roman" w:cs="Times New Roman"/>
          <w:color w:val="auto"/>
          <w:sz w:val="24"/>
          <w:szCs w:val="24"/>
        </w:rPr>
      </w:pPr>
      <w:bookmarkStart w:id="14" w:name="_Toc128485304"/>
      <w:r w:rsidRPr="003D062B">
        <w:rPr>
          <w:rFonts w:ascii="Times New Roman" w:hAnsi="Times New Roman" w:cs="Times New Roman"/>
          <w:color w:val="auto"/>
          <w:sz w:val="24"/>
          <w:szCs w:val="24"/>
        </w:rPr>
        <w:t>1.8</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0D1BB6" w:rsidRPr="003D062B">
        <w:rPr>
          <w:rFonts w:ascii="Times New Roman" w:hAnsi="Times New Roman" w:cs="Times New Roman"/>
          <w:color w:val="auto"/>
          <w:sz w:val="24"/>
          <w:szCs w:val="24"/>
        </w:rPr>
        <w:t>Характеристика движения грузовых транспортных средств, оценка работы транспортных средств коммунальных и дорожных служб, состояния инфраструктуры для данных транспортных средств</w:t>
      </w:r>
      <w:bookmarkEnd w:id="14"/>
    </w:p>
    <w:p w:rsidR="008E30E9" w:rsidRPr="008E30E9" w:rsidRDefault="008E30E9" w:rsidP="008E30E9">
      <w:pPr>
        <w:rPr>
          <w:lang w:eastAsia="en-US"/>
        </w:rPr>
      </w:pPr>
    </w:p>
    <w:p w:rsidR="00431232" w:rsidRPr="003D062B" w:rsidRDefault="00431232" w:rsidP="008E30E9">
      <w:pPr>
        <w:tabs>
          <w:tab w:val="left" w:pos="9072"/>
        </w:tabs>
        <w:ind w:firstLine="851"/>
        <w:jc w:val="both"/>
      </w:pPr>
      <w:r w:rsidRPr="003D062B">
        <w:t xml:space="preserve">На территории г. Рязани схема ОДД грузового транспорта (рисунок </w:t>
      </w:r>
      <w:r w:rsidR="00D33486" w:rsidRPr="003D062B">
        <w:t>1.8.1</w:t>
      </w:r>
      <w:r w:rsidRPr="003D062B">
        <w:t xml:space="preserve">) действует в соответствии с принятым Постановлением от 18.09.2014 г. (ред. 20.11.2014 г.) № 4103 </w:t>
      </w:r>
      <w:r w:rsidR="00B64C14">
        <w:t>«</w:t>
      </w:r>
      <w:r w:rsidRPr="003D062B">
        <w:t>Об утверждении схемы организации дорожного движения грузовым автомобильным транспортом в муниципальном образовании – городской округ город Рязань Рязанской области</w:t>
      </w:r>
      <w:r w:rsidR="00B64C14">
        <w:t>»</w:t>
      </w:r>
      <w:r w:rsidRPr="003D062B">
        <w:t>.</w:t>
      </w:r>
    </w:p>
    <w:p w:rsidR="00431232" w:rsidRPr="003D062B" w:rsidRDefault="00431232" w:rsidP="008E30E9">
      <w:pPr>
        <w:tabs>
          <w:tab w:val="left" w:pos="9072"/>
        </w:tabs>
        <w:ind w:firstLine="851"/>
        <w:jc w:val="both"/>
      </w:pPr>
      <w:r w:rsidRPr="003D062B">
        <w:t xml:space="preserve">Для запрещения движения транзитного грузового потока по УДС города и на прилегающих улицах установлены дорожные знаки 3.4 </w:t>
      </w:r>
      <w:r w:rsidR="00B64C14">
        <w:t>«</w:t>
      </w:r>
      <w:r w:rsidRPr="003D062B">
        <w:t>Движение грузового транспорта запрещено</w:t>
      </w:r>
      <w:r w:rsidR="00B64C14">
        <w:t>»</w:t>
      </w:r>
      <w:r w:rsidRPr="003D062B">
        <w:t xml:space="preserve">. Также уславливаются таблички 8.4.1 </w:t>
      </w:r>
      <w:r w:rsidR="00B64C14">
        <w:t>«</w:t>
      </w:r>
      <w:r w:rsidRPr="003D062B">
        <w:t>Вид транспортного средства</w:t>
      </w:r>
      <w:r w:rsidR="00B64C14">
        <w:t>»</w:t>
      </w:r>
      <w:r w:rsidRPr="003D062B">
        <w:t>.</w:t>
      </w:r>
    </w:p>
    <w:p w:rsidR="00F15F3E" w:rsidRPr="003D062B" w:rsidRDefault="00F15F3E" w:rsidP="008E30E9">
      <w:pPr>
        <w:tabs>
          <w:tab w:val="left" w:pos="9072"/>
        </w:tabs>
      </w:pPr>
      <w:r w:rsidRPr="003D062B">
        <w:rPr>
          <w:noProof/>
        </w:rPr>
        <w:lastRenderedPageBreak/>
        <w:drawing>
          <wp:inline distT="0" distB="0" distL="0" distR="0">
            <wp:extent cx="5940425" cy="436435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364355"/>
                    </a:xfrm>
                    <a:prstGeom prst="rect">
                      <a:avLst/>
                    </a:prstGeom>
                    <a:noFill/>
                    <a:ln>
                      <a:noFill/>
                    </a:ln>
                  </pic:spPr>
                </pic:pic>
              </a:graphicData>
            </a:graphic>
          </wp:inline>
        </w:drawing>
      </w:r>
    </w:p>
    <w:p w:rsidR="00F15F3E" w:rsidRDefault="00F15F3E" w:rsidP="008E30E9">
      <w:pPr>
        <w:tabs>
          <w:tab w:val="left" w:pos="9072"/>
        </w:tabs>
        <w:ind w:firstLine="851"/>
        <w:jc w:val="center"/>
      </w:pPr>
      <w:r w:rsidRPr="003D062B">
        <w:t>Рисунок 1.8.1 – Грузовой каркас</w:t>
      </w:r>
    </w:p>
    <w:p w:rsidR="008E30E9" w:rsidRPr="003D062B" w:rsidRDefault="008E30E9" w:rsidP="008E30E9">
      <w:pPr>
        <w:tabs>
          <w:tab w:val="left" w:pos="9072"/>
        </w:tabs>
        <w:ind w:firstLine="851"/>
        <w:jc w:val="center"/>
      </w:pPr>
    </w:p>
    <w:p w:rsidR="000D1BB6" w:rsidRPr="003D062B" w:rsidRDefault="000D1BB6" w:rsidP="008E30E9">
      <w:pPr>
        <w:ind w:firstLine="851"/>
        <w:jc w:val="both"/>
        <w:rPr>
          <w:lang w:eastAsia="en-US"/>
        </w:rPr>
      </w:pPr>
      <w:r w:rsidRPr="003D062B">
        <w:rPr>
          <w:lang w:eastAsia="en-US"/>
        </w:rPr>
        <w:t xml:space="preserve">Движение грузового транзитного транспорта на территории Рязанской области осуществляется по следующим дорогам федерального и регионального значения, проходящим по территории города Рязани: М5 </w:t>
      </w:r>
      <w:r w:rsidR="00B64C14">
        <w:rPr>
          <w:lang w:eastAsia="en-US"/>
        </w:rPr>
        <w:t>«</w:t>
      </w:r>
      <w:r w:rsidRPr="003D062B">
        <w:rPr>
          <w:lang w:eastAsia="en-US"/>
        </w:rPr>
        <w:t>Урал</w:t>
      </w:r>
      <w:r w:rsidR="00B64C14">
        <w:rPr>
          <w:lang w:eastAsia="en-US"/>
        </w:rPr>
        <w:t>»</w:t>
      </w:r>
      <w:r w:rsidRPr="003D062B">
        <w:rPr>
          <w:lang w:eastAsia="en-US"/>
        </w:rPr>
        <w:t xml:space="preserve">, Р132 </w:t>
      </w:r>
      <w:r w:rsidR="00B64C14">
        <w:rPr>
          <w:lang w:eastAsia="en-US"/>
        </w:rPr>
        <w:t>«</w:t>
      </w:r>
      <w:r w:rsidRPr="003D062B">
        <w:rPr>
          <w:lang w:eastAsia="en-US"/>
        </w:rPr>
        <w:t>Калуга - Тула - Михайлов - Рязань</w:t>
      </w:r>
      <w:r w:rsidR="00B64C14">
        <w:rPr>
          <w:lang w:eastAsia="en-US"/>
        </w:rPr>
        <w:t>»</w:t>
      </w:r>
      <w:r w:rsidRPr="003D062B">
        <w:rPr>
          <w:lang w:eastAsia="en-US"/>
        </w:rPr>
        <w:t xml:space="preserve">, Р5 </w:t>
      </w:r>
      <w:r w:rsidR="00B64C14">
        <w:rPr>
          <w:lang w:eastAsia="en-US"/>
        </w:rPr>
        <w:t>«</w:t>
      </w:r>
      <w:r w:rsidRPr="003D062B">
        <w:rPr>
          <w:lang w:eastAsia="en-US"/>
        </w:rPr>
        <w:t>Спас-Клепики - Рязань</w:t>
      </w:r>
      <w:r w:rsidR="00B64C14">
        <w:rPr>
          <w:lang w:eastAsia="en-US"/>
        </w:rPr>
        <w:t>»</w:t>
      </w:r>
      <w:r w:rsidRPr="003D062B">
        <w:rPr>
          <w:lang w:eastAsia="en-US"/>
        </w:rPr>
        <w:t xml:space="preserve">, Р126 </w:t>
      </w:r>
      <w:r w:rsidR="00B64C14">
        <w:rPr>
          <w:lang w:eastAsia="en-US"/>
        </w:rPr>
        <w:t>«</w:t>
      </w:r>
      <w:r w:rsidRPr="003D062B">
        <w:rPr>
          <w:lang w:eastAsia="en-US"/>
        </w:rPr>
        <w:t>Рязань - Ряжск - Александро-Невский - Данков - Ефремов</w:t>
      </w:r>
      <w:r w:rsidR="00B64C14">
        <w:rPr>
          <w:lang w:eastAsia="en-US"/>
        </w:rPr>
        <w:t>»</w:t>
      </w:r>
      <w:r w:rsidRPr="003D062B">
        <w:rPr>
          <w:lang w:eastAsia="en-US"/>
        </w:rPr>
        <w:t>, Рязань - Пронск - Скопин, Рязань - Спасск-Рязанский - Ижевское - Лакаш.</w:t>
      </w:r>
    </w:p>
    <w:p w:rsidR="000D1BB6" w:rsidRPr="003D062B" w:rsidRDefault="000D1BB6" w:rsidP="008E30E9">
      <w:pPr>
        <w:ind w:firstLine="851"/>
        <w:jc w:val="both"/>
        <w:rPr>
          <w:lang w:eastAsia="en-US"/>
        </w:rPr>
      </w:pPr>
      <w:r w:rsidRPr="003D062B">
        <w:rPr>
          <w:lang w:eastAsia="en-US"/>
        </w:rPr>
        <w:t>Движение транзитного грузового транспорта в пределах города осуществляется по объездным дорогам города - Южной, Восточной и Северной окружным дорогам. Также разрешено движение грузового транспорта по следующим улицам города: Зубковой, Советской Армии, Муромское шоссе, проезд Шабулина, Большая, проезд Яблочкова, Южный Промузел, Черновицкая, Рязанская, Связи, Московское шоссе, Чкалова, Вокзальная, Каширина, Магистральная, Прижелезнодорожная, Промышленная.</w:t>
      </w:r>
    </w:p>
    <w:p w:rsidR="000D1BB6" w:rsidRPr="003D062B" w:rsidRDefault="000D1BB6" w:rsidP="008E30E9">
      <w:pPr>
        <w:ind w:firstLine="851"/>
        <w:jc w:val="both"/>
        <w:rPr>
          <w:lang w:eastAsia="en-US"/>
        </w:rPr>
      </w:pPr>
      <w:r w:rsidRPr="003D062B">
        <w:rPr>
          <w:lang w:eastAsia="en-US"/>
        </w:rPr>
        <w:t xml:space="preserve">Построенный в сентябре 2013 года Северный обход (участок автомобильной дороги I-Б категории протяженностью 14,6 км, со съездами, с четырехполосным движением, двумя транспортными развязками и шестью искусственными сооружениями общей длиной 1140 п.м, 772-метровой эстакадой и первым на территории региона мостом с разводным пролетом и вертикально-подъемной системой с электромеханическим приводом через реку Трубеж) положительно воздействует на вывод значительного объема транзитного транспорта, следующего с трассы М-5 </w:t>
      </w:r>
      <w:r w:rsidR="00B64C14">
        <w:rPr>
          <w:lang w:eastAsia="en-US"/>
        </w:rPr>
        <w:t>«</w:t>
      </w:r>
      <w:r w:rsidRPr="003D062B">
        <w:rPr>
          <w:lang w:eastAsia="en-US"/>
        </w:rPr>
        <w:t>Урал</w:t>
      </w:r>
      <w:r w:rsidR="00B64C14">
        <w:rPr>
          <w:lang w:eastAsia="en-US"/>
        </w:rPr>
        <w:t>»</w:t>
      </w:r>
      <w:r w:rsidRPr="003D062B">
        <w:rPr>
          <w:lang w:eastAsia="en-US"/>
        </w:rPr>
        <w:t xml:space="preserve"> в направлении Владимира и Нижнего Новгорода, за пределы исторического центра, позволяет разгрузить улицы от системных пробок, тем самым значительно улучшить экологическую обстановку в Рязани и повысить безопасность дорожного движения.</w:t>
      </w:r>
    </w:p>
    <w:p w:rsidR="000D1BB6" w:rsidRPr="003D062B" w:rsidRDefault="000D1BB6" w:rsidP="008E30E9">
      <w:pPr>
        <w:ind w:firstLine="851"/>
        <w:jc w:val="both"/>
        <w:rPr>
          <w:lang w:eastAsia="en-US"/>
        </w:rPr>
      </w:pPr>
      <w:r w:rsidRPr="003D062B">
        <w:rPr>
          <w:lang w:eastAsia="en-US"/>
        </w:rPr>
        <w:t xml:space="preserve">По данным замеров транспортных потоков процентное отношение количества грузового автотранспорта с разрешенной максимальной массой до 3,5 т составляет 5% - 12% от общего количества автомобилей, а с разрешенной максимальной массой более 3,5 </w:t>
      </w:r>
      <w:r w:rsidRPr="003D062B">
        <w:rPr>
          <w:lang w:eastAsia="en-US"/>
        </w:rPr>
        <w:lastRenderedPageBreak/>
        <w:t>т - на окружных магистралях 4% - 9%, в центре города (в зоне запрета движения большого грузового транспорта) - 1%, в черте города (в зоне с разрешенным движением грузового транспорта) - 2 - 6%.</w:t>
      </w:r>
    </w:p>
    <w:p w:rsidR="000D1BB6" w:rsidRPr="003D062B" w:rsidRDefault="000D1BB6" w:rsidP="008E30E9">
      <w:pPr>
        <w:ind w:firstLine="851"/>
        <w:jc w:val="both"/>
        <w:rPr>
          <w:lang w:eastAsia="en-US"/>
        </w:rPr>
      </w:pPr>
      <w:r w:rsidRPr="003D062B">
        <w:rPr>
          <w:lang w:eastAsia="en-US"/>
        </w:rPr>
        <w:t>В связи с тем, что на основных центральных магистралях города движение грузового транспорта запрещено, основное количество грузового транспорта проходит по периферийным дорогам.</w:t>
      </w:r>
    </w:p>
    <w:p w:rsidR="000D1BB6" w:rsidRPr="003D062B" w:rsidRDefault="000D1BB6" w:rsidP="008E30E9">
      <w:pPr>
        <w:ind w:firstLine="851"/>
        <w:jc w:val="both"/>
        <w:rPr>
          <w:lang w:eastAsia="en-US"/>
        </w:rPr>
      </w:pPr>
      <w:r w:rsidRPr="003D062B">
        <w:rPr>
          <w:lang w:eastAsia="en-US"/>
        </w:rPr>
        <w:t>Большая часть грузовых автомобилей с разрешенной максимальной массой до 3,5 т направляется в город. Это связано в первую очередь с обслуживанием торговой сети города, что подтверждается интенсивным увеличением потока данного вида транспорта с 08 час. 30 мин. до 09 час. 00 мин. (к открытию торговых сетей). Доля входящих в город грузовых автомобилей с разрешенной максимальной массой до 3,5 т почти в два раза превышает долю грузовых автомобилей с разрешенной максимальной массой более 3,5 т, более 50% которых следуют на Южную Окружную автодорогу.</w:t>
      </w:r>
    </w:p>
    <w:p w:rsidR="000D1BB6" w:rsidRPr="003D062B" w:rsidRDefault="000D1BB6" w:rsidP="008E30E9">
      <w:pPr>
        <w:ind w:firstLine="851"/>
        <w:jc w:val="both"/>
        <w:rPr>
          <w:lang w:eastAsia="en-US"/>
        </w:rPr>
      </w:pPr>
      <w:r w:rsidRPr="003D062B">
        <w:rPr>
          <w:lang w:eastAsia="en-US"/>
        </w:rPr>
        <w:t xml:space="preserve">На работах по содержанию и текущему ремонту улично-дорожной сети города занята 191 единица коммунальной и дорожной техники МБУ </w:t>
      </w:r>
      <w:r w:rsidR="00B64C14">
        <w:rPr>
          <w:lang w:eastAsia="en-US"/>
        </w:rPr>
        <w:t>«</w:t>
      </w:r>
      <w:r w:rsidRPr="003D062B">
        <w:rPr>
          <w:lang w:eastAsia="en-US"/>
        </w:rPr>
        <w:t>ДБГ</w:t>
      </w:r>
      <w:r w:rsidR="00B64C14">
        <w:rPr>
          <w:lang w:eastAsia="en-US"/>
        </w:rPr>
        <w:t>»</w:t>
      </w:r>
      <w:r w:rsidRPr="003D062B">
        <w:rPr>
          <w:lang w:eastAsia="en-US"/>
        </w:rPr>
        <w:t>. Общий износ техники составляет более 83% и требует списания в связи с превышением эксплуатационного срока службы. Для качественного содержания улично-дорожной сети города необходимо не только заменить подлежащий списанию парк транспортных средств, но и дополнительно закупить снегоуборочные и поливомоечные машины, а также иную дорожную и коммунальную технику.</w:t>
      </w:r>
    </w:p>
    <w:p w:rsidR="000D1BB6" w:rsidRPr="003D062B" w:rsidRDefault="000D1BB6" w:rsidP="008E30E9">
      <w:pPr>
        <w:ind w:firstLine="851"/>
        <w:jc w:val="both"/>
        <w:rPr>
          <w:lang w:eastAsia="en-US"/>
        </w:rPr>
      </w:pPr>
      <w:r w:rsidRPr="003D062B">
        <w:rPr>
          <w:lang w:eastAsia="en-US"/>
        </w:rPr>
        <w:t>Для поддержания дорог в рабочем состоянии и предотвращения аварийности регулярно проводится ямочный ремонт проезжей части улиц. Работы по ямочному ремонту дорог зимой проводятся с применением литой асфальтобетонной смеси. Она позволяет быстро устранить локальные дефекты верхнего слоя дорожного полотна при отрицательной температуре наружного воздуха, тем самым снизить аварийность автомобильных дорог и продлить срок их эксплуатации. С наступлением благоприятных погодных условий - весной, летом - применяется горячий асфальтобетон.</w:t>
      </w:r>
    </w:p>
    <w:p w:rsidR="000D1BB6" w:rsidRPr="003D062B" w:rsidRDefault="000D1BB6" w:rsidP="008E30E9">
      <w:pPr>
        <w:ind w:firstLine="851"/>
        <w:jc w:val="both"/>
        <w:rPr>
          <w:lang w:eastAsia="en-US"/>
        </w:rPr>
      </w:pPr>
      <w:r w:rsidRPr="003D062B">
        <w:rPr>
          <w:lang w:eastAsia="en-US"/>
        </w:rPr>
        <w:t>В целом работа коммунальных и дорожных служб оценивается как удовлетворительная. Состояние инфраструктуры для специальной техники удовлетворительное.</w:t>
      </w:r>
    </w:p>
    <w:p w:rsidR="00BE4464" w:rsidRPr="003D062B" w:rsidRDefault="00BE4464" w:rsidP="008E30E9">
      <w:pPr>
        <w:ind w:firstLine="851"/>
        <w:jc w:val="both"/>
        <w:rPr>
          <w:b/>
          <w:lang w:eastAsia="en-US"/>
        </w:rPr>
      </w:pPr>
    </w:p>
    <w:p w:rsidR="00E95776" w:rsidRDefault="00E95776" w:rsidP="008E30E9">
      <w:pPr>
        <w:pStyle w:val="25"/>
        <w:spacing w:before="0" w:line="240" w:lineRule="auto"/>
        <w:ind w:firstLine="851"/>
        <w:jc w:val="center"/>
        <w:rPr>
          <w:rFonts w:ascii="Times New Roman" w:hAnsi="Times New Roman" w:cs="Times New Roman"/>
          <w:color w:val="auto"/>
          <w:sz w:val="24"/>
          <w:szCs w:val="24"/>
        </w:rPr>
      </w:pPr>
      <w:bookmarkStart w:id="15" w:name="_Toc128485305"/>
      <w:r w:rsidRPr="003D062B">
        <w:rPr>
          <w:rFonts w:ascii="Times New Roman" w:hAnsi="Times New Roman" w:cs="Times New Roman"/>
          <w:color w:val="auto"/>
          <w:sz w:val="24"/>
          <w:szCs w:val="24"/>
        </w:rPr>
        <w:t>1.9</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0D1BB6" w:rsidRPr="003D062B">
        <w:rPr>
          <w:rFonts w:ascii="Times New Roman" w:hAnsi="Times New Roman" w:cs="Times New Roman"/>
          <w:color w:val="auto"/>
          <w:sz w:val="24"/>
          <w:szCs w:val="24"/>
        </w:rPr>
        <w:t>Анализ уровня безопасности дорожного движения</w:t>
      </w:r>
      <w:bookmarkEnd w:id="15"/>
    </w:p>
    <w:p w:rsidR="008E30E9" w:rsidRPr="008E30E9" w:rsidRDefault="008E30E9" w:rsidP="008E30E9">
      <w:pPr>
        <w:rPr>
          <w:lang w:eastAsia="en-US"/>
        </w:rPr>
      </w:pPr>
    </w:p>
    <w:p w:rsidR="000D1BB6" w:rsidRPr="003D062B" w:rsidRDefault="000D1BB6" w:rsidP="008E30E9">
      <w:pPr>
        <w:ind w:firstLine="851"/>
        <w:jc w:val="both"/>
        <w:rPr>
          <w:lang w:eastAsia="en-US"/>
        </w:rPr>
      </w:pPr>
      <w:r w:rsidRPr="003D062B">
        <w:rPr>
          <w:lang w:eastAsia="en-US"/>
        </w:rPr>
        <w:t>Обеспечение безопасности на автомобильных дорогах является важным фактором обеспечения социально-экономического развития и демографического развития.</w:t>
      </w:r>
    </w:p>
    <w:p w:rsidR="00431232" w:rsidRPr="003D062B" w:rsidRDefault="00431232" w:rsidP="008E30E9">
      <w:pPr>
        <w:tabs>
          <w:tab w:val="left" w:pos="9072"/>
        </w:tabs>
        <w:ind w:firstLine="851"/>
        <w:jc w:val="both"/>
      </w:pPr>
      <w:r w:rsidRPr="003D062B">
        <w:t xml:space="preserve">Согласно данным Управления Государственной инспекции безопасности дорожного движения Главного управления министерства внутренних дел Российской Федерации по Рязанской области об аварийности за 2019-2021 г., в г. Рязань было зарегистрировано 2386 ДТП с пострадавшими, в которых ранено 3047 чел., погибло 88 чел. </w:t>
      </w:r>
    </w:p>
    <w:p w:rsidR="00431232" w:rsidRPr="003D062B" w:rsidRDefault="00431232" w:rsidP="008E30E9">
      <w:pPr>
        <w:tabs>
          <w:tab w:val="left" w:pos="9072"/>
        </w:tabs>
        <w:jc w:val="both"/>
      </w:pPr>
      <w:r w:rsidRPr="003D062B">
        <w:rPr>
          <w:noProof/>
        </w:rPr>
        <w:lastRenderedPageBreak/>
        <w:drawing>
          <wp:inline distT="0" distB="0" distL="0" distR="0">
            <wp:extent cx="5930265" cy="419163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0265" cy="4191635"/>
                    </a:xfrm>
                    <a:prstGeom prst="rect">
                      <a:avLst/>
                    </a:prstGeom>
                    <a:noFill/>
                    <a:ln>
                      <a:noFill/>
                    </a:ln>
                  </pic:spPr>
                </pic:pic>
              </a:graphicData>
            </a:graphic>
          </wp:inline>
        </w:drawing>
      </w:r>
    </w:p>
    <w:p w:rsidR="00431232" w:rsidRPr="003D062B" w:rsidRDefault="00431232" w:rsidP="008E30E9">
      <w:pPr>
        <w:tabs>
          <w:tab w:val="left" w:pos="9072"/>
        </w:tabs>
        <w:autoSpaceDE w:val="0"/>
        <w:autoSpaceDN w:val="0"/>
        <w:adjustRightInd w:val="0"/>
        <w:ind w:firstLine="851"/>
        <w:jc w:val="center"/>
      </w:pPr>
      <w:r w:rsidRPr="003D062B">
        <w:t>Рисунок 1.9.1 – Схема г. Рязань с местами ДТП за 2021 год</w:t>
      </w:r>
    </w:p>
    <w:p w:rsidR="00431232" w:rsidRPr="003D062B" w:rsidRDefault="00431232" w:rsidP="008E30E9">
      <w:pPr>
        <w:tabs>
          <w:tab w:val="left" w:pos="9072"/>
        </w:tabs>
        <w:autoSpaceDE w:val="0"/>
        <w:autoSpaceDN w:val="0"/>
        <w:adjustRightInd w:val="0"/>
        <w:ind w:firstLine="851"/>
        <w:jc w:val="center"/>
      </w:pPr>
    </w:p>
    <w:p w:rsidR="00431232" w:rsidRDefault="00431232" w:rsidP="008E30E9">
      <w:pPr>
        <w:tabs>
          <w:tab w:val="left" w:pos="9072"/>
        </w:tabs>
        <w:ind w:firstLine="851"/>
        <w:jc w:val="both"/>
      </w:pPr>
      <w:r w:rsidRPr="003D062B">
        <w:t>Динамика изменения численности ДТП с 2019 по 2021 г. показана на рисунке 1.9.2.</w:t>
      </w:r>
    </w:p>
    <w:p w:rsidR="008E30E9" w:rsidRPr="003D062B" w:rsidRDefault="008E30E9" w:rsidP="008E30E9">
      <w:pPr>
        <w:tabs>
          <w:tab w:val="left" w:pos="9072"/>
        </w:tabs>
        <w:ind w:firstLine="851"/>
        <w:jc w:val="both"/>
      </w:pPr>
    </w:p>
    <w:p w:rsidR="00431232" w:rsidRPr="003D062B" w:rsidRDefault="00431232" w:rsidP="008E30E9">
      <w:r w:rsidRPr="003D062B">
        <w:rPr>
          <w:noProof/>
        </w:rPr>
        <w:drawing>
          <wp:inline distT="0" distB="0" distL="0" distR="0">
            <wp:extent cx="5895975" cy="3248025"/>
            <wp:effectExtent l="0" t="0" r="9525"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31232" w:rsidRDefault="00431232" w:rsidP="008E30E9">
      <w:pPr>
        <w:tabs>
          <w:tab w:val="left" w:pos="9072"/>
        </w:tabs>
        <w:ind w:firstLine="851"/>
        <w:jc w:val="center"/>
      </w:pPr>
      <w:r w:rsidRPr="003D062B">
        <w:t>Рисунок 1.9.2 – Динамика изменения количества ДТП с 2019 по 2021 год</w:t>
      </w:r>
    </w:p>
    <w:p w:rsidR="008E30E9" w:rsidRPr="003D062B" w:rsidRDefault="008E30E9" w:rsidP="008E30E9">
      <w:pPr>
        <w:tabs>
          <w:tab w:val="left" w:pos="9072"/>
        </w:tabs>
        <w:ind w:firstLine="851"/>
        <w:jc w:val="center"/>
      </w:pPr>
    </w:p>
    <w:p w:rsidR="00431232" w:rsidRPr="003D062B" w:rsidRDefault="00431232" w:rsidP="008E30E9">
      <w:pPr>
        <w:tabs>
          <w:tab w:val="left" w:pos="9072"/>
        </w:tabs>
        <w:ind w:firstLine="851"/>
        <w:jc w:val="both"/>
      </w:pPr>
      <w:r w:rsidRPr="003D062B">
        <w:t>Общее соотношение числа пострадавших в ДТП к численности ДТП показано на рисунке 1.9.3.</w:t>
      </w:r>
    </w:p>
    <w:p w:rsidR="00431232" w:rsidRPr="003D062B" w:rsidRDefault="00431232" w:rsidP="008E30E9">
      <w:pPr>
        <w:ind w:firstLine="851"/>
        <w:jc w:val="center"/>
      </w:pPr>
      <w:r w:rsidRPr="003D062B">
        <w:rPr>
          <w:noProof/>
        </w:rPr>
        <w:lastRenderedPageBreak/>
        <w:drawing>
          <wp:inline distT="0" distB="0" distL="0" distR="0">
            <wp:extent cx="5486400" cy="32004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31232" w:rsidRDefault="00431232" w:rsidP="008E30E9">
      <w:pPr>
        <w:tabs>
          <w:tab w:val="left" w:pos="9072"/>
        </w:tabs>
        <w:ind w:firstLine="851"/>
        <w:jc w:val="center"/>
        <w:rPr>
          <w:bCs/>
          <w:color w:val="000000"/>
          <w:kern w:val="24"/>
        </w:rPr>
      </w:pPr>
      <w:r w:rsidRPr="003D062B">
        <w:rPr>
          <w:bCs/>
          <w:color w:val="000000"/>
          <w:kern w:val="24"/>
        </w:rPr>
        <w:t xml:space="preserve">Рисунок 1.9.3 - </w:t>
      </w:r>
      <w:r w:rsidRPr="003D062B">
        <w:t>Соотношение численности ДТП к числу пострадавших в ДТП за последние 3 года</w:t>
      </w:r>
      <w:r w:rsidRPr="003D062B">
        <w:rPr>
          <w:bCs/>
          <w:color w:val="000000"/>
          <w:kern w:val="24"/>
        </w:rPr>
        <w:t xml:space="preserve"> (2019 - 2021 гг.)</w:t>
      </w:r>
    </w:p>
    <w:p w:rsidR="003B30AB" w:rsidRPr="003D062B" w:rsidRDefault="003B30AB" w:rsidP="008E30E9">
      <w:pPr>
        <w:tabs>
          <w:tab w:val="left" w:pos="9072"/>
        </w:tabs>
        <w:ind w:firstLine="851"/>
        <w:jc w:val="center"/>
        <w:rPr>
          <w:bCs/>
          <w:color w:val="000000"/>
          <w:kern w:val="24"/>
        </w:rPr>
      </w:pPr>
    </w:p>
    <w:p w:rsidR="00431232" w:rsidRPr="003D062B" w:rsidRDefault="00431232" w:rsidP="008E30E9">
      <w:pPr>
        <w:tabs>
          <w:tab w:val="left" w:pos="9072"/>
        </w:tabs>
        <w:ind w:firstLine="851"/>
        <w:jc w:val="both"/>
      </w:pPr>
      <w:r w:rsidRPr="003D062B">
        <w:t>Значения показателя социального риска (число погибших в ДТП на 100 тыс. населения) за 2019 – 2021 года представлена на рисунке 1.9.4. Снижение данного показателя обуславливается ежегодным уменьшением количества погибших в ДТП.</w:t>
      </w:r>
    </w:p>
    <w:p w:rsidR="00431232" w:rsidRPr="003D062B" w:rsidRDefault="00431232" w:rsidP="008E30E9">
      <w:pPr>
        <w:tabs>
          <w:tab w:val="left" w:pos="9072"/>
        </w:tabs>
      </w:pPr>
      <w:r w:rsidRPr="003D062B">
        <w:rPr>
          <w:noProof/>
        </w:rPr>
        <w:drawing>
          <wp:inline distT="0" distB="0" distL="0" distR="0">
            <wp:extent cx="5867400" cy="249555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E30E9" w:rsidRPr="003D062B" w:rsidRDefault="008E30E9" w:rsidP="008E30E9">
      <w:pPr>
        <w:tabs>
          <w:tab w:val="left" w:pos="9072"/>
        </w:tabs>
        <w:ind w:firstLine="851"/>
        <w:jc w:val="center"/>
        <w:rPr>
          <w:bCs/>
          <w:color w:val="000000"/>
          <w:kern w:val="24"/>
        </w:rPr>
      </w:pPr>
      <w:r w:rsidRPr="003D062B">
        <w:rPr>
          <w:bCs/>
          <w:color w:val="000000"/>
          <w:kern w:val="24"/>
        </w:rPr>
        <w:t>Рисунок 1.9.</w:t>
      </w:r>
      <w:r>
        <w:rPr>
          <w:bCs/>
          <w:color w:val="000000"/>
          <w:kern w:val="24"/>
        </w:rPr>
        <w:t>4</w:t>
      </w:r>
      <w:r w:rsidRPr="003D062B">
        <w:rPr>
          <w:bCs/>
          <w:color w:val="000000"/>
          <w:kern w:val="24"/>
        </w:rPr>
        <w:t xml:space="preserve"> - </w:t>
      </w:r>
      <w:r>
        <w:t>С</w:t>
      </w:r>
      <w:r w:rsidRPr="008E30E9">
        <w:t>оциальн</w:t>
      </w:r>
      <w:r>
        <w:t>ый</w:t>
      </w:r>
      <w:r w:rsidRPr="008E30E9">
        <w:t xml:space="preserve"> риск (число погибших в ДТП на 100 тыс. населения) за 2019 – 2021 года</w:t>
      </w:r>
    </w:p>
    <w:p w:rsidR="008E30E9" w:rsidRDefault="008E30E9" w:rsidP="008E30E9">
      <w:pPr>
        <w:tabs>
          <w:tab w:val="left" w:pos="9072"/>
        </w:tabs>
        <w:ind w:firstLine="851"/>
        <w:jc w:val="both"/>
      </w:pPr>
    </w:p>
    <w:p w:rsidR="003B30AB" w:rsidRDefault="003B30AB" w:rsidP="008E30E9">
      <w:pPr>
        <w:tabs>
          <w:tab w:val="left" w:pos="9072"/>
        </w:tabs>
        <w:ind w:firstLine="851"/>
        <w:jc w:val="both"/>
      </w:pPr>
    </w:p>
    <w:p w:rsidR="00431232" w:rsidRPr="003D062B" w:rsidRDefault="00431232" w:rsidP="008E30E9">
      <w:pPr>
        <w:tabs>
          <w:tab w:val="left" w:pos="9072"/>
        </w:tabs>
        <w:ind w:firstLine="851"/>
        <w:jc w:val="both"/>
      </w:pPr>
      <w:r w:rsidRPr="003D062B">
        <w:t>Анализ статистики за 2019 – 2021 года показал, что наиболее частым видом ДТП является столкновение: за 2019 год 47%, за 2020 год – 46%, за 2021 – 51%. Стоит отметить, что вторым частым ДТП является наезд на пешехода: 33% от общего числа ДТП за 2019-2021 гг. Данные о распределении количества ДТП по видам представлены в таблицах 1.9.1 – 1.9.3.</w:t>
      </w:r>
    </w:p>
    <w:p w:rsidR="00431232" w:rsidRDefault="00431232" w:rsidP="00585799">
      <w:pPr>
        <w:tabs>
          <w:tab w:val="left" w:pos="9072"/>
        </w:tabs>
        <w:ind w:firstLine="708"/>
        <w:jc w:val="both"/>
      </w:pPr>
    </w:p>
    <w:p w:rsidR="003B30AB" w:rsidRDefault="003B30AB" w:rsidP="00585799">
      <w:pPr>
        <w:tabs>
          <w:tab w:val="left" w:pos="9072"/>
        </w:tabs>
        <w:ind w:firstLine="708"/>
        <w:jc w:val="both"/>
      </w:pPr>
    </w:p>
    <w:p w:rsidR="003B30AB" w:rsidRDefault="003B30AB" w:rsidP="00585799">
      <w:pPr>
        <w:tabs>
          <w:tab w:val="left" w:pos="9072"/>
        </w:tabs>
        <w:ind w:firstLine="708"/>
        <w:jc w:val="both"/>
      </w:pPr>
    </w:p>
    <w:p w:rsidR="003B30AB" w:rsidRDefault="003B30AB" w:rsidP="00585799">
      <w:pPr>
        <w:tabs>
          <w:tab w:val="left" w:pos="9072"/>
        </w:tabs>
        <w:ind w:firstLine="708"/>
        <w:jc w:val="both"/>
      </w:pPr>
    </w:p>
    <w:p w:rsidR="003B30AB" w:rsidRPr="003D062B" w:rsidRDefault="003B30AB" w:rsidP="00585799">
      <w:pPr>
        <w:tabs>
          <w:tab w:val="left" w:pos="9072"/>
        </w:tabs>
        <w:ind w:firstLine="708"/>
        <w:jc w:val="both"/>
      </w:pPr>
    </w:p>
    <w:p w:rsidR="00431232" w:rsidRDefault="00431232" w:rsidP="008E30E9">
      <w:pPr>
        <w:tabs>
          <w:tab w:val="left" w:pos="9072"/>
        </w:tabs>
        <w:jc w:val="center"/>
      </w:pPr>
      <w:r w:rsidRPr="003D062B">
        <w:lastRenderedPageBreak/>
        <w:t>Таблица 1.9.1 – Распределение ДТП с пострадавшими по видам по данным 2019 года</w:t>
      </w:r>
    </w:p>
    <w:p w:rsidR="008E30E9" w:rsidRPr="003D062B" w:rsidRDefault="008E30E9" w:rsidP="008E30E9">
      <w:pPr>
        <w:tabs>
          <w:tab w:val="left" w:pos="9072"/>
        </w:tabs>
        <w:jc w:val="center"/>
      </w:pPr>
    </w:p>
    <w:tbl>
      <w:tblPr>
        <w:tblW w:w="5000" w:type="pct"/>
        <w:tblLayout w:type="fixed"/>
        <w:tblLook w:val="04A0"/>
      </w:tblPr>
      <w:tblGrid>
        <w:gridCol w:w="3917"/>
        <w:gridCol w:w="1131"/>
        <w:gridCol w:w="1131"/>
        <w:gridCol w:w="1131"/>
        <w:gridCol w:w="1131"/>
        <w:gridCol w:w="1129"/>
      </w:tblGrid>
      <w:tr w:rsidR="00431232" w:rsidRPr="003D062B" w:rsidTr="00372226">
        <w:trPr>
          <w:trHeight w:val="290"/>
        </w:trPr>
        <w:tc>
          <w:tcPr>
            <w:tcW w:w="2046" w:type="pct"/>
            <w:tcBorders>
              <w:top w:val="single" w:sz="4" w:space="0" w:color="auto"/>
              <w:left w:val="single" w:sz="4" w:space="0" w:color="auto"/>
              <w:bottom w:val="single" w:sz="4" w:space="0" w:color="auto"/>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Вид ДТП</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Всего ДТП</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Погибло, чел</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Погибло детей</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Ранено, чел</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Ранено детей</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велосипедиста</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25</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25</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8</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лицо, не являющееся участников дорожного движения, осуществляющее какую-либо другую деятельность</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лицо, не являющееся участников дорожного движения, осуществляющее производство работ</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пешехода</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302</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309</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57</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препятствие</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49</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74</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13</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стоящее ТС</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35</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42</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Опрокидывание</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7</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7</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Отбрасывание предмета</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6" w:type="pct"/>
            <w:tcBorders>
              <w:top w:val="nil"/>
              <w:left w:val="single" w:sz="4" w:space="0" w:color="auto"/>
              <w:bottom w:val="nil"/>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Падение пассажира</w:t>
            </w:r>
          </w:p>
        </w:tc>
        <w:tc>
          <w:tcPr>
            <w:tcW w:w="591" w:type="pct"/>
            <w:tcBorders>
              <w:top w:val="nil"/>
              <w:left w:val="nil"/>
              <w:bottom w:val="nil"/>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31</w:t>
            </w:r>
          </w:p>
        </w:tc>
        <w:tc>
          <w:tcPr>
            <w:tcW w:w="591" w:type="pct"/>
            <w:tcBorders>
              <w:top w:val="nil"/>
              <w:left w:val="nil"/>
              <w:bottom w:val="nil"/>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nil"/>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nil"/>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33</w:t>
            </w:r>
          </w:p>
        </w:tc>
        <w:tc>
          <w:tcPr>
            <w:tcW w:w="591" w:type="pct"/>
            <w:tcBorders>
              <w:top w:val="nil"/>
              <w:left w:val="nil"/>
              <w:bottom w:val="nil"/>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r>
      <w:tr w:rsidR="00431232" w:rsidRPr="003D062B" w:rsidTr="00372226">
        <w:trPr>
          <w:trHeight w:val="290"/>
        </w:trPr>
        <w:tc>
          <w:tcPr>
            <w:tcW w:w="2046" w:type="pct"/>
            <w:tcBorders>
              <w:top w:val="single" w:sz="4" w:space="0" w:color="auto"/>
              <w:left w:val="single" w:sz="4" w:space="0" w:color="auto"/>
              <w:bottom w:val="single" w:sz="4" w:space="0" w:color="auto"/>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Столкновение</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403</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596</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97</w:t>
            </w:r>
          </w:p>
        </w:tc>
      </w:tr>
      <w:tr w:rsidR="00431232" w:rsidRPr="003D062B" w:rsidTr="00372226">
        <w:trPr>
          <w:trHeight w:val="290"/>
        </w:trPr>
        <w:tc>
          <w:tcPr>
            <w:tcW w:w="2046" w:type="pct"/>
            <w:tcBorders>
              <w:top w:val="nil"/>
              <w:left w:val="single" w:sz="4" w:space="0" w:color="auto"/>
              <w:bottom w:val="single" w:sz="4" w:space="0" w:color="auto"/>
              <w:right w:val="single" w:sz="4" w:space="0" w:color="auto"/>
            </w:tcBorders>
            <w:noWrap/>
            <w:vAlign w:val="center"/>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Съезд с дороги</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6</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bl>
    <w:p w:rsidR="00431232" w:rsidRPr="003D062B" w:rsidRDefault="00431232" w:rsidP="00585799">
      <w:pPr>
        <w:tabs>
          <w:tab w:val="left" w:pos="9072"/>
        </w:tabs>
        <w:jc w:val="both"/>
      </w:pPr>
    </w:p>
    <w:p w:rsidR="00431232" w:rsidRPr="003D062B" w:rsidRDefault="00431232" w:rsidP="00585799">
      <w:pPr>
        <w:tabs>
          <w:tab w:val="left" w:pos="9072"/>
        </w:tabs>
        <w:jc w:val="both"/>
      </w:pPr>
      <w:r w:rsidRPr="003D062B">
        <w:t>Таблица 1.9.2 – Распределение ДТП с пострадавшими по видам по данным 2020 года</w:t>
      </w:r>
    </w:p>
    <w:tbl>
      <w:tblPr>
        <w:tblW w:w="5000" w:type="pct"/>
        <w:tblLayout w:type="fixed"/>
        <w:tblLook w:val="04A0"/>
      </w:tblPr>
      <w:tblGrid>
        <w:gridCol w:w="3919"/>
        <w:gridCol w:w="1131"/>
        <w:gridCol w:w="1131"/>
        <w:gridCol w:w="1131"/>
        <w:gridCol w:w="1131"/>
        <w:gridCol w:w="1127"/>
      </w:tblGrid>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bookmarkStart w:id="16" w:name="_Hlk107065468"/>
            <w:r w:rsidRPr="003D062B">
              <w:rPr>
                <w:color w:val="000000"/>
                <w:sz w:val="18"/>
                <w:szCs w:val="18"/>
                <w:lang w:eastAsia="en-US"/>
              </w:rPr>
              <w:t>Вид ДТП</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Всего ДТП</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Погибло, чел</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Погибло детей</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Ранено, чел</w:t>
            </w:r>
          </w:p>
        </w:tc>
        <w:tc>
          <w:tcPr>
            <w:tcW w:w="590"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Ранено детей</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велосипедиста</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33</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32</w:t>
            </w:r>
          </w:p>
        </w:tc>
        <w:tc>
          <w:tcPr>
            <w:tcW w:w="590"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лицо, не являющееся участников дорожного движения, осуществляющее несение службы</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90"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лицо, не являющееся участников дорожного движения, осуществляющее производство работ</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0"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пешехода</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255</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18</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250</w:t>
            </w:r>
          </w:p>
        </w:tc>
        <w:tc>
          <w:tcPr>
            <w:tcW w:w="590"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47</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препятствие</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49</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57</w:t>
            </w:r>
          </w:p>
        </w:tc>
        <w:tc>
          <w:tcPr>
            <w:tcW w:w="590"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стоящее ТС</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27</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30</w:t>
            </w:r>
          </w:p>
        </w:tc>
        <w:tc>
          <w:tcPr>
            <w:tcW w:w="590"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Опрокидывание</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w:t>
            </w:r>
          </w:p>
        </w:tc>
        <w:tc>
          <w:tcPr>
            <w:tcW w:w="590"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Падение пассажира</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33</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33</w:t>
            </w:r>
          </w:p>
        </w:tc>
        <w:tc>
          <w:tcPr>
            <w:tcW w:w="590"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Столкновение</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361</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6</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552</w:t>
            </w:r>
          </w:p>
        </w:tc>
        <w:tc>
          <w:tcPr>
            <w:tcW w:w="590"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63</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Съезд с дороги</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18</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22</w:t>
            </w:r>
          </w:p>
        </w:tc>
        <w:tc>
          <w:tcPr>
            <w:tcW w:w="590"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животное</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0"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Иной вид ДТП</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0"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bookmarkEnd w:id="16"/>
    </w:tbl>
    <w:p w:rsidR="00431232" w:rsidRPr="003D062B" w:rsidRDefault="00431232" w:rsidP="00585799">
      <w:pPr>
        <w:tabs>
          <w:tab w:val="left" w:pos="9072"/>
        </w:tabs>
        <w:jc w:val="both"/>
      </w:pPr>
    </w:p>
    <w:p w:rsidR="00431232" w:rsidRPr="003D062B" w:rsidRDefault="00431232" w:rsidP="00585799">
      <w:pPr>
        <w:tabs>
          <w:tab w:val="left" w:pos="9072"/>
        </w:tabs>
        <w:jc w:val="both"/>
      </w:pPr>
      <w:r w:rsidRPr="003D062B">
        <w:t xml:space="preserve">Таблица 1.9.3 – Распределение ДТП с пострадавшими по видам по данным 2021 года </w:t>
      </w:r>
    </w:p>
    <w:tbl>
      <w:tblPr>
        <w:tblW w:w="5000" w:type="pct"/>
        <w:tblLayout w:type="fixed"/>
        <w:tblLook w:val="04A0"/>
      </w:tblPr>
      <w:tblGrid>
        <w:gridCol w:w="3919"/>
        <w:gridCol w:w="1131"/>
        <w:gridCol w:w="1131"/>
        <w:gridCol w:w="1131"/>
        <w:gridCol w:w="1131"/>
        <w:gridCol w:w="1127"/>
      </w:tblGrid>
      <w:tr w:rsidR="00431232" w:rsidRPr="003D062B" w:rsidTr="00372226">
        <w:trPr>
          <w:trHeight w:val="290"/>
          <w:tblHeader/>
        </w:trPr>
        <w:tc>
          <w:tcPr>
            <w:tcW w:w="2047" w:type="pct"/>
            <w:tcBorders>
              <w:top w:val="single" w:sz="4" w:space="0" w:color="auto"/>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Вид ДТП</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Всего ДТП</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Погибло, чел</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Погибло детей</w:t>
            </w:r>
          </w:p>
        </w:tc>
        <w:tc>
          <w:tcPr>
            <w:tcW w:w="591"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Ранено, чел</w:t>
            </w:r>
          </w:p>
        </w:tc>
        <w:tc>
          <w:tcPr>
            <w:tcW w:w="589" w:type="pct"/>
            <w:tcBorders>
              <w:top w:val="single" w:sz="4" w:space="0" w:color="auto"/>
              <w:left w:val="nil"/>
              <w:bottom w:val="single" w:sz="4" w:space="0" w:color="auto"/>
              <w:right w:val="single" w:sz="4" w:space="0" w:color="auto"/>
            </w:tcBorders>
            <w:noWrap/>
            <w:vAlign w:val="center"/>
            <w:hideMark/>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Ранено детей</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велосипедиста</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32</w:t>
            </w:r>
          </w:p>
        </w:tc>
        <w:tc>
          <w:tcPr>
            <w:tcW w:w="589"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8</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лицо, не являющееся участников дорожного движения, осуществляющее несение службы</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89"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пешехода</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221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225</w:t>
            </w:r>
          </w:p>
        </w:tc>
        <w:tc>
          <w:tcPr>
            <w:tcW w:w="589"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42</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препятствие</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40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52</w:t>
            </w:r>
          </w:p>
        </w:tc>
        <w:tc>
          <w:tcPr>
            <w:tcW w:w="589"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Наезд на стоящее ТС</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25</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31</w:t>
            </w:r>
          </w:p>
        </w:tc>
        <w:tc>
          <w:tcPr>
            <w:tcW w:w="589"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nil"/>
              <w:left w:val="single" w:sz="4" w:space="0" w:color="auto"/>
              <w:bottom w:val="single" w:sz="4" w:space="0" w:color="auto"/>
              <w:right w:val="single" w:sz="4" w:space="0" w:color="auto"/>
            </w:tcBorders>
            <w:noWrap/>
            <w:vAlign w:val="bottom"/>
            <w:hideMark/>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Опрокидывание</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7</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7</w:t>
            </w:r>
          </w:p>
        </w:tc>
        <w:tc>
          <w:tcPr>
            <w:tcW w:w="589" w:type="pct"/>
            <w:tcBorders>
              <w:top w:val="nil"/>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Падение пассажира</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17</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17</w:t>
            </w:r>
          </w:p>
        </w:tc>
        <w:tc>
          <w:tcPr>
            <w:tcW w:w="589"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Столкновение</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375</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566</w:t>
            </w:r>
          </w:p>
        </w:tc>
        <w:tc>
          <w:tcPr>
            <w:tcW w:w="589"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64</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Съезд с дороги</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21</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2</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30</w:t>
            </w:r>
          </w:p>
        </w:tc>
        <w:tc>
          <w:tcPr>
            <w:tcW w:w="589"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5</w:t>
            </w:r>
          </w:p>
        </w:tc>
      </w:tr>
      <w:tr w:rsidR="00431232" w:rsidRPr="003D062B" w:rsidTr="00372226">
        <w:trPr>
          <w:trHeight w:val="290"/>
        </w:trPr>
        <w:tc>
          <w:tcPr>
            <w:tcW w:w="2047" w:type="pct"/>
            <w:tcBorders>
              <w:top w:val="single" w:sz="4" w:space="0" w:color="auto"/>
              <w:left w:val="single" w:sz="4" w:space="0" w:color="auto"/>
              <w:bottom w:val="single" w:sz="4" w:space="0" w:color="auto"/>
              <w:right w:val="single" w:sz="4" w:space="0" w:color="auto"/>
            </w:tcBorders>
            <w:noWrap/>
            <w:vAlign w:val="bottom"/>
          </w:tcPr>
          <w:p w:rsidR="00431232" w:rsidRPr="003D062B" w:rsidRDefault="00431232" w:rsidP="00585799">
            <w:pPr>
              <w:tabs>
                <w:tab w:val="left" w:pos="9072"/>
              </w:tabs>
              <w:rPr>
                <w:color w:val="000000"/>
                <w:sz w:val="18"/>
                <w:szCs w:val="18"/>
                <w:lang w:eastAsia="en-US"/>
              </w:rPr>
            </w:pPr>
            <w:r w:rsidRPr="003D062B">
              <w:rPr>
                <w:color w:val="000000"/>
                <w:sz w:val="18"/>
                <w:szCs w:val="18"/>
                <w:lang w:eastAsia="en-US"/>
              </w:rPr>
              <w:t>Иной вид ДТП</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c>
          <w:tcPr>
            <w:tcW w:w="591"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1</w:t>
            </w:r>
          </w:p>
        </w:tc>
        <w:tc>
          <w:tcPr>
            <w:tcW w:w="589" w:type="pct"/>
            <w:tcBorders>
              <w:top w:val="single" w:sz="4" w:space="0" w:color="auto"/>
              <w:left w:val="nil"/>
              <w:bottom w:val="single" w:sz="4" w:space="0" w:color="auto"/>
              <w:right w:val="single" w:sz="4" w:space="0" w:color="auto"/>
            </w:tcBorders>
            <w:noWrap/>
            <w:vAlign w:val="center"/>
          </w:tcPr>
          <w:p w:rsidR="00431232" w:rsidRPr="003D062B" w:rsidRDefault="00431232" w:rsidP="00585799">
            <w:pPr>
              <w:tabs>
                <w:tab w:val="left" w:pos="9072"/>
              </w:tabs>
              <w:jc w:val="center"/>
              <w:rPr>
                <w:color w:val="000000"/>
                <w:sz w:val="18"/>
                <w:szCs w:val="18"/>
                <w:lang w:eastAsia="en-US"/>
              </w:rPr>
            </w:pPr>
            <w:r w:rsidRPr="003D062B">
              <w:rPr>
                <w:color w:val="000000"/>
                <w:sz w:val="18"/>
                <w:szCs w:val="18"/>
                <w:lang w:eastAsia="en-US"/>
              </w:rPr>
              <w:t>0</w:t>
            </w:r>
          </w:p>
        </w:tc>
      </w:tr>
    </w:tbl>
    <w:p w:rsidR="00431232" w:rsidRPr="003D062B" w:rsidRDefault="00431232" w:rsidP="00585799">
      <w:pPr>
        <w:tabs>
          <w:tab w:val="left" w:pos="9072"/>
        </w:tabs>
        <w:ind w:firstLine="708"/>
        <w:jc w:val="both"/>
      </w:pPr>
      <w:r w:rsidRPr="003D062B">
        <w:lastRenderedPageBreak/>
        <w:t>ДТП преимущественно происходят в светлое время суток, что обуславливается высокой интенсивностью. Распределение количества ДТП по освещенности представлены на рисунках 1.9.5 – 1.9.7.</w:t>
      </w:r>
    </w:p>
    <w:p w:rsidR="00431232" w:rsidRPr="003D062B" w:rsidRDefault="00431232" w:rsidP="00585799">
      <w:pPr>
        <w:tabs>
          <w:tab w:val="left" w:pos="9072"/>
        </w:tabs>
        <w:jc w:val="center"/>
      </w:pPr>
      <w:r w:rsidRPr="003D062B">
        <w:rPr>
          <w:noProof/>
        </w:rPr>
        <w:drawing>
          <wp:inline distT="0" distB="0" distL="0" distR="0">
            <wp:extent cx="4540250" cy="2546350"/>
            <wp:effectExtent l="0" t="0" r="12700" b="63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31232" w:rsidRDefault="00431232" w:rsidP="00585799">
      <w:pPr>
        <w:tabs>
          <w:tab w:val="left" w:pos="9072"/>
        </w:tabs>
        <w:autoSpaceDE w:val="0"/>
        <w:autoSpaceDN w:val="0"/>
        <w:adjustRightInd w:val="0"/>
        <w:jc w:val="center"/>
      </w:pPr>
      <w:r w:rsidRPr="003D062B">
        <w:t>Рисунок 1.9.5 – Распределение количества ДТП по освещенности за 2019 год</w:t>
      </w:r>
    </w:p>
    <w:p w:rsidR="008E30E9" w:rsidRPr="003D062B" w:rsidRDefault="008E30E9" w:rsidP="00585799">
      <w:pPr>
        <w:tabs>
          <w:tab w:val="left" w:pos="9072"/>
        </w:tabs>
        <w:autoSpaceDE w:val="0"/>
        <w:autoSpaceDN w:val="0"/>
        <w:adjustRightInd w:val="0"/>
        <w:jc w:val="center"/>
      </w:pPr>
    </w:p>
    <w:p w:rsidR="00431232" w:rsidRPr="003D062B" w:rsidRDefault="00431232" w:rsidP="00585799">
      <w:pPr>
        <w:tabs>
          <w:tab w:val="left" w:pos="9072"/>
        </w:tabs>
        <w:autoSpaceDE w:val="0"/>
        <w:autoSpaceDN w:val="0"/>
        <w:adjustRightInd w:val="0"/>
        <w:jc w:val="center"/>
      </w:pPr>
      <w:r w:rsidRPr="003D062B">
        <w:rPr>
          <w:noProof/>
        </w:rPr>
        <w:drawing>
          <wp:inline distT="0" distB="0" distL="0" distR="0">
            <wp:extent cx="4540250" cy="2546350"/>
            <wp:effectExtent l="0" t="0" r="12700" b="635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31232" w:rsidRDefault="00431232" w:rsidP="00585799">
      <w:pPr>
        <w:tabs>
          <w:tab w:val="left" w:pos="9072"/>
        </w:tabs>
        <w:autoSpaceDE w:val="0"/>
        <w:autoSpaceDN w:val="0"/>
        <w:adjustRightInd w:val="0"/>
        <w:jc w:val="center"/>
      </w:pPr>
      <w:r w:rsidRPr="003D062B">
        <w:t>Рисунок 1.9.6 – Распределение количества ДТП по освещенности за 2020 год</w:t>
      </w:r>
    </w:p>
    <w:p w:rsidR="008E30E9" w:rsidRPr="003D062B" w:rsidRDefault="008E30E9" w:rsidP="00585799">
      <w:pPr>
        <w:tabs>
          <w:tab w:val="left" w:pos="9072"/>
        </w:tabs>
        <w:autoSpaceDE w:val="0"/>
        <w:autoSpaceDN w:val="0"/>
        <w:adjustRightInd w:val="0"/>
        <w:jc w:val="center"/>
      </w:pPr>
    </w:p>
    <w:p w:rsidR="00431232" w:rsidRPr="003D062B" w:rsidRDefault="00431232" w:rsidP="00585799">
      <w:pPr>
        <w:tabs>
          <w:tab w:val="left" w:pos="9072"/>
        </w:tabs>
        <w:autoSpaceDE w:val="0"/>
        <w:autoSpaceDN w:val="0"/>
        <w:adjustRightInd w:val="0"/>
        <w:jc w:val="center"/>
      </w:pPr>
      <w:r w:rsidRPr="003D062B">
        <w:rPr>
          <w:noProof/>
        </w:rPr>
        <w:drawing>
          <wp:inline distT="0" distB="0" distL="0" distR="0">
            <wp:extent cx="4540250" cy="2546350"/>
            <wp:effectExtent l="0" t="0" r="12700" b="635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31232" w:rsidRDefault="00431232" w:rsidP="00585799">
      <w:pPr>
        <w:tabs>
          <w:tab w:val="left" w:pos="9072"/>
        </w:tabs>
        <w:autoSpaceDE w:val="0"/>
        <w:autoSpaceDN w:val="0"/>
        <w:adjustRightInd w:val="0"/>
        <w:jc w:val="center"/>
      </w:pPr>
      <w:r w:rsidRPr="003D062B">
        <w:t>Рисунок 1.9.7 – Распределение количества ДТП по освещенности за 2021 год</w:t>
      </w:r>
    </w:p>
    <w:p w:rsidR="008E30E9" w:rsidRPr="003D062B" w:rsidRDefault="008E30E9" w:rsidP="00585799">
      <w:pPr>
        <w:tabs>
          <w:tab w:val="left" w:pos="9072"/>
        </w:tabs>
        <w:autoSpaceDE w:val="0"/>
        <w:autoSpaceDN w:val="0"/>
        <w:adjustRightInd w:val="0"/>
        <w:jc w:val="center"/>
      </w:pPr>
    </w:p>
    <w:p w:rsidR="008E30E9" w:rsidRDefault="00431232" w:rsidP="008E30E9">
      <w:pPr>
        <w:tabs>
          <w:tab w:val="left" w:pos="9072"/>
        </w:tabs>
        <w:autoSpaceDE w:val="0"/>
        <w:autoSpaceDN w:val="0"/>
        <w:adjustRightInd w:val="0"/>
        <w:ind w:firstLine="851"/>
        <w:jc w:val="both"/>
      </w:pPr>
      <w:r w:rsidRPr="003D062B">
        <w:lastRenderedPageBreak/>
        <w:t>Согласно данным, большинство ДТП происходит в летне-осенний период. Связано это с рядом факторов, а именно:</w:t>
      </w:r>
    </w:p>
    <w:p w:rsidR="008E30E9" w:rsidRDefault="00431232" w:rsidP="008E30E9">
      <w:pPr>
        <w:pStyle w:val="af7"/>
        <w:numPr>
          <w:ilvl w:val="0"/>
          <w:numId w:val="16"/>
        </w:numPr>
        <w:tabs>
          <w:tab w:val="left" w:pos="9072"/>
        </w:tabs>
        <w:autoSpaceDE w:val="0"/>
        <w:autoSpaceDN w:val="0"/>
        <w:adjustRightInd w:val="0"/>
      </w:pPr>
      <w:r w:rsidRPr="003D062B">
        <w:t>у</w:t>
      </w:r>
      <w:r w:rsidR="008E30E9">
        <w:t>лу</w:t>
      </w:r>
      <w:r w:rsidRPr="003D062B">
        <w:t>чшение дорожных условий, что в свою очередь ведет к увеличению скорости движения на улично-дорожной сети;</w:t>
      </w:r>
    </w:p>
    <w:p w:rsidR="008E30E9" w:rsidRDefault="00431232" w:rsidP="008E30E9">
      <w:pPr>
        <w:pStyle w:val="af7"/>
        <w:numPr>
          <w:ilvl w:val="0"/>
          <w:numId w:val="16"/>
        </w:numPr>
        <w:tabs>
          <w:tab w:val="left" w:pos="9072"/>
        </w:tabs>
        <w:autoSpaceDE w:val="0"/>
        <w:autoSpaceDN w:val="0"/>
        <w:adjustRightInd w:val="0"/>
      </w:pPr>
      <w:r w:rsidRPr="003D062B">
        <w:t>появление на дорогах мотоциклистов, велосипедистов и людей на средствах индивидуальной мобильности;</w:t>
      </w:r>
    </w:p>
    <w:p w:rsidR="00431232" w:rsidRPr="003D062B" w:rsidRDefault="00431232" w:rsidP="008E30E9">
      <w:pPr>
        <w:pStyle w:val="af7"/>
        <w:numPr>
          <w:ilvl w:val="0"/>
          <w:numId w:val="16"/>
        </w:numPr>
        <w:tabs>
          <w:tab w:val="left" w:pos="9072"/>
        </w:tabs>
        <w:autoSpaceDE w:val="0"/>
        <w:autoSpaceDN w:val="0"/>
        <w:adjustRightInd w:val="0"/>
      </w:pPr>
      <w:r w:rsidRPr="003D062B">
        <w:t>с</w:t>
      </w:r>
      <w:r w:rsidR="008E30E9">
        <w:t>н</w:t>
      </w:r>
      <w:r w:rsidRPr="003D062B">
        <w:t>ижение скорости реакции участников дорожного движения из-за высокой температуры.</w:t>
      </w:r>
    </w:p>
    <w:p w:rsidR="00431232" w:rsidRDefault="00431232" w:rsidP="008E30E9">
      <w:pPr>
        <w:tabs>
          <w:tab w:val="left" w:pos="9072"/>
        </w:tabs>
        <w:autoSpaceDE w:val="0"/>
        <w:autoSpaceDN w:val="0"/>
        <w:adjustRightInd w:val="0"/>
        <w:ind w:firstLine="851"/>
        <w:jc w:val="both"/>
      </w:pPr>
      <w:r w:rsidRPr="003D062B">
        <w:t xml:space="preserve">Распределения количества ДТП по годам и временам года представлено на рисунке 1.9.8. Снижение аварийности весной 2020 года объясняется введенными ограничениями из-за эпидемии </w:t>
      </w:r>
      <w:r w:rsidRPr="003D062B">
        <w:rPr>
          <w:lang w:val="en-US"/>
        </w:rPr>
        <w:t>COVID</w:t>
      </w:r>
      <w:r w:rsidRPr="003D062B">
        <w:t xml:space="preserve">-19. </w:t>
      </w:r>
    </w:p>
    <w:p w:rsidR="008E30E9" w:rsidRPr="003D062B" w:rsidRDefault="008E30E9" w:rsidP="008E30E9">
      <w:pPr>
        <w:tabs>
          <w:tab w:val="left" w:pos="9072"/>
        </w:tabs>
        <w:autoSpaceDE w:val="0"/>
        <w:autoSpaceDN w:val="0"/>
        <w:adjustRightInd w:val="0"/>
        <w:ind w:firstLine="851"/>
        <w:jc w:val="both"/>
      </w:pPr>
    </w:p>
    <w:p w:rsidR="00431232" w:rsidRPr="003D062B" w:rsidRDefault="00431232" w:rsidP="008E30E9">
      <w:pPr>
        <w:tabs>
          <w:tab w:val="left" w:pos="9072"/>
        </w:tabs>
        <w:autoSpaceDE w:val="0"/>
        <w:autoSpaceDN w:val="0"/>
        <w:adjustRightInd w:val="0"/>
      </w:pPr>
      <w:r w:rsidRPr="003D062B">
        <w:rPr>
          <w:noProof/>
        </w:rPr>
        <w:drawing>
          <wp:inline distT="0" distB="0" distL="0" distR="0">
            <wp:extent cx="5981700" cy="325755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31232" w:rsidRDefault="00431232" w:rsidP="008E30E9">
      <w:pPr>
        <w:tabs>
          <w:tab w:val="left" w:pos="9072"/>
        </w:tabs>
        <w:autoSpaceDE w:val="0"/>
        <w:autoSpaceDN w:val="0"/>
        <w:adjustRightInd w:val="0"/>
        <w:ind w:firstLine="851"/>
        <w:jc w:val="center"/>
      </w:pPr>
      <w:r w:rsidRPr="003D062B">
        <w:t>Рисунок 1.9.8 – Распределение количества ДТП по годам и временам года</w:t>
      </w:r>
    </w:p>
    <w:p w:rsidR="008E30E9" w:rsidRPr="003D062B" w:rsidRDefault="008E30E9" w:rsidP="008E30E9">
      <w:pPr>
        <w:tabs>
          <w:tab w:val="left" w:pos="9072"/>
        </w:tabs>
        <w:autoSpaceDE w:val="0"/>
        <w:autoSpaceDN w:val="0"/>
        <w:adjustRightInd w:val="0"/>
        <w:ind w:firstLine="851"/>
        <w:jc w:val="center"/>
      </w:pPr>
    </w:p>
    <w:p w:rsidR="00431232" w:rsidRPr="003D062B" w:rsidRDefault="00431232" w:rsidP="008E30E9">
      <w:pPr>
        <w:tabs>
          <w:tab w:val="left" w:pos="9072"/>
        </w:tabs>
        <w:autoSpaceDE w:val="0"/>
        <w:autoSpaceDN w:val="0"/>
        <w:adjustRightInd w:val="0"/>
        <w:ind w:firstLine="851"/>
        <w:jc w:val="both"/>
      </w:pPr>
      <w:r w:rsidRPr="003D062B">
        <w:t>Основными причинами возникновения ДТП считается несоблюдение ПДД участниками дорожного движения. Наиболее частыми нарушениями являются: несоблюдение очередности проезда, а также нарушение правил расположения ТС на проезжей части. Превышение общего количества ДТП обуславливается одновременной регистрацией нескольких нарушений ПДД, повлекших возникновение ДТП. Распределение количества ДТП по причинам представлено на рисунках 1.9.9-1.9.11.</w:t>
      </w:r>
    </w:p>
    <w:p w:rsidR="00431232" w:rsidRPr="003D062B" w:rsidRDefault="00431232" w:rsidP="008E30E9">
      <w:pPr>
        <w:tabs>
          <w:tab w:val="left" w:pos="9072"/>
        </w:tabs>
        <w:autoSpaceDE w:val="0"/>
        <w:autoSpaceDN w:val="0"/>
        <w:adjustRightInd w:val="0"/>
      </w:pPr>
      <w:r w:rsidRPr="003D062B">
        <w:rPr>
          <w:noProof/>
        </w:rPr>
        <w:lastRenderedPageBreak/>
        <w:drawing>
          <wp:inline distT="0" distB="0" distL="0" distR="0">
            <wp:extent cx="6000750" cy="3876675"/>
            <wp:effectExtent l="0" t="0" r="0"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31232" w:rsidRPr="003D062B" w:rsidRDefault="00431232" w:rsidP="008E30E9">
      <w:pPr>
        <w:tabs>
          <w:tab w:val="left" w:pos="9072"/>
        </w:tabs>
        <w:autoSpaceDE w:val="0"/>
        <w:autoSpaceDN w:val="0"/>
        <w:adjustRightInd w:val="0"/>
        <w:ind w:firstLine="851"/>
        <w:jc w:val="both"/>
      </w:pPr>
      <w:r w:rsidRPr="003D062B">
        <w:t>Рисунок 1.9.9 – Количество ДТП по причинам их возникновения за 2019 год</w:t>
      </w:r>
    </w:p>
    <w:p w:rsidR="00431232" w:rsidRPr="003D062B" w:rsidRDefault="00431232" w:rsidP="008E30E9">
      <w:pPr>
        <w:tabs>
          <w:tab w:val="left" w:pos="9072"/>
        </w:tabs>
        <w:ind w:firstLine="851"/>
        <w:jc w:val="center"/>
      </w:pPr>
    </w:p>
    <w:p w:rsidR="00431232" w:rsidRPr="003D062B" w:rsidRDefault="00431232" w:rsidP="008E30E9">
      <w:pPr>
        <w:tabs>
          <w:tab w:val="left" w:pos="9072"/>
        </w:tabs>
      </w:pPr>
      <w:r w:rsidRPr="003D062B">
        <w:rPr>
          <w:noProof/>
        </w:rPr>
        <w:drawing>
          <wp:inline distT="0" distB="0" distL="0" distR="0">
            <wp:extent cx="6096000" cy="4124325"/>
            <wp:effectExtent l="0" t="0" r="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431232" w:rsidRPr="003D062B" w:rsidRDefault="00431232" w:rsidP="008E30E9">
      <w:pPr>
        <w:tabs>
          <w:tab w:val="left" w:pos="9072"/>
        </w:tabs>
        <w:autoSpaceDE w:val="0"/>
        <w:autoSpaceDN w:val="0"/>
        <w:adjustRightInd w:val="0"/>
        <w:ind w:firstLine="851"/>
        <w:jc w:val="both"/>
      </w:pPr>
      <w:r w:rsidRPr="003D062B">
        <w:t>Рисунок 1.9.10 – Количество ДТП по причинам их возникновения за 2020 год</w:t>
      </w:r>
    </w:p>
    <w:p w:rsidR="00431232" w:rsidRPr="003D062B" w:rsidRDefault="00431232" w:rsidP="008E30E9">
      <w:pPr>
        <w:tabs>
          <w:tab w:val="left" w:pos="9072"/>
        </w:tabs>
      </w:pPr>
      <w:r w:rsidRPr="003D062B">
        <w:rPr>
          <w:noProof/>
        </w:rPr>
        <w:lastRenderedPageBreak/>
        <w:drawing>
          <wp:inline distT="0" distB="0" distL="0" distR="0">
            <wp:extent cx="5924550" cy="417195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31232" w:rsidRDefault="00431232" w:rsidP="008E30E9">
      <w:pPr>
        <w:tabs>
          <w:tab w:val="left" w:pos="9072"/>
        </w:tabs>
        <w:autoSpaceDE w:val="0"/>
        <w:autoSpaceDN w:val="0"/>
        <w:adjustRightInd w:val="0"/>
        <w:ind w:firstLine="851"/>
        <w:jc w:val="both"/>
      </w:pPr>
      <w:r w:rsidRPr="003D062B">
        <w:t>Рисунок 1.9.11 – Количество ДТП по причинам их возникновения за 2021 год</w:t>
      </w:r>
    </w:p>
    <w:p w:rsidR="008E30E9" w:rsidRPr="003D062B" w:rsidRDefault="008E30E9" w:rsidP="008E30E9">
      <w:pPr>
        <w:tabs>
          <w:tab w:val="left" w:pos="9072"/>
        </w:tabs>
        <w:autoSpaceDE w:val="0"/>
        <w:autoSpaceDN w:val="0"/>
        <w:adjustRightInd w:val="0"/>
        <w:ind w:firstLine="851"/>
        <w:jc w:val="both"/>
      </w:pPr>
    </w:p>
    <w:p w:rsidR="00431232" w:rsidRPr="003D062B" w:rsidRDefault="00431232" w:rsidP="008E30E9">
      <w:pPr>
        <w:tabs>
          <w:tab w:val="left" w:pos="9072"/>
        </w:tabs>
        <w:ind w:firstLine="851"/>
        <w:jc w:val="both"/>
      </w:pPr>
      <w:r w:rsidRPr="003D062B">
        <w:t xml:space="preserve">При анализе причин и условий совершения ДТП особое внимание стоит уделить аварийно-опасным участкам дорог. Федеральным законом от 03.07.2016 № 296-ФЗ </w:t>
      </w:r>
      <w:r w:rsidR="00B64C14">
        <w:t>«</w:t>
      </w:r>
      <w:r w:rsidRPr="003D062B">
        <w:t xml:space="preserve">О внесении изменений в Федеральный закон </w:t>
      </w:r>
      <w:r w:rsidR="00B64C14">
        <w:t>«</w:t>
      </w:r>
      <w:r w:rsidRPr="003D062B">
        <w:t>О безопасности дорожного движения</w:t>
      </w:r>
      <w:r w:rsidR="00B64C14">
        <w:t>»</w:t>
      </w:r>
      <w:r w:rsidRPr="003D062B">
        <w:t xml:space="preserve"> и статью 4 Федерального закона </w:t>
      </w:r>
      <w:r w:rsidR="00B64C14">
        <w:t>«</w:t>
      </w:r>
      <w:r w:rsidRPr="003D062B">
        <w:t>О стандартизации в Российской Федерации</w:t>
      </w:r>
      <w:r w:rsidR="00B64C14">
        <w:t>»</w:t>
      </w:r>
      <w:r w:rsidRPr="003D062B">
        <w:t xml:space="preserve"> законодательно закреплено определение понятия </w:t>
      </w:r>
      <w:r w:rsidR="00B64C14">
        <w:t>«</w:t>
      </w:r>
      <w:r w:rsidRPr="003D062B">
        <w:t>аварийно-опасный участок дороги (место концентрации дорожно-транспортных происшествий)</w:t>
      </w:r>
      <w:r w:rsidR="00B64C14">
        <w:t>»</w:t>
      </w:r>
      <w:r w:rsidRPr="003D062B">
        <w:t>. Так аварийно-опасный участок дороги (место концентрации дорожно-транспортных происшествий) – это участок дороги, улицы, не превышающий 1000 метров вне населённого пункта или 200 метров в населённом пункте, либо пересечение дорог, улиц, где в течение отчётного года произошло три и более ДТП одного вида или пять и более ДТП независимо от их вида, в результате которых погибли или были ранены люди.</w:t>
      </w:r>
    </w:p>
    <w:p w:rsidR="00431232" w:rsidRPr="003D062B" w:rsidRDefault="00431232" w:rsidP="008E30E9">
      <w:pPr>
        <w:tabs>
          <w:tab w:val="left" w:pos="9072"/>
        </w:tabs>
        <w:ind w:firstLine="851"/>
        <w:jc w:val="both"/>
      </w:pPr>
      <w:r w:rsidRPr="003D062B">
        <w:t>В 2021 году на территории г. Рязань было выявлено 27 мест концентрации ДТП. Данные о расположении, количестве ДТП, погибших и пострадавших, а также причинах представлены в таблице 1.9.4 и на рисунке 1.9.12.</w:t>
      </w:r>
    </w:p>
    <w:p w:rsidR="00431232" w:rsidRPr="003D062B" w:rsidRDefault="00431232" w:rsidP="00585799">
      <w:pPr>
        <w:tabs>
          <w:tab w:val="left" w:pos="9072"/>
        </w:tabs>
        <w:ind w:firstLine="567"/>
        <w:jc w:val="both"/>
        <w:sectPr w:rsidR="00431232" w:rsidRPr="003D062B" w:rsidSect="00A953F2">
          <w:pgSz w:w="11906" w:h="16838"/>
          <w:pgMar w:top="851" w:right="851" w:bottom="851" w:left="1701" w:header="708" w:footer="708" w:gutter="0"/>
          <w:cols w:space="708"/>
          <w:docGrid w:linePitch="360"/>
        </w:sectPr>
      </w:pPr>
    </w:p>
    <w:p w:rsidR="00431232" w:rsidRDefault="00431232" w:rsidP="008E30E9">
      <w:pPr>
        <w:tabs>
          <w:tab w:val="left" w:pos="9072"/>
        </w:tabs>
        <w:jc w:val="center"/>
      </w:pPr>
      <w:r w:rsidRPr="003D062B">
        <w:lastRenderedPageBreak/>
        <w:t>Таблица 1.9.4 – Данные о местах концентрации ДТП в г. Рязани</w:t>
      </w:r>
    </w:p>
    <w:p w:rsidR="008E30E9" w:rsidRPr="003D062B" w:rsidRDefault="008E30E9" w:rsidP="008E30E9">
      <w:pPr>
        <w:tabs>
          <w:tab w:val="left" w:pos="9072"/>
        </w:tabs>
        <w:jc w:val="center"/>
      </w:pPr>
    </w:p>
    <w:tbl>
      <w:tblPr>
        <w:tblStyle w:val="afd"/>
        <w:tblW w:w="0" w:type="auto"/>
        <w:jc w:val="center"/>
        <w:tblLook w:val="04A0"/>
      </w:tblPr>
      <w:tblGrid>
        <w:gridCol w:w="523"/>
        <w:gridCol w:w="2757"/>
        <w:gridCol w:w="1845"/>
        <w:gridCol w:w="1742"/>
        <w:gridCol w:w="4039"/>
        <w:gridCol w:w="3596"/>
      </w:tblGrid>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 п/п</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Место концентрации ДТП</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Количество ДТП, погибших и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Вид ДТП</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Сопутствующие факторы</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Объекты УДС</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Станкозаводская ул. – Октябрьская ул.</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3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Несоблюдение очередности проезда</w:t>
            </w:r>
            <w:r w:rsidRPr="003D062B">
              <w:rPr>
                <w:rFonts w:eastAsia="Calibri"/>
                <w:sz w:val="20"/>
                <w:szCs w:val="20"/>
              </w:rPr>
              <w:br/>
              <w:t>2. Нарушение правил расположения ТС на проезжей части.</w:t>
            </w:r>
            <w:r w:rsidRPr="003D062B">
              <w:rPr>
                <w:rFonts w:eastAsia="Calibri"/>
                <w:sz w:val="20"/>
                <w:szCs w:val="20"/>
              </w:rPr>
              <w:br/>
            </w:r>
            <w:r w:rsidRPr="003D062B">
              <w:rPr>
                <w:rFonts w:eastAsia="Calibri"/>
                <w:sz w:val="20"/>
                <w:szCs w:val="20"/>
              </w:rPr>
              <w:br/>
              <w:t>Неправильное применение, плохая видимость дорожных знаков.</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r w:rsidRPr="003D062B">
              <w:rPr>
                <w:rFonts w:eastAsia="Calibri"/>
                <w:sz w:val="20"/>
                <w:szCs w:val="20"/>
              </w:rPr>
              <w:br/>
            </w:r>
            <w:r w:rsidRPr="003D062B">
              <w:rPr>
                <w:rFonts w:eastAsia="Calibri"/>
                <w:sz w:val="20"/>
                <w:szCs w:val="20"/>
              </w:rPr>
              <w:br/>
              <w:t>2. Тоннель.</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2</w:t>
            </w:r>
          </w:p>
        </w:tc>
        <w:tc>
          <w:tcPr>
            <w:tcW w:w="0" w:type="auto"/>
            <w:vAlign w:val="center"/>
          </w:tcPr>
          <w:p w:rsidR="00431232" w:rsidRPr="003D062B" w:rsidRDefault="00431232" w:rsidP="00585799">
            <w:pPr>
              <w:jc w:val="center"/>
              <w:rPr>
                <w:rFonts w:eastAsia="Calibri"/>
                <w:sz w:val="20"/>
                <w:szCs w:val="20"/>
              </w:rPr>
            </w:pPr>
            <w:r w:rsidRPr="003D062B">
              <w:rPr>
                <w:sz w:val="20"/>
                <w:szCs w:val="20"/>
              </w:rPr>
              <w:t>Промышленная ул. в районе д. 5</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6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Наезд на пешехода, 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Несоблюдение очередности проезда</w:t>
            </w:r>
            <w:r w:rsidRPr="003D062B">
              <w:rPr>
                <w:rFonts w:eastAsia="Calibri"/>
                <w:sz w:val="20"/>
                <w:szCs w:val="20"/>
              </w:rPr>
              <w:br/>
              <w:t>2. Нарушение правил проезда пешеходного перехода.</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Дефекты покрытия;</w:t>
            </w:r>
            <w:r w:rsidRPr="003D062B">
              <w:rPr>
                <w:rFonts w:eastAsia="Calibri"/>
                <w:sz w:val="20"/>
                <w:szCs w:val="20"/>
              </w:rPr>
              <w:br/>
              <w:t>отсутствие, плохая различимость горизонтальной разметки проезжей части.</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2. Нерегулируемое пересечение неравнозначных дорог (улиц).</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3</w:t>
            </w:r>
          </w:p>
        </w:tc>
        <w:tc>
          <w:tcPr>
            <w:tcW w:w="0" w:type="auto"/>
            <w:vAlign w:val="center"/>
          </w:tcPr>
          <w:p w:rsidR="00431232" w:rsidRPr="003D062B" w:rsidRDefault="00431232" w:rsidP="00585799">
            <w:pPr>
              <w:jc w:val="center"/>
              <w:rPr>
                <w:rFonts w:eastAsia="Calibri"/>
                <w:sz w:val="20"/>
                <w:szCs w:val="20"/>
              </w:rPr>
            </w:pPr>
            <w:r w:rsidRPr="003D062B">
              <w:rPr>
                <w:sz w:val="20"/>
                <w:szCs w:val="20"/>
              </w:rPr>
              <w:t>Промышленная ул. в районе д. 19</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3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Наезд на пешехода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Нарушение правил проезда пешеходного перехода;</w:t>
            </w:r>
          </w:p>
          <w:p w:rsidR="00431232" w:rsidRPr="003D062B" w:rsidRDefault="00431232" w:rsidP="00585799">
            <w:pPr>
              <w:jc w:val="center"/>
              <w:rPr>
                <w:rFonts w:eastAsia="Calibri"/>
                <w:sz w:val="20"/>
                <w:szCs w:val="20"/>
              </w:rPr>
            </w:pPr>
            <w:r w:rsidRPr="003D062B">
              <w:rPr>
                <w:rFonts w:eastAsia="Calibri"/>
                <w:sz w:val="20"/>
                <w:szCs w:val="20"/>
              </w:rPr>
              <w:t>2. Переход через проезжую часть вне пешеходного перехода в зоне его видимости;</w:t>
            </w:r>
          </w:p>
          <w:p w:rsidR="00431232" w:rsidRPr="003D062B" w:rsidRDefault="00431232" w:rsidP="00585799">
            <w:pPr>
              <w:jc w:val="center"/>
              <w:rPr>
                <w:rFonts w:eastAsia="Calibri"/>
                <w:sz w:val="20"/>
                <w:szCs w:val="20"/>
              </w:rPr>
            </w:pPr>
            <w:r w:rsidRPr="003D062B">
              <w:rPr>
                <w:rFonts w:eastAsia="Calibri"/>
                <w:sz w:val="20"/>
                <w:szCs w:val="20"/>
              </w:rPr>
              <w:t>3. Несоответствие скорости конкретным условиям движения;</w:t>
            </w:r>
          </w:p>
          <w:p w:rsidR="00431232" w:rsidRPr="003D062B" w:rsidRDefault="00431232" w:rsidP="00585799">
            <w:pPr>
              <w:jc w:val="center"/>
              <w:rPr>
                <w:rFonts w:eastAsia="Calibri"/>
                <w:sz w:val="20"/>
                <w:szCs w:val="20"/>
              </w:rPr>
            </w:pPr>
            <w:r w:rsidRPr="003D062B">
              <w:rPr>
                <w:rFonts w:eastAsia="Calibri"/>
                <w:sz w:val="20"/>
                <w:szCs w:val="20"/>
              </w:rPr>
              <w:t>4. Непредоставление преимущества в движении пешеходу.</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Дефекты покрытия;</w:t>
            </w:r>
            <w:r w:rsidRPr="003D062B">
              <w:rPr>
                <w:rFonts w:eastAsia="Calibri"/>
                <w:sz w:val="20"/>
                <w:szCs w:val="20"/>
              </w:rPr>
              <w:br/>
              <w:t>отсутствие, плохая различимость горизонтальной разметки проезжей части.</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2. Нерегулируемое пересечение неравнозначных дорог (улиц).</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4</w:t>
            </w:r>
          </w:p>
        </w:tc>
        <w:tc>
          <w:tcPr>
            <w:tcW w:w="0" w:type="auto"/>
            <w:vAlign w:val="center"/>
          </w:tcPr>
          <w:p w:rsidR="00431232" w:rsidRPr="003D062B" w:rsidRDefault="00431232" w:rsidP="00585799">
            <w:pPr>
              <w:jc w:val="center"/>
              <w:rPr>
                <w:rFonts w:eastAsia="Calibri"/>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xml:space="preserve"> 184 км + 900 – 185 км + 000 (основное направление)</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7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Выезд на полосу встречного движения в местах, где это запрещено;</w:t>
            </w:r>
          </w:p>
          <w:p w:rsidR="00431232" w:rsidRPr="003D062B" w:rsidRDefault="00431232" w:rsidP="00585799">
            <w:pPr>
              <w:jc w:val="center"/>
              <w:rPr>
                <w:rFonts w:eastAsia="Calibri"/>
                <w:sz w:val="20"/>
                <w:szCs w:val="20"/>
              </w:rPr>
            </w:pPr>
            <w:r w:rsidRPr="003D062B">
              <w:rPr>
                <w:rFonts w:eastAsia="Calibri"/>
                <w:sz w:val="20"/>
                <w:szCs w:val="20"/>
              </w:rPr>
              <w:t>2. Нарушение правил перестроения;</w:t>
            </w:r>
          </w:p>
          <w:p w:rsidR="00431232" w:rsidRPr="003D062B" w:rsidRDefault="00431232" w:rsidP="00585799">
            <w:pPr>
              <w:jc w:val="center"/>
              <w:rPr>
                <w:rFonts w:eastAsia="Calibri"/>
                <w:sz w:val="20"/>
                <w:szCs w:val="20"/>
              </w:rPr>
            </w:pPr>
            <w:r w:rsidRPr="003D062B">
              <w:rPr>
                <w:rFonts w:eastAsia="Calibri"/>
                <w:sz w:val="20"/>
                <w:szCs w:val="20"/>
              </w:rPr>
              <w:t>3. Нарушение правил расположения ТС на проезжей части;</w:t>
            </w:r>
          </w:p>
          <w:p w:rsidR="00431232" w:rsidRPr="003D062B" w:rsidRDefault="00431232" w:rsidP="00585799">
            <w:pPr>
              <w:jc w:val="center"/>
              <w:rPr>
                <w:rFonts w:eastAsia="Calibri"/>
                <w:sz w:val="20"/>
                <w:szCs w:val="20"/>
              </w:rPr>
            </w:pPr>
            <w:r w:rsidRPr="003D062B">
              <w:rPr>
                <w:rFonts w:eastAsia="Calibri"/>
                <w:sz w:val="20"/>
                <w:szCs w:val="20"/>
              </w:rPr>
              <w:t xml:space="preserve">4. Несоответствие скорости конкретным </w:t>
            </w:r>
            <w:r w:rsidRPr="003D062B">
              <w:rPr>
                <w:rFonts w:eastAsia="Calibri"/>
                <w:sz w:val="20"/>
                <w:szCs w:val="20"/>
              </w:rPr>
              <w:lastRenderedPageBreak/>
              <w:t>условиям движения.</w:t>
            </w:r>
          </w:p>
        </w:tc>
        <w:tc>
          <w:tcPr>
            <w:tcW w:w="0" w:type="auto"/>
            <w:vAlign w:val="center"/>
          </w:tcPr>
          <w:p w:rsidR="00431232" w:rsidRPr="003D062B" w:rsidRDefault="00431232" w:rsidP="00585799">
            <w:pPr>
              <w:jc w:val="center"/>
              <w:rPr>
                <w:rFonts w:eastAsia="Calibri"/>
                <w:sz w:val="20"/>
                <w:szCs w:val="20"/>
              </w:rPr>
            </w:pP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5</w:t>
            </w:r>
          </w:p>
        </w:tc>
        <w:tc>
          <w:tcPr>
            <w:tcW w:w="0" w:type="auto"/>
            <w:vAlign w:val="center"/>
          </w:tcPr>
          <w:p w:rsidR="00431232" w:rsidRPr="003D062B" w:rsidRDefault="00431232" w:rsidP="00585799">
            <w:pPr>
              <w:jc w:val="center"/>
              <w:rPr>
                <w:rFonts w:eastAsia="Calibri"/>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xml:space="preserve"> 186 км + 470 – 186 км + 700 (основное направление)</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5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p>
          <w:p w:rsidR="00431232" w:rsidRPr="003D062B" w:rsidRDefault="00431232" w:rsidP="00585799">
            <w:pPr>
              <w:jc w:val="center"/>
              <w:rPr>
                <w:rFonts w:eastAsia="Calibri"/>
                <w:sz w:val="20"/>
                <w:szCs w:val="20"/>
              </w:rPr>
            </w:pPr>
            <w:r w:rsidRPr="003D062B">
              <w:rPr>
                <w:rFonts w:eastAsia="Calibri"/>
                <w:sz w:val="20"/>
                <w:szCs w:val="20"/>
              </w:rPr>
              <w:t>1. Неправильный выбор дистанции.</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Нерегулируемое пересечение неравнозначных дорог (улиц).</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6</w:t>
            </w:r>
          </w:p>
        </w:tc>
        <w:tc>
          <w:tcPr>
            <w:tcW w:w="0" w:type="auto"/>
            <w:vAlign w:val="center"/>
          </w:tcPr>
          <w:p w:rsidR="00431232" w:rsidRPr="003D062B" w:rsidRDefault="00431232" w:rsidP="00585799">
            <w:pPr>
              <w:jc w:val="center"/>
              <w:rPr>
                <w:rFonts w:eastAsia="Calibri"/>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xml:space="preserve"> 189 км + 100 – 189 км + 200 (основное направление)</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4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p>
          <w:p w:rsidR="00431232" w:rsidRPr="003D062B" w:rsidRDefault="00431232" w:rsidP="00585799">
            <w:pPr>
              <w:jc w:val="center"/>
              <w:rPr>
                <w:rFonts w:eastAsia="Calibri"/>
                <w:sz w:val="20"/>
                <w:szCs w:val="20"/>
              </w:rPr>
            </w:pPr>
            <w:r w:rsidRPr="003D062B">
              <w:rPr>
                <w:rFonts w:eastAsia="Calibri"/>
                <w:sz w:val="20"/>
                <w:szCs w:val="20"/>
              </w:rPr>
              <w:t>1. Неправильный выбор дистанции;</w:t>
            </w:r>
          </w:p>
          <w:p w:rsidR="00431232" w:rsidRPr="003D062B" w:rsidRDefault="00431232" w:rsidP="00585799">
            <w:pPr>
              <w:jc w:val="center"/>
              <w:rPr>
                <w:rFonts w:eastAsia="Calibri"/>
                <w:sz w:val="20"/>
                <w:szCs w:val="20"/>
              </w:rPr>
            </w:pPr>
            <w:r w:rsidRPr="003D062B">
              <w:rPr>
                <w:rFonts w:eastAsia="Calibri"/>
                <w:sz w:val="20"/>
                <w:szCs w:val="20"/>
              </w:rPr>
              <w:t>2. Нарушение требований сигналов светофора.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r w:rsidRPr="003D062B">
              <w:rPr>
                <w:rFonts w:eastAsia="Calibri"/>
                <w:sz w:val="20"/>
                <w:szCs w:val="20"/>
              </w:rPr>
              <w:br/>
            </w:r>
            <w:r w:rsidRPr="003D062B">
              <w:rPr>
                <w:rFonts w:eastAsia="Calibri"/>
                <w:sz w:val="20"/>
                <w:szCs w:val="20"/>
              </w:rPr>
              <w:br/>
              <w:t>2. Мост, эстокада, путепровод.</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7</w:t>
            </w:r>
          </w:p>
        </w:tc>
        <w:tc>
          <w:tcPr>
            <w:tcW w:w="0" w:type="auto"/>
            <w:vAlign w:val="center"/>
          </w:tcPr>
          <w:p w:rsidR="00431232" w:rsidRPr="003D062B" w:rsidRDefault="00431232" w:rsidP="00585799">
            <w:pPr>
              <w:jc w:val="center"/>
              <w:rPr>
                <w:rFonts w:eastAsia="Calibri"/>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xml:space="preserve"> 194 км + 700 – 194 км + 800 (основное направление)</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5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p>
          <w:p w:rsidR="00431232" w:rsidRPr="003D062B" w:rsidRDefault="00431232" w:rsidP="00585799">
            <w:pPr>
              <w:jc w:val="center"/>
              <w:rPr>
                <w:rFonts w:eastAsia="Calibri"/>
                <w:sz w:val="20"/>
                <w:szCs w:val="20"/>
              </w:rPr>
            </w:pPr>
            <w:r w:rsidRPr="003D062B">
              <w:rPr>
                <w:rFonts w:eastAsia="Calibri"/>
                <w:sz w:val="20"/>
                <w:szCs w:val="20"/>
              </w:rPr>
              <w:t>1. Неправильный выбор дистанции;</w:t>
            </w:r>
          </w:p>
          <w:p w:rsidR="00431232" w:rsidRPr="003D062B" w:rsidRDefault="00431232" w:rsidP="00585799">
            <w:pPr>
              <w:jc w:val="center"/>
              <w:rPr>
                <w:rFonts w:eastAsia="Calibri"/>
                <w:sz w:val="20"/>
                <w:szCs w:val="20"/>
              </w:rPr>
            </w:pPr>
            <w:r w:rsidRPr="003D062B">
              <w:rPr>
                <w:rFonts w:eastAsia="Calibri"/>
                <w:sz w:val="20"/>
                <w:szCs w:val="20"/>
              </w:rPr>
              <w:t>2. Несоблюдение очередности проезда.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Нерегулируемое пересечение неравнозначных дорог (улиц).</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8</w:t>
            </w:r>
          </w:p>
        </w:tc>
        <w:tc>
          <w:tcPr>
            <w:tcW w:w="0" w:type="auto"/>
            <w:vAlign w:val="center"/>
          </w:tcPr>
          <w:p w:rsidR="00431232" w:rsidRPr="003D062B" w:rsidRDefault="00431232" w:rsidP="00585799">
            <w:pPr>
              <w:jc w:val="center"/>
              <w:rPr>
                <w:rFonts w:eastAsia="Calibri"/>
                <w:sz w:val="20"/>
                <w:szCs w:val="20"/>
              </w:rPr>
            </w:pPr>
            <w:r w:rsidRPr="003D062B">
              <w:rPr>
                <w:sz w:val="20"/>
                <w:szCs w:val="20"/>
              </w:rPr>
              <w:t xml:space="preserve">регулируемое пересечение а/д М-5 </w:t>
            </w:r>
            <w:r w:rsidR="00B64C14">
              <w:rPr>
                <w:sz w:val="20"/>
                <w:szCs w:val="20"/>
              </w:rPr>
              <w:t>«</w:t>
            </w:r>
            <w:r w:rsidRPr="003D062B">
              <w:rPr>
                <w:sz w:val="20"/>
                <w:szCs w:val="20"/>
              </w:rPr>
              <w:t>Урал</w:t>
            </w:r>
            <w:r w:rsidR="00B64C14">
              <w:rPr>
                <w:sz w:val="20"/>
                <w:szCs w:val="20"/>
              </w:rPr>
              <w:t>»</w:t>
            </w:r>
            <w:r w:rsidRPr="003D062B">
              <w:rPr>
                <w:sz w:val="20"/>
                <w:szCs w:val="20"/>
              </w:rPr>
              <w:t xml:space="preserve"> – Ряжское ш.</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3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Нарушение требований сигналов светофора.</w:t>
            </w:r>
          </w:p>
          <w:p w:rsidR="00431232" w:rsidRPr="003D062B" w:rsidRDefault="00431232" w:rsidP="00585799">
            <w:pPr>
              <w:jc w:val="center"/>
              <w:rPr>
                <w:rFonts w:eastAsia="Calibri"/>
                <w:sz w:val="20"/>
                <w:szCs w:val="20"/>
              </w:rPr>
            </w:pPr>
            <w:r w:rsidRPr="003D062B">
              <w:rPr>
                <w:rFonts w:eastAsia="Calibri"/>
                <w:sz w:val="20"/>
                <w:szCs w:val="20"/>
              </w:rPr>
              <w:t>3. Непредоставление преимущества в движении ТС, движущемуся с одновременно включенными проблесковыми маячками и специальным звуковым сигналом.</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Неисправное освещение;</w:t>
            </w:r>
          </w:p>
          <w:p w:rsidR="00431232" w:rsidRPr="003D062B" w:rsidRDefault="00431232" w:rsidP="00585799">
            <w:pPr>
              <w:jc w:val="center"/>
              <w:rPr>
                <w:rFonts w:eastAsia="Calibri"/>
                <w:sz w:val="20"/>
                <w:szCs w:val="20"/>
              </w:rPr>
            </w:pPr>
            <w:r w:rsidRPr="003D062B">
              <w:rPr>
                <w:rFonts w:eastAsia="Calibri"/>
                <w:sz w:val="20"/>
                <w:szCs w:val="20"/>
              </w:rPr>
              <w:t>неисправность светофора.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Мост, эстокада, путепровод.</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2. Нерегулируемый пешеходный переход, расположенный на участке улицы или дороги, проходящей вдоль территории школы или иной детской организации;</w:t>
            </w:r>
            <w:r w:rsidRPr="003D062B">
              <w:rPr>
                <w:rFonts w:eastAsia="Calibri"/>
                <w:sz w:val="20"/>
                <w:szCs w:val="20"/>
              </w:rPr>
              <w:br/>
            </w:r>
          </w:p>
          <w:p w:rsidR="00431232" w:rsidRPr="003D062B" w:rsidRDefault="00431232" w:rsidP="00585799">
            <w:pPr>
              <w:jc w:val="center"/>
              <w:rPr>
                <w:rFonts w:eastAsia="Calibri"/>
                <w:sz w:val="20"/>
                <w:szCs w:val="20"/>
              </w:rPr>
            </w:pPr>
            <w:r w:rsidRPr="003D062B">
              <w:rPr>
                <w:rFonts w:eastAsia="Calibri"/>
                <w:sz w:val="20"/>
                <w:szCs w:val="20"/>
              </w:rPr>
              <w:t>3. Регулируемый перекресток равнозначных дорог.</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9</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Московское ш. – Западная ул.</w:t>
            </w:r>
          </w:p>
        </w:tc>
        <w:tc>
          <w:tcPr>
            <w:tcW w:w="0" w:type="auto"/>
            <w:vAlign w:val="center"/>
          </w:tcPr>
          <w:p w:rsidR="00431232" w:rsidRPr="003D062B" w:rsidRDefault="00431232" w:rsidP="00585799">
            <w:pPr>
              <w:jc w:val="center"/>
              <w:rPr>
                <w:rFonts w:eastAsia="Calibri"/>
                <w:sz w:val="20"/>
                <w:szCs w:val="20"/>
              </w:rPr>
            </w:pPr>
            <w:r w:rsidRPr="003D062B">
              <w:rPr>
                <w:sz w:val="20"/>
                <w:szCs w:val="20"/>
              </w:rPr>
              <w:t>5 ДТП, 1 погибший, 9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 наезд на пешехода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Нарушение требований сигналов светофора;</w:t>
            </w:r>
          </w:p>
          <w:p w:rsidR="00431232" w:rsidRPr="003D062B" w:rsidRDefault="00431232" w:rsidP="00585799">
            <w:pPr>
              <w:jc w:val="center"/>
              <w:rPr>
                <w:rFonts w:eastAsia="Calibri"/>
                <w:sz w:val="20"/>
                <w:szCs w:val="20"/>
              </w:rPr>
            </w:pPr>
            <w:r w:rsidRPr="003D062B">
              <w:rPr>
                <w:rFonts w:eastAsia="Calibri"/>
                <w:sz w:val="20"/>
                <w:szCs w:val="20"/>
              </w:rPr>
              <w:t>3. Превышение установленной скорости;</w:t>
            </w:r>
          </w:p>
          <w:p w:rsidR="00431232" w:rsidRPr="003D062B" w:rsidRDefault="00431232" w:rsidP="00585799">
            <w:pPr>
              <w:jc w:val="center"/>
              <w:rPr>
                <w:rFonts w:eastAsia="Calibri"/>
                <w:sz w:val="20"/>
                <w:szCs w:val="20"/>
              </w:rPr>
            </w:pPr>
            <w:r w:rsidRPr="003D062B">
              <w:rPr>
                <w:rFonts w:eastAsia="Calibri"/>
                <w:sz w:val="20"/>
                <w:szCs w:val="20"/>
              </w:rPr>
              <w:t>4. Несоответствие скорости конкретным условиям движения.</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Плохая различимость горизонтальной разметки проезжей части.</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r w:rsidRPr="003D062B">
              <w:rPr>
                <w:rFonts w:eastAsia="Calibri"/>
                <w:sz w:val="20"/>
                <w:szCs w:val="20"/>
              </w:rPr>
              <w:br/>
            </w:r>
            <w:r w:rsidRPr="003D062B">
              <w:rPr>
                <w:rFonts w:eastAsia="Calibri"/>
                <w:sz w:val="20"/>
                <w:szCs w:val="20"/>
              </w:rPr>
              <w:br/>
              <w:t>2. Тоннель.</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10</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Московское ш. – Мервинская ул.</w:t>
            </w:r>
          </w:p>
        </w:tc>
        <w:tc>
          <w:tcPr>
            <w:tcW w:w="0" w:type="auto"/>
            <w:vAlign w:val="center"/>
          </w:tcPr>
          <w:p w:rsidR="00431232" w:rsidRPr="003D062B" w:rsidRDefault="00431232" w:rsidP="00585799">
            <w:pPr>
              <w:jc w:val="center"/>
              <w:rPr>
                <w:rFonts w:eastAsia="Calibri"/>
                <w:sz w:val="20"/>
                <w:szCs w:val="20"/>
              </w:rPr>
            </w:pPr>
            <w:r w:rsidRPr="003D062B">
              <w:rPr>
                <w:sz w:val="20"/>
                <w:szCs w:val="20"/>
              </w:rPr>
              <w:t>7 ДТП, 9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Неправильный выбор дистанции;</w:t>
            </w:r>
          </w:p>
          <w:p w:rsidR="00431232" w:rsidRPr="003D062B" w:rsidRDefault="00431232" w:rsidP="00585799">
            <w:pPr>
              <w:jc w:val="center"/>
              <w:rPr>
                <w:rFonts w:eastAsia="Calibri"/>
                <w:sz w:val="20"/>
                <w:szCs w:val="20"/>
              </w:rPr>
            </w:pPr>
            <w:r w:rsidRPr="003D062B">
              <w:rPr>
                <w:rFonts w:eastAsia="Calibri"/>
                <w:sz w:val="20"/>
                <w:szCs w:val="20"/>
              </w:rPr>
              <w:t>3. Нарушение требований сигналов светофора.</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Неудовлетворительное состояние разделительной полосы;</w:t>
            </w: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 проезжей части;</w:t>
            </w:r>
          </w:p>
          <w:p w:rsidR="00431232" w:rsidRPr="003D062B" w:rsidRDefault="00431232" w:rsidP="00585799">
            <w:pPr>
              <w:jc w:val="center"/>
              <w:rPr>
                <w:rFonts w:eastAsia="Calibri"/>
                <w:sz w:val="20"/>
                <w:szCs w:val="20"/>
              </w:rPr>
            </w:pPr>
            <w:r w:rsidRPr="003D062B">
              <w:rPr>
                <w:rFonts w:eastAsia="Calibri"/>
                <w:sz w:val="20"/>
                <w:szCs w:val="20"/>
              </w:rPr>
              <w:t>отсутствие дорожных знаков в необходимых местах.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1. Нерегулируемый пешеходный переход, расположенный на участке улицы или дороги, проходящей вдоль территории школы или иной детской организации.</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11</w:t>
            </w:r>
          </w:p>
        </w:tc>
        <w:tc>
          <w:tcPr>
            <w:tcW w:w="0" w:type="auto"/>
            <w:vAlign w:val="center"/>
          </w:tcPr>
          <w:p w:rsidR="00431232" w:rsidRPr="003D062B" w:rsidRDefault="00431232" w:rsidP="00585799">
            <w:pPr>
              <w:jc w:val="center"/>
              <w:rPr>
                <w:rFonts w:eastAsia="Calibri"/>
                <w:sz w:val="20"/>
                <w:szCs w:val="20"/>
              </w:rPr>
            </w:pPr>
            <w:r w:rsidRPr="003D062B">
              <w:rPr>
                <w:sz w:val="20"/>
                <w:szCs w:val="20"/>
              </w:rPr>
              <w:t>Московское ш. в районе д. 21, 21А, 21Б, 21В</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4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p>
          <w:p w:rsidR="00431232" w:rsidRPr="003D062B" w:rsidRDefault="00431232" w:rsidP="00585799">
            <w:pPr>
              <w:jc w:val="center"/>
              <w:rPr>
                <w:rFonts w:eastAsia="Calibri"/>
                <w:sz w:val="20"/>
                <w:szCs w:val="20"/>
              </w:rPr>
            </w:pPr>
            <w:r w:rsidRPr="003D062B">
              <w:rPr>
                <w:rFonts w:eastAsia="Calibri"/>
                <w:sz w:val="20"/>
                <w:szCs w:val="20"/>
              </w:rPr>
              <w:t>1. Неправильный выбор дистанции;</w:t>
            </w:r>
          </w:p>
          <w:p w:rsidR="00431232" w:rsidRPr="003D062B" w:rsidRDefault="00431232" w:rsidP="00585799">
            <w:pPr>
              <w:jc w:val="center"/>
              <w:rPr>
                <w:rFonts w:eastAsia="Calibri"/>
                <w:sz w:val="20"/>
                <w:szCs w:val="20"/>
              </w:rPr>
            </w:pPr>
            <w:r w:rsidRPr="003D062B">
              <w:rPr>
                <w:rFonts w:eastAsia="Calibri"/>
                <w:sz w:val="20"/>
                <w:szCs w:val="20"/>
              </w:rPr>
              <w:t>2.Нарушение требований дорожных знаков;</w:t>
            </w:r>
          </w:p>
          <w:p w:rsidR="00431232" w:rsidRPr="003D062B" w:rsidRDefault="00431232" w:rsidP="00585799">
            <w:pPr>
              <w:jc w:val="center"/>
              <w:rPr>
                <w:rFonts w:eastAsia="Calibri"/>
                <w:sz w:val="20"/>
                <w:szCs w:val="20"/>
              </w:rPr>
            </w:pPr>
            <w:r w:rsidRPr="003D062B">
              <w:rPr>
                <w:rFonts w:eastAsia="Calibri"/>
                <w:sz w:val="20"/>
                <w:szCs w:val="20"/>
              </w:rPr>
              <w:t>3. Несоответствие скорости конкретным условиям движения.</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p>
        </w:tc>
      </w:tr>
      <w:tr w:rsidR="00431232" w:rsidRPr="003D062B" w:rsidTr="00152A55">
        <w:trPr>
          <w:trHeight w:val="578"/>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12</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Первомайский просп. – Вокзальная ул.</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4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 падение пассажира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Неправильный выбор дистанции;</w:t>
            </w:r>
          </w:p>
          <w:p w:rsidR="00431232" w:rsidRPr="003D062B" w:rsidRDefault="00431232" w:rsidP="00585799">
            <w:pPr>
              <w:jc w:val="center"/>
              <w:rPr>
                <w:rFonts w:eastAsia="Calibri"/>
                <w:sz w:val="20"/>
                <w:szCs w:val="20"/>
              </w:rPr>
            </w:pPr>
            <w:r w:rsidRPr="003D062B">
              <w:rPr>
                <w:rFonts w:eastAsia="Calibri"/>
                <w:sz w:val="20"/>
                <w:szCs w:val="20"/>
              </w:rPr>
              <w:t>3. Нарушение правил перевозки людей.</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r w:rsidRPr="003D062B">
              <w:rPr>
                <w:rFonts w:eastAsia="Calibri"/>
                <w:sz w:val="20"/>
                <w:szCs w:val="20"/>
              </w:rPr>
              <w:br/>
            </w:r>
            <w:r w:rsidRPr="003D062B">
              <w:rPr>
                <w:rFonts w:eastAsia="Calibri"/>
                <w:sz w:val="20"/>
                <w:szCs w:val="20"/>
              </w:rPr>
              <w:br/>
              <w:t>2. Тоннель.</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13</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Первомайский просп. – Сенная ул. – ул. Маяковского</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6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Нарушение требований сигналов светофора;</w:t>
            </w:r>
          </w:p>
          <w:p w:rsidR="00431232" w:rsidRPr="003D062B" w:rsidRDefault="00431232" w:rsidP="00585799">
            <w:pPr>
              <w:jc w:val="center"/>
              <w:rPr>
                <w:rFonts w:eastAsia="Calibri"/>
                <w:sz w:val="20"/>
                <w:szCs w:val="20"/>
              </w:rPr>
            </w:pPr>
            <w:r w:rsidRPr="003D062B">
              <w:rPr>
                <w:rFonts w:eastAsia="Calibri"/>
                <w:sz w:val="20"/>
                <w:szCs w:val="20"/>
              </w:rPr>
              <w:t>3. Нарушение требований дорожных знаков.</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 проезжей части;</w:t>
            </w:r>
          </w:p>
          <w:p w:rsidR="00431232" w:rsidRPr="003D062B" w:rsidRDefault="00431232" w:rsidP="00585799">
            <w:pPr>
              <w:jc w:val="center"/>
              <w:rPr>
                <w:rFonts w:eastAsia="Calibri"/>
                <w:sz w:val="20"/>
                <w:szCs w:val="20"/>
              </w:rPr>
            </w:pPr>
            <w:r w:rsidRPr="003D062B">
              <w:rPr>
                <w:rFonts w:eastAsia="Calibri"/>
                <w:sz w:val="20"/>
                <w:szCs w:val="20"/>
              </w:rPr>
              <w:t>отсутствие дорожных знаков в необходимых местах;</w:t>
            </w:r>
          </w:p>
          <w:p w:rsidR="00431232" w:rsidRPr="003D062B" w:rsidRDefault="00431232" w:rsidP="00585799">
            <w:pPr>
              <w:jc w:val="center"/>
              <w:rPr>
                <w:rFonts w:eastAsia="Calibri"/>
                <w:sz w:val="20"/>
                <w:szCs w:val="20"/>
              </w:rPr>
            </w:pPr>
            <w:r w:rsidRPr="003D062B">
              <w:rPr>
                <w:rFonts w:eastAsia="Calibri"/>
                <w:sz w:val="20"/>
                <w:szCs w:val="20"/>
              </w:rPr>
              <w:t>недостатки зимнего содержания.</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r w:rsidRPr="003D062B">
              <w:rPr>
                <w:rFonts w:eastAsia="Calibri"/>
                <w:sz w:val="20"/>
                <w:szCs w:val="20"/>
              </w:rPr>
              <w:br/>
            </w:r>
            <w:r w:rsidRPr="003D062B">
              <w:rPr>
                <w:rFonts w:eastAsia="Calibri"/>
                <w:sz w:val="20"/>
                <w:szCs w:val="20"/>
              </w:rPr>
              <w:br/>
              <w:t>2. Тоннель.</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14</w:t>
            </w:r>
          </w:p>
        </w:tc>
        <w:tc>
          <w:tcPr>
            <w:tcW w:w="0" w:type="auto"/>
            <w:vAlign w:val="center"/>
          </w:tcPr>
          <w:p w:rsidR="00431232" w:rsidRPr="003D062B" w:rsidRDefault="00431232" w:rsidP="00585799">
            <w:pPr>
              <w:jc w:val="center"/>
              <w:rPr>
                <w:rFonts w:eastAsia="Calibri"/>
                <w:sz w:val="20"/>
                <w:szCs w:val="20"/>
              </w:rPr>
            </w:pPr>
            <w:r w:rsidRPr="003D062B">
              <w:rPr>
                <w:sz w:val="20"/>
                <w:szCs w:val="20"/>
              </w:rPr>
              <w:t>нерегулируемое пересечение Соборная ул. – ул. Петрова</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5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Невыполнение требований обеспечения безопасности при начале движения.</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 проезжей части.</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Регулируемое пересечение неравнозначных улиц (дорог).</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15</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ул. Ленина – Право-Лыбедская ул. – Николодворянская ул.</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5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Неправильный выбор дистанции;</w:t>
            </w:r>
          </w:p>
          <w:p w:rsidR="00431232" w:rsidRPr="003D062B" w:rsidRDefault="00431232" w:rsidP="00585799">
            <w:pPr>
              <w:jc w:val="center"/>
              <w:rPr>
                <w:rFonts w:eastAsia="Calibri"/>
                <w:sz w:val="20"/>
                <w:szCs w:val="20"/>
              </w:rPr>
            </w:pPr>
            <w:r w:rsidRPr="003D062B">
              <w:rPr>
                <w:rFonts w:eastAsia="Calibri"/>
                <w:sz w:val="20"/>
                <w:szCs w:val="20"/>
              </w:rPr>
              <w:t xml:space="preserve">3. Нарушение требований сигналов </w:t>
            </w:r>
            <w:r w:rsidRPr="003D062B">
              <w:rPr>
                <w:rFonts w:eastAsia="Calibri"/>
                <w:sz w:val="20"/>
                <w:szCs w:val="20"/>
              </w:rPr>
              <w:lastRenderedPageBreak/>
              <w:t>светофора;</w:t>
            </w:r>
          </w:p>
          <w:p w:rsidR="00431232" w:rsidRPr="003D062B" w:rsidRDefault="00431232" w:rsidP="00585799">
            <w:pPr>
              <w:jc w:val="center"/>
              <w:rPr>
                <w:rFonts w:eastAsia="Calibri"/>
                <w:sz w:val="20"/>
                <w:szCs w:val="20"/>
              </w:rPr>
            </w:pPr>
            <w:r w:rsidRPr="003D062B">
              <w:rPr>
                <w:rFonts w:eastAsia="Calibri"/>
                <w:sz w:val="20"/>
                <w:szCs w:val="20"/>
              </w:rPr>
              <w:t>4. Несоответствие скорости конкретным условиям движения.</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Несоответствие люков смотровых колодцев и ливневой канализации предъявляемым требованиям.</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 xml:space="preserve">1. Нерегулируемый пешеходный переход, расположенный на участке улицы или дороги, проходящей вдоль территории школы или иной детской </w:t>
            </w:r>
            <w:r w:rsidRPr="003D062B">
              <w:rPr>
                <w:rFonts w:eastAsia="Calibri"/>
                <w:sz w:val="20"/>
                <w:szCs w:val="20"/>
              </w:rPr>
              <w:lastRenderedPageBreak/>
              <w:t>организации;</w:t>
            </w:r>
            <w:r w:rsidRPr="003D062B">
              <w:rPr>
                <w:rFonts w:eastAsia="Calibri"/>
                <w:sz w:val="20"/>
                <w:szCs w:val="20"/>
              </w:rPr>
              <w:br/>
            </w:r>
            <w:r w:rsidRPr="003D062B">
              <w:rPr>
                <w:rFonts w:eastAsia="Calibri"/>
                <w:sz w:val="20"/>
                <w:szCs w:val="20"/>
              </w:rPr>
              <w:br/>
              <w:t>2. Нерегулируемый пешеходный переход.</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16</w:t>
            </w:r>
          </w:p>
        </w:tc>
        <w:tc>
          <w:tcPr>
            <w:tcW w:w="0" w:type="auto"/>
            <w:vAlign w:val="center"/>
          </w:tcPr>
          <w:p w:rsidR="00431232" w:rsidRPr="003D062B" w:rsidRDefault="00431232" w:rsidP="00585799">
            <w:pPr>
              <w:jc w:val="center"/>
              <w:rPr>
                <w:rFonts w:eastAsia="Calibri"/>
                <w:sz w:val="20"/>
                <w:szCs w:val="20"/>
              </w:rPr>
            </w:pPr>
            <w:r w:rsidRPr="003D062B">
              <w:rPr>
                <w:sz w:val="20"/>
                <w:szCs w:val="20"/>
              </w:rPr>
              <w:t>нерегулируемое пересечение ул. Ленина – ул. Свободы</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4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Нарушение требований сигналов светофора.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p>
        </w:tc>
      </w:tr>
      <w:tr w:rsidR="00431232" w:rsidRPr="003D062B" w:rsidTr="00152A55">
        <w:trPr>
          <w:trHeight w:val="70"/>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17</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ул. Циолковского – пр-д Яблочкова</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5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 наезд на пешехода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Неподчинение сигналам регулирования;</w:t>
            </w:r>
          </w:p>
          <w:p w:rsidR="00431232" w:rsidRPr="003D062B" w:rsidRDefault="00431232" w:rsidP="00585799">
            <w:pPr>
              <w:jc w:val="center"/>
              <w:rPr>
                <w:rFonts w:eastAsia="Calibri"/>
                <w:sz w:val="20"/>
                <w:szCs w:val="20"/>
              </w:rPr>
            </w:pPr>
            <w:r w:rsidRPr="003D062B">
              <w:rPr>
                <w:rFonts w:eastAsia="Calibri"/>
                <w:sz w:val="20"/>
                <w:szCs w:val="20"/>
              </w:rPr>
              <w:t>3. Неправильный выбор дистанции;</w:t>
            </w:r>
          </w:p>
          <w:p w:rsidR="00431232" w:rsidRPr="003D062B" w:rsidRDefault="00431232" w:rsidP="00585799">
            <w:pPr>
              <w:jc w:val="center"/>
              <w:rPr>
                <w:rFonts w:eastAsia="Calibri"/>
                <w:sz w:val="20"/>
                <w:szCs w:val="20"/>
              </w:rPr>
            </w:pPr>
            <w:r w:rsidRPr="003D062B">
              <w:rPr>
                <w:rFonts w:eastAsia="Calibri"/>
                <w:sz w:val="20"/>
                <w:szCs w:val="20"/>
              </w:rPr>
              <w:t>4. Нарушение требований сигналов светофора.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2. Регулируемый перекресток равнозначных улиц (дорог).</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18</w:t>
            </w:r>
          </w:p>
        </w:tc>
        <w:tc>
          <w:tcPr>
            <w:tcW w:w="0" w:type="auto"/>
            <w:vAlign w:val="center"/>
          </w:tcPr>
          <w:p w:rsidR="00431232" w:rsidRPr="003D062B" w:rsidRDefault="00431232" w:rsidP="00585799">
            <w:pPr>
              <w:jc w:val="center"/>
              <w:rPr>
                <w:rFonts w:eastAsia="Calibri"/>
                <w:sz w:val="20"/>
                <w:szCs w:val="20"/>
              </w:rPr>
            </w:pPr>
            <w:r w:rsidRPr="003D062B">
              <w:rPr>
                <w:sz w:val="20"/>
                <w:szCs w:val="20"/>
              </w:rPr>
              <w:t>нерегулируемое пересечение ул. Дзержинского – ул. С. Середы</w:t>
            </w:r>
          </w:p>
        </w:tc>
        <w:tc>
          <w:tcPr>
            <w:tcW w:w="0" w:type="auto"/>
            <w:vAlign w:val="center"/>
          </w:tcPr>
          <w:p w:rsidR="00431232" w:rsidRPr="003D062B" w:rsidRDefault="00431232" w:rsidP="00585799">
            <w:pPr>
              <w:jc w:val="center"/>
              <w:rPr>
                <w:rFonts w:eastAsia="Calibri"/>
                <w:sz w:val="20"/>
                <w:szCs w:val="20"/>
              </w:rPr>
            </w:pPr>
            <w:r w:rsidRPr="003D062B">
              <w:rPr>
                <w:sz w:val="20"/>
                <w:szCs w:val="20"/>
              </w:rPr>
              <w:t>5 ДТП, 5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Наезд на пешехода, 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r w:rsidRPr="003D062B">
              <w:rPr>
                <w:rFonts w:eastAsia="Calibri"/>
                <w:sz w:val="20"/>
                <w:szCs w:val="20"/>
              </w:rPr>
              <w:br/>
              <w:t>2. Нарушение правил проезда пешеходного перехода;</w:t>
            </w:r>
          </w:p>
          <w:p w:rsidR="00431232" w:rsidRPr="003D062B" w:rsidRDefault="00431232" w:rsidP="00585799">
            <w:pPr>
              <w:jc w:val="center"/>
              <w:rPr>
                <w:rFonts w:eastAsia="Calibri"/>
                <w:sz w:val="20"/>
                <w:szCs w:val="20"/>
              </w:rPr>
            </w:pPr>
            <w:r w:rsidRPr="003D062B">
              <w:rPr>
                <w:rFonts w:eastAsia="Calibri"/>
                <w:sz w:val="20"/>
                <w:szCs w:val="20"/>
              </w:rPr>
              <w:t xml:space="preserve">3. </w:t>
            </w:r>
            <w:r w:rsidR="00152A55" w:rsidRPr="003D062B">
              <w:rPr>
                <w:rFonts w:eastAsia="Calibri"/>
                <w:sz w:val="20"/>
                <w:szCs w:val="20"/>
              </w:rPr>
              <w:t>Непредставление</w:t>
            </w:r>
            <w:r w:rsidRPr="003D062B">
              <w:rPr>
                <w:rFonts w:eastAsia="Calibri"/>
                <w:sz w:val="20"/>
                <w:szCs w:val="20"/>
              </w:rPr>
              <w:t xml:space="preserve"> преимущества в движении пешеходу.</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 недостатки зимнего содержания;</w:t>
            </w:r>
          </w:p>
          <w:p w:rsidR="00431232" w:rsidRPr="003D062B" w:rsidRDefault="00431232" w:rsidP="00585799">
            <w:pPr>
              <w:jc w:val="center"/>
              <w:rPr>
                <w:rFonts w:eastAsia="Calibri"/>
                <w:sz w:val="20"/>
                <w:szCs w:val="20"/>
              </w:rPr>
            </w:pPr>
            <w:r w:rsidRPr="003D062B">
              <w:rPr>
                <w:rFonts w:eastAsia="Calibri"/>
                <w:sz w:val="20"/>
                <w:szCs w:val="20"/>
              </w:rPr>
              <w:t>неправильное применение, плохая видимость дорожных знаков.</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2. Нерегулируемый пешеходный переход;</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3. Нерегулируемый перекресток равнозначных улиц (дорог).</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19</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ул. Гагарина – Братиславская ул. – ул. 4-я линия</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6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Нарушение требований сигналов светофора.</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p>
          <w:p w:rsidR="00431232" w:rsidRPr="003D062B" w:rsidRDefault="00431232" w:rsidP="00585799">
            <w:pPr>
              <w:jc w:val="center"/>
              <w:rPr>
                <w:rFonts w:eastAsia="Calibri"/>
                <w:sz w:val="20"/>
                <w:szCs w:val="20"/>
              </w:rPr>
            </w:pP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20</w:t>
            </w:r>
          </w:p>
        </w:tc>
        <w:tc>
          <w:tcPr>
            <w:tcW w:w="0" w:type="auto"/>
            <w:vAlign w:val="center"/>
          </w:tcPr>
          <w:p w:rsidR="00431232" w:rsidRPr="003D062B" w:rsidRDefault="00431232" w:rsidP="00585799">
            <w:pPr>
              <w:jc w:val="center"/>
              <w:rPr>
                <w:rFonts w:eastAsia="Calibri"/>
                <w:sz w:val="20"/>
                <w:szCs w:val="20"/>
              </w:rPr>
            </w:pPr>
            <w:r w:rsidRPr="003D062B">
              <w:rPr>
                <w:sz w:val="20"/>
                <w:szCs w:val="20"/>
              </w:rPr>
              <w:t xml:space="preserve">регулируемое пересечение Черновицкая ул. – ул. </w:t>
            </w:r>
            <w:r w:rsidRPr="003D062B">
              <w:rPr>
                <w:sz w:val="20"/>
                <w:szCs w:val="20"/>
              </w:rPr>
              <w:lastRenderedPageBreak/>
              <w:t>Островского</w:t>
            </w:r>
          </w:p>
        </w:tc>
        <w:tc>
          <w:tcPr>
            <w:tcW w:w="0" w:type="auto"/>
            <w:vAlign w:val="center"/>
          </w:tcPr>
          <w:p w:rsidR="00431232" w:rsidRPr="003D062B" w:rsidRDefault="00431232" w:rsidP="00585799">
            <w:pPr>
              <w:jc w:val="center"/>
              <w:rPr>
                <w:rFonts w:eastAsia="Calibri"/>
                <w:sz w:val="20"/>
                <w:szCs w:val="20"/>
              </w:rPr>
            </w:pPr>
            <w:r w:rsidRPr="003D062B">
              <w:rPr>
                <w:sz w:val="20"/>
                <w:szCs w:val="20"/>
              </w:rPr>
              <w:lastRenderedPageBreak/>
              <w:t>4 ДТП, 9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lastRenderedPageBreak/>
              <w:t>2. Неправильный выбор дистанции.</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 xml:space="preserve">1. Нерегулируемый пешеходный переход, расположенный на участке </w:t>
            </w:r>
            <w:r w:rsidRPr="003D062B">
              <w:rPr>
                <w:rFonts w:eastAsia="Calibri"/>
                <w:sz w:val="20"/>
                <w:szCs w:val="20"/>
              </w:rPr>
              <w:lastRenderedPageBreak/>
              <w:t>улицы или дороги, проходящей вдоль территории школы или иной детской организации.</w:t>
            </w:r>
          </w:p>
          <w:p w:rsidR="00431232" w:rsidRPr="003D062B" w:rsidRDefault="00431232" w:rsidP="00585799">
            <w:pPr>
              <w:jc w:val="center"/>
              <w:rPr>
                <w:rFonts w:eastAsia="Calibri"/>
                <w:sz w:val="20"/>
                <w:szCs w:val="20"/>
              </w:rPr>
            </w:pP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21</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ул. Есенина – ул. Маяковского</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3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Нарушение требований сигналов светофора.</w:t>
            </w:r>
            <w:r w:rsidRPr="003D062B">
              <w:rPr>
                <w:rFonts w:eastAsia="Calibri"/>
                <w:sz w:val="20"/>
                <w:szCs w:val="20"/>
              </w:rPr>
              <w:br/>
            </w: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w:t>
            </w:r>
          </w:p>
          <w:p w:rsidR="00431232" w:rsidRPr="003D062B" w:rsidRDefault="00431232" w:rsidP="00585799">
            <w:pPr>
              <w:jc w:val="center"/>
              <w:rPr>
                <w:rFonts w:eastAsia="Calibri"/>
                <w:sz w:val="20"/>
                <w:szCs w:val="20"/>
              </w:rPr>
            </w:pPr>
            <w:r w:rsidRPr="003D062B">
              <w:rPr>
                <w:rFonts w:eastAsia="Calibri"/>
                <w:sz w:val="20"/>
                <w:szCs w:val="20"/>
              </w:rPr>
              <w:t>отсутствие дорожных знаков в необходимых местах.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2. Регулируемый перекресток равнозначных улиц (дорог).</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22</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ул. Есенина – ул. Горького</w:t>
            </w:r>
          </w:p>
        </w:tc>
        <w:tc>
          <w:tcPr>
            <w:tcW w:w="0" w:type="auto"/>
            <w:vAlign w:val="center"/>
          </w:tcPr>
          <w:p w:rsidR="00431232" w:rsidRPr="003D062B" w:rsidRDefault="00431232" w:rsidP="00585799">
            <w:pPr>
              <w:jc w:val="center"/>
              <w:rPr>
                <w:rFonts w:eastAsia="Calibri"/>
                <w:sz w:val="20"/>
                <w:szCs w:val="20"/>
              </w:rPr>
            </w:pPr>
            <w:r w:rsidRPr="003D062B">
              <w:rPr>
                <w:sz w:val="20"/>
                <w:szCs w:val="20"/>
              </w:rPr>
              <w:t>7 ДТП, 11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Нарушения ПДД:</w:t>
            </w:r>
          </w:p>
          <w:p w:rsidR="00431232" w:rsidRPr="003D062B" w:rsidRDefault="00431232" w:rsidP="00585799">
            <w:pPr>
              <w:jc w:val="center"/>
              <w:rPr>
                <w:rFonts w:eastAsia="Calibri"/>
                <w:sz w:val="20"/>
                <w:szCs w:val="20"/>
              </w:rPr>
            </w:pPr>
            <w:r w:rsidRPr="003D062B">
              <w:rPr>
                <w:rFonts w:eastAsia="Calibri"/>
                <w:sz w:val="20"/>
                <w:szCs w:val="20"/>
              </w:rPr>
              <w:t>1.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2. Нарушение требований сигналов светофора;</w:t>
            </w:r>
          </w:p>
          <w:p w:rsidR="00431232" w:rsidRPr="003D062B" w:rsidRDefault="00431232" w:rsidP="00585799">
            <w:pPr>
              <w:jc w:val="center"/>
              <w:rPr>
                <w:rFonts w:eastAsia="Calibri"/>
                <w:sz w:val="20"/>
                <w:szCs w:val="20"/>
              </w:rPr>
            </w:pPr>
            <w:r w:rsidRPr="003D062B">
              <w:rPr>
                <w:rFonts w:eastAsia="Calibri"/>
                <w:sz w:val="20"/>
                <w:szCs w:val="20"/>
              </w:rPr>
              <w:t>3. Непредоставление преимущества в движении ТС, движущемуся с одновременно включенными проблесковыми маячками и специальным звуковым сигналом.</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w:t>
            </w:r>
          </w:p>
          <w:p w:rsidR="00431232" w:rsidRPr="003D062B" w:rsidRDefault="00431232" w:rsidP="00585799">
            <w:pPr>
              <w:jc w:val="center"/>
              <w:rPr>
                <w:rFonts w:eastAsia="Calibri"/>
                <w:sz w:val="20"/>
                <w:szCs w:val="20"/>
              </w:rPr>
            </w:pPr>
            <w:r w:rsidRPr="003D062B">
              <w:rPr>
                <w:rFonts w:eastAsia="Calibri"/>
                <w:sz w:val="20"/>
                <w:szCs w:val="20"/>
              </w:rPr>
              <w:t>неисправность светофора;</w:t>
            </w:r>
          </w:p>
          <w:p w:rsidR="00431232" w:rsidRPr="003D062B" w:rsidRDefault="00431232" w:rsidP="00585799">
            <w:pPr>
              <w:jc w:val="center"/>
              <w:rPr>
                <w:rFonts w:eastAsia="Calibri"/>
                <w:sz w:val="20"/>
                <w:szCs w:val="20"/>
              </w:rPr>
            </w:pPr>
            <w:r w:rsidRPr="003D062B">
              <w:rPr>
                <w:rFonts w:eastAsia="Calibri"/>
                <w:sz w:val="20"/>
                <w:szCs w:val="20"/>
              </w:rPr>
              <w:t>отсутствие дорожных знаков в необходимых местах;</w:t>
            </w:r>
          </w:p>
          <w:p w:rsidR="00431232" w:rsidRPr="003D062B" w:rsidRDefault="00431232" w:rsidP="00585799">
            <w:pPr>
              <w:jc w:val="center"/>
              <w:rPr>
                <w:rFonts w:eastAsia="Calibri"/>
                <w:sz w:val="20"/>
                <w:szCs w:val="20"/>
              </w:rPr>
            </w:pPr>
            <w:r w:rsidRPr="003D062B">
              <w:rPr>
                <w:rFonts w:eastAsia="Calibri"/>
                <w:sz w:val="20"/>
                <w:szCs w:val="20"/>
              </w:rPr>
              <w:t>недостатки зимнего содержания.</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p>
          <w:p w:rsidR="00431232" w:rsidRPr="003D062B" w:rsidRDefault="00431232" w:rsidP="00585799">
            <w:pPr>
              <w:jc w:val="center"/>
              <w:rPr>
                <w:rFonts w:eastAsia="Calibri"/>
                <w:sz w:val="20"/>
                <w:szCs w:val="20"/>
              </w:rPr>
            </w:pP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23</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пр-д Яблочкова – Радиозаводская ул.</w:t>
            </w:r>
          </w:p>
        </w:tc>
        <w:tc>
          <w:tcPr>
            <w:tcW w:w="0" w:type="auto"/>
            <w:vAlign w:val="center"/>
          </w:tcPr>
          <w:p w:rsidR="00431232" w:rsidRPr="003D062B" w:rsidRDefault="00431232" w:rsidP="00585799">
            <w:pPr>
              <w:jc w:val="center"/>
              <w:rPr>
                <w:rFonts w:eastAsia="Calibri"/>
                <w:sz w:val="20"/>
                <w:szCs w:val="20"/>
              </w:rPr>
            </w:pPr>
            <w:r w:rsidRPr="003D062B">
              <w:rPr>
                <w:sz w:val="20"/>
                <w:szCs w:val="20"/>
              </w:rPr>
              <w:t>5 ДТП, 6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Выезд на полосу встречного движения;</w:t>
            </w:r>
          </w:p>
          <w:p w:rsidR="00431232" w:rsidRPr="003D062B" w:rsidRDefault="00431232" w:rsidP="00585799">
            <w:pPr>
              <w:jc w:val="center"/>
              <w:rPr>
                <w:rFonts w:eastAsia="Calibri"/>
                <w:sz w:val="20"/>
                <w:szCs w:val="20"/>
              </w:rPr>
            </w:pPr>
            <w:r w:rsidRPr="003D062B">
              <w:rPr>
                <w:rFonts w:eastAsia="Calibri"/>
                <w:sz w:val="20"/>
                <w:szCs w:val="20"/>
              </w:rPr>
              <w:t>2.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3. Нарушение требований сигналов светофора;</w:t>
            </w:r>
          </w:p>
          <w:p w:rsidR="00431232" w:rsidRPr="003D062B" w:rsidRDefault="00431232" w:rsidP="00585799">
            <w:pPr>
              <w:jc w:val="center"/>
              <w:rPr>
                <w:rFonts w:eastAsia="Calibri"/>
                <w:sz w:val="20"/>
                <w:szCs w:val="20"/>
              </w:rPr>
            </w:pPr>
            <w:r w:rsidRPr="003D062B">
              <w:rPr>
                <w:rFonts w:eastAsia="Calibri"/>
                <w:sz w:val="20"/>
                <w:szCs w:val="20"/>
              </w:rPr>
              <w:t>4. Несоответствие скорости конкретным условиям движения.</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Отсутствие, плохая различимость горизонтальной разметки;</w:t>
            </w:r>
          </w:p>
          <w:p w:rsidR="00431232" w:rsidRPr="003D062B" w:rsidRDefault="00431232" w:rsidP="00585799">
            <w:pPr>
              <w:jc w:val="center"/>
              <w:rPr>
                <w:rFonts w:eastAsia="Calibri"/>
                <w:sz w:val="20"/>
                <w:szCs w:val="20"/>
              </w:rPr>
            </w:pPr>
            <w:r w:rsidRPr="003D062B">
              <w:rPr>
                <w:rFonts w:eastAsia="Calibri"/>
                <w:sz w:val="20"/>
                <w:szCs w:val="20"/>
              </w:rPr>
              <w:t>отсутствие дорожных знаков в необходимых местах;</w:t>
            </w:r>
          </w:p>
          <w:p w:rsidR="00431232" w:rsidRPr="003D062B" w:rsidRDefault="00431232" w:rsidP="00585799">
            <w:pPr>
              <w:jc w:val="center"/>
              <w:rPr>
                <w:rFonts w:eastAsia="Calibri"/>
                <w:sz w:val="20"/>
                <w:szCs w:val="20"/>
              </w:rPr>
            </w:pPr>
            <w:r w:rsidRPr="003D062B">
              <w:rPr>
                <w:rFonts w:eastAsia="Calibri"/>
                <w:sz w:val="20"/>
                <w:szCs w:val="20"/>
              </w:rPr>
              <w:lastRenderedPageBreak/>
              <w:t>неправильное применение, плохая видимость дорожных знаков;</w:t>
            </w:r>
          </w:p>
          <w:p w:rsidR="00431232" w:rsidRPr="003D062B" w:rsidRDefault="00431232" w:rsidP="00585799">
            <w:pPr>
              <w:jc w:val="center"/>
              <w:rPr>
                <w:rFonts w:eastAsia="Calibri"/>
                <w:sz w:val="20"/>
                <w:szCs w:val="20"/>
              </w:rPr>
            </w:pPr>
            <w:r w:rsidRPr="003D062B">
              <w:rPr>
                <w:rFonts w:eastAsia="Calibri"/>
                <w:sz w:val="20"/>
                <w:szCs w:val="20"/>
              </w:rPr>
              <w:t>отсутствие освещения.</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1. Нерегулируемый пешеходный переход, расположенный на участке улицы или дороги, проходящей вдоль территории школы или иной детской организации.</w:t>
            </w:r>
          </w:p>
          <w:p w:rsidR="00431232" w:rsidRPr="003D062B" w:rsidRDefault="00431232" w:rsidP="00585799">
            <w:pPr>
              <w:jc w:val="center"/>
              <w:rPr>
                <w:rFonts w:eastAsia="Calibri"/>
                <w:sz w:val="20"/>
                <w:szCs w:val="20"/>
              </w:rPr>
            </w:pP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lastRenderedPageBreak/>
              <w:t>24</w:t>
            </w:r>
          </w:p>
        </w:tc>
        <w:tc>
          <w:tcPr>
            <w:tcW w:w="0" w:type="auto"/>
            <w:vAlign w:val="center"/>
          </w:tcPr>
          <w:p w:rsidR="00431232" w:rsidRPr="003D062B" w:rsidRDefault="00431232" w:rsidP="00585799">
            <w:pPr>
              <w:jc w:val="center"/>
              <w:rPr>
                <w:rFonts w:eastAsia="Calibri"/>
                <w:sz w:val="20"/>
                <w:szCs w:val="20"/>
              </w:rPr>
            </w:pPr>
            <w:r w:rsidRPr="003D062B">
              <w:rPr>
                <w:sz w:val="20"/>
                <w:szCs w:val="20"/>
              </w:rPr>
              <w:t>регулируемое пересечение пр-д Яблочкова – ул. Зубковой – Верхняя ул. – ул. Тимурцев</w:t>
            </w:r>
          </w:p>
        </w:tc>
        <w:tc>
          <w:tcPr>
            <w:tcW w:w="0" w:type="auto"/>
            <w:vAlign w:val="center"/>
          </w:tcPr>
          <w:p w:rsidR="00431232" w:rsidRPr="003D062B" w:rsidRDefault="00431232" w:rsidP="00585799">
            <w:pPr>
              <w:jc w:val="center"/>
              <w:rPr>
                <w:rFonts w:eastAsia="Calibri"/>
                <w:sz w:val="20"/>
                <w:szCs w:val="20"/>
              </w:rPr>
            </w:pPr>
            <w:r w:rsidRPr="003D062B">
              <w:rPr>
                <w:sz w:val="20"/>
                <w:szCs w:val="20"/>
              </w:rPr>
              <w:t>4 ДТП, 12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Выезд на полосу встречного движения с разворотом, поворотом налево или объездом;</w:t>
            </w:r>
          </w:p>
          <w:p w:rsidR="00431232" w:rsidRPr="003D062B" w:rsidRDefault="00431232" w:rsidP="00585799">
            <w:pPr>
              <w:jc w:val="center"/>
              <w:rPr>
                <w:rFonts w:eastAsia="Calibri"/>
                <w:sz w:val="20"/>
                <w:szCs w:val="20"/>
              </w:rPr>
            </w:pPr>
            <w:r w:rsidRPr="003D062B">
              <w:rPr>
                <w:rFonts w:eastAsia="Calibri"/>
                <w:sz w:val="20"/>
                <w:szCs w:val="20"/>
              </w:rPr>
              <w:t>2.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3. Нарушение требований дорожных знаков.</w:t>
            </w:r>
          </w:p>
          <w:p w:rsidR="00431232" w:rsidRPr="003D062B" w:rsidRDefault="00431232" w:rsidP="00585799">
            <w:pPr>
              <w:jc w:val="center"/>
              <w:rPr>
                <w:rFonts w:eastAsia="Calibri"/>
                <w:sz w:val="20"/>
                <w:szCs w:val="20"/>
              </w:rPr>
            </w:pPr>
          </w:p>
          <w:p w:rsidR="00431232" w:rsidRPr="003D062B" w:rsidRDefault="00431232" w:rsidP="00585799">
            <w:pPr>
              <w:jc w:val="center"/>
              <w:rPr>
                <w:rFonts w:eastAsia="Calibri"/>
                <w:sz w:val="20"/>
                <w:szCs w:val="20"/>
              </w:rPr>
            </w:pPr>
            <w:r w:rsidRPr="003D062B">
              <w:rPr>
                <w:rFonts w:eastAsia="Calibri"/>
                <w:sz w:val="20"/>
                <w:szCs w:val="20"/>
              </w:rPr>
              <w:t>Неправильное применение, плохая видимость дорожных знаков.</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пешеходный переход, расположенный на участке улицы или дороги, проходящей вдоль территории школы или иной детской организации.</w:t>
            </w:r>
          </w:p>
          <w:p w:rsidR="00431232" w:rsidRPr="003D062B" w:rsidRDefault="00431232" w:rsidP="00585799">
            <w:pPr>
              <w:jc w:val="center"/>
              <w:rPr>
                <w:rFonts w:eastAsia="Calibri"/>
                <w:sz w:val="20"/>
                <w:szCs w:val="20"/>
              </w:rPr>
            </w:pP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25</w:t>
            </w:r>
          </w:p>
        </w:tc>
        <w:tc>
          <w:tcPr>
            <w:tcW w:w="0" w:type="auto"/>
            <w:vAlign w:val="center"/>
          </w:tcPr>
          <w:p w:rsidR="00431232" w:rsidRPr="003D062B" w:rsidRDefault="00431232" w:rsidP="00585799">
            <w:pPr>
              <w:jc w:val="center"/>
              <w:rPr>
                <w:rFonts w:eastAsia="Calibri"/>
                <w:sz w:val="20"/>
                <w:szCs w:val="20"/>
              </w:rPr>
            </w:pPr>
            <w:r w:rsidRPr="003D062B">
              <w:rPr>
                <w:sz w:val="20"/>
                <w:szCs w:val="20"/>
              </w:rPr>
              <w:t>Большая ул. в районе д. 100</w:t>
            </w:r>
          </w:p>
        </w:tc>
        <w:tc>
          <w:tcPr>
            <w:tcW w:w="0" w:type="auto"/>
            <w:vAlign w:val="center"/>
          </w:tcPr>
          <w:p w:rsidR="00431232" w:rsidRPr="003D062B" w:rsidRDefault="00431232" w:rsidP="00585799">
            <w:pPr>
              <w:jc w:val="center"/>
              <w:rPr>
                <w:rFonts w:eastAsia="Calibri"/>
                <w:sz w:val="20"/>
                <w:szCs w:val="20"/>
              </w:rPr>
            </w:pPr>
            <w:r w:rsidRPr="003D062B">
              <w:rPr>
                <w:sz w:val="20"/>
                <w:szCs w:val="20"/>
              </w:rPr>
              <w:t>3 ДТП, 5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Выезд на полосу встречного движения в местах, где это запрещено;</w:t>
            </w:r>
          </w:p>
          <w:p w:rsidR="00431232" w:rsidRPr="003D062B" w:rsidRDefault="00431232" w:rsidP="00585799">
            <w:pPr>
              <w:jc w:val="center"/>
              <w:rPr>
                <w:rFonts w:eastAsia="Calibri"/>
                <w:sz w:val="20"/>
                <w:szCs w:val="20"/>
              </w:rPr>
            </w:pPr>
            <w:r w:rsidRPr="003D062B">
              <w:rPr>
                <w:rFonts w:eastAsia="Calibri"/>
                <w:sz w:val="20"/>
                <w:szCs w:val="20"/>
              </w:rPr>
              <w:t>2.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3. Нарушение правил расположения ТС на проезжей части.</w:t>
            </w:r>
          </w:p>
          <w:p w:rsidR="00431232" w:rsidRPr="003D062B" w:rsidRDefault="00431232" w:rsidP="00585799">
            <w:pPr>
              <w:jc w:val="center"/>
              <w:rPr>
                <w:rFonts w:eastAsia="Calibri"/>
                <w:sz w:val="20"/>
                <w:szCs w:val="20"/>
              </w:rPr>
            </w:pPr>
            <w:r w:rsidRPr="003D062B">
              <w:rPr>
                <w:rFonts w:eastAsia="Calibri"/>
                <w:sz w:val="20"/>
                <w:szCs w:val="20"/>
              </w:rPr>
              <w:t>4. Неправильный выбор дистанции.</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перекресток неравнозначных улиц (дорог).</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26</w:t>
            </w:r>
          </w:p>
        </w:tc>
        <w:tc>
          <w:tcPr>
            <w:tcW w:w="0" w:type="auto"/>
            <w:vAlign w:val="center"/>
          </w:tcPr>
          <w:p w:rsidR="00431232" w:rsidRPr="003D062B" w:rsidRDefault="00431232" w:rsidP="00585799">
            <w:pPr>
              <w:jc w:val="center"/>
              <w:rPr>
                <w:rFonts w:eastAsia="Calibri"/>
                <w:sz w:val="20"/>
                <w:szCs w:val="20"/>
              </w:rPr>
            </w:pPr>
            <w:r w:rsidRPr="003D062B">
              <w:rPr>
                <w:sz w:val="20"/>
                <w:szCs w:val="20"/>
              </w:rPr>
              <w:t>нерегулируемое пересечение Большая ул. – Полевая ул. – Совхозная ул.</w:t>
            </w:r>
          </w:p>
        </w:tc>
        <w:tc>
          <w:tcPr>
            <w:tcW w:w="0" w:type="auto"/>
            <w:vAlign w:val="center"/>
          </w:tcPr>
          <w:p w:rsidR="00431232" w:rsidRPr="003D062B" w:rsidRDefault="00431232" w:rsidP="00585799">
            <w:pPr>
              <w:jc w:val="center"/>
              <w:rPr>
                <w:rFonts w:eastAsia="Calibri"/>
                <w:sz w:val="20"/>
                <w:szCs w:val="20"/>
              </w:rPr>
            </w:pPr>
            <w:r w:rsidRPr="003D062B">
              <w:rPr>
                <w:sz w:val="20"/>
                <w:szCs w:val="20"/>
              </w:rPr>
              <w:t>6 ДТП, 8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 наезд на пешехода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Переход через проезжую часть в неустановленном месте (при наличии в зоне видимости перекрёстка);</w:t>
            </w:r>
          </w:p>
          <w:p w:rsidR="00431232" w:rsidRPr="003D062B" w:rsidRDefault="00431232" w:rsidP="00585799">
            <w:pPr>
              <w:jc w:val="center"/>
              <w:rPr>
                <w:rFonts w:eastAsia="Calibri"/>
                <w:sz w:val="20"/>
                <w:szCs w:val="20"/>
              </w:rPr>
            </w:pPr>
            <w:r w:rsidRPr="003D062B">
              <w:rPr>
                <w:rFonts w:eastAsia="Calibri"/>
                <w:sz w:val="20"/>
                <w:szCs w:val="20"/>
              </w:rPr>
              <w:t>2. Несоблюдение очередности проезда.</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перекресток равнозначных улиц (дорог).</w:t>
            </w:r>
          </w:p>
        </w:tc>
      </w:tr>
      <w:tr w:rsidR="00431232" w:rsidRPr="003D062B" w:rsidTr="00DF5EA4">
        <w:trPr>
          <w:jc w:val="center"/>
        </w:trPr>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27</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Нерегулируемое пересечение Солотчинского ш. и а/д 61Н-437</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3 ДТП, 10 пострадавших</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Столкновение</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Нарушение ПДД:</w:t>
            </w:r>
            <w:r w:rsidRPr="003D062B">
              <w:rPr>
                <w:rFonts w:eastAsia="Calibri"/>
                <w:sz w:val="20"/>
                <w:szCs w:val="20"/>
              </w:rPr>
              <w:br/>
              <w:t>1. Выезд на полосу встречного движения в местах, где это запрещено;</w:t>
            </w:r>
          </w:p>
          <w:p w:rsidR="00431232" w:rsidRPr="003D062B" w:rsidRDefault="00431232" w:rsidP="00585799">
            <w:pPr>
              <w:jc w:val="center"/>
              <w:rPr>
                <w:rFonts w:eastAsia="Calibri"/>
                <w:sz w:val="20"/>
                <w:szCs w:val="20"/>
              </w:rPr>
            </w:pPr>
            <w:r w:rsidRPr="003D062B">
              <w:rPr>
                <w:rFonts w:eastAsia="Calibri"/>
                <w:sz w:val="20"/>
                <w:szCs w:val="20"/>
              </w:rPr>
              <w:t>2. Несоблюдение очередности проезда;</w:t>
            </w:r>
          </w:p>
          <w:p w:rsidR="00431232" w:rsidRPr="003D062B" w:rsidRDefault="00431232" w:rsidP="00585799">
            <w:pPr>
              <w:jc w:val="center"/>
              <w:rPr>
                <w:rFonts w:eastAsia="Calibri"/>
                <w:sz w:val="20"/>
                <w:szCs w:val="20"/>
              </w:rPr>
            </w:pPr>
            <w:r w:rsidRPr="003D062B">
              <w:rPr>
                <w:rFonts w:eastAsia="Calibri"/>
                <w:sz w:val="20"/>
                <w:szCs w:val="20"/>
              </w:rPr>
              <w:t>3. Нарушение правил расположения ТС на проезжей части.</w:t>
            </w:r>
          </w:p>
          <w:p w:rsidR="00431232" w:rsidRPr="003D062B" w:rsidRDefault="00431232" w:rsidP="00585799">
            <w:pPr>
              <w:jc w:val="center"/>
              <w:rPr>
                <w:rFonts w:eastAsia="Calibri"/>
                <w:sz w:val="20"/>
                <w:szCs w:val="20"/>
              </w:rPr>
            </w:pPr>
            <w:r w:rsidRPr="003D062B">
              <w:rPr>
                <w:rFonts w:eastAsia="Calibri"/>
                <w:sz w:val="20"/>
                <w:szCs w:val="20"/>
              </w:rPr>
              <w:t>4. Несоответствие скорости конкретным условиям движения.</w:t>
            </w:r>
          </w:p>
        </w:tc>
        <w:tc>
          <w:tcPr>
            <w:tcW w:w="0" w:type="auto"/>
            <w:vAlign w:val="center"/>
          </w:tcPr>
          <w:p w:rsidR="00431232" w:rsidRPr="003D062B" w:rsidRDefault="00431232" w:rsidP="00585799">
            <w:pPr>
              <w:jc w:val="center"/>
              <w:rPr>
                <w:rFonts w:eastAsia="Calibri"/>
                <w:sz w:val="20"/>
                <w:szCs w:val="20"/>
              </w:rPr>
            </w:pPr>
            <w:r w:rsidRPr="003D062B">
              <w:rPr>
                <w:rFonts w:eastAsia="Calibri"/>
                <w:sz w:val="20"/>
                <w:szCs w:val="20"/>
              </w:rPr>
              <w:t>1. Нерегулируемый перекресток равнозначных улиц (дорог).</w:t>
            </w:r>
          </w:p>
        </w:tc>
      </w:tr>
    </w:tbl>
    <w:p w:rsidR="00431232" w:rsidRPr="003D062B" w:rsidRDefault="00431232" w:rsidP="00585799">
      <w:pPr>
        <w:tabs>
          <w:tab w:val="left" w:pos="9072"/>
        </w:tabs>
        <w:jc w:val="both"/>
        <w:sectPr w:rsidR="00431232" w:rsidRPr="003D062B" w:rsidSect="00A953F2">
          <w:pgSz w:w="16838" w:h="11906" w:orient="landscape"/>
          <w:pgMar w:top="851" w:right="851" w:bottom="851" w:left="1701" w:header="708" w:footer="708" w:gutter="0"/>
          <w:cols w:space="708"/>
          <w:docGrid w:linePitch="360"/>
        </w:sectPr>
      </w:pPr>
    </w:p>
    <w:p w:rsidR="00431232" w:rsidRPr="003D062B" w:rsidRDefault="00431232" w:rsidP="00585799">
      <w:pPr>
        <w:tabs>
          <w:tab w:val="left" w:pos="9072"/>
        </w:tabs>
      </w:pPr>
      <w:r w:rsidRPr="003D062B">
        <w:rPr>
          <w:noProof/>
        </w:rPr>
        <w:lastRenderedPageBreak/>
        <w:drawing>
          <wp:inline distT="0" distB="0" distL="0" distR="0">
            <wp:extent cx="5937250" cy="419735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250" cy="4197350"/>
                    </a:xfrm>
                    <a:prstGeom prst="rect">
                      <a:avLst/>
                    </a:prstGeom>
                    <a:noFill/>
                    <a:ln>
                      <a:noFill/>
                    </a:ln>
                  </pic:spPr>
                </pic:pic>
              </a:graphicData>
            </a:graphic>
          </wp:inline>
        </w:drawing>
      </w:r>
    </w:p>
    <w:p w:rsidR="00431232" w:rsidRDefault="00431232" w:rsidP="00585799">
      <w:pPr>
        <w:tabs>
          <w:tab w:val="left" w:pos="9072"/>
        </w:tabs>
        <w:jc w:val="center"/>
      </w:pPr>
      <w:r w:rsidRPr="003D062B">
        <w:t>Рисунок 1.9.12 – Места концентрации ДТП на территории г. Рязань</w:t>
      </w:r>
    </w:p>
    <w:p w:rsidR="008E30E9" w:rsidRPr="003D062B" w:rsidRDefault="008E30E9" w:rsidP="00585799">
      <w:pPr>
        <w:tabs>
          <w:tab w:val="left" w:pos="9072"/>
        </w:tabs>
        <w:jc w:val="center"/>
      </w:pPr>
    </w:p>
    <w:p w:rsidR="000D1BB6" w:rsidRPr="003D062B" w:rsidRDefault="000D1BB6" w:rsidP="008E30E9">
      <w:pPr>
        <w:ind w:firstLine="851"/>
        <w:jc w:val="both"/>
        <w:rPr>
          <w:lang w:eastAsia="en-US"/>
        </w:rPr>
      </w:pPr>
      <w:bookmarkStart w:id="17" w:name="_Hlk117075091"/>
      <w:r w:rsidRPr="003D062B">
        <w:rPr>
          <w:lang w:eastAsia="en-US"/>
        </w:rPr>
        <w:t>Проблема аварийности на автомобильных дорогах приобрела особую остроту в связи с несоответствием дорожно-транспортной инфраструктуры потребностям общества и государства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w:t>
      </w:r>
    </w:p>
    <w:p w:rsidR="000D1BB6" w:rsidRPr="003D062B" w:rsidRDefault="000D1BB6" w:rsidP="008E30E9">
      <w:pPr>
        <w:ind w:firstLine="851"/>
        <w:jc w:val="both"/>
        <w:rPr>
          <w:lang w:eastAsia="en-US"/>
        </w:rPr>
      </w:pPr>
      <w:r w:rsidRPr="003D062B">
        <w:rPr>
          <w:lang w:eastAsia="en-US"/>
        </w:rPr>
        <w:t>В городе Рязани функционирует автоматическая система управления дорожным движением - АСУДД-система. Это светофоры, камеры, датчики движения, которые, исходя из транспортных потоков, регулируют автоматические светофоры. Всего - 132 светофорных объекта, из которых 127 светофорных объектов оборудованы элементами АСУДД-системы, что позволяет отслеживать частоту, плотность движения и регулировать работу светофоров на перекрестке, увеличивая или уменьшая длительность горения разрешающего сигнала в том или ином направлении.</w:t>
      </w:r>
    </w:p>
    <w:p w:rsidR="000D1BB6" w:rsidRPr="003D062B" w:rsidRDefault="000D1BB6" w:rsidP="008E30E9">
      <w:pPr>
        <w:ind w:firstLine="851"/>
        <w:jc w:val="both"/>
        <w:rPr>
          <w:lang w:eastAsia="en-US"/>
        </w:rPr>
      </w:pPr>
      <w:r w:rsidRPr="003D062B">
        <w:rPr>
          <w:lang w:eastAsia="en-US"/>
        </w:rPr>
        <w:t>Эффективное управление дорожным движением должно обеспечивать равномерную загрузку транспортной сети на грани ее пропускной способности, не допуская перегрузки уязвимых зон, а также прогнозировать развитие транспортной обстановки, иметь возможность изменять интенсивность потоков в местах, не имеющих стратегического значения для состояния дорожного движения в городе.</w:t>
      </w:r>
    </w:p>
    <w:p w:rsidR="000D1BB6" w:rsidRPr="003D062B" w:rsidRDefault="000D1BB6" w:rsidP="008E30E9">
      <w:pPr>
        <w:ind w:firstLine="851"/>
        <w:jc w:val="both"/>
        <w:rPr>
          <w:lang w:eastAsia="en-US"/>
        </w:rPr>
      </w:pPr>
      <w:r w:rsidRPr="003D062B">
        <w:rPr>
          <w:lang w:eastAsia="en-US"/>
        </w:rPr>
        <w:t>Обеспечение быстрого и безопасного движения требует применения и комплекса мероприятий архитектурно-планировочного и организационного характера.</w:t>
      </w:r>
    </w:p>
    <w:p w:rsidR="000D1BB6" w:rsidRPr="003D062B" w:rsidRDefault="000D1BB6" w:rsidP="008E30E9">
      <w:pPr>
        <w:ind w:firstLine="851"/>
        <w:jc w:val="both"/>
        <w:rPr>
          <w:lang w:eastAsia="en-US"/>
        </w:rPr>
      </w:pPr>
      <w:r w:rsidRPr="003D062B">
        <w:rPr>
          <w:lang w:eastAsia="en-US"/>
        </w:rPr>
        <w:t>К числу архитектурно-планировочных мероприятий относятся строительство новых и реконструкция существующих улиц, к организационным - введение одностороннего движения и кругового движения на перекрестках, устройство пешеходных переходов и пешеходных зон, автомобильных стоянок, остановок общественного транспорта.</w:t>
      </w:r>
    </w:p>
    <w:p w:rsidR="000D1BB6" w:rsidRPr="003D062B" w:rsidRDefault="000D1BB6" w:rsidP="008E30E9">
      <w:pPr>
        <w:ind w:firstLine="851"/>
        <w:jc w:val="both"/>
        <w:rPr>
          <w:lang w:eastAsia="en-US"/>
        </w:rPr>
      </w:pPr>
      <w:r w:rsidRPr="003D062B">
        <w:rPr>
          <w:lang w:eastAsia="en-US"/>
        </w:rPr>
        <w:lastRenderedPageBreak/>
        <w:t>В то время как реализация мероприятий архитектурно-планировочного характера требует, помимо значительных капиталовложений, довольно большого периода времени, организационные мероприятия способны привести к сравнительно быстрому эффекту.</w:t>
      </w:r>
    </w:p>
    <w:p w:rsidR="000D1BB6" w:rsidRPr="003D062B" w:rsidRDefault="000D1BB6" w:rsidP="008E30E9">
      <w:pPr>
        <w:ind w:firstLine="851"/>
        <w:jc w:val="both"/>
        <w:rPr>
          <w:lang w:eastAsia="en-US"/>
        </w:rPr>
      </w:pPr>
      <w:r w:rsidRPr="003D062B">
        <w:rPr>
          <w:lang w:eastAsia="en-US"/>
        </w:rPr>
        <w:t>При реализации мероприятий по организации дорожного движения особая роль принадлежит внедрению технических средств: дорожных знаков и дорожной разметки, средств светофорного регулирования, дорожных ограждений и направляющих устройств, а также искусственной неровности.</w:t>
      </w:r>
    </w:p>
    <w:p w:rsidR="000D1BB6" w:rsidRPr="003D062B" w:rsidRDefault="000D1BB6" w:rsidP="008E30E9">
      <w:pPr>
        <w:ind w:firstLine="851"/>
        <w:jc w:val="both"/>
        <w:rPr>
          <w:lang w:eastAsia="en-US"/>
        </w:rPr>
      </w:pPr>
      <w:r w:rsidRPr="003D062B">
        <w:rPr>
          <w:lang w:eastAsia="en-US"/>
        </w:rPr>
        <w:t>Для эффективного решения проблем с дорожно-транспортной аварийностью и обеспечения снижения ее показателей необходимо продолжение системной реализации мероприятий по повышению безопасности дорожного движения и их обеспеченность финансовыми ресурсами, что позволит:</w:t>
      </w:r>
    </w:p>
    <w:p w:rsidR="000D1BB6" w:rsidRPr="003D062B" w:rsidRDefault="000D1BB6" w:rsidP="008E30E9">
      <w:pPr>
        <w:ind w:firstLine="851"/>
        <w:jc w:val="both"/>
        <w:rPr>
          <w:lang w:eastAsia="en-US"/>
        </w:rPr>
      </w:pPr>
      <w:r w:rsidRPr="003D062B">
        <w:rPr>
          <w:lang w:eastAsia="en-US"/>
        </w:rPr>
        <w:t>- установить необходимые виды и объемы дорожных работ;</w:t>
      </w:r>
    </w:p>
    <w:p w:rsidR="000D1BB6" w:rsidRPr="003D062B" w:rsidRDefault="000D1BB6" w:rsidP="008E30E9">
      <w:pPr>
        <w:ind w:firstLine="851"/>
        <w:jc w:val="both"/>
        <w:rPr>
          <w:lang w:eastAsia="en-US"/>
        </w:rPr>
      </w:pPr>
      <w:r w:rsidRPr="003D062B">
        <w:rPr>
          <w:lang w:eastAsia="en-US"/>
        </w:rPr>
        <w:t>- обеспечить безопасность дорожного движения;</w:t>
      </w:r>
    </w:p>
    <w:p w:rsidR="000D1BB6" w:rsidRPr="003D062B" w:rsidRDefault="000D1BB6" w:rsidP="008E30E9">
      <w:pPr>
        <w:ind w:firstLine="851"/>
        <w:jc w:val="both"/>
        <w:rPr>
          <w:lang w:eastAsia="en-US"/>
        </w:rPr>
      </w:pPr>
      <w:r w:rsidRPr="003D062B">
        <w:rPr>
          <w:lang w:eastAsia="en-US"/>
        </w:rPr>
        <w:t>- сформировать расходные обязательства по задачам, сконцентрировав финансовые ресурсы на реализации приоритетных задач.</w:t>
      </w:r>
    </w:p>
    <w:p w:rsidR="000D1BB6" w:rsidRPr="003D062B" w:rsidRDefault="000D1BB6" w:rsidP="008E30E9">
      <w:pPr>
        <w:ind w:firstLine="851"/>
        <w:jc w:val="both"/>
        <w:rPr>
          <w:lang w:eastAsia="en-US"/>
        </w:rPr>
      </w:pPr>
      <w:r w:rsidRPr="003D062B">
        <w:rPr>
          <w:lang w:eastAsia="en-US"/>
        </w:rPr>
        <w:t>В целях снижения количества ДТП с участием общественного транспорта:</w:t>
      </w:r>
    </w:p>
    <w:p w:rsidR="000D1BB6" w:rsidRPr="003D062B" w:rsidRDefault="000D1BB6" w:rsidP="008E30E9">
      <w:pPr>
        <w:ind w:firstLine="851"/>
        <w:jc w:val="both"/>
        <w:rPr>
          <w:lang w:eastAsia="en-US"/>
        </w:rPr>
      </w:pPr>
      <w:r w:rsidRPr="003D062B">
        <w:rPr>
          <w:lang w:eastAsia="en-US"/>
        </w:rPr>
        <w:t xml:space="preserve">- разрабатываются комплексные планы организационно-технических мероприятий по безопасности </w:t>
      </w:r>
      <w:r w:rsidR="00431232" w:rsidRPr="003D062B">
        <w:rPr>
          <w:lang w:eastAsia="en-US"/>
        </w:rPr>
        <w:t>дорожного движения,</w:t>
      </w:r>
      <w:r w:rsidRPr="003D062B">
        <w:rPr>
          <w:lang w:eastAsia="en-US"/>
        </w:rPr>
        <w:t xml:space="preserve"> и вся дальнейшая работа по данному вопросу осуществляется на их основе;</w:t>
      </w:r>
    </w:p>
    <w:p w:rsidR="000D1BB6" w:rsidRPr="003D062B" w:rsidRDefault="000D1BB6" w:rsidP="008E30E9">
      <w:pPr>
        <w:ind w:firstLine="851"/>
        <w:jc w:val="both"/>
        <w:rPr>
          <w:lang w:eastAsia="en-US"/>
        </w:rPr>
      </w:pPr>
      <w:r w:rsidRPr="003D062B">
        <w:rPr>
          <w:lang w:eastAsia="en-US"/>
        </w:rPr>
        <w:t>- со всеми водителями проводятся вводные, сезонные и специальные инструктажи по результатам разборов ДТП, совершенных по вине водителей;</w:t>
      </w:r>
    </w:p>
    <w:p w:rsidR="000D1BB6" w:rsidRPr="003D062B" w:rsidRDefault="000D1BB6" w:rsidP="008E30E9">
      <w:pPr>
        <w:ind w:firstLine="851"/>
        <w:jc w:val="both"/>
        <w:rPr>
          <w:lang w:eastAsia="en-US"/>
        </w:rPr>
      </w:pPr>
      <w:r w:rsidRPr="003D062B">
        <w:rPr>
          <w:lang w:eastAsia="en-US"/>
        </w:rPr>
        <w:t>- организовано проведение предрейсовых и послерейсовых медицинских осмотров водителей;</w:t>
      </w:r>
    </w:p>
    <w:p w:rsidR="000D1BB6" w:rsidRPr="003D062B" w:rsidRDefault="000D1BB6" w:rsidP="008E30E9">
      <w:pPr>
        <w:ind w:firstLine="851"/>
        <w:jc w:val="both"/>
        <w:rPr>
          <w:lang w:eastAsia="en-US"/>
        </w:rPr>
      </w:pPr>
      <w:r w:rsidRPr="003D062B">
        <w:rPr>
          <w:lang w:eastAsia="en-US"/>
        </w:rPr>
        <w:t>- подвижной состав предприятий проходит технический осмотр каждые шесть месяцев.</w:t>
      </w:r>
    </w:p>
    <w:bookmarkEnd w:id="17"/>
    <w:p w:rsidR="00BE4464" w:rsidRPr="003D062B" w:rsidRDefault="00BE4464" w:rsidP="00585799">
      <w:pPr>
        <w:ind w:firstLine="567"/>
        <w:jc w:val="both"/>
        <w:rPr>
          <w:lang w:eastAsia="en-US"/>
        </w:rPr>
      </w:pPr>
    </w:p>
    <w:p w:rsidR="00E95776" w:rsidRDefault="00E95776" w:rsidP="008E30E9">
      <w:pPr>
        <w:pStyle w:val="25"/>
        <w:spacing w:before="0" w:line="240" w:lineRule="auto"/>
        <w:ind w:firstLine="851"/>
        <w:jc w:val="center"/>
        <w:rPr>
          <w:rFonts w:ascii="Times New Roman" w:hAnsi="Times New Roman" w:cs="Times New Roman"/>
          <w:color w:val="auto"/>
          <w:sz w:val="24"/>
          <w:szCs w:val="24"/>
        </w:rPr>
      </w:pPr>
      <w:bookmarkStart w:id="18" w:name="_Toc128485306"/>
      <w:r w:rsidRPr="003D062B">
        <w:rPr>
          <w:rFonts w:ascii="Times New Roman" w:hAnsi="Times New Roman" w:cs="Times New Roman"/>
          <w:color w:val="auto"/>
          <w:sz w:val="24"/>
          <w:szCs w:val="24"/>
        </w:rPr>
        <w:t>1.10</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0D1BB6" w:rsidRPr="003D062B">
        <w:rPr>
          <w:rFonts w:ascii="Times New Roman" w:hAnsi="Times New Roman" w:cs="Times New Roman"/>
          <w:color w:val="auto"/>
          <w:sz w:val="24"/>
          <w:szCs w:val="24"/>
        </w:rPr>
        <w:t>Оценка уровня негативного воздействия транспортной инфраструктуры на окружающую среду, безопасность и здоровье населения</w:t>
      </w:r>
      <w:bookmarkEnd w:id="18"/>
    </w:p>
    <w:p w:rsidR="008E30E9" w:rsidRPr="008E30E9" w:rsidRDefault="008E30E9" w:rsidP="008E30E9">
      <w:pPr>
        <w:rPr>
          <w:lang w:eastAsia="en-US"/>
        </w:rPr>
      </w:pPr>
    </w:p>
    <w:p w:rsidR="000D1BB6" w:rsidRPr="003D062B" w:rsidRDefault="000D1BB6" w:rsidP="008E30E9">
      <w:pPr>
        <w:ind w:firstLine="851"/>
        <w:jc w:val="both"/>
        <w:rPr>
          <w:lang w:eastAsia="en-US"/>
        </w:rPr>
      </w:pPr>
      <w:bookmarkStart w:id="19" w:name="_Hlk117075196"/>
      <w:r w:rsidRPr="003D062B">
        <w:rPr>
          <w:lang w:eastAsia="en-US"/>
        </w:rPr>
        <w:t>Ежегодное увеличение автотранспорта на городских дорогах негативным образом влияет на экологическую ситуацию в городе. Свою долю негативного воздействия на окружающую среду в городском округе вносит и транспортная инфраструктура.</w:t>
      </w:r>
    </w:p>
    <w:p w:rsidR="000D1BB6" w:rsidRPr="003D062B" w:rsidRDefault="000D1BB6" w:rsidP="008E30E9">
      <w:pPr>
        <w:ind w:firstLine="851"/>
        <w:jc w:val="both"/>
        <w:rPr>
          <w:lang w:eastAsia="en-US"/>
        </w:rPr>
      </w:pPr>
      <w:r w:rsidRPr="003D062B">
        <w:rPr>
          <w:lang w:eastAsia="en-US"/>
        </w:rPr>
        <w:t>Основными факторами негативного воздействия являются:</w:t>
      </w:r>
    </w:p>
    <w:p w:rsidR="000D1BB6" w:rsidRPr="003D062B" w:rsidRDefault="000D1BB6" w:rsidP="008E30E9">
      <w:pPr>
        <w:ind w:firstLine="851"/>
        <w:jc w:val="both"/>
        <w:rPr>
          <w:lang w:eastAsia="en-US"/>
        </w:rPr>
      </w:pPr>
      <w:r w:rsidRPr="003D062B">
        <w:rPr>
          <w:lang w:eastAsia="en-US"/>
        </w:rPr>
        <w:t>1. Отработавшие газы двигателей внутреннего сгорания (ДВС) содержат около 200 компонентов. Углеводородные соединения отработавших газов, наряду с токсичными свойствами, обладают канцерогенным действием (способствуют возникновению и развитию злокачественных новообразований). Таким образом, развитие транспортной инфраструктуры без учета экологических требований существенно повышает риски увеличения смертности от раковых заболеваний среди населения.</w:t>
      </w:r>
    </w:p>
    <w:p w:rsidR="000D1BB6" w:rsidRPr="003D062B" w:rsidRDefault="000D1BB6" w:rsidP="008E30E9">
      <w:pPr>
        <w:ind w:firstLine="851"/>
        <w:jc w:val="both"/>
        <w:rPr>
          <w:lang w:eastAsia="en-US"/>
        </w:rPr>
      </w:pPr>
      <w:r w:rsidRPr="003D062B">
        <w:rPr>
          <w:lang w:eastAsia="en-US"/>
        </w:rPr>
        <w:t xml:space="preserve">2. Отработавшие газы бензинового действия с неправильно отрегулированным зажиганием и карбюратором содержат оксид углерода в количестве, превышающем норму в 2 - 3 раза. Наиболее неблагоприятными режимами работы являются малые скорости и </w:t>
      </w:r>
      <w:r w:rsidR="00B64C14">
        <w:rPr>
          <w:lang w:eastAsia="en-US"/>
        </w:rPr>
        <w:t>«</w:t>
      </w:r>
      <w:r w:rsidRPr="003D062B">
        <w:rPr>
          <w:lang w:eastAsia="en-US"/>
        </w:rPr>
        <w:t>холостой ход</w:t>
      </w:r>
      <w:r w:rsidR="00B64C14">
        <w:rPr>
          <w:lang w:eastAsia="en-US"/>
        </w:rPr>
        <w:t>»</w:t>
      </w:r>
      <w:r w:rsidRPr="003D062B">
        <w:rPr>
          <w:lang w:eastAsia="en-US"/>
        </w:rPr>
        <w:t xml:space="preserve"> двигателя. Это проявляется в условиях большой загруженности на дорогах.</w:t>
      </w:r>
    </w:p>
    <w:p w:rsidR="000D1BB6" w:rsidRPr="003D062B" w:rsidRDefault="000D1BB6" w:rsidP="008E30E9">
      <w:pPr>
        <w:ind w:firstLine="851"/>
        <w:jc w:val="both"/>
        <w:rPr>
          <w:lang w:eastAsia="en-US"/>
        </w:rPr>
      </w:pPr>
      <w:r w:rsidRPr="003D062B">
        <w:rPr>
          <w:lang w:eastAsia="en-US"/>
        </w:rPr>
        <w:t xml:space="preserve">3. Углеводороды под действием ультрафиолетового излучения Солнца вступают в реакцию с оксидами азота, в результате чего образуются новые токсичные продукты - фотооксиданты, являющиеся основой </w:t>
      </w:r>
      <w:r w:rsidR="00B64C14">
        <w:rPr>
          <w:lang w:eastAsia="en-US"/>
        </w:rPr>
        <w:t>«</w:t>
      </w:r>
      <w:r w:rsidRPr="003D062B">
        <w:rPr>
          <w:lang w:eastAsia="en-US"/>
        </w:rPr>
        <w:t>смога</w:t>
      </w:r>
      <w:r w:rsidR="00B64C14">
        <w:rPr>
          <w:lang w:eastAsia="en-US"/>
        </w:rPr>
        <w:t>»</w:t>
      </w:r>
      <w:r w:rsidRPr="003D062B">
        <w:rPr>
          <w:lang w:eastAsia="en-US"/>
        </w:rPr>
        <w:t>. К ним относятся озон, соединения азота, угарный газ, перекиси и др. Фотооксиданты биологически активны, ведут к росту легочных заболеваний людей.</w:t>
      </w:r>
    </w:p>
    <w:p w:rsidR="000D1BB6" w:rsidRPr="003D062B" w:rsidRDefault="000D1BB6" w:rsidP="008E30E9">
      <w:pPr>
        <w:ind w:firstLine="851"/>
        <w:jc w:val="both"/>
        <w:rPr>
          <w:lang w:eastAsia="en-US"/>
        </w:rPr>
      </w:pPr>
      <w:r w:rsidRPr="003D062B">
        <w:rPr>
          <w:lang w:eastAsia="en-US"/>
        </w:rPr>
        <w:t>4. Большую опасность представляет также свинец и его соединения, входящие в состав этиловой жидкости, которую добавляют в бензин.</w:t>
      </w:r>
    </w:p>
    <w:p w:rsidR="000D1BB6" w:rsidRPr="003D062B" w:rsidRDefault="000D1BB6" w:rsidP="008E30E9">
      <w:pPr>
        <w:ind w:firstLine="851"/>
        <w:jc w:val="both"/>
        <w:rPr>
          <w:lang w:eastAsia="en-US"/>
        </w:rPr>
      </w:pPr>
      <w:r w:rsidRPr="003D062B">
        <w:rPr>
          <w:lang w:eastAsia="en-US"/>
        </w:rPr>
        <w:lastRenderedPageBreak/>
        <w:t>5. При движении автомобилей происходит истирание дорожных покрытий и автомобильных шин, продукты износа которых смешиваются с твердыми частицами отработавших газов. К этому добавляется грязь, занесенная на проезжую часть с прилегающего к дороге почвенного слоя. В результате образуется пыль, в сухую погоду поднимающаяся над дорогой в воздух. Химический состав и количество пыли зависят от материалов дорожного покрытия. Наибольшее количество пыли создается на грунтовых и гравийных дорогах. Экологические последствия запыленности отражаются на пассажирах транспортных средств, водителях и людях, находящихся вблизи от дороги. Пыль оседает также на растительности и обитателях придорожной полосы. Леса и лесопосадки вдоль дорог угнетаются, а сельскохозяйственные культуры накапливают вредные вещества, содержащиеся в пылевых выбросах и отработавших газах.</w:t>
      </w:r>
    </w:p>
    <w:p w:rsidR="000D1BB6" w:rsidRPr="003D062B" w:rsidRDefault="000D1BB6" w:rsidP="008E30E9">
      <w:pPr>
        <w:ind w:firstLine="851"/>
        <w:jc w:val="both"/>
        <w:rPr>
          <w:lang w:eastAsia="en-US"/>
        </w:rPr>
      </w:pPr>
      <w:r w:rsidRPr="003D062B">
        <w:rPr>
          <w:lang w:eastAsia="en-US"/>
        </w:rPr>
        <w:t>6. Автотранспортные средства отечественного производства зачастую не удовлетворяют современным экологическим требованиям. В условиях быстрого роста автомобильного парка это приводит к еще большему возрастанию негативного воздействия на окружающую среду.</w:t>
      </w:r>
    </w:p>
    <w:p w:rsidR="000D1BB6" w:rsidRPr="003D062B" w:rsidRDefault="000D1BB6" w:rsidP="008E30E9">
      <w:pPr>
        <w:ind w:firstLine="851"/>
        <w:jc w:val="both"/>
        <w:rPr>
          <w:lang w:eastAsia="en-US"/>
        </w:rPr>
      </w:pPr>
      <w:r w:rsidRPr="003D062B">
        <w:rPr>
          <w:lang w:eastAsia="en-US"/>
        </w:rPr>
        <w:t>С целью улучшения состояния окружающей среды, безопасности и здоровья населения города в Генеральном плане предусмотрен комплекс мероприятий по оптимизации транспортной инфраструктуры.</w:t>
      </w:r>
    </w:p>
    <w:bookmarkEnd w:id="19"/>
    <w:p w:rsidR="00BE4464" w:rsidRPr="003D062B" w:rsidRDefault="00BE4464" w:rsidP="008E30E9">
      <w:pPr>
        <w:ind w:firstLine="851"/>
        <w:jc w:val="both"/>
        <w:rPr>
          <w:lang w:eastAsia="en-US"/>
        </w:rPr>
      </w:pPr>
    </w:p>
    <w:p w:rsidR="00E95776" w:rsidRDefault="00E95776" w:rsidP="008E30E9">
      <w:pPr>
        <w:pStyle w:val="25"/>
        <w:spacing w:before="0" w:line="240" w:lineRule="auto"/>
        <w:ind w:firstLine="851"/>
        <w:jc w:val="center"/>
        <w:rPr>
          <w:rFonts w:ascii="Times New Roman" w:hAnsi="Times New Roman" w:cs="Times New Roman"/>
          <w:color w:val="auto"/>
          <w:sz w:val="24"/>
          <w:szCs w:val="24"/>
        </w:rPr>
      </w:pPr>
      <w:bookmarkStart w:id="20" w:name="_Toc128485307"/>
      <w:r w:rsidRPr="003D062B">
        <w:rPr>
          <w:rFonts w:ascii="Times New Roman" w:hAnsi="Times New Roman" w:cs="Times New Roman"/>
          <w:color w:val="auto"/>
          <w:sz w:val="24"/>
          <w:szCs w:val="24"/>
        </w:rPr>
        <w:t>1.11</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674434" w:rsidRPr="003D062B">
        <w:rPr>
          <w:rFonts w:ascii="Times New Roman" w:hAnsi="Times New Roman" w:cs="Times New Roman"/>
          <w:color w:val="auto"/>
          <w:sz w:val="24"/>
          <w:szCs w:val="24"/>
        </w:rPr>
        <w:t>Характеристика существующих условий и перспектив развития и размещения транспортной инфраструктуры</w:t>
      </w:r>
      <w:bookmarkEnd w:id="20"/>
    </w:p>
    <w:p w:rsidR="008E30E9" w:rsidRPr="008E30E9" w:rsidRDefault="008E30E9" w:rsidP="008E30E9">
      <w:pPr>
        <w:rPr>
          <w:lang w:eastAsia="en-US"/>
        </w:rPr>
      </w:pPr>
    </w:p>
    <w:p w:rsidR="00A41660" w:rsidRPr="003D062B" w:rsidRDefault="00A41660" w:rsidP="008E30E9">
      <w:pPr>
        <w:tabs>
          <w:tab w:val="left" w:pos="9072"/>
        </w:tabs>
        <w:ind w:firstLine="851"/>
        <w:jc w:val="both"/>
      </w:pPr>
      <w:r w:rsidRPr="003D062B">
        <w:t>Для развития улично-дорожной сети г. Рязань предусмотрено строительство и реконструкция части автомобильных дорог и мостов, указанных в таблице 1.11.1.</w:t>
      </w:r>
    </w:p>
    <w:p w:rsidR="00A41660" w:rsidRPr="003D062B" w:rsidRDefault="00A41660" w:rsidP="00585799">
      <w:pPr>
        <w:tabs>
          <w:tab w:val="left" w:pos="9072"/>
        </w:tabs>
        <w:ind w:firstLine="567"/>
        <w:jc w:val="both"/>
        <w:sectPr w:rsidR="00A41660" w:rsidRPr="003D062B" w:rsidSect="00A953F2">
          <w:footerReference w:type="default" r:id="rId59"/>
          <w:pgSz w:w="11906" w:h="16838"/>
          <w:pgMar w:top="851" w:right="851" w:bottom="851" w:left="1701" w:header="708" w:footer="708" w:gutter="0"/>
          <w:cols w:space="708"/>
          <w:docGrid w:linePitch="360"/>
        </w:sectPr>
      </w:pPr>
    </w:p>
    <w:p w:rsidR="00A41660" w:rsidRPr="003D062B" w:rsidRDefault="00A41660" w:rsidP="008E30E9">
      <w:pPr>
        <w:tabs>
          <w:tab w:val="left" w:pos="9072"/>
        </w:tabs>
        <w:jc w:val="center"/>
      </w:pPr>
      <w:r w:rsidRPr="003D062B">
        <w:lastRenderedPageBreak/>
        <w:t>Таблица 1.11.1 – Перечень предлагаемых к реализации объектов</w:t>
      </w:r>
    </w:p>
    <w:p w:rsidR="00A41660" w:rsidRDefault="00A41660" w:rsidP="00585799">
      <w:pPr>
        <w:tabs>
          <w:tab w:val="left" w:pos="9072"/>
        </w:tabs>
        <w:ind w:firstLine="567"/>
        <w:jc w:val="both"/>
      </w:pPr>
    </w:p>
    <w:tbl>
      <w:tblPr>
        <w:tblW w:w="5000" w:type="pct"/>
        <w:tblLook w:val="04A0"/>
      </w:tblPr>
      <w:tblGrid>
        <w:gridCol w:w="874"/>
        <w:gridCol w:w="5403"/>
        <w:gridCol w:w="1940"/>
        <w:gridCol w:w="2938"/>
        <w:gridCol w:w="1856"/>
        <w:gridCol w:w="1491"/>
      </w:tblGrid>
      <w:tr w:rsidR="00045399" w:rsidRPr="00913502" w:rsidTr="00E767F6">
        <w:trPr>
          <w:trHeight w:val="90"/>
        </w:trPr>
        <w:tc>
          <w:tcPr>
            <w:tcW w:w="3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w:t>
            </w:r>
          </w:p>
          <w:p w:rsidR="00045399" w:rsidRPr="00913502" w:rsidRDefault="00045399" w:rsidP="00585799">
            <w:pPr>
              <w:tabs>
                <w:tab w:val="left" w:pos="9072"/>
              </w:tabs>
              <w:jc w:val="both"/>
              <w:rPr>
                <w:sz w:val="20"/>
                <w:szCs w:val="20"/>
              </w:rPr>
            </w:pPr>
            <w:r w:rsidRPr="00913502">
              <w:rPr>
                <w:sz w:val="20"/>
                <w:szCs w:val="20"/>
              </w:rPr>
              <w:t>п/п</w:t>
            </w:r>
          </w:p>
        </w:tc>
        <w:tc>
          <w:tcPr>
            <w:tcW w:w="18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Наименование мероприятия</w:t>
            </w:r>
          </w:p>
        </w:tc>
        <w:tc>
          <w:tcPr>
            <w:tcW w:w="168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Годы реализации</w:t>
            </w:r>
          </w:p>
        </w:tc>
        <w:tc>
          <w:tcPr>
            <w:tcW w:w="1154" w:type="pct"/>
            <w:gridSpan w:val="2"/>
            <w:tcBorders>
              <w:top w:val="single" w:sz="4" w:space="0" w:color="auto"/>
              <w:left w:val="nil"/>
              <w:bottom w:val="single" w:sz="4" w:space="0" w:color="auto"/>
              <w:right w:val="single" w:sz="4" w:space="0" w:color="000000"/>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Мощность объекта</w:t>
            </w:r>
          </w:p>
        </w:tc>
      </w:tr>
      <w:tr w:rsidR="00045399" w:rsidRPr="00913502" w:rsidTr="00E767F6">
        <w:trPr>
          <w:trHeight w:val="90"/>
        </w:trPr>
        <w:tc>
          <w:tcPr>
            <w:tcW w:w="3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p>
        </w:tc>
        <w:tc>
          <w:tcPr>
            <w:tcW w:w="18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p>
        </w:tc>
        <w:tc>
          <w:tcPr>
            <w:tcW w:w="669" w:type="pct"/>
            <w:tcBorders>
              <w:top w:val="nil"/>
              <w:left w:val="single" w:sz="4" w:space="0" w:color="auto"/>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center"/>
              <w:rPr>
                <w:sz w:val="20"/>
                <w:szCs w:val="20"/>
              </w:rPr>
            </w:pPr>
            <w:r w:rsidRPr="00913502">
              <w:rPr>
                <w:sz w:val="20"/>
                <w:szCs w:val="20"/>
              </w:rPr>
              <w:t>начало</w:t>
            </w:r>
          </w:p>
        </w:tc>
        <w:tc>
          <w:tcPr>
            <w:tcW w:w="1013" w:type="pct"/>
            <w:tcBorders>
              <w:top w:val="nil"/>
              <w:left w:val="nil"/>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center"/>
              <w:rPr>
                <w:sz w:val="20"/>
                <w:szCs w:val="20"/>
              </w:rPr>
            </w:pPr>
            <w:r w:rsidRPr="00913502">
              <w:rPr>
                <w:sz w:val="20"/>
                <w:szCs w:val="20"/>
              </w:rPr>
              <w:t>завершение</w:t>
            </w:r>
          </w:p>
        </w:tc>
        <w:tc>
          <w:tcPr>
            <w:tcW w:w="640"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км</w:t>
            </w:r>
          </w:p>
        </w:tc>
        <w:tc>
          <w:tcPr>
            <w:tcW w:w="514"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пог. м</w:t>
            </w:r>
          </w:p>
        </w:tc>
      </w:tr>
      <w:tr w:rsidR="00045399" w:rsidRPr="00913502" w:rsidTr="00E767F6">
        <w:trPr>
          <w:trHeight w:val="420"/>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both"/>
              <w:rPr>
                <w:sz w:val="20"/>
                <w:szCs w:val="20"/>
              </w:rPr>
            </w:pPr>
            <w:r w:rsidRPr="00913502">
              <w:rPr>
                <w:sz w:val="20"/>
                <w:szCs w:val="20"/>
              </w:rPr>
              <w:t>1</w:t>
            </w:r>
          </w:p>
        </w:tc>
        <w:tc>
          <w:tcPr>
            <w:tcW w:w="186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 xml:space="preserve">Строительство </w:t>
            </w:r>
            <w:r w:rsidRPr="00047689">
              <w:rPr>
                <w:sz w:val="20"/>
                <w:szCs w:val="20"/>
              </w:rPr>
              <w:t>мостового перехода через реку Ока от автодороги Шереметьево – Дядьково - Вышгород – Наумова – Гавердово до Лакаш</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2023</w:t>
            </w:r>
          </w:p>
        </w:tc>
        <w:tc>
          <w:tcPr>
            <w:tcW w:w="101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w:t>
            </w:r>
            <w:r>
              <w:rPr>
                <w:sz w:val="20"/>
                <w:szCs w:val="20"/>
              </w:rPr>
              <w:t>7</w:t>
            </w:r>
          </w:p>
        </w:tc>
        <w:tc>
          <w:tcPr>
            <w:tcW w:w="640"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6,970</w:t>
            </w:r>
          </w:p>
        </w:tc>
        <w:tc>
          <w:tcPr>
            <w:tcW w:w="514"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1400</w:t>
            </w:r>
          </w:p>
        </w:tc>
      </w:tr>
      <w:tr w:rsidR="00045399"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both"/>
              <w:rPr>
                <w:sz w:val="20"/>
                <w:szCs w:val="20"/>
              </w:rPr>
            </w:pPr>
            <w:r w:rsidRPr="00913502">
              <w:rPr>
                <w:sz w:val="20"/>
                <w:szCs w:val="20"/>
              </w:rPr>
              <w:t>2</w:t>
            </w:r>
          </w:p>
        </w:tc>
        <w:tc>
          <w:tcPr>
            <w:tcW w:w="186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Реконструкция автомобильной дороги по ул. Большая в городе Рязани</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w:t>
            </w:r>
            <w:r>
              <w:rPr>
                <w:sz w:val="20"/>
                <w:szCs w:val="20"/>
              </w:rPr>
              <w:t>5</w:t>
            </w:r>
          </w:p>
        </w:tc>
        <w:tc>
          <w:tcPr>
            <w:tcW w:w="101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w:t>
            </w:r>
            <w:r>
              <w:rPr>
                <w:sz w:val="20"/>
                <w:szCs w:val="20"/>
              </w:rPr>
              <w:t>7</w:t>
            </w:r>
          </w:p>
        </w:tc>
        <w:tc>
          <w:tcPr>
            <w:tcW w:w="640"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2,208</w:t>
            </w:r>
          </w:p>
        </w:tc>
        <w:tc>
          <w:tcPr>
            <w:tcW w:w="514"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p>
        </w:tc>
      </w:tr>
      <w:tr w:rsidR="00045399"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both"/>
              <w:rPr>
                <w:sz w:val="20"/>
                <w:szCs w:val="20"/>
              </w:rPr>
            </w:pPr>
            <w:r w:rsidRPr="00913502">
              <w:rPr>
                <w:sz w:val="20"/>
                <w:szCs w:val="20"/>
              </w:rPr>
              <w:t>3</w:t>
            </w:r>
          </w:p>
        </w:tc>
        <w:tc>
          <w:tcPr>
            <w:tcW w:w="186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Реконструкция автомобильной дороги Шереметьево - Дядьково - Вышгород - Наумово - Гавердово на участке км 0+000 - км 1+500 в Рязанском районе Рязанской области</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w:t>
            </w:r>
            <w:r>
              <w:rPr>
                <w:sz w:val="20"/>
                <w:szCs w:val="20"/>
              </w:rPr>
              <w:t>5</w:t>
            </w:r>
          </w:p>
        </w:tc>
        <w:tc>
          <w:tcPr>
            <w:tcW w:w="101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w:t>
            </w:r>
            <w:r>
              <w:rPr>
                <w:sz w:val="20"/>
                <w:szCs w:val="20"/>
              </w:rPr>
              <w:t>7</w:t>
            </w:r>
          </w:p>
        </w:tc>
        <w:tc>
          <w:tcPr>
            <w:tcW w:w="640"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1,500</w:t>
            </w:r>
          </w:p>
        </w:tc>
        <w:tc>
          <w:tcPr>
            <w:tcW w:w="514"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p>
        </w:tc>
      </w:tr>
      <w:tr w:rsidR="00045399"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both"/>
              <w:rPr>
                <w:sz w:val="20"/>
                <w:szCs w:val="20"/>
              </w:rPr>
            </w:pPr>
            <w:r w:rsidRPr="00913502">
              <w:rPr>
                <w:sz w:val="20"/>
                <w:szCs w:val="20"/>
              </w:rPr>
              <w:t>4</w:t>
            </w:r>
          </w:p>
        </w:tc>
        <w:tc>
          <w:tcPr>
            <w:tcW w:w="186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Строительство II этапа Северного обхода города Рязани</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w:t>
            </w:r>
            <w:r>
              <w:rPr>
                <w:sz w:val="20"/>
                <w:szCs w:val="20"/>
              </w:rPr>
              <w:t>7</w:t>
            </w:r>
          </w:p>
        </w:tc>
        <w:tc>
          <w:tcPr>
            <w:tcW w:w="101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w:t>
            </w:r>
            <w:r>
              <w:rPr>
                <w:sz w:val="20"/>
                <w:szCs w:val="20"/>
              </w:rPr>
              <w:t>32</w:t>
            </w:r>
          </w:p>
        </w:tc>
        <w:tc>
          <w:tcPr>
            <w:tcW w:w="640"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14,200</w:t>
            </w:r>
          </w:p>
        </w:tc>
        <w:tc>
          <w:tcPr>
            <w:tcW w:w="514"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p>
        </w:tc>
      </w:tr>
      <w:tr w:rsidR="00045399"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both"/>
              <w:rPr>
                <w:sz w:val="20"/>
                <w:szCs w:val="20"/>
              </w:rPr>
            </w:pPr>
            <w:r w:rsidRPr="00913502">
              <w:rPr>
                <w:sz w:val="20"/>
                <w:szCs w:val="20"/>
              </w:rPr>
              <w:t>5</w:t>
            </w:r>
          </w:p>
        </w:tc>
        <w:tc>
          <w:tcPr>
            <w:tcW w:w="186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Строительство восточного участка Северного обхода города Рязани</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w:t>
            </w:r>
            <w:r>
              <w:rPr>
                <w:sz w:val="20"/>
                <w:szCs w:val="20"/>
              </w:rPr>
              <w:t>7</w:t>
            </w:r>
          </w:p>
        </w:tc>
        <w:tc>
          <w:tcPr>
            <w:tcW w:w="101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w:t>
            </w:r>
            <w:r>
              <w:rPr>
                <w:sz w:val="20"/>
                <w:szCs w:val="20"/>
              </w:rPr>
              <w:t>32</w:t>
            </w:r>
          </w:p>
        </w:tc>
        <w:tc>
          <w:tcPr>
            <w:tcW w:w="640"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16,500</w:t>
            </w:r>
          </w:p>
        </w:tc>
        <w:tc>
          <w:tcPr>
            <w:tcW w:w="514"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p>
        </w:tc>
      </w:tr>
      <w:tr w:rsidR="00045399"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both"/>
              <w:rPr>
                <w:sz w:val="20"/>
                <w:szCs w:val="20"/>
              </w:rPr>
            </w:pPr>
            <w:r w:rsidRPr="00913502">
              <w:rPr>
                <w:sz w:val="20"/>
                <w:szCs w:val="20"/>
              </w:rPr>
              <w:t>6</w:t>
            </w:r>
          </w:p>
        </w:tc>
        <w:tc>
          <w:tcPr>
            <w:tcW w:w="186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Строительство Южного обхода города Рязани (фед. проект)</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2023</w:t>
            </w:r>
          </w:p>
        </w:tc>
        <w:tc>
          <w:tcPr>
            <w:tcW w:w="101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2026</w:t>
            </w:r>
          </w:p>
        </w:tc>
        <w:tc>
          <w:tcPr>
            <w:tcW w:w="640"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26,500</w:t>
            </w:r>
          </w:p>
        </w:tc>
        <w:tc>
          <w:tcPr>
            <w:tcW w:w="514"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p>
        </w:tc>
      </w:tr>
      <w:tr w:rsidR="00045399" w:rsidRPr="00913502" w:rsidTr="00E767F6">
        <w:trPr>
          <w:trHeight w:val="679"/>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045399" w:rsidRPr="00913502" w:rsidRDefault="00045399" w:rsidP="00585799">
            <w:pPr>
              <w:tabs>
                <w:tab w:val="left" w:pos="9072"/>
              </w:tabs>
              <w:jc w:val="both"/>
              <w:rPr>
                <w:sz w:val="20"/>
                <w:szCs w:val="20"/>
              </w:rPr>
            </w:pPr>
            <w:r w:rsidRPr="00913502">
              <w:rPr>
                <w:sz w:val="20"/>
                <w:szCs w:val="20"/>
              </w:rPr>
              <w:t>7</w:t>
            </w:r>
          </w:p>
        </w:tc>
        <w:tc>
          <w:tcPr>
            <w:tcW w:w="186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both"/>
              <w:rPr>
                <w:sz w:val="20"/>
                <w:szCs w:val="20"/>
              </w:rPr>
            </w:pPr>
            <w:r w:rsidRPr="00913502">
              <w:rPr>
                <w:sz w:val="20"/>
                <w:szCs w:val="20"/>
              </w:rPr>
              <w:t>Строительство участка автомобильной дороги Северный обход города Рязани – Михайловское шоссе с подъездами к 7-му Мервинскому проезду и ул. Островского в г. Рязани (дублер Московского шоссе)</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202</w:t>
            </w:r>
            <w:r>
              <w:rPr>
                <w:sz w:val="20"/>
                <w:szCs w:val="20"/>
              </w:rPr>
              <w:t>7</w:t>
            </w:r>
          </w:p>
        </w:tc>
        <w:tc>
          <w:tcPr>
            <w:tcW w:w="1013"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20</w:t>
            </w:r>
            <w:r>
              <w:rPr>
                <w:sz w:val="20"/>
                <w:szCs w:val="20"/>
              </w:rPr>
              <w:t>32</w:t>
            </w:r>
          </w:p>
        </w:tc>
        <w:tc>
          <w:tcPr>
            <w:tcW w:w="640"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r w:rsidRPr="00913502">
              <w:rPr>
                <w:sz w:val="20"/>
                <w:szCs w:val="20"/>
              </w:rPr>
              <w:t>6,400</w:t>
            </w:r>
          </w:p>
        </w:tc>
        <w:tc>
          <w:tcPr>
            <w:tcW w:w="514" w:type="pct"/>
            <w:tcBorders>
              <w:top w:val="nil"/>
              <w:left w:val="nil"/>
              <w:bottom w:val="single" w:sz="4" w:space="0" w:color="auto"/>
              <w:right w:val="single" w:sz="4" w:space="0" w:color="auto"/>
            </w:tcBorders>
            <w:shd w:val="clear" w:color="auto" w:fill="auto"/>
            <w:vAlign w:val="center"/>
            <w:hideMark/>
          </w:tcPr>
          <w:p w:rsidR="00045399" w:rsidRPr="00913502" w:rsidRDefault="00045399" w:rsidP="00585799">
            <w:pPr>
              <w:tabs>
                <w:tab w:val="left" w:pos="9072"/>
              </w:tabs>
              <w:jc w:val="center"/>
              <w:rPr>
                <w:sz w:val="20"/>
                <w:szCs w:val="20"/>
              </w:rPr>
            </w:pPr>
          </w:p>
        </w:tc>
      </w:tr>
    </w:tbl>
    <w:p w:rsidR="00045399" w:rsidRPr="003D062B" w:rsidRDefault="00045399" w:rsidP="00585799">
      <w:pPr>
        <w:tabs>
          <w:tab w:val="left" w:pos="9072"/>
        </w:tabs>
        <w:ind w:firstLine="567"/>
        <w:jc w:val="both"/>
        <w:sectPr w:rsidR="00045399" w:rsidRPr="003D062B" w:rsidSect="00A953F2">
          <w:pgSz w:w="16838" w:h="11906" w:orient="landscape"/>
          <w:pgMar w:top="851" w:right="851" w:bottom="851" w:left="1701" w:header="709" w:footer="709" w:gutter="0"/>
          <w:cols w:space="708"/>
          <w:docGrid w:linePitch="360"/>
        </w:sectPr>
      </w:pPr>
    </w:p>
    <w:p w:rsidR="00A41660" w:rsidRPr="008E30E9" w:rsidRDefault="00A41660" w:rsidP="008E30E9">
      <w:pPr>
        <w:tabs>
          <w:tab w:val="left" w:pos="9072"/>
        </w:tabs>
        <w:ind w:firstLine="851"/>
        <w:jc w:val="both"/>
      </w:pPr>
      <w:r w:rsidRPr="008E30E9">
        <w:lastRenderedPageBreak/>
        <w:t>Схемой территориального планирования Российской Федерации в части мероприятий по развитию автомобильных дорог предусматривается строительство обходов крупнейших городов, и включает следующие мероприятия, влияющие на развитие транспортной инфраструктуры Рязани:</w:t>
      </w:r>
    </w:p>
    <w:p w:rsidR="00A41660" w:rsidRPr="008E30E9" w:rsidRDefault="00A41660" w:rsidP="008E30E9">
      <w:pPr>
        <w:tabs>
          <w:tab w:val="left" w:pos="9072"/>
        </w:tabs>
        <w:ind w:firstLine="851"/>
        <w:jc w:val="both"/>
      </w:pPr>
      <w:r w:rsidRPr="008E30E9">
        <w:t xml:space="preserve">Автомобильная дорога М-5 </w:t>
      </w:r>
      <w:r w:rsidR="00B64C14">
        <w:t>«</w:t>
      </w:r>
      <w:r w:rsidRPr="008E30E9">
        <w:t>Урал</w:t>
      </w:r>
      <w:r w:rsidR="00B64C14">
        <w:t>»</w:t>
      </w:r>
      <w:r w:rsidRPr="008E30E9">
        <w:t xml:space="preserve"> Москва – Рязань – Пенза – Самара – Уфа – Челябинск:</w:t>
      </w:r>
      <w:r w:rsidR="008E30E9">
        <w:t xml:space="preserve"> </w:t>
      </w:r>
      <w:r w:rsidRPr="008E30E9">
        <w:t>строительство обхода г. Рязани на участке км 190 – км 210 протяженностью 26,482 км, категория IБ (Рязанская область, городской округ город Рязань, Рязанский район).</w:t>
      </w:r>
    </w:p>
    <w:p w:rsidR="00A41660" w:rsidRPr="008E30E9" w:rsidRDefault="00A41660" w:rsidP="008E30E9">
      <w:pPr>
        <w:tabs>
          <w:tab w:val="left" w:pos="9072"/>
        </w:tabs>
        <w:ind w:firstLine="851"/>
        <w:jc w:val="both"/>
        <w:rPr>
          <w:u w:val="single"/>
        </w:rPr>
      </w:pPr>
    </w:p>
    <w:p w:rsidR="00A41660" w:rsidRDefault="00A41660" w:rsidP="008E30E9">
      <w:pPr>
        <w:tabs>
          <w:tab w:val="left" w:pos="9072"/>
        </w:tabs>
        <w:ind w:firstLine="851"/>
        <w:jc w:val="both"/>
      </w:pPr>
      <w:r w:rsidRPr="008E30E9">
        <w:t>Схемой территориального планирования Рязанской области для развития автомобильных дорог регионального уровня, расположенных в г. Рязани, предусмотрены мероприятия, указанные в таблице 1.11.2.</w:t>
      </w:r>
    </w:p>
    <w:p w:rsidR="008E30E9" w:rsidRPr="008E30E9" w:rsidRDefault="008E30E9" w:rsidP="008E30E9">
      <w:pPr>
        <w:tabs>
          <w:tab w:val="left" w:pos="9072"/>
        </w:tabs>
        <w:ind w:firstLine="851"/>
        <w:jc w:val="both"/>
      </w:pPr>
    </w:p>
    <w:p w:rsidR="00A41660" w:rsidRDefault="00A41660" w:rsidP="008E30E9">
      <w:pPr>
        <w:tabs>
          <w:tab w:val="left" w:pos="9072"/>
        </w:tabs>
        <w:jc w:val="center"/>
      </w:pPr>
      <w:r w:rsidRPr="003D062B">
        <w:t>Таблица 1.11.2 – Мероприятия, предусмотренные СТП Рязанской области, по развитию автомобильных дорог на территории г. Рязань</w:t>
      </w:r>
    </w:p>
    <w:p w:rsidR="000A56C6" w:rsidRPr="003D062B" w:rsidRDefault="000A56C6" w:rsidP="008E30E9">
      <w:pPr>
        <w:tabs>
          <w:tab w:val="left" w:pos="9072"/>
        </w:tabs>
        <w:jc w:val="center"/>
      </w:pPr>
    </w:p>
    <w:tbl>
      <w:tblPr>
        <w:tblW w:w="0" w:type="auto"/>
        <w:shd w:val="clear" w:color="auto" w:fill="FFFFFF"/>
        <w:tblCellMar>
          <w:left w:w="0" w:type="dxa"/>
          <w:right w:w="0" w:type="dxa"/>
        </w:tblCellMar>
        <w:tblLook w:val="04A0"/>
      </w:tblPr>
      <w:tblGrid>
        <w:gridCol w:w="729"/>
        <w:gridCol w:w="4003"/>
        <w:gridCol w:w="2694"/>
        <w:gridCol w:w="1913"/>
      </w:tblGrid>
      <w:tr w:rsidR="00A41660" w:rsidRPr="003D062B" w:rsidTr="00A41660">
        <w:tc>
          <w:tcPr>
            <w:tcW w:w="7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w:t>
            </w:r>
          </w:p>
          <w:p w:rsidR="00A41660" w:rsidRPr="003D062B" w:rsidRDefault="00A41660" w:rsidP="00585799">
            <w:pPr>
              <w:tabs>
                <w:tab w:val="left" w:pos="9072"/>
              </w:tabs>
              <w:jc w:val="both"/>
              <w:rPr>
                <w:sz w:val="20"/>
              </w:rPr>
            </w:pPr>
            <w:r w:rsidRPr="003D062B">
              <w:rPr>
                <w:sz w:val="20"/>
              </w:rPr>
              <w:t>п/п</w:t>
            </w:r>
          </w:p>
        </w:tc>
        <w:tc>
          <w:tcPr>
            <w:tcW w:w="400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Наименование и назначение объекта капитального строительства</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Местоположение</w:t>
            </w:r>
          </w:p>
        </w:tc>
        <w:tc>
          <w:tcPr>
            <w:tcW w:w="191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Основные характеристики</w:t>
            </w:r>
          </w:p>
        </w:tc>
      </w:tr>
      <w:tr w:rsidR="00A41660" w:rsidRPr="003D062B" w:rsidTr="00A41660">
        <w:tc>
          <w:tcPr>
            <w:tcW w:w="9339" w:type="dxa"/>
            <w:gridSpan w:val="4"/>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Автомобильные дороги регионального и (или) межмуниципального значения</w:t>
            </w:r>
          </w:p>
        </w:tc>
      </w:tr>
      <w:tr w:rsidR="00A41660" w:rsidRPr="003D062B" w:rsidTr="00A41660">
        <w:tc>
          <w:tcPr>
            <w:tcW w:w="7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1.</w:t>
            </w:r>
          </w:p>
        </w:tc>
        <w:tc>
          <w:tcPr>
            <w:tcW w:w="400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 xml:space="preserve">Строительство II этапа Северного обхода г. Рязани (от автодороги </w:t>
            </w:r>
            <w:r w:rsidR="00B64C14">
              <w:rPr>
                <w:sz w:val="20"/>
              </w:rPr>
              <w:t>«</w:t>
            </w:r>
            <w:r w:rsidRPr="003D062B">
              <w:rPr>
                <w:sz w:val="20"/>
              </w:rPr>
              <w:t xml:space="preserve">М-5 </w:t>
            </w:r>
            <w:r w:rsidR="00B64C14">
              <w:rPr>
                <w:sz w:val="20"/>
              </w:rPr>
              <w:t>«</w:t>
            </w:r>
            <w:r w:rsidRPr="003D062B">
              <w:rPr>
                <w:sz w:val="20"/>
              </w:rPr>
              <w:t>Урал</w:t>
            </w:r>
            <w:r w:rsidR="00B64C14">
              <w:rPr>
                <w:sz w:val="20"/>
              </w:rPr>
              <w:t>»</w:t>
            </w:r>
            <w:r w:rsidRPr="003D062B">
              <w:rPr>
                <w:sz w:val="20"/>
              </w:rPr>
              <w:t xml:space="preserve"> - через Рязань - Владимир) протяженностью 14,2 км</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Северный обход г. Рязани</w:t>
            </w:r>
          </w:p>
        </w:tc>
        <w:tc>
          <w:tcPr>
            <w:tcW w:w="191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41660" w:rsidRPr="003D062B" w:rsidRDefault="00A41660" w:rsidP="00585799">
            <w:pPr>
              <w:tabs>
                <w:tab w:val="left" w:pos="9072"/>
              </w:tabs>
              <w:jc w:val="both"/>
              <w:rPr>
                <w:sz w:val="20"/>
              </w:rPr>
            </w:pPr>
            <w:r w:rsidRPr="003D062B">
              <w:rPr>
                <w:sz w:val="20"/>
              </w:rPr>
              <w:t>I Б техническая категория</w:t>
            </w:r>
          </w:p>
        </w:tc>
      </w:tr>
      <w:tr w:rsidR="00A41660" w:rsidRPr="003D062B" w:rsidTr="00A41660">
        <w:tc>
          <w:tcPr>
            <w:tcW w:w="72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A41660" w:rsidRPr="003D062B" w:rsidRDefault="00A41660" w:rsidP="00585799">
            <w:pPr>
              <w:tabs>
                <w:tab w:val="left" w:pos="9072"/>
              </w:tabs>
              <w:jc w:val="both"/>
              <w:rPr>
                <w:sz w:val="20"/>
              </w:rPr>
            </w:pPr>
            <w:r w:rsidRPr="003D062B">
              <w:rPr>
                <w:sz w:val="20"/>
              </w:rPr>
              <w:t>2.</w:t>
            </w:r>
          </w:p>
        </w:tc>
        <w:tc>
          <w:tcPr>
            <w:tcW w:w="400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A41660" w:rsidRPr="003D062B" w:rsidRDefault="00A41660" w:rsidP="00585799">
            <w:pPr>
              <w:tabs>
                <w:tab w:val="left" w:pos="9072"/>
              </w:tabs>
              <w:jc w:val="both"/>
              <w:rPr>
                <w:sz w:val="20"/>
              </w:rPr>
            </w:pPr>
            <w:r w:rsidRPr="003D062B">
              <w:rPr>
                <w:sz w:val="20"/>
              </w:rPr>
              <w:t>Строительство восточного участка Северного обхода г. Рязани протяженностью 16,5 км</w:t>
            </w:r>
          </w:p>
        </w:tc>
        <w:tc>
          <w:tcPr>
            <w:tcW w:w="2694"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A41660" w:rsidRPr="003D062B" w:rsidRDefault="00A41660" w:rsidP="00585799">
            <w:pPr>
              <w:tabs>
                <w:tab w:val="left" w:pos="9072"/>
              </w:tabs>
              <w:jc w:val="both"/>
              <w:rPr>
                <w:sz w:val="20"/>
              </w:rPr>
            </w:pPr>
            <w:r w:rsidRPr="003D062B">
              <w:rPr>
                <w:sz w:val="20"/>
              </w:rPr>
              <w:t>Северный обход г. Рязани</w:t>
            </w:r>
          </w:p>
        </w:tc>
        <w:tc>
          <w:tcPr>
            <w:tcW w:w="1913"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tcPr>
          <w:p w:rsidR="00A41660" w:rsidRPr="003D062B" w:rsidRDefault="00A41660" w:rsidP="00585799">
            <w:pPr>
              <w:tabs>
                <w:tab w:val="left" w:pos="9072"/>
              </w:tabs>
              <w:jc w:val="both"/>
              <w:rPr>
                <w:sz w:val="20"/>
              </w:rPr>
            </w:pPr>
            <w:r w:rsidRPr="003D062B">
              <w:rPr>
                <w:sz w:val="20"/>
              </w:rPr>
              <w:t>I техническая категория</w:t>
            </w:r>
          </w:p>
        </w:tc>
      </w:tr>
    </w:tbl>
    <w:p w:rsidR="00A41660" w:rsidRPr="003D062B" w:rsidRDefault="00A41660" w:rsidP="00585799">
      <w:pPr>
        <w:tabs>
          <w:tab w:val="left" w:pos="9072"/>
        </w:tabs>
        <w:ind w:firstLine="567"/>
        <w:jc w:val="both"/>
      </w:pPr>
    </w:p>
    <w:p w:rsidR="00A41660" w:rsidRPr="003D062B" w:rsidRDefault="00A41660" w:rsidP="008E30E9">
      <w:pPr>
        <w:tabs>
          <w:tab w:val="left" w:pos="9072"/>
        </w:tabs>
        <w:ind w:firstLine="851"/>
        <w:jc w:val="both"/>
      </w:pPr>
      <w:r w:rsidRPr="008E30E9">
        <w:t xml:space="preserve">Региональный проект </w:t>
      </w:r>
      <w:r w:rsidR="00B64C14">
        <w:t>«</w:t>
      </w:r>
      <w:r w:rsidRPr="008E30E9">
        <w:t>Безопасные качественные дороги в Рязанской области</w:t>
      </w:r>
      <w:r w:rsidR="00B64C14">
        <w:t>»</w:t>
      </w:r>
      <w:r w:rsidRPr="008E30E9">
        <w:t xml:space="preserve"> направлен на приведения в нормативное состояние региональных и местных автомобильных дорог, расположенных на территории города Рязани.  В таблице 1.11.3 приведены мероприятия регионального проекта БКД в Рязанской области</w:t>
      </w:r>
      <w:r w:rsidRPr="003D062B">
        <w:t>.</w:t>
      </w:r>
    </w:p>
    <w:p w:rsidR="00A41660" w:rsidRPr="003D062B" w:rsidRDefault="00A41660" w:rsidP="00585799">
      <w:pPr>
        <w:tabs>
          <w:tab w:val="left" w:pos="9072"/>
        </w:tabs>
        <w:ind w:firstLine="567"/>
        <w:jc w:val="both"/>
        <w:sectPr w:rsidR="00A41660" w:rsidRPr="003D062B" w:rsidSect="00A953F2">
          <w:pgSz w:w="11906" w:h="16838"/>
          <w:pgMar w:top="851" w:right="851" w:bottom="851" w:left="1701" w:header="708" w:footer="708" w:gutter="0"/>
          <w:cols w:space="708"/>
          <w:docGrid w:linePitch="360"/>
        </w:sectPr>
      </w:pPr>
    </w:p>
    <w:p w:rsidR="00A41660" w:rsidRDefault="00A41660" w:rsidP="008E30E9">
      <w:pPr>
        <w:tabs>
          <w:tab w:val="left" w:pos="9072"/>
        </w:tabs>
        <w:jc w:val="center"/>
      </w:pPr>
      <w:r w:rsidRPr="003D062B">
        <w:lastRenderedPageBreak/>
        <w:t xml:space="preserve">Таблица 1.11.3 – Мероприятия регионального проекта </w:t>
      </w:r>
      <w:r w:rsidR="00B64C14">
        <w:t>«</w:t>
      </w:r>
      <w:r w:rsidRPr="003D062B">
        <w:t>Безопасные качественные дороги в Рязанской области</w:t>
      </w:r>
      <w:r w:rsidR="00B64C14">
        <w:t>»</w:t>
      </w:r>
    </w:p>
    <w:p w:rsidR="008E30E9" w:rsidRDefault="008E30E9" w:rsidP="008E30E9">
      <w:pPr>
        <w:tabs>
          <w:tab w:val="left" w:pos="9072"/>
        </w:tabs>
        <w:jc w:val="center"/>
      </w:pPr>
    </w:p>
    <w:tbl>
      <w:tblPr>
        <w:tblW w:w="5543" w:type="pct"/>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8"/>
        <w:gridCol w:w="1096"/>
        <w:gridCol w:w="572"/>
        <w:gridCol w:w="707"/>
        <w:gridCol w:w="720"/>
        <w:gridCol w:w="714"/>
        <w:gridCol w:w="801"/>
        <w:gridCol w:w="592"/>
        <w:gridCol w:w="550"/>
        <w:gridCol w:w="881"/>
        <w:gridCol w:w="749"/>
        <w:gridCol w:w="736"/>
        <w:gridCol w:w="987"/>
        <w:gridCol w:w="701"/>
        <w:gridCol w:w="666"/>
        <w:gridCol w:w="897"/>
        <w:gridCol w:w="704"/>
        <w:gridCol w:w="707"/>
        <w:gridCol w:w="1013"/>
        <w:gridCol w:w="592"/>
        <w:gridCol w:w="466"/>
        <w:gridCol w:w="768"/>
      </w:tblGrid>
      <w:tr w:rsidR="0081670A" w:rsidRPr="0081670A" w:rsidTr="0081670A">
        <w:trPr>
          <w:trHeight w:val="290"/>
        </w:trPr>
        <w:tc>
          <w:tcPr>
            <w:tcW w:w="142" w:type="pct"/>
            <w:vMerge w:val="restar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Наименование автомобильной дороги (улицы) </w:t>
            </w:r>
          </w:p>
        </w:tc>
        <w:tc>
          <w:tcPr>
            <w:tcW w:w="398" w:type="pct"/>
            <w:gridSpan w:val="2"/>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Протяженность и площадь покрытия дороги (улицы)</w:t>
            </w:r>
          </w:p>
        </w:tc>
        <w:tc>
          <w:tcPr>
            <w:tcW w:w="1324" w:type="pct"/>
            <w:gridSpan w:val="6"/>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Мероприятия, реализуемые в рамках программы в 2022 году</w:t>
            </w:r>
          </w:p>
        </w:tc>
        <w:tc>
          <w:tcPr>
            <w:tcW w:w="1473" w:type="pct"/>
            <w:gridSpan w:val="6"/>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Мероприятия, реализуемые в рамках программы в 2023 году</w:t>
            </w:r>
          </w:p>
        </w:tc>
        <w:tc>
          <w:tcPr>
            <w:tcW w:w="1322" w:type="pct"/>
            <w:gridSpan w:val="6"/>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Мероприятия, реализуемые в рамках программы в 2024 году</w:t>
            </w:r>
          </w:p>
        </w:tc>
      </w:tr>
      <w:tr w:rsidR="0081670A" w:rsidRPr="0081670A" w:rsidTr="0081670A">
        <w:trPr>
          <w:trHeight w:val="537"/>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398" w:type="pct"/>
            <w:gridSpan w:val="2"/>
            <w:vMerge/>
            <w:vAlign w:val="center"/>
            <w:hideMark/>
          </w:tcPr>
          <w:p w:rsidR="00D51766" w:rsidRPr="0081670A" w:rsidRDefault="00D51766" w:rsidP="00585799">
            <w:pPr>
              <w:tabs>
                <w:tab w:val="left" w:pos="9072"/>
              </w:tabs>
              <w:jc w:val="both"/>
              <w:rPr>
                <w:sz w:val="14"/>
                <w:szCs w:val="14"/>
              </w:rPr>
            </w:pPr>
          </w:p>
        </w:tc>
        <w:tc>
          <w:tcPr>
            <w:tcW w:w="446" w:type="pct"/>
            <w:gridSpan w:val="2"/>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Адрес участка</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Вид работ</w:t>
            </w:r>
          </w:p>
        </w:tc>
        <w:tc>
          <w:tcPr>
            <w:tcW w:w="355" w:type="pct"/>
            <w:gridSpan w:val="2"/>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Мощность работ</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Стоимость </w:t>
            </w:r>
          </w:p>
        </w:tc>
        <w:tc>
          <w:tcPr>
            <w:tcW w:w="462" w:type="pct"/>
            <w:gridSpan w:val="2"/>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Адрес участка</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Вид работ</w:t>
            </w:r>
          </w:p>
        </w:tc>
        <w:tc>
          <w:tcPr>
            <w:tcW w:w="425" w:type="pct"/>
            <w:gridSpan w:val="2"/>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Мощность работ</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Стоимость </w:t>
            </w:r>
          </w:p>
        </w:tc>
        <w:tc>
          <w:tcPr>
            <w:tcW w:w="439" w:type="pct"/>
            <w:gridSpan w:val="2"/>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Адрес участка</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Вид работ</w:t>
            </w:r>
          </w:p>
        </w:tc>
        <w:tc>
          <w:tcPr>
            <w:tcW w:w="329" w:type="pct"/>
            <w:gridSpan w:val="2"/>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Мощность работ</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Стоимость </w:t>
            </w:r>
          </w:p>
        </w:tc>
      </w:tr>
      <w:tr w:rsidR="0081670A" w:rsidRPr="0081670A" w:rsidTr="0081670A">
        <w:trPr>
          <w:trHeight w:val="537"/>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398" w:type="pct"/>
            <w:gridSpan w:val="2"/>
            <w:vMerge/>
            <w:vAlign w:val="center"/>
            <w:hideMark/>
          </w:tcPr>
          <w:p w:rsidR="00D51766" w:rsidRPr="0081670A" w:rsidRDefault="00D51766" w:rsidP="00585799">
            <w:pPr>
              <w:tabs>
                <w:tab w:val="left" w:pos="9072"/>
              </w:tabs>
              <w:jc w:val="both"/>
              <w:rPr>
                <w:sz w:val="14"/>
                <w:szCs w:val="14"/>
              </w:rPr>
            </w:pPr>
          </w:p>
        </w:tc>
        <w:tc>
          <w:tcPr>
            <w:tcW w:w="446" w:type="pct"/>
            <w:gridSpan w:val="2"/>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355" w:type="pct"/>
            <w:gridSpan w:val="2"/>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462" w:type="pct"/>
            <w:gridSpan w:val="2"/>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425" w:type="pct"/>
            <w:gridSpan w:val="2"/>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439" w:type="pct"/>
            <w:gridSpan w:val="2"/>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329" w:type="pct"/>
            <w:gridSpan w:val="2"/>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84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398" w:type="pct"/>
            <w:gridSpan w:val="2"/>
            <w:vMerge/>
            <w:vAlign w:val="center"/>
            <w:hideMark/>
          </w:tcPr>
          <w:p w:rsidR="00D51766" w:rsidRPr="0081670A" w:rsidRDefault="00D51766" w:rsidP="00585799">
            <w:pPr>
              <w:tabs>
                <w:tab w:val="left" w:pos="9072"/>
              </w:tabs>
              <w:jc w:val="both"/>
              <w:rPr>
                <w:sz w:val="14"/>
                <w:szCs w:val="14"/>
              </w:rPr>
            </w:pPr>
          </w:p>
        </w:tc>
        <w:tc>
          <w:tcPr>
            <w:tcW w:w="22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Начало (км+м)</w:t>
            </w:r>
          </w:p>
        </w:tc>
        <w:tc>
          <w:tcPr>
            <w:tcW w:w="222"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Конец (км+м)</w:t>
            </w: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Значение</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Единица измерения</w:t>
            </w:r>
          </w:p>
        </w:tc>
        <w:tc>
          <w:tcPr>
            <w:tcW w:w="27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тыс.руб.</w:t>
            </w:r>
          </w:p>
        </w:tc>
        <w:tc>
          <w:tcPr>
            <w:tcW w:w="233"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Начало (км+м)</w:t>
            </w:r>
          </w:p>
        </w:tc>
        <w:tc>
          <w:tcPr>
            <w:tcW w:w="22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Конец (км+м)</w:t>
            </w: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Значение</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Единица измерения</w:t>
            </w:r>
          </w:p>
        </w:tc>
        <w:tc>
          <w:tcPr>
            <w:tcW w:w="27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тыс.руб.</w:t>
            </w:r>
          </w:p>
        </w:tc>
        <w:tc>
          <w:tcPr>
            <w:tcW w:w="21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Начало (км+м)</w:t>
            </w:r>
          </w:p>
        </w:tc>
        <w:tc>
          <w:tcPr>
            <w:tcW w:w="220"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Конец (км+м)</w:t>
            </w: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Значение</w:t>
            </w:r>
          </w:p>
        </w:tc>
        <w:tc>
          <w:tcPr>
            <w:tcW w:w="14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Единица измерения</w:t>
            </w:r>
          </w:p>
        </w:tc>
        <w:tc>
          <w:tcPr>
            <w:tcW w:w="23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тыс.руб.</w:t>
            </w:r>
          </w:p>
        </w:tc>
      </w:tr>
      <w:tr w:rsidR="0081670A" w:rsidRPr="0081670A" w:rsidTr="0081670A">
        <w:trPr>
          <w:trHeight w:val="290"/>
        </w:trPr>
        <w:tc>
          <w:tcPr>
            <w:tcW w:w="142"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w:t>
            </w:r>
          </w:p>
        </w:tc>
        <w:tc>
          <w:tcPr>
            <w:tcW w:w="341"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3</w:t>
            </w:r>
          </w:p>
        </w:tc>
        <w:tc>
          <w:tcPr>
            <w:tcW w:w="178"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4</w:t>
            </w:r>
          </w:p>
        </w:tc>
        <w:tc>
          <w:tcPr>
            <w:tcW w:w="220"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5</w:t>
            </w:r>
          </w:p>
        </w:tc>
        <w:tc>
          <w:tcPr>
            <w:tcW w:w="224"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8</w:t>
            </w:r>
          </w:p>
        </w:tc>
        <w:tc>
          <w:tcPr>
            <w:tcW w:w="222"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9</w:t>
            </w:r>
          </w:p>
        </w:tc>
        <w:tc>
          <w:tcPr>
            <w:tcW w:w="249"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10</w:t>
            </w:r>
          </w:p>
        </w:tc>
        <w:tc>
          <w:tcPr>
            <w:tcW w:w="184"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11</w:t>
            </w:r>
          </w:p>
        </w:tc>
        <w:tc>
          <w:tcPr>
            <w:tcW w:w="171"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12</w:t>
            </w:r>
          </w:p>
        </w:tc>
        <w:tc>
          <w:tcPr>
            <w:tcW w:w="274"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13</w:t>
            </w:r>
          </w:p>
        </w:tc>
        <w:tc>
          <w:tcPr>
            <w:tcW w:w="233"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14</w:t>
            </w:r>
          </w:p>
        </w:tc>
        <w:tc>
          <w:tcPr>
            <w:tcW w:w="229"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15</w:t>
            </w:r>
          </w:p>
        </w:tc>
        <w:tc>
          <w:tcPr>
            <w:tcW w:w="307"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16</w:t>
            </w:r>
          </w:p>
        </w:tc>
        <w:tc>
          <w:tcPr>
            <w:tcW w:w="218"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17</w:t>
            </w:r>
          </w:p>
        </w:tc>
        <w:tc>
          <w:tcPr>
            <w:tcW w:w="207"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18</w:t>
            </w:r>
          </w:p>
        </w:tc>
        <w:tc>
          <w:tcPr>
            <w:tcW w:w="279"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19</w:t>
            </w:r>
          </w:p>
        </w:tc>
        <w:tc>
          <w:tcPr>
            <w:tcW w:w="219"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20</w:t>
            </w:r>
          </w:p>
        </w:tc>
        <w:tc>
          <w:tcPr>
            <w:tcW w:w="220"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21</w:t>
            </w:r>
          </w:p>
        </w:tc>
        <w:tc>
          <w:tcPr>
            <w:tcW w:w="315"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22</w:t>
            </w:r>
          </w:p>
        </w:tc>
        <w:tc>
          <w:tcPr>
            <w:tcW w:w="184"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23</w:t>
            </w:r>
          </w:p>
        </w:tc>
        <w:tc>
          <w:tcPr>
            <w:tcW w:w="145"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24</w:t>
            </w:r>
          </w:p>
        </w:tc>
        <w:tc>
          <w:tcPr>
            <w:tcW w:w="239" w:type="pct"/>
            <w:shd w:val="clear" w:color="FFFFCC" w:fill="FFFFFF"/>
            <w:noWrap/>
            <w:vAlign w:val="center"/>
            <w:hideMark/>
          </w:tcPr>
          <w:p w:rsidR="00D51766" w:rsidRPr="0081670A" w:rsidRDefault="00D51766" w:rsidP="00585799">
            <w:pPr>
              <w:tabs>
                <w:tab w:val="left" w:pos="9072"/>
              </w:tabs>
              <w:jc w:val="both"/>
              <w:rPr>
                <w:sz w:val="14"/>
                <w:szCs w:val="14"/>
              </w:rPr>
            </w:pPr>
            <w:r w:rsidRPr="0081670A">
              <w:rPr>
                <w:sz w:val="14"/>
                <w:szCs w:val="14"/>
              </w:rPr>
              <w:t>25</w:t>
            </w: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Павлова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0,645</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10090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д.7</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д.12</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0,300</w:t>
            </w:r>
          </w:p>
        </w:tc>
        <w:tc>
          <w:tcPr>
            <w:tcW w:w="14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3000</w:t>
            </w:r>
          </w:p>
        </w:tc>
        <w:tc>
          <w:tcPr>
            <w:tcW w:w="14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Затинная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1,298</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11170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д.5</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д.80</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7500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Дорога от Окского шоссе до ул. Есенина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0,679</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11450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0+679</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0,679</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5500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дорога от Касимовского ш. д. № 13 до ул. Кальная</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0,296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3210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0+296</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0,296</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3210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Шевченко</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2,001</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18390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д.3</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д.93</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1,388</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78692,53</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1+400</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1,400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11720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9800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Типанова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0,556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7780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0+556</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0,556</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7780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7</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С.Середы</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0,709</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9680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0+709</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0,709</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9680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9-я Линия</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0,859</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8920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0+859</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0,859</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8920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9</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Полетаева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0,971</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10560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0+971</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0,971</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10560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Гоголя</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2,279</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21290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1+739</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ремонт </w:t>
            </w:r>
            <w:r w:rsidRPr="0081670A">
              <w:rPr>
                <w:sz w:val="14"/>
                <w:szCs w:val="14"/>
              </w:rPr>
              <w:lastRenderedPageBreak/>
              <w:t>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lastRenderedPageBreak/>
              <w:t>1,739</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14141</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lastRenderedPageBreak/>
              <w:t>11</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Великанова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0,726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9640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д.2</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д.18</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0,726</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9640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12</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Крупской</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1,542</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25460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д.2</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д.18</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1,542</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25460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13</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Бронная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0,798</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5840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д.8</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д.24</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4000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14</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Молодежная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0,628</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4930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д.9</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д.25</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4000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15</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Попова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0,419</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5380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Фирсова д.24А</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Лермонтова д.1</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0,419</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5380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16</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площадь Попова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0,282</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6370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0+282</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0,282</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6370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17</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Скоморошинская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0,604</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6210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д.1</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д.54</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0,604</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6210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18</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Электрозаводская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0,958</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8240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Горького д.14</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д.52</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4500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19</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площадь на ул. Грибоедова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0,157</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5620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0+157</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0,157</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5620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Новая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2,064</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26440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2+064</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2,064</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26440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21</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Кремлевский Вал</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0,468</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9040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0+468</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0,468</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23438,600</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5720</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22</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проезд Завражного</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0,593</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10630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0+593</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0,593</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10630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23</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Зубковой</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2,692</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66070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д.1А</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д.27</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2,692</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90000,00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66070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24</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Ленинского Комсомола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2,752</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29740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д.3</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д.150</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2,752</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70000,00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29740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lastRenderedPageBreak/>
              <w:t>25</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К.Маркса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0,643</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5280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д.2/7</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д.14</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0,643</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5280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26</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Медицинская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0,615</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6990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д.5</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д.11</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0,615</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6990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27</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Михайловское шоссе</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0,736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8040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0+736</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0,736</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20000,00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8040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28</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дорога к поселку остров (от ул. Солнечная)</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0,503</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2840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0+503</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0,503</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20000,00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2840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29</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Петрова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0,977</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11520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0+830</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0,830</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23387,15</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0+770</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0,77</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30000,00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8140</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8900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30</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Рыбацкая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0,546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5810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д.2/7</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д.30</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0,546</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5810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31</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Соборная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0,605</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14340</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д.6</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д.9</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0,578</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42810,050</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7632</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32</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Соборная площадь</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0,090</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2410</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0+090</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0,09</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2410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33</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Солнечная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0,916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14260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0+916</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0,916</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30000,00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14260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34</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Московское шоссе (второстепенная дорога по бульвару Победы)</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1,450</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13580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1+450</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1,45</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40000,00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13580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35</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Дорога от Восточной окружной дороги до оврага п. Карцево</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3,046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21310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2+600</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2,6</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90000,00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17600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36</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Нахимова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1,077</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8930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д.2/7</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д.68</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1,077</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8930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37</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Ушакова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0,699</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3070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д.63</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0,699</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3070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38</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улица </w:t>
            </w:r>
            <w:r w:rsidRPr="0081670A">
              <w:rPr>
                <w:sz w:val="14"/>
                <w:szCs w:val="14"/>
              </w:rPr>
              <w:lastRenderedPageBreak/>
              <w:t>Корнилова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lastRenderedPageBreak/>
              <w:t>0,689</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3940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д.63</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xml:space="preserve">ремонт </w:t>
            </w:r>
            <w:r w:rsidRPr="0081670A">
              <w:rPr>
                <w:sz w:val="14"/>
                <w:szCs w:val="14"/>
              </w:rPr>
              <w:lastRenderedPageBreak/>
              <w:t>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lastRenderedPageBreak/>
              <w:t>0,689</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3940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lastRenderedPageBreak/>
              <w:t>39</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Мусоргского</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0,688</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3750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д.63</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0,688</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3750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40</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Гайдара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0,696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3960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д.63</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0,696</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3960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41</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Кутузова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0,696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4230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д.63</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0,696</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4230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42</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Котовского</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0,328</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2350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д.43</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0,328</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2350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43</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проезд Котовского</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0,327</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1680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д.21</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0,327</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1680</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44</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Каширина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0,900</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16330</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0+140</w:t>
            </w:r>
          </w:p>
        </w:tc>
        <w:tc>
          <w:tcPr>
            <w:tcW w:w="220"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0+900</w:t>
            </w:r>
          </w:p>
        </w:tc>
        <w:tc>
          <w:tcPr>
            <w:tcW w:w="315"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0,76</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35000,00</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13648</w:t>
            </w:r>
          </w:p>
        </w:tc>
        <w:tc>
          <w:tcPr>
            <w:tcW w:w="145"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45</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Татарская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1,766</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25214</w:t>
            </w:r>
          </w:p>
        </w:tc>
        <w:tc>
          <w:tcPr>
            <w:tcW w:w="22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д.29</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д.95</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1,138</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20065</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46</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проезд Яблочкова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1,865</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32150</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0+140</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0,140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1759,93</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3935</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47</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Горького</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2,559</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38840</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д.1А</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д.12</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1,000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36159,33</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0+930</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0,930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30000,00</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17176</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10000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48</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Новоселов</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3,320</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86320</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д.40</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д.58</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1,200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111935,41</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32394</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49</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Ряжское шоссе</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6,640</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86320</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2+940</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6+640</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3,700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130732,35</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47590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537"/>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50</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улица 2-я Линия</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0,887</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6856</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71"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537"/>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71" w:type="pct"/>
            <w:vMerge/>
            <w:vAlign w:val="center"/>
            <w:hideMark/>
          </w:tcPr>
          <w:p w:rsidR="00D51766" w:rsidRPr="0081670A" w:rsidRDefault="00D51766" w:rsidP="00585799">
            <w:pPr>
              <w:tabs>
                <w:tab w:val="left" w:pos="9072"/>
              </w:tabs>
              <w:jc w:val="both"/>
              <w:rPr>
                <w:sz w:val="14"/>
                <w:szCs w:val="14"/>
              </w:rPr>
            </w:pP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51</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дорога от ул. Промышленная,д.27 до ул.Прижелезнодорожная </w:t>
            </w:r>
            <w:r w:rsidRPr="0081670A">
              <w:rPr>
                <w:sz w:val="14"/>
                <w:szCs w:val="14"/>
              </w:rPr>
              <w:lastRenderedPageBreak/>
              <w:t>д.21</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lastRenderedPageBreak/>
              <w:t>1,170</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8760</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1+170</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1,170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28935,35</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8760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lastRenderedPageBreak/>
              <w:t>52</w:t>
            </w:r>
          </w:p>
        </w:tc>
        <w:tc>
          <w:tcPr>
            <w:tcW w:w="341"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Промышленная улица</w:t>
            </w:r>
          </w:p>
        </w:tc>
        <w:tc>
          <w:tcPr>
            <w:tcW w:w="17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3,981</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47772</w:t>
            </w:r>
          </w:p>
        </w:tc>
        <w:tc>
          <w:tcPr>
            <w:tcW w:w="22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2"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2+150</w:t>
            </w:r>
          </w:p>
        </w:tc>
        <w:tc>
          <w:tcPr>
            <w:tcW w:w="249"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2,150</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135484,14</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42" w:type="pct"/>
            <w:vMerge/>
            <w:vAlign w:val="center"/>
            <w:hideMark/>
          </w:tcPr>
          <w:p w:rsidR="00D51766" w:rsidRPr="0081670A" w:rsidRDefault="00D51766" w:rsidP="00585799">
            <w:pPr>
              <w:tabs>
                <w:tab w:val="left" w:pos="9072"/>
              </w:tabs>
              <w:jc w:val="both"/>
              <w:rPr>
                <w:sz w:val="14"/>
                <w:szCs w:val="14"/>
              </w:rPr>
            </w:pPr>
          </w:p>
        </w:tc>
        <w:tc>
          <w:tcPr>
            <w:tcW w:w="341" w:type="pct"/>
            <w:vMerge/>
            <w:vAlign w:val="center"/>
            <w:hideMark/>
          </w:tcPr>
          <w:p w:rsidR="00D51766" w:rsidRPr="0081670A" w:rsidRDefault="00D51766" w:rsidP="00585799">
            <w:pPr>
              <w:tabs>
                <w:tab w:val="left" w:pos="9072"/>
              </w:tabs>
              <w:jc w:val="both"/>
              <w:rPr>
                <w:sz w:val="14"/>
                <w:szCs w:val="14"/>
              </w:rPr>
            </w:pPr>
          </w:p>
        </w:tc>
        <w:tc>
          <w:tcPr>
            <w:tcW w:w="178"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224" w:type="pct"/>
            <w:vMerge/>
            <w:vAlign w:val="center"/>
            <w:hideMark/>
          </w:tcPr>
          <w:p w:rsidR="00D51766" w:rsidRPr="0081670A" w:rsidRDefault="00D51766" w:rsidP="00585799">
            <w:pPr>
              <w:tabs>
                <w:tab w:val="left" w:pos="9072"/>
              </w:tabs>
              <w:jc w:val="both"/>
              <w:rPr>
                <w:sz w:val="14"/>
                <w:szCs w:val="14"/>
              </w:rPr>
            </w:pPr>
          </w:p>
        </w:tc>
        <w:tc>
          <w:tcPr>
            <w:tcW w:w="222" w:type="pct"/>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26212</w:t>
            </w:r>
          </w:p>
        </w:tc>
        <w:tc>
          <w:tcPr>
            <w:tcW w:w="171" w:type="pct"/>
            <w:shd w:val="clear" w:color="000000" w:fill="FFFFFF"/>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vMerge/>
            <w:vAlign w:val="center"/>
            <w:hideMark/>
          </w:tcPr>
          <w:p w:rsidR="00D51766" w:rsidRPr="0081670A" w:rsidRDefault="00D51766" w:rsidP="00585799">
            <w:pPr>
              <w:tabs>
                <w:tab w:val="left" w:pos="9072"/>
              </w:tabs>
              <w:jc w:val="both"/>
              <w:rPr>
                <w:sz w:val="14"/>
                <w:szCs w:val="14"/>
              </w:rPr>
            </w:pPr>
          </w:p>
        </w:tc>
        <w:tc>
          <w:tcPr>
            <w:tcW w:w="207" w:type="pct"/>
            <w:vMerge/>
            <w:vAlign w:val="center"/>
            <w:hideMark/>
          </w:tcPr>
          <w:p w:rsidR="00D51766" w:rsidRPr="0081670A" w:rsidRDefault="00D51766" w:rsidP="00585799">
            <w:pPr>
              <w:tabs>
                <w:tab w:val="left" w:pos="9072"/>
              </w:tabs>
              <w:jc w:val="both"/>
              <w:rPr>
                <w:sz w:val="14"/>
                <w:szCs w:val="14"/>
              </w:rPr>
            </w:pP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vMerge/>
            <w:vAlign w:val="center"/>
            <w:hideMark/>
          </w:tcPr>
          <w:p w:rsidR="00D51766" w:rsidRPr="0081670A" w:rsidRDefault="00D51766" w:rsidP="00585799">
            <w:pPr>
              <w:tabs>
                <w:tab w:val="left" w:pos="9072"/>
              </w:tabs>
              <w:jc w:val="both"/>
              <w:rPr>
                <w:sz w:val="14"/>
                <w:szCs w:val="14"/>
              </w:rPr>
            </w:pPr>
          </w:p>
        </w:tc>
        <w:tc>
          <w:tcPr>
            <w:tcW w:w="220" w:type="pct"/>
            <w:vMerge/>
            <w:vAlign w:val="center"/>
            <w:hideMark/>
          </w:tcPr>
          <w:p w:rsidR="00D51766" w:rsidRPr="0081670A" w:rsidRDefault="00D51766" w:rsidP="00585799">
            <w:pPr>
              <w:tabs>
                <w:tab w:val="left" w:pos="9072"/>
              </w:tabs>
              <w:jc w:val="both"/>
              <w:rPr>
                <w:sz w:val="14"/>
                <w:szCs w:val="14"/>
              </w:rPr>
            </w:pP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vMerge/>
            <w:vAlign w:val="center"/>
            <w:hideMark/>
          </w:tcPr>
          <w:p w:rsidR="00D51766" w:rsidRPr="0081670A" w:rsidRDefault="00D51766" w:rsidP="00585799">
            <w:pPr>
              <w:tabs>
                <w:tab w:val="left" w:pos="9072"/>
              </w:tabs>
              <w:jc w:val="both"/>
              <w:rPr>
                <w:sz w:val="14"/>
                <w:szCs w:val="14"/>
              </w:rPr>
            </w:pPr>
          </w:p>
        </w:tc>
        <w:tc>
          <w:tcPr>
            <w:tcW w:w="145" w:type="pct"/>
            <w:vMerge/>
            <w:vAlign w:val="center"/>
            <w:hideMark/>
          </w:tcPr>
          <w:p w:rsidR="00D51766" w:rsidRPr="0081670A" w:rsidRDefault="00D51766" w:rsidP="00585799">
            <w:pPr>
              <w:tabs>
                <w:tab w:val="left" w:pos="9072"/>
              </w:tabs>
              <w:jc w:val="both"/>
              <w:rPr>
                <w:sz w:val="14"/>
                <w:szCs w:val="14"/>
              </w:rPr>
            </w:pP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42" w:type="pct"/>
            <w:shd w:val="clear" w:color="auto" w:fill="auto"/>
            <w:noWrap/>
            <w:vAlign w:val="center"/>
            <w:hideMark/>
          </w:tcPr>
          <w:p w:rsidR="00D51766" w:rsidRPr="0081670A" w:rsidRDefault="00D51766" w:rsidP="00585799">
            <w:pPr>
              <w:tabs>
                <w:tab w:val="left" w:pos="9072"/>
              </w:tabs>
              <w:jc w:val="both"/>
              <w:rPr>
                <w:sz w:val="14"/>
                <w:szCs w:val="14"/>
              </w:rPr>
            </w:pPr>
            <w:r w:rsidRPr="0081670A">
              <w:rPr>
                <w:sz w:val="14"/>
                <w:szCs w:val="14"/>
              </w:rPr>
              <w:t>53</w:t>
            </w:r>
          </w:p>
        </w:tc>
        <w:tc>
          <w:tcPr>
            <w:tcW w:w="341" w:type="pct"/>
            <w:shd w:val="clear" w:color="auto" w:fill="auto"/>
            <w:noWrap/>
            <w:vAlign w:val="center"/>
            <w:hideMark/>
          </w:tcPr>
          <w:p w:rsidR="00D51766" w:rsidRPr="0081670A" w:rsidRDefault="00D51766" w:rsidP="00585799">
            <w:pPr>
              <w:tabs>
                <w:tab w:val="left" w:pos="9072"/>
              </w:tabs>
              <w:jc w:val="both"/>
              <w:rPr>
                <w:sz w:val="14"/>
                <w:szCs w:val="14"/>
              </w:rPr>
            </w:pPr>
            <w:r w:rsidRPr="0081670A">
              <w:rPr>
                <w:sz w:val="14"/>
                <w:szCs w:val="14"/>
              </w:rPr>
              <w:t>Восточная окружная дорога</w:t>
            </w:r>
          </w:p>
        </w:tc>
        <w:tc>
          <w:tcPr>
            <w:tcW w:w="178" w:type="pct"/>
            <w:shd w:val="clear" w:color="auto" w:fill="auto"/>
            <w:noWrap/>
            <w:vAlign w:val="center"/>
            <w:hideMark/>
          </w:tcPr>
          <w:p w:rsidR="00D51766" w:rsidRPr="0081670A" w:rsidRDefault="00D51766" w:rsidP="00585799">
            <w:pPr>
              <w:tabs>
                <w:tab w:val="left" w:pos="9072"/>
              </w:tabs>
              <w:jc w:val="both"/>
              <w:rPr>
                <w:sz w:val="14"/>
                <w:szCs w:val="14"/>
              </w:rPr>
            </w:pPr>
            <w:r w:rsidRPr="0081670A">
              <w:rPr>
                <w:sz w:val="14"/>
                <w:szCs w:val="14"/>
              </w:rPr>
              <w:t>2,51</w:t>
            </w:r>
          </w:p>
        </w:tc>
        <w:tc>
          <w:tcPr>
            <w:tcW w:w="220" w:type="pct"/>
            <w:shd w:val="clear" w:color="auto" w:fill="auto"/>
            <w:noWrap/>
            <w:vAlign w:val="center"/>
            <w:hideMark/>
          </w:tcPr>
          <w:p w:rsidR="00D51766" w:rsidRPr="0081670A" w:rsidRDefault="00D51766" w:rsidP="00585799">
            <w:pPr>
              <w:tabs>
                <w:tab w:val="left" w:pos="9072"/>
              </w:tabs>
              <w:jc w:val="both"/>
              <w:rPr>
                <w:sz w:val="14"/>
                <w:szCs w:val="14"/>
              </w:rPr>
            </w:pPr>
            <w:r w:rsidRPr="0081670A">
              <w:rPr>
                <w:sz w:val="14"/>
                <w:szCs w:val="14"/>
              </w:rPr>
              <w:t>38150</w:t>
            </w:r>
          </w:p>
        </w:tc>
        <w:tc>
          <w:tcPr>
            <w:tcW w:w="224" w:type="pct"/>
            <w:shd w:val="clear" w:color="000000" w:fill="FFFFFF"/>
            <w:noWrap/>
            <w:vAlign w:val="center"/>
            <w:hideMark/>
          </w:tcPr>
          <w:p w:rsidR="00D51766" w:rsidRPr="0081670A" w:rsidRDefault="00D51766" w:rsidP="00585799">
            <w:pPr>
              <w:tabs>
                <w:tab w:val="left" w:pos="9072"/>
              </w:tabs>
              <w:jc w:val="both"/>
              <w:rPr>
                <w:sz w:val="14"/>
                <w:szCs w:val="14"/>
              </w:rPr>
            </w:pPr>
            <w:r w:rsidRPr="0081670A">
              <w:rPr>
                <w:sz w:val="14"/>
                <w:szCs w:val="14"/>
              </w:rPr>
              <w:t>0+000</w:t>
            </w:r>
          </w:p>
        </w:tc>
        <w:tc>
          <w:tcPr>
            <w:tcW w:w="222" w:type="pct"/>
            <w:shd w:val="clear" w:color="000000" w:fill="FFFFFF"/>
            <w:noWrap/>
            <w:vAlign w:val="center"/>
            <w:hideMark/>
          </w:tcPr>
          <w:p w:rsidR="00D51766" w:rsidRPr="0081670A" w:rsidRDefault="00D51766" w:rsidP="00585799">
            <w:pPr>
              <w:tabs>
                <w:tab w:val="left" w:pos="9072"/>
              </w:tabs>
              <w:jc w:val="both"/>
              <w:rPr>
                <w:sz w:val="14"/>
                <w:szCs w:val="14"/>
              </w:rPr>
            </w:pPr>
            <w:r w:rsidRPr="0081670A">
              <w:rPr>
                <w:sz w:val="14"/>
                <w:szCs w:val="14"/>
              </w:rPr>
              <w:t>2+510</w:t>
            </w:r>
          </w:p>
        </w:tc>
        <w:tc>
          <w:tcPr>
            <w:tcW w:w="249" w:type="pct"/>
            <w:shd w:val="clear" w:color="000000" w:fill="FFFFFF"/>
            <w:noWrap/>
            <w:vAlign w:val="center"/>
            <w:hideMark/>
          </w:tcPr>
          <w:p w:rsidR="00D51766" w:rsidRPr="0081670A" w:rsidRDefault="00D51766" w:rsidP="00585799">
            <w:pPr>
              <w:tabs>
                <w:tab w:val="left" w:pos="9072"/>
              </w:tabs>
              <w:jc w:val="both"/>
              <w:rPr>
                <w:sz w:val="14"/>
                <w:szCs w:val="14"/>
              </w:rPr>
            </w:pPr>
            <w:r w:rsidRPr="0081670A">
              <w:rPr>
                <w:sz w:val="14"/>
                <w:szCs w:val="14"/>
              </w:rPr>
              <w:t>устройство освещения</w:t>
            </w:r>
          </w:p>
        </w:tc>
        <w:tc>
          <w:tcPr>
            <w:tcW w:w="184" w:type="pct"/>
            <w:shd w:val="clear" w:color="000000" w:fill="FFFFFF"/>
            <w:noWrap/>
            <w:vAlign w:val="center"/>
            <w:hideMark/>
          </w:tcPr>
          <w:p w:rsidR="00D51766" w:rsidRPr="0081670A" w:rsidRDefault="00D51766" w:rsidP="00585799">
            <w:pPr>
              <w:tabs>
                <w:tab w:val="left" w:pos="9072"/>
              </w:tabs>
              <w:jc w:val="both"/>
              <w:rPr>
                <w:sz w:val="14"/>
                <w:szCs w:val="14"/>
              </w:rPr>
            </w:pPr>
            <w:r w:rsidRPr="0081670A">
              <w:rPr>
                <w:sz w:val="14"/>
                <w:szCs w:val="14"/>
              </w:rPr>
              <w:t>2510</w:t>
            </w:r>
          </w:p>
        </w:tc>
        <w:tc>
          <w:tcPr>
            <w:tcW w:w="171" w:type="pct"/>
            <w:shd w:val="clear" w:color="000000" w:fill="FFFFFF"/>
            <w:noWrap/>
            <w:vAlign w:val="center"/>
            <w:hideMark/>
          </w:tcPr>
          <w:p w:rsidR="00D51766" w:rsidRPr="0081670A" w:rsidRDefault="00D51766" w:rsidP="00585799">
            <w:pPr>
              <w:tabs>
                <w:tab w:val="left" w:pos="9072"/>
              </w:tabs>
              <w:jc w:val="both"/>
              <w:rPr>
                <w:sz w:val="14"/>
                <w:szCs w:val="14"/>
              </w:rPr>
            </w:pPr>
            <w:r w:rsidRPr="0081670A">
              <w:rPr>
                <w:sz w:val="14"/>
                <w:szCs w:val="14"/>
              </w:rPr>
              <w:t>пог. м.</w:t>
            </w:r>
          </w:p>
        </w:tc>
        <w:tc>
          <w:tcPr>
            <w:tcW w:w="27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8082,23</w:t>
            </w:r>
          </w:p>
        </w:tc>
        <w:tc>
          <w:tcPr>
            <w:tcW w:w="233"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18"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07"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7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1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327" w:type="pct"/>
            <w:gridSpan w:val="6"/>
            <w:vMerge w:val="restart"/>
            <w:shd w:val="clear" w:color="auto" w:fill="auto"/>
            <w:noWrap/>
            <w:vAlign w:val="center"/>
            <w:hideMark/>
          </w:tcPr>
          <w:p w:rsidR="00D51766" w:rsidRPr="0081670A" w:rsidRDefault="00D51766" w:rsidP="00585799">
            <w:pPr>
              <w:tabs>
                <w:tab w:val="left" w:pos="9072"/>
              </w:tabs>
              <w:jc w:val="both"/>
              <w:rPr>
                <w:sz w:val="14"/>
                <w:szCs w:val="14"/>
              </w:rPr>
            </w:pPr>
            <w:r w:rsidRPr="0081670A">
              <w:rPr>
                <w:sz w:val="14"/>
                <w:szCs w:val="14"/>
              </w:rPr>
              <w:t>ИТОГО по автомобильным дорогам местного значения (улицам)</w:t>
            </w: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12,7</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613334,84</w:t>
            </w:r>
          </w:p>
        </w:tc>
        <w:tc>
          <w:tcPr>
            <w:tcW w:w="233"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18,3</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725000,00</w:t>
            </w:r>
          </w:p>
        </w:tc>
        <w:tc>
          <w:tcPr>
            <w:tcW w:w="21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ремонт покрытия проезжей части</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20,5</w:t>
            </w:r>
          </w:p>
        </w:tc>
        <w:tc>
          <w:tcPr>
            <w:tcW w:w="14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3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695000,00</w:t>
            </w:r>
          </w:p>
        </w:tc>
      </w:tr>
      <w:tr w:rsidR="0081670A" w:rsidRPr="0081670A" w:rsidTr="0081670A">
        <w:trPr>
          <w:trHeight w:val="290"/>
        </w:trPr>
        <w:tc>
          <w:tcPr>
            <w:tcW w:w="1327" w:type="pct"/>
            <w:gridSpan w:val="6"/>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171689</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215406,0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227668</w:t>
            </w:r>
          </w:p>
        </w:tc>
        <w:tc>
          <w:tcPr>
            <w:tcW w:w="14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39" w:type="pct"/>
            <w:vMerge/>
            <w:vAlign w:val="center"/>
            <w:hideMark/>
          </w:tcPr>
          <w:p w:rsidR="00D51766" w:rsidRPr="0081670A" w:rsidRDefault="00D51766" w:rsidP="00585799">
            <w:pPr>
              <w:tabs>
                <w:tab w:val="left" w:pos="9072"/>
              </w:tabs>
              <w:jc w:val="both"/>
              <w:rPr>
                <w:sz w:val="14"/>
                <w:szCs w:val="14"/>
              </w:rPr>
            </w:pPr>
          </w:p>
        </w:tc>
      </w:tr>
      <w:tr w:rsidR="0081670A" w:rsidRPr="0081670A" w:rsidTr="0081670A">
        <w:trPr>
          <w:trHeight w:val="290"/>
        </w:trPr>
        <w:tc>
          <w:tcPr>
            <w:tcW w:w="1327" w:type="pct"/>
            <w:gridSpan w:val="6"/>
            <w:vMerge/>
            <w:vAlign w:val="center"/>
            <w:hideMark/>
          </w:tcPr>
          <w:p w:rsidR="00D51766" w:rsidRPr="0081670A" w:rsidRDefault="00D51766" w:rsidP="00585799">
            <w:pPr>
              <w:tabs>
                <w:tab w:val="left" w:pos="9072"/>
              </w:tabs>
              <w:jc w:val="both"/>
              <w:rPr>
                <w:sz w:val="14"/>
                <w:szCs w:val="14"/>
              </w:rPr>
            </w:pPr>
          </w:p>
        </w:tc>
        <w:tc>
          <w:tcPr>
            <w:tcW w:w="24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реконструкция</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3,428</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4"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254518,27</w:t>
            </w:r>
          </w:p>
        </w:tc>
        <w:tc>
          <w:tcPr>
            <w:tcW w:w="233"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0+448</w:t>
            </w:r>
          </w:p>
        </w:tc>
        <w:tc>
          <w:tcPr>
            <w:tcW w:w="22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3+876</w:t>
            </w:r>
          </w:p>
        </w:tc>
        <w:tc>
          <w:tcPr>
            <w:tcW w:w="307"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реконструкция</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3,428</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км</w:t>
            </w:r>
          </w:p>
        </w:tc>
        <w:tc>
          <w:tcPr>
            <w:tcW w:w="279" w:type="pct"/>
            <w:vMerge w:val="restar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266491,73</w:t>
            </w:r>
          </w:p>
        </w:tc>
        <w:tc>
          <w:tcPr>
            <w:tcW w:w="21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290"/>
        </w:trPr>
        <w:tc>
          <w:tcPr>
            <w:tcW w:w="1327" w:type="pct"/>
            <w:gridSpan w:val="6"/>
            <w:vMerge/>
            <w:vAlign w:val="center"/>
            <w:hideMark/>
          </w:tcPr>
          <w:p w:rsidR="00D51766" w:rsidRPr="0081670A" w:rsidRDefault="00D51766" w:rsidP="00585799">
            <w:pPr>
              <w:tabs>
                <w:tab w:val="left" w:pos="9072"/>
              </w:tabs>
              <w:jc w:val="both"/>
              <w:rPr>
                <w:sz w:val="14"/>
                <w:szCs w:val="14"/>
              </w:rPr>
            </w:pPr>
          </w:p>
        </w:tc>
        <w:tc>
          <w:tcPr>
            <w:tcW w:w="249" w:type="pct"/>
            <w:vMerge/>
            <w:vAlign w:val="center"/>
            <w:hideMark/>
          </w:tcPr>
          <w:p w:rsidR="00D51766" w:rsidRPr="0081670A" w:rsidRDefault="00D51766" w:rsidP="00585799">
            <w:pPr>
              <w:tabs>
                <w:tab w:val="left" w:pos="9072"/>
              </w:tabs>
              <w:jc w:val="both"/>
              <w:rPr>
                <w:sz w:val="14"/>
                <w:szCs w:val="14"/>
              </w:rPr>
            </w:pP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62000</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4" w:type="pct"/>
            <w:vMerge/>
            <w:vAlign w:val="center"/>
            <w:hideMark/>
          </w:tcPr>
          <w:p w:rsidR="00D51766" w:rsidRPr="0081670A" w:rsidRDefault="00D51766" w:rsidP="00585799">
            <w:pPr>
              <w:tabs>
                <w:tab w:val="left" w:pos="9072"/>
              </w:tabs>
              <w:jc w:val="both"/>
              <w:rPr>
                <w:sz w:val="14"/>
                <w:szCs w:val="14"/>
              </w:rPr>
            </w:pPr>
          </w:p>
        </w:tc>
        <w:tc>
          <w:tcPr>
            <w:tcW w:w="233" w:type="pct"/>
            <w:vMerge/>
            <w:vAlign w:val="center"/>
            <w:hideMark/>
          </w:tcPr>
          <w:p w:rsidR="00D51766" w:rsidRPr="0081670A" w:rsidRDefault="00D51766" w:rsidP="00585799">
            <w:pPr>
              <w:tabs>
                <w:tab w:val="left" w:pos="9072"/>
              </w:tabs>
              <w:jc w:val="both"/>
              <w:rPr>
                <w:sz w:val="14"/>
                <w:szCs w:val="14"/>
              </w:rPr>
            </w:pPr>
          </w:p>
        </w:tc>
        <w:tc>
          <w:tcPr>
            <w:tcW w:w="229" w:type="pct"/>
            <w:vMerge/>
            <w:vAlign w:val="center"/>
            <w:hideMark/>
          </w:tcPr>
          <w:p w:rsidR="00D51766" w:rsidRPr="0081670A" w:rsidRDefault="00D51766" w:rsidP="00585799">
            <w:pPr>
              <w:tabs>
                <w:tab w:val="left" w:pos="9072"/>
              </w:tabs>
              <w:jc w:val="both"/>
              <w:rPr>
                <w:sz w:val="14"/>
                <w:szCs w:val="14"/>
              </w:rPr>
            </w:pPr>
          </w:p>
        </w:tc>
        <w:tc>
          <w:tcPr>
            <w:tcW w:w="307" w:type="pct"/>
            <w:vMerge/>
            <w:vAlign w:val="center"/>
            <w:hideMark/>
          </w:tcPr>
          <w:p w:rsidR="00D51766" w:rsidRPr="0081670A" w:rsidRDefault="00D51766" w:rsidP="00585799">
            <w:pPr>
              <w:tabs>
                <w:tab w:val="left" w:pos="9072"/>
              </w:tabs>
              <w:jc w:val="both"/>
              <w:rPr>
                <w:sz w:val="14"/>
                <w:szCs w:val="14"/>
              </w:rPr>
            </w:pP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62000</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кв. м.</w:t>
            </w:r>
          </w:p>
        </w:tc>
        <w:tc>
          <w:tcPr>
            <w:tcW w:w="279" w:type="pct"/>
            <w:vMerge/>
            <w:vAlign w:val="center"/>
            <w:hideMark/>
          </w:tcPr>
          <w:p w:rsidR="00D51766" w:rsidRPr="0081670A" w:rsidRDefault="00D51766" w:rsidP="00585799">
            <w:pPr>
              <w:tabs>
                <w:tab w:val="left" w:pos="9072"/>
              </w:tabs>
              <w:jc w:val="both"/>
              <w:rPr>
                <w:sz w:val="14"/>
                <w:szCs w:val="14"/>
              </w:rPr>
            </w:pPr>
          </w:p>
        </w:tc>
        <w:tc>
          <w:tcPr>
            <w:tcW w:w="21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184"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145"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3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r>
      <w:tr w:rsidR="0081670A" w:rsidRPr="0081670A" w:rsidTr="0081670A">
        <w:trPr>
          <w:trHeight w:val="840"/>
        </w:trPr>
        <w:tc>
          <w:tcPr>
            <w:tcW w:w="1327" w:type="pct"/>
            <w:gridSpan w:val="6"/>
            <w:vMerge/>
            <w:vAlign w:val="center"/>
            <w:hideMark/>
          </w:tcPr>
          <w:p w:rsidR="00D51766" w:rsidRPr="0081670A" w:rsidRDefault="00D51766" w:rsidP="00585799">
            <w:pPr>
              <w:tabs>
                <w:tab w:val="left" w:pos="9072"/>
              </w:tabs>
              <w:jc w:val="both"/>
              <w:rPr>
                <w:sz w:val="14"/>
                <w:szCs w:val="14"/>
              </w:rPr>
            </w:pPr>
          </w:p>
        </w:tc>
        <w:tc>
          <w:tcPr>
            <w:tcW w:w="24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иные виды работ </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w:t>
            </w:r>
          </w:p>
        </w:tc>
        <w:tc>
          <w:tcPr>
            <w:tcW w:w="171"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шт.</w:t>
            </w:r>
          </w:p>
        </w:tc>
        <w:tc>
          <w:tcPr>
            <w:tcW w:w="27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50000,00</w:t>
            </w:r>
          </w:p>
        </w:tc>
        <w:tc>
          <w:tcPr>
            <w:tcW w:w="233"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xml:space="preserve">иные виды работ </w:t>
            </w:r>
          </w:p>
        </w:tc>
        <w:tc>
          <w:tcPr>
            <w:tcW w:w="218"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w:t>
            </w:r>
          </w:p>
        </w:tc>
        <w:tc>
          <w:tcPr>
            <w:tcW w:w="207"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шт.</w:t>
            </w:r>
          </w:p>
        </w:tc>
        <w:tc>
          <w:tcPr>
            <w:tcW w:w="27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50000,00</w:t>
            </w:r>
          </w:p>
        </w:tc>
        <w:tc>
          <w:tcPr>
            <w:tcW w:w="219" w:type="pct"/>
            <w:shd w:val="clear" w:color="auto" w:fill="auto"/>
            <w:noWrap/>
            <w:vAlign w:val="bottom"/>
            <w:hideMark/>
          </w:tcPr>
          <w:p w:rsidR="00D51766" w:rsidRPr="0081670A" w:rsidRDefault="00D51766" w:rsidP="00585799">
            <w:pPr>
              <w:tabs>
                <w:tab w:val="left" w:pos="9072"/>
              </w:tabs>
              <w:jc w:val="both"/>
              <w:rPr>
                <w:sz w:val="14"/>
                <w:szCs w:val="14"/>
              </w:rPr>
            </w:pPr>
            <w:r w:rsidRPr="0081670A">
              <w:rPr>
                <w:sz w:val="14"/>
                <w:szCs w:val="14"/>
              </w:rPr>
              <w:t> </w:t>
            </w:r>
          </w:p>
        </w:tc>
        <w:tc>
          <w:tcPr>
            <w:tcW w:w="220"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 </w:t>
            </w:r>
          </w:p>
        </w:tc>
        <w:tc>
          <w:tcPr>
            <w:tcW w:w="31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иные виды работ</w:t>
            </w:r>
          </w:p>
        </w:tc>
        <w:tc>
          <w:tcPr>
            <w:tcW w:w="184"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1</w:t>
            </w:r>
          </w:p>
        </w:tc>
        <w:tc>
          <w:tcPr>
            <w:tcW w:w="145"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шт.</w:t>
            </w:r>
          </w:p>
        </w:tc>
        <w:tc>
          <w:tcPr>
            <w:tcW w:w="239" w:type="pct"/>
            <w:shd w:val="clear" w:color="auto" w:fill="auto"/>
            <w:vAlign w:val="center"/>
            <w:hideMark/>
          </w:tcPr>
          <w:p w:rsidR="00D51766" w:rsidRPr="0081670A" w:rsidRDefault="00D51766" w:rsidP="00585799">
            <w:pPr>
              <w:tabs>
                <w:tab w:val="left" w:pos="9072"/>
              </w:tabs>
              <w:jc w:val="both"/>
              <w:rPr>
                <w:sz w:val="14"/>
                <w:szCs w:val="14"/>
              </w:rPr>
            </w:pPr>
            <w:r w:rsidRPr="0081670A">
              <w:rPr>
                <w:sz w:val="14"/>
                <w:szCs w:val="14"/>
              </w:rPr>
              <w:t>50000,00</w:t>
            </w:r>
          </w:p>
        </w:tc>
      </w:tr>
    </w:tbl>
    <w:p w:rsidR="00D51766" w:rsidRPr="003D062B" w:rsidRDefault="00D51766" w:rsidP="00585799">
      <w:pPr>
        <w:tabs>
          <w:tab w:val="left" w:pos="9072"/>
        </w:tabs>
        <w:ind w:firstLine="567"/>
        <w:jc w:val="both"/>
        <w:sectPr w:rsidR="00D51766" w:rsidRPr="003D062B" w:rsidSect="00A953F2">
          <w:pgSz w:w="16838" w:h="11906" w:orient="landscape"/>
          <w:pgMar w:top="851" w:right="851" w:bottom="851" w:left="1701" w:header="708" w:footer="708" w:gutter="0"/>
          <w:cols w:space="708"/>
          <w:docGrid w:linePitch="360"/>
        </w:sectPr>
      </w:pPr>
    </w:p>
    <w:p w:rsidR="00A41660" w:rsidRPr="003D062B" w:rsidRDefault="00A41660" w:rsidP="00886C53">
      <w:pPr>
        <w:tabs>
          <w:tab w:val="left" w:pos="9072"/>
        </w:tabs>
        <w:ind w:firstLine="851"/>
        <w:jc w:val="both"/>
        <w:sectPr w:rsidR="00A41660" w:rsidRPr="003D062B" w:rsidSect="00A953F2">
          <w:pgSz w:w="11906" w:h="16838"/>
          <w:pgMar w:top="851" w:right="851" w:bottom="851" w:left="1701" w:header="708" w:footer="708" w:gutter="0"/>
          <w:cols w:space="708"/>
          <w:docGrid w:linePitch="360"/>
        </w:sectPr>
      </w:pPr>
      <w:r w:rsidRPr="003D062B">
        <w:lastRenderedPageBreak/>
        <w:t xml:space="preserve">Государственная программа Рязанской области </w:t>
      </w:r>
      <w:r w:rsidR="00B64C14">
        <w:t>«</w:t>
      </w:r>
      <w:r w:rsidRPr="003D062B">
        <w:t>Дорожное хозяйство и транспорт</w:t>
      </w:r>
      <w:r w:rsidR="00B64C14">
        <w:t>»</w:t>
      </w:r>
      <w:r w:rsidRPr="003D062B">
        <w:t>, утвержденная постановлением Правительства рязанской области от 30.10.2013 года № 358 (с изменениями от 21.05.2022 г.) на территории г. Рязань предусматривает реконструкцию Северной окружной дороги. Объем финансирования и сроки реализации проекта представлены в таблице 1.11.4.</w:t>
      </w:r>
    </w:p>
    <w:p w:rsidR="00A41660" w:rsidRDefault="00A41660" w:rsidP="00886C53">
      <w:pPr>
        <w:tabs>
          <w:tab w:val="left" w:pos="9072"/>
        </w:tabs>
        <w:jc w:val="center"/>
      </w:pPr>
      <w:r w:rsidRPr="003D062B">
        <w:lastRenderedPageBreak/>
        <w:t xml:space="preserve">Таблица 1.11.4 - Мероприятие, предусмотренное Государственной программой Рязанской области </w:t>
      </w:r>
      <w:r w:rsidR="00B64C14">
        <w:t>«</w:t>
      </w:r>
      <w:r w:rsidRPr="003D062B">
        <w:t>Дорожное хозяйство и транспорт</w:t>
      </w:r>
      <w:r w:rsidR="00B64C14">
        <w:t>»</w:t>
      </w:r>
    </w:p>
    <w:p w:rsidR="00886C53" w:rsidRPr="003D062B" w:rsidRDefault="00886C53" w:rsidP="00886C53">
      <w:pPr>
        <w:tabs>
          <w:tab w:val="left" w:pos="9072"/>
        </w:tabs>
        <w:jc w:val="center"/>
      </w:pPr>
    </w:p>
    <w:tbl>
      <w:tblPr>
        <w:tblW w:w="5000" w:type="pct"/>
        <w:tblLook w:val="04A0"/>
      </w:tblPr>
      <w:tblGrid>
        <w:gridCol w:w="429"/>
        <w:gridCol w:w="1225"/>
        <w:gridCol w:w="569"/>
        <w:gridCol w:w="1229"/>
        <w:gridCol w:w="1041"/>
        <w:gridCol w:w="569"/>
        <w:gridCol w:w="1229"/>
        <w:gridCol w:w="1416"/>
        <w:gridCol w:w="1158"/>
        <w:gridCol w:w="392"/>
        <w:gridCol w:w="483"/>
        <w:gridCol w:w="1119"/>
        <w:gridCol w:w="392"/>
        <w:gridCol w:w="1041"/>
        <w:gridCol w:w="1119"/>
        <w:gridCol w:w="569"/>
        <w:gridCol w:w="522"/>
      </w:tblGrid>
      <w:tr w:rsidR="00893B0A" w:rsidRPr="00D61153" w:rsidTr="00E767F6">
        <w:trPr>
          <w:trHeight w:val="570"/>
        </w:trPr>
        <w:tc>
          <w:tcPr>
            <w:tcW w:w="146"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п/п</w:t>
            </w:r>
          </w:p>
          <w:p w:rsidR="00893B0A" w:rsidRPr="00D61153" w:rsidRDefault="00893B0A" w:rsidP="00585799">
            <w:pPr>
              <w:tabs>
                <w:tab w:val="left" w:pos="9072"/>
              </w:tabs>
              <w:jc w:val="both"/>
              <w:rPr>
                <w:sz w:val="20"/>
                <w:szCs w:val="20"/>
              </w:rPr>
            </w:pPr>
          </w:p>
        </w:tc>
        <w:tc>
          <w:tcPr>
            <w:tcW w:w="410"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Наименование объектов</w:t>
            </w:r>
          </w:p>
          <w:p w:rsidR="00893B0A" w:rsidRPr="00D61153" w:rsidRDefault="00893B0A" w:rsidP="00585799">
            <w:pPr>
              <w:tabs>
                <w:tab w:val="left" w:pos="9072"/>
              </w:tabs>
              <w:jc w:val="both"/>
              <w:rPr>
                <w:sz w:val="20"/>
                <w:szCs w:val="20"/>
              </w:rPr>
            </w:pPr>
          </w:p>
        </w:tc>
        <w:tc>
          <w:tcPr>
            <w:tcW w:w="604" w:type="pct"/>
            <w:gridSpan w:val="2"/>
            <w:tcBorders>
              <w:top w:val="single" w:sz="4" w:space="0" w:color="auto"/>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xml:space="preserve">Мощность по проектно-сметной документации </w:t>
            </w:r>
          </w:p>
        </w:tc>
        <w:tc>
          <w:tcPr>
            <w:tcW w:w="474" w:type="pct"/>
            <w:vMerge w:val="restart"/>
            <w:tcBorders>
              <w:top w:val="single" w:sz="4" w:space="0" w:color="auto"/>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p w:rsidR="00893B0A" w:rsidRPr="00D61153" w:rsidRDefault="00893B0A" w:rsidP="00585799">
            <w:pPr>
              <w:tabs>
                <w:tab w:val="left" w:pos="9072"/>
              </w:tabs>
              <w:jc w:val="both"/>
              <w:rPr>
                <w:sz w:val="20"/>
                <w:szCs w:val="20"/>
              </w:rPr>
            </w:pPr>
          </w:p>
        </w:tc>
        <w:tc>
          <w:tcPr>
            <w:tcW w:w="1078" w:type="pct"/>
            <w:gridSpan w:val="3"/>
            <w:tcBorders>
              <w:top w:val="single" w:sz="4" w:space="0" w:color="auto"/>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xml:space="preserve">Стоимость в ценах соответствующих лет (тыс. руб.) </w:t>
            </w:r>
          </w:p>
        </w:tc>
        <w:tc>
          <w:tcPr>
            <w:tcW w:w="686" w:type="pct"/>
            <w:gridSpan w:val="3"/>
            <w:tcBorders>
              <w:top w:val="single" w:sz="4" w:space="0" w:color="auto"/>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Подлежит выполнению до конца строительства</w:t>
            </w:r>
          </w:p>
        </w:tc>
        <w:tc>
          <w:tcPr>
            <w:tcW w:w="858" w:type="pct"/>
            <w:gridSpan w:val="3"/>
            <w:tcBorders>
              <w:top w:val="single" w:sz="4" w:space="0" w:color="auto"/>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745" w:type="pct"/>
            <w:gridSpan w:val="3"/>
            <w:tcBorders>
              <w:top w:val="single" w:sz="4" w:space="0" w:color="auto"/>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r>
      <w:tr w:rsidR="00893B0A" w:rsidRPr="00D61153" w:rsidTr="00E767F6">
        <w:trPr>
          <w:trHeight w:val="70"/>
        </w:trPr>
        <w:tc>
          <w:tcPr>
            <w:tcW w:w="146" w:type="pct"/>
            <w:vMerge/>
            <w:tcBorders>
              <w:top w:val="single" w:sz="4" w:space="0" w:color="auto"/>
              <w:left w:val="single" w:sz="4" w:space="0" w:color="auto"/>
              <w:bottom w:val="single" w:sz="4" w:space="0" w:color="auto"/>
              <w:right w:val="single" w:sz="4" w:space="0" w:color="auto"/>
            </w:tcBorders>
            <w:hideMark/>
          </w:tcPr>
          <w:p w:rsidR="00893B0A" w:rsidRPr="00D61153" w:rsidRDefault="00893B0A" w:rsidP="00585799">
            <w:pPr>
              <w:tabs>
                <w:tab w:val="left" w:pos="9072"/>
              </w:tabs>
              <w:jc w:val="both"/>
              <w:rPr>
                <w:sz w:val="20"/>
                <w:szCs w:val="20"/>
              </w:rPr>
            </w:pPr>
          </w:p>
        </w:tc>
        <w:tc>
          <w:tcPr>
            <w:tcW w:w="410" w:type="pct"/>
            <w:vMerge/>
            <w:tcBorders>
              <w:top w:val="single" w:sz="4" w:space="0" w:color="auto"/>
              <w:left w:val="single" w:sz="4" w:space="0" w:color="auto"/>
              <w:bottom w:val="single" w:sz="4" w:space="0" w:color="auto"/>
              <w:right w:val="single" w:sz="4" w:space="0" w:color="auto"/>
            </w:tcBorders>
            <w:hideMark/>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км</w:t>
            </w: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из них искусственных сооружений, пог. м</w:t>
            </w:r>
          </w:p>
        </w:tc>
        <w:tc>
          <w:tcPr>
            <w:tcW w:w="474" w:type="pct"/>
            <w:vMerge/>
            <w:tcBorders>
              <w:top w:val="single" w:sz="4" w:space="0" w:color="auto"/>
              <w:left w:val="single" w:sz="4" w:space="0" w:color="auto"/>
              <w:bottom w:val="single" w:sz="4" w:space="0" w:color="auto"/>
              <w:right w:val="single" w:sz="4" w:space="0" w:color="auto"/>
            </w:tcBorders>
            <w:hideMark/>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км</w:t>
            </w: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из них искусственных сооружений, пог. м</w:t>
            </w: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остаток сметной стоимости в ценах соответствующих лет (тыс. руб.)</w:t>
            </w:r>
          </w:p>
        </w:tc>
        <w:tc>
          <w:tcPr>
            <w:tcW w:w="388"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тысяч рублей</w:t>
            </w:r>
          </w:p>
        </w:tc>
        <w:tc>
          <w:tcPr>
            <w:tcW w:w="134"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км</w:t>
            </w:r>
          </w:p>
        </w:tc>
        <w:tc>
          <w:tcPr>
            <w:tcW w:w="164"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пог. м</w:t>
            </w:r>
          </w:p>
        </w:tc>
        <w:tc>
          <w:tcPr>
            <w:tcW w:w="375"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тысяч рублей</w:t>
            </w:r>
          </w:p>
        </w:tc>
        <w:tc>
          <w:tcPr>
            <w:tcW w:w="134"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км</w:t>
            </w:r>
          </w:p>
        </w:tc>
        <w:tc>
          <w:tcPr>
            <w:tcW w:w="349"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пог. м</w:t>
            </w:r>
          </w:p>
        </w:tc>
        <w:tc>
          <w:tcPr>
            <w:tcW w:w="375"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тысяч рублей</w:t>
            </w:r>
          </w:p>
        </w:tc>
        <w:tc>
          <w:tcPr>
            <w:tcW w:w="193"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км</w:t>
            </w:r>
          </w:p>
        </w:tc>
        <w:tc>
          <w:tcPr>
            <w:tcW w:w="177"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пог. </w:t>
            </w:r>
          </w:p>
        </w:tc>
      </w:tr>
      <w:tr w:rsidR="00893B0A" w:rsidRPr="00D61153" w:rsidTr="00E767F6">
        <w:trPr>
          <w:trHeight w:val="1000"/>
        </w:trPr>
        <w:tc>
          <w:tcPr>
            <w:tcW w:w="146" w:type="pct"/>
            <w:tcBorders>
              <w:top w:val="nil"/>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1.</w:t>
            </w:r>
          </w:p>
        </w:tc>
        <w:tc>
          <w:tcPr>
            <w:tcW w:w="410"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Реконструкция Северной окружной дороги в г. Рязани, 2 участок км 0+448 - км 3+876</w:t>
            </w: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3,428</w:t>
            </w: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744300</w:t>
            </w: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rPr>
                <w:sz w:val="20"/>
                <w:szCs w:val="20"/>
              </w:rPr>
            </w:pPr>
            <w:r w:rsidRPr="00D61153">
              <w:rPr>
                <w:sz w:val="20"/>
                <w:szCs w:val="20"/>
              </w:rPr>
              <w:t>744300</w:t>
            </w:r>
          </w:p>
        </w:tc>
        <w:tc>
          <w:tcPr>
            <w:tcW w:w="388"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254518,27295</w:t>
            </w:r>
          </w:p>
        </w:tc>
        <w:tc>
          <w:tcPr>
            <w:tcW w:w="13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6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489781,72705</w:t>
            </w:r>
          </w:p>
        </w:tc>
        <w:tc>
          <w:tcPr>
            <w:tcW w:w="13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49"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3,428</w:t>
            </w:r>
          </w:p>
        </w:tc>
        <w:tc>
          <w:tcPr>
            <w:tcW w:w="177" w:type="pct"/>
            <w:tcBorders>
              <w:top w:val="nil"/>
              <w:left w:val="nil"/>
              <w:bottom w:val="single" w:sz="4" w:space="0" w:color="auto"/>
              <w:right w:val="single" w:sz="4" w:space="0" w:color="auto"/>
            </w:tcBorders>
            <w:shd w:val="clear" w:color="auto" w:fill="auto"/>
            <w:noWrap/>
            <w:vAlign w:val="bottom"/>
            <w:hideMark/>
          </w:tcPr>
          <w:p w:rsidR="00893B0A" w:rsidRPr="00D61153" w:rsidRDefault="00893B0A" w:rsidP="00585799">
            <w:pPr>
              <w:tabs>
                <w:tab w:val="left" w:pos="9072"/>
              </w:tabs>
              <w:jc w:val="both"/>
              <w:rPr>
                <w:sz w:val="20"/>
                <w:szCs w:val="20"/>
              </w:rPr>
            </w:pPr>
            <w:r w:rsidRPr="00D61153">
              <w:rPr>
                <w:sz w:val="20"/>
                <w:szCs w:val="20"/>
              </w:rPr>
              <w:t> </w:t>
            </w:r>
          </w:p>
        </w:tc>
      </w:tr>
      <w:tr w:rsidR="00893B0A" w:rsidRPr="00D61153" w:rsidTr="00E767F6">
        <w:trPr>
          <w:trHeight w:val="290"/>
        </w:trPr>
        <w:tc>
          <w:tcPr>
            <w:tcW w:w="146" w:type="pct"/>
            <w:tcBorders>
              <w:top w:val="nil"/>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0"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169</w:t>
            </w: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388"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3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6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3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49"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77" w:type="pct"/>
            <w:tcBorders>
              <w:top w:val="nil"/>
              <w:left w:val="nil"/>
              <w:bottom w:val="single" w:sz="4" w:space="0" w:color="auto"/>
              <w:right w:val="single" w:sz="4" w:space="0" w:color="auto"/>
            </w:tcBorders>
            <w:shd w:val="clear" w:color="auto" w:fill="auto"/>
            <w:noWrap/>
            <w:vAlign w:val="bottom"/>
            <w:hideMark/>
          </w:tcPr>
          <w:p w:rsidR="00893B0A" w:rsidRPr="00D61153" w:rsidRDefault="00893B0A" w:rsidP="00585799">
            <w:pPr>
              <w:tabs>
                <w:tab w:val="left" w:pos="9072"/>
              </w:tabs>
              <w:jc w:val="both"/>
              <w:rPr>
                <w:sz w:val="20"/>
                <w:szCs w:val="20"/>
              </w:rPr>
            </w:pPr>
            <w:r w:rsidRPr="00D61153">
              <w:rPr>
                <w:sz w:val="20"/>
                <w:szCs w:val="20"/>
              </w:rPr>
              <w:t> </w:t>
            </w:r>
          </w:p>
        </w:tc>
      </w:tr>
      <w:tr w:rsidR="00893B0A" w:rsidRPr="00D61153" w:rsidTr="00E767F6">
        <w:trPr>
          <w:trHeight w:val="290"/>
        </w:trPr>
        <w:tc>
          <w:tcPr>
            <w:tcW w:w="146" w:type="pct"/>
            <w:tcBorders>
              <w:top w:val="nil"/>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0"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в том числе за счет:</w:t>
            </w: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388"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254518,27295</w:t>
            </w:r>
          </w:p>
        </w:tc>
        <w:tc>
          <w:tcPr>
            <w:tcW w:w="13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6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489781,72705</w:t>
            </w:r>
          </w:p>
        </w:tc>
        <w:tc>
          <w:tcPr>
            <w:tcW w:w="13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49"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77" w:type="pct"/>
            <w:tcBorders>
              <w:top w:val="nil"/>
              <w:left w:val="nil"/>
              <w:bottom w:val="single" w:sz="4" w:space="0" w:color="auto"/>
              <w:right w:val="single" w:sz="4" w:space="0" w:color="auto"/>
            </w:tcBorders>
            <w:shd w:val="clear" w:color="auto" w:fill="auto"/>
            <w:noWrap/>
            <w:vAlign w:val="bottom"/>
            <w:hideMark/>
          </w:tcPr>
          <w:p w:rsidR="00893B0A" w:rsidRPr="00D61153" w:rsidRDefault="00893B0A" w:rsidP="00585799">
            <w:pPr>
              <w:tabs>
                <w:tab w:val="left" w:pos="9072"/>
              </w:tabs>
              <w:jc w:val="both"/>
              <w:rPr>
                <w:sz w:val="20"/>
                <w:szCs w:val="20"/>
              </w:rPr>
            </w:pPr>
            <w:r w:rsidRPr="00D61153">
              <w:rPr>
                <w:sz w:val="20"/>
                <w:szCs w:val="20"/>
              </w:rPr>
              <w:t> </w:t>
            </w:r>
          </w:p>
        </w:tc>
      </w:tr>
      <w:tr w:rsidR="00893B0A" w:rsidRPr="00D61153" w:rsidTr="00E767F6">
        <w:trPr>
          <w:trHeight w:val="400"/>
        </w:trPr>
        <w:tc>
          <w:tcPr>
            <w:tcW w:w="146" w:type="pct"/>
            <w:tcBorders>
              <w:top w:val="nil"/>
              <w:left w:val="single" w:sz="4" w:space="0" w:color="auto"/>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0"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областного бюджета</w:t>
            </w: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388" w:type="pct"/>
            <w:tcBorders>
              <w:top w:val="nil"/>
              <w:left w:val="nil"/>
              <w:bottom w:val="single" w:sz="4" w:space="0" w:color="auto"/>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6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34"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49"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93" w:type="pct"/>
            <w:tcBorders>
              <w:top w:val="nil"/>
              <w:left w:val="nil"/>
              <w:bottom w:val="single" w:sz="4" w:space="0" w:color="auto"/>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77" w:type="pct"/>
            <w:tcBorders>
              <w:top w:val="nil"/>
              <w:left w:val="nil"/>
              <w:bottom w:val="single" w:sz="4" w:space="0" w:color="auto"/>
              <w:right w:val="single" w:sz="4" w:space="0" w:color="auto"/>
            </w:tcBorders>
            <w:shd w:val="clear" w:color="auto" w:fill="auto"/>
            <w:noWrap/>
            <w:vAlign w:val="bottom"/>
            <w:hideMark/>
          </w:tcPr>
          <w:p w:rsidR="00893B0A" w:rsidRPr="00D61153" w:rsidRDefault="00893B0A" w:rsidP="00585799">
            <w:pPr>
              <w:tabs>
                <w:tab w:val="left" w:pos="9072"/>
              </w:tabs>
              <w:jc w:val="both"/>
              <w:rPr>
                <w:sz w:val="20"/>
                <w:szCs w:val="20"/>
              </w:rPr>
            </w:pPr>
            <w:r w:rsidRPr="00D61153">
              <w:rPr>
                <w:sz w:val="20"/>
                <w:szCs w:val="20"/>
              </w:rPr>
              <w:t> </w:t>
            </w:r>
          </w:p>
        </w:tc>
      </w:tr>
      <w:tr w:rsidR="00893B0A" w:rsidRPr="00D61153" w:rsidTr="00E767F6">
        <w:trPr>
          <w:trHeight w:val="400"/>
        </w:trPr>
        <w:tc>
          <w:tcPr>
            <w:tcW w:w="146" w:type="pct"/>
            <w:tcBorders>
              <w:top w:val="nil"/>
              <w:left w:val="single" w:sz="4" w:space="0" w:color="auto"/>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lang w:val="en-US"/>
              </w:rPr>
            </w:pPr>
          </w:p>
        </w:tc>
        <w:tc>
          <w:tcPr>
            <w:tcW w:w="410"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федерального бюджета</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88"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6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49"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77" w:type="pct"/>
            <w:tcBorders>
              <w:top w:val="nil"/>
              <w:left w:val="nil"/>
              <w:bottom w:val="single" w:sz="4" w:space="0" w:color="auto"/>
              <w:right w:val="single" w:sz="4" w:space="0" w:color="auto"/>
            </w:tcBorders>
            <w:shd w:val="clear" w:color="auto" w:fill="auto"/>
            <w:noWrap/>
            <w:vAlign w:val="bottom"/>
          </w:tcPr>
          <w:p w:rsidR="00893B0A" w:rsidRPr="00D61153" w:rsidRDefault="00893B0A" w:rsidP="00585799">
            <w:pPr>
              <w:tabs>
                <w:tab w:val="left" w:pos="9072"/>
              </w:tabs>
              <w:jc w:val="both"/>
              <w:rPr>
                <w:sz w:val="20"/>
                <w:szCs w:val="20"/>
              </w:rPr>
            </w:pPr>
          </w:p>
        </w:tc>
      </w:tr>
      <w:tr w:rsidR="00893B0A" w:rsidRPr="00D61153" w:rsidTr="00E767F6">
        <w:trPr>
          <w:trHeight w:val="400"/>
        </w:trPr>
        <w:tc>
          <w:tcPr>
            <w:tcW w:w="146" w:type="pct"/>
            <w:tcBorders>
              <w:top w:val="nil"/>
              <w:left w:val="single" w:sz="4" w:space="0" w:color="auto"/>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2.</w:t>
            </w:r>
          </w:p>
        </w:tc>
        <w:tc>
          <w:tcPr>
            <w:tcW w:w="410"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Реконструкция дороги пр. Шабулина (от Московского шоссе до Северной окружной дороги в г. Рязани),</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776631,457</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88"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6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49"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77" w:type="pct"/>
            <w:tcBorders>
              <w:top w:val="nil"/>
              <w:left w:val="nil"/>
              <w:bottom w:val="single" w:sz="4" w:space="0" w:color="auto"/>
              <w:right w:val="single" w:sz="4" w:space="0" w:color="auto"/>
            </w:tcBorders>
            <w:shd w:val="clear" w:color="auto" w:fill="auto"/>
            <w:noWrap/>
            <w:vAlign w:val="bottom"/>
          </w:tcPr>
          <w:p w:rsidR="00893B0A" w:rsidRPr="00D61153" w:rsidRDefault="00893B0A" w:rsidP="00585799">
            <w:pPr>
              <w:tabs>
                <w:tab w:val="left" w:pos="9072"/>
              </w:tabs>
              <w:jc w:val="both"/>
              <w:rPr>
                <w:sz w:val="20"/>
                <w:szCs w:val="20"/>
              </w:rPr>
            </w:pPr>
          </w:p>
        </w:tc>
      </w:tr>
      <w:tr w:rsidR="00893B0A" w:rsidRPr="00D61153" w:rsidTr="00E767F6">
        <w:trPr>
          <w:trHeight w:val="400"/>
        </w:trPr>
        <w:tc>
          <w:tcPr>
            <w:tcW w:w="146" w:type="pct"/>
            <w:tcBorders>
              <w:top w:val="nil"/>
              <w:left w:val="single" w:sz="4" w:space="0" w:color="auto"/>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0"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 xml:space="preserve">в том числе </w:t>
            </w:r>
            <w:r w:rsidRPr="00D61153">
              <w:rPr>
                <w:sz w:val="20"/>
                <w:szCs w:val="20"/>
              </w:rPr>
              <w:lastRenderedPageBreak/>
              <w:t>за счет:</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0</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88"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r w:rsidRPr="00D61153">
              <w:rPr>
                <w:sz w:val="20"/>
                <w:szCs w:val="20"/>
              </w:rPr>
              <w:t>114261,42</w:t>
            </w:r>
            <w:r w:rsidRPr="00D61153">
              <w:rPr>
                <w:sz w:val="20"/>
                <w:szCs w:val="20"/>
              </w:rPr>
              <w:lastRenderedPageBreak/>
              <w:t>54</w:t>
            </w: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6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326804,20</w:t>
            </w:r>
            <w:r w:rsidRPr="00D61153">
              <w:rPr>
                <w:sz w:val="20"/>
                <w:szCs w:val="20"/>
              </w:rPr>
              <w:lastRenderedPageBreak/>
              <w:t>125</w:t>
            </w: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49"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335565,83</w:t>
            </w:r>
            <w:r w:rsidRPr="00D61153">
              <w:rPr>
                <w:sz w:val="20"/>
                <w:szCs w:val="20"/>
              </w:rPr>
              <w:lastRenderedPageBreak/>
              <w:t>035</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77" w:type="pct"/>
            <w:tcBorders>
              <w:top w:val="nil"/>
              <w:left w:val="nil"/>
              <w:bottom w:val="single" w:sz="4" w:space="0" w:color="auto"/>
              <w:right w:val="single" w:sz="4" w:space="0" w:color="auto"/>
            </w:tcBorders>
            <w:shd w:val="clear" w:color="auto" w:fill="auto"/>
            <w:noWrap/>
            <w:vAlign w:val="bottom"/>
          </w:tcPr>
          <w:p w:rsidR="00893B0A" w:rsidRPr="00D61153" w:rsidRDefault="00893B0A" w:rsidP="00585799">
            <w:pPr>
              <w:tabs>
                <w:tab w:val="left" w:pos="9072"/>
              </w:tabs>
              <w:jc w:val="both"/>
              <w:rPr>
                <w:sz w:val="20"/>
                <w:szCs w:val="20"/>
              </w:rPr>
            </w:pPr>
          </w:p>
        </w:tc>
      </w:tr>
      <w:tr w:rsidR="00893B0A" w:rsidRPr="00D61153" w:rsidTr="00E767F6">
        <w:trPr>
          <w:trHeight w:val="400"/>
        </w:trPr>
        <w:tc>
          <w:tcPr>
            <w:tcW w:w="146" w:type="pct"/>
            <w:tcBorders>
              <w:top w:val="nil"/>
              <w:left w:val="single" w:sz="4" w:space="0" w:color="auto"/>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0"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областного бюджета</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776631,457</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88"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6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49"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77" w:type="pct"/>
            <w:tcBorders>
              <w:top w:val="nil"/>
              <w:left w:val="nil"/>
              <w:bottom w:val="single" w:sz="4" w:space="0" w:color="auto"/>
              <w:right w:val="single" w:sz="4" w:space="0" w:color="auto"/>
            </w:tcBorders>
            <w:shd w:val="clear" w:color="auto" w:fill="auto"/>
            <w:noWrap/>
            <w:vAlign w:val="bottom"/>
          </w:tcPr>
          <w:p w:rsidR="00893B0A" w:rsidRPr="00D61153" w:rsidRDefault="00893B0A" w:rsidP="00585799">
            <w:pPr>
              <w:tabs>
                <w:tab w:val="left" w:pos="9072"/>
              </w:tabs>
              <w:jc w:val="both"/>
              <w:rPr>
                <w:sz w:val="20"/>
                <w:szCs w:val="20"/>
              </w:rPr>
            </w:pPr>
          </w:p>
        </w:tc>
      </w:tr>
      <w:tr w:rsidR="00893B0A" w:rsidRPr="00D61153" w:rsidTr="00E767F6">
        <w:trPr>
          <w:trHeight w:val="400"/>
        </w:trPr>
        <w:tc>
          <w:tcPr>
            <w:tcW w:w="146" w:type="pct"/>
            <w:tcBorders>
              <w:top w:val="nil"/>
              <w:left w:val="single" w:sz="4" w:space="0" w:color="auto"/>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0"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федерального бюджета</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88"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6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49"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77" w:type="pct"/>
            <w:tcBorders>
              <w:top w:val="nil"/>
              <w:left w:val="nil"/>
              <w:bottom w:val="single" w:sz="4" w:space="0" w:color="auto"/>
              <w:right w:val="single" w:sz="4" w:space="0" w:color="auto"/>
            </w:tcBorders>
            <w:shd w:val="clear" w:color="auto" w:fill="auto"/>
            <w:noWrap/>
            <w:vAlign w:val="bottom"/>
          </w:tcPr>
          <w:p w:rsidR="00893B0A" w:rsidRPr="00D61153" w:rsidRDefault="00893B0A" w:rsidP="00585799">
            <w:pPr>
              <w:tabs>
                <w:tab w:val="left" w:pos="9072"/>
              </w:tabs>
              <w:jc w:val="both"/>
              <w:rPr>
                <w:sz w:val="20"/>
                <w:szCs w:val="20"/>
              </w:rPr>
            </w:pPr>
          </w:p>
        </w:tc>
      </w:tr>
      <w:tr w:rsidR="00893B0A" w:rsidRPr="00D61153" w:rsidTr="00E767F6">
        <w:trPr>
          <w:trHeight w:val="290"/>
        </w:trPr>
        <w:tc>
          <w:tcPr>
            <w:tcW w:w="146" w:type="pct"/>
            <w:tcBorders>
              <w:top w:val="nil"/>
              <w:left w:val="single" w:sz="4" w:space="0" w:color="auto"/>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0"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193"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193"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12"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474"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p>
        </w:tc>
        <w:tc>
          <w:tcPr>
            <w:tcW w:w="388" w:type="pct"/>
            <w:tcBorders>
              <w:top w:val="nil"/>
              <w:left w:val="nil"/>
              <w:bottom w:val="nil"/>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337551,4254</w:t>
            </w:r>
          </w:p>
        </w:tc>
        <w:tc>
          <w:tcPr>
            <w:tcW w:w="134"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164"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75" w:type="pct"/>
            <w:tcBorders>
              <w:top w:val="nil"/>
              <w:left w:val="nil"/>
              <w:bottom w:val="nil"/>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718206,2013</w:t>
            </w:r>
          </w:p>
        </w:tc>
        <w:tc>
          <w:tcPr>
            <w:tcW w:w="134" w:type="pct"/>
            <w:tcBorders>
              <w:top w:val="nil"/>
              <w:left w:val="nil"/>
              <w:bottom w:val="nil"/>
              <w:right w:val="single" w:sz="4" w:space="0" w:color="auto"/>
            </w:tcBorders>
            <w:shd w:val="clear" w:color="000000" w:fill="FFFFFF"/>
            <w:hideMark/>
          </w:tcPr>
          <w:p w:rsidR="00893B0A" w:rsidRPr="00D61153" w:rsidRDefault="00893B0A" w:rsidP="00585799">
            <w:pPr>
              <w:tabs>
                <w:tab w:val="left" w:pos="9072"/>
              </w:tabs>
              <w:jc w:val="both"/>
              <w:rPr>
                <w:sz w:val="20"/>
                <w:szCs w:val="20"/>
              </w:rPr>
            </w:pPr>
            <w:r w:rsidRPr="00D61153">
              <w:rPr>
                <w:sz w:val="20"/>
                <w:szCs w:val="20"/>
              </w:rPr>
              <w:t> </w:t>
            </w:r>
          </w:p>
        </w:tc>
        <w:tc>
          <w:tcPr>
            <w:tcW w:w="349" w:type="pct"/>
            <w:tcBorders>
              <w:top w:val="nil"/>
              <w:left w:val="nil"/>
              <w:bottom w:val="nil"/>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465173,8304</w:t>
            </w:r>
          </w:p>
        </w:tc>
        <w:tc>
          <w:tcPr>
            <w:tcW w:w="375" w:type="pct"/>
            <w:tcBorders>
              <w:top w:val="nil"/>
              <w:left w:val="nil"/>
              <w:bottom w:val="nil"/>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93" w:type="pct"/>
            <w:tcBorders>
              <w:top w:val="nil"/>
              <w:left w:val="nil"/>
              <w:bottom w:val="nil"/>
              <w:right w:val="single" w:sz="4" w:space="0" w:color="auto"/>
            </w:tcBorders>
            <w:shd w:val="clear" w:color="000000" w:fill="FFFFFF"/>
            <w:vAlign w:val="center"/>
            <w:hideMark/>
          </w:tcPr>
          <w:p w:rsidR="00893B0A" w:rsidRPr="00D61153" w:rsidRDefault="00893B0A" w:rsidP="00585799">
            <w:pPr>
              <w:tabs>
                <w:tab w:val="left" w:pos="9072"/>
              </w:tabs>
              <w:jc w:val="both"/>
              <w:rPr>
                <w:sz w:val="20"/>
                <w:szCs w:val="20"/>
              </w:rPr>
            </w:pPr>
            <w:r w:rsidRPr="00D61153">
              <w:rPr>
                <w:sz w:val="20"/>
                <w:szCs w:val="20"/>
              </w:rPr>
              <w:t>3,428</w:t>
            </w:r>
          </w:p>
        </w:tc>
        <w:tc>
          <w:tcPr>
            <w:tcW w:w="177" w:type="pct"/>
            <w:tcBorders>
              <w:top w:val="nil"/>
              <w:left w:val="nil"/>
              <w:bottom w:val="nil"/>
              <w:right w:val="single" w:sz="4" w:space="0" w:color="auto"/>
            </w:tcBorders>
            <w:shd w:val="clear" w:color="auto" w:fill="auto"/>
            <w:noWrap/>
            <w:vAlign w:val="bottom"/>
            <w:hideMark/>
          </w:tcPr>
          <w:p w:rsidR="00893B0A" w:rsidRPr="00D61153" w:rsidRDefault="00893B0A" w:rsidP="00585799">
            <w:pPr>
              <w:tabs>
                <w:tab w:val="left" w:pos="9072"/>
              </w:tabs>
              <w:jc w:val="both"/>
              <w:rPr>
                <w:sz w:val="20"/>
                <w:szCs w:val="20"/>
              </w:rPr>
            </w:pPr>
            <w:r w:rsidRPr="00D61153">
              <w:rPr>
                <w:sz w:val="20"/>
                <w:szCs w:val="20"/>
              </w:rPr>
              <w:t> </w:t>
            </w:r>
          </w:p>
        </w:tc>
      </w:tr>
      <w:tr w:rsidR="00893B0A" w:rsidRPr="00D61153" w:rsidTr="00E767F6">
        <w:trPr>
          <w:trHeight w:val="290"/>
        </w:trPr>
        <w:tc>
          <w:tcPr>
            <w:tcW w:w="146" w:type="pct"/>
            <w:tcBorders>
              <w:top w:val="nil"/>
              <w:left w:val="single" w:sz="4" w:space="0" w:color="auto"/>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10"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Итого по городу</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3,428</w:t>
            </w: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1520931,457</w:t>
            </w:r>
          </w:p>
        </w:tc>
        <w:tc>
          <w:tcPr>
            <w:tcW w:w="193"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3,428</w:t>
            </w:r>
          </w:p>
        </w:tc>
        <w:tc>
          <w:tcPr>
            <w:tcW w:w="412"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47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r w:rsidRPr="00D61153">
              <w:rPr>
                <w:sz w:val="20"/>
                <w:szCs w:val="20"/>
              </w:rPr>
              <w:t>744300</w:t>
            </w:r>
          </w:p>
        </w:tc>
        <w:tc>
          <w:tcPr>
            <w:tcW w:w="388"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16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34"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49" w:type="pct"/>
            <w:tcBorders>
              <w:top w:val="nil"/>
              <w:left w:val="nil"/>
              <w:bottom w:val="single" w:sz="4" w:space="0" w:color="auto"/>
              <w:right w:val="single" w:sz="4" w:space="0" w:color="auto"/>
            </w:tcBorders>
            <w:shd w:val="clear" w:color="000000" w:fill="FFFFFF"/>
          </w:tcPr>
          <w:p w:rsidR="00893B0A" w:rsidRPr="00D61153" w:rsidRDefault="00893B0A" w:rsidP="00585799">
            <w:pPr>
              <w:tabs>
                <w:tab w:val="left" w:pos="9072"/>
              </w:tabs>
              <w:jc w:val="both"/>
              <w:rPr>
                <w:sz w:val="20"/>
                <w:szCs w:val="20"/>
              </w:rPr>
            </w:pPr>
          </w:p>
        </w:tc>
        <w:tc>
          <w:tcPr>
            <w:tcW w:w="375"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93" w:type="pct"/>
            <w:tcBorders>
              <w:top w:val="nil"/>
              <w:left w:val="nil"/>
              <w:bottom w:val="single" w:sz="4" w:space="0" w:color="auto"/>
              <w:right w:val="single" w:sz="4" w:space="0" w:color="auto"/>
            </w:tcBorders>
            <w:shd w:val="clear" w:color="000000" w:fill="FFFFFF"/>
            <w:vAlign w:val="center"/>
          </w:tcPr>
          <w:p w:rsidR="00893B0A" w:rsidRPr="00D61153" w:rsidRDefault="00893B0A" w:rsidP="00585799">
            <w:pPr>
              <w:tabs>
                <w:tab w:val="left" w:pos="9072"/>
              </w:tabs>
              <w:jc w:val="both"/>
              <w:rPr>
                <w:sz w:val="20"/>
                <w:szCs w:val="20"/>
              </w:rPr>
            </w:pPr>
          </w:p>
        </w:tc>
        <w:tc>
          <w:tcPr>
            <w:tcW w:w="177" w:type="pct"/>
            <w:tcBorders>
              <w:top w:val="nil"/>
              <w:left w:val="nil"/>
              <w:bottom w:val="single" w:sz="4" w:space="0" w:color="auto"/>
              <w:right w:val="single" w:sz="4" w:space="0" w:color="auto"/>
            </w:tcBorders>
            <w:shd w:val="clear" w:color="auto" w:fill="auto"/>
            <w:noWrap/>
            <w:vAlign w:val="bottom"/>
          </w:tcPr>
          <w:p w:rsidR="00893B0A" w:rsidRPr="00D61153" w:rsidRDefault="00893B0A" w:rsidP="00585799">
            <w:pPr>
              <w:tabs>
                <w:tab w:val="left" w:pos="9072"/>
              </w:tabs>
              <w:jc w:val="both"/>
              <w:rPr>
                <w:sz w:val="20"/>
                <w:szCs w:val="20"/>
              </w:rPr>
            </w:pPr>
          </w:p>
        </w:tc>
      </w:tr>
    </w:tbl>
    <w:p w:rsidR="00A41660" w:rsidRPr="003D062B" w:rsidRDefault="00A41660" w:rsidP="00585799">
      <w:pPr>
        <w:tabs>
          <w:tab w:val="left" w:pos="9072"/>
        </w:tabs>
        <w:ind w:firstLine="567"/>
        <w:jc w:val="both"/>
        <w:rPr>
          <w:i/>
          <w:iCs/>
          <w:u w:val="single"/>
        </w:rPr>
      </w:pPr>
    </w:p>
    <w:p w:rsidR="00A41660" w:rsidRPr="003D062B" w:rsidRDefault="00A41660" w:rsidP="00585799">
      <w:pPr>
        <w:tabs>
          <w:tab w:val="left" w:pos="9072"/>
        </w:tabs>
        <w:jc w:val="both"/>
        <w:sectPr w:rsidR="00A41660" w:rsidRPr="003D062B" w:rsidSect="00A953F2">
          <w:pgSz w:w="16838" w:h="11906" w:orient="landscape"/>
          <w:pgMar w:top="851" w:right="851" w:bottom="851" w:left="1701" w:header="708" w:footer="708" w:gutter="0"/>
          <w:cols w:space="708"/>
          <w:docGrid w:linePitch="360"/>
        </w:sectPr>
      </w:pPr>
    </w:p>
    <w:p w:rsidR="00A41660" w:rsidRPr="00886C53" w:rsidRDefault="00A41660" w:rsidP="00886C53">
      <w:pPr>
        <w:tabs>
          <w:tab w:val="left" w:pos="9072"/>
        </w:tabs>
        <w:ind w:firstLine="851"/>
        <w:jc w:val="both"/>
      </w:pPr>
      <w:r w:rsidRPr="00886C53">
        <w:lastRenderedPageBreak/>
        <w:t>Стратегией социально-экономического развития Рязанской области до 2030 г. в пределах города Рязань предусмотрены мероприятия по строительству и реконструкции автомобильных дорог регионального значения, указанные в таблице 1.11.5.</w:t>
      </w:r>
    </w:p>
    <w:p w:rsidR="00A41660" w:rsidRPr="003D062B" w:rsidRDefault="00A41660" w:rsidP="00585799">
      <w:pPr>
        <w:tabs>
          <w:tab w:val="left" w:pos="9072"/>
        </w:tabs>
        <w:ind w:firstLine="567"/>
        <w:jc w:val="both"/>
      </w:pPr>
    </w:p>
    <w:p w:rsidR="00A41660" w:rsidRDefault="00A41660" w:rsidP="00886C53">
      <w:pPr>
        <w:tabs>
          <w:tab w:val="left" w:pos="9072"/>
        </w:tabs>
        <w:jc w:val="center"/>
      </w:pPr>
      <w:r w:rsidRPr="003D062B">
        <w:t>Таблица 1.11.5 – Мероприятия по развитию автомобильных дорог, предусмотренные стратегией социально-экономического развития Рязанской области.</w:t>
      </w:r>
    </w:p>
    <w:p w:rsidR="00886C53" w:rsidRPr="003D062B" w:rsidRDefault="00886C53" w:rsidP="00886C53">
      <w:pPr>
        <w:tabs>
          <w:tab w:val="left" w:pos="9072"/>
        </w:tabs>
        <w:jc w:val="center"/>
      </w:pPr>
    </w:p>
    <w:tbl>
      <w:tblPr>
        <w:tblW w:w="5000" w:type="pct"/>
        <w:shd w:val="clear" w:color="auto" w:fill="FFFFFF"/>
        <w:tblCellMar>
          <w:left w:w="0" w:type="dxa"/>
          <w:right w:w="0" w:type="dxa"/>
        </w:tblCellMar>
        <w:tblLook w:val="04A0"/>
      </w:tblPr>
      <w:tblGrid>
        <w:gridCol w:w="718"/>
        <w:gridCol w:w="7070"/>
        <w:gridCol w:w="1723"/>
      </w:tblGrid>
      <w:tr w:rsidR="00A41660" w:rsidRPr="003D062B" w:rsidTr="00A41660">
        <w:tc>
          <w:tcPr>
            <w:tcW w:w="377" w:type="pct"/>
            <w:tcBorders>
              <w:top w:val="single" w:sz="4" w:space="0" w:color="auto"/>
              <w:left w:val="single" w:sz="4" w:space="0" w:color="auto"/>
              <w:bottom w:val="single" w:sz="4" w:space="0" w:color="auto"/>
              <w:right w:val="single" w:sz="4" w:space="0" w:color="auto"/>
            </w:tcBorders>
            <w:shd w:val="clear" w:color="auto" w:fill="auto"/>
            <w:tcMar>
              <w:top w:w="0" w:type="dxa"/>
              <w:left w:w="149" w:type="dxa"/>
              <w:bottom w:w="0" w:type="dxa"/>
              <w:right w:w="149" w:type="dxa"/>
            </w:tcMar>
            <w:vAlign w:val="center"/>
          </w:tcPr>
          <w:p w:rsidR="00A41660" w:rsidRPr="003D062B" w:rsidRDefault="00A41660" w:rsidP="00585799">
            <w:pPr>
              <w:tabs>
                <w:tab w:val="left" w:pos="9072"/>
              </w:tabs>
              <w:jc w:val="both"/>
              <w:rPr>
                <w:sz w:val="20"/>
              </w:rPr>
            </w:pPr>
            <w:r w:rsidRPr="003D062B">
              <w:rPr>
                <w:sz w:val="20"/>
              </w:rPr>
              <w:t>№ п/п</w:t>
            </w:r>
          </w:p>
        </w:tc>
        <w:tc>
          <w:tcPr>
            <w:tcW w:w="3717" w:type="pct"/>
            <w:tcBorders>
              <w:top w:val="single" w:sz="6" w:space="0" w:color="000000"/>
              <w:left w:val="single" w:sz="4" w:space="0" w:color="auto"/>
              <w:bottom w:val="single" w:sz="6" w:space="0" w:color="000000"/>
              <w:right w:val="single" w:sz="6" w:space="0" w:color="000000"/>
            </w:tcBorders>
            <w:shd w:val="clear" w:color="auto" w:fill="auto"/>
            <w:tcMar>
              <w:top w:w="0" w:type="dxa"/>
              <w:left w:w="149" w:type="dxa"/>
              <w:bottom w:w="0" w:type="dxa"/>
              <w:right w:w="149" w:type="dxa"/>
            </w:tcMar>
            <w:vAlign w:val="center"/>
          </w:tcPr>
          <w:p w:rsidR="00A41660" w:rsidRPr="003D062B" w:rsidRDefault="00A41660" w:rsidP="00585799">
            <w:pPr>
              <w:tabs>
                <w:tab w:val="left" w:pos="9072"/>
              </w:tabs>
              <w:jc w:val="both"/>
              <w:rPr>
                <w:sz w:val="20"/>
              </w:rPr>
            </w:pPr>
            <w:r w:rsidRPr="003D062B">
              <w:rPr>
                <w:sz w:val="20"/>
              </w:rPr>
              <w:t>Наименование объекта строительства</w:t>
            </w:r>
          </w:p>
        </w:tc>
        <w:tc>
          <w:tcPr>
            <w:tcW w:w="906" w:type="pct"/>
            <w:tcBorders>
              <w:top w:val="single" w:sz="6" w:space="0" w:color="000000"/>
              <w:left w:val="single" w:sz="4" w:space="0" w:color="auto"/>
              <w:bottom w:val="single" w:sz="6" w:space="0" w:color="000000"/>
              <w:right w:val="single" w:sz="6" w:space="0" w:color="000000"/>
            </w:tcBorders>
            <w:vAlign w:val="center"/>
          </w:tcPr>
          <w:p w:rsidR="00A41660" w:rsidRPr="003D062B" w:rsidRDefault="00A41660" w:rsidP="00585799">
            <w:pPr>
              <w:tabs>
                <w:tab w:val="left" w:pos="9072"/>
              </w:tabs>
              <w:jc w:val="both"/>
              <w:rPr>
                <w:sz w:val="20"/>
              </w:rPr>
            </w:pPr>
            <w:r w:rsidRPr="003D062B">
              <w:rPr>
                <w:sz w:val="20"/>
              </w:rPr>
              <w:t>Местоположение</w:t>
            </w:r>
          </w:p>
        </w:tc>
      </w:tr>
      <w:tr w:rsidR="00A41660" w:rsidRPr="003D062B" w:rsidTr="00A41660">
        <w:tc>
          <w:tcPr>
            <w:tcW w:w="377" w:type="pct"/>
            <w:tcBorders>
              <w:top w:val="single" w:sz="4" w:space="0" w:color="auto"/>
              <w:left w:val="single" w:sz="4" w:space="0" w:color="auto"/>
              <w:bottom w:val="single" w:sz="4" w:space="0" w:color="auto"/>
              <w:right w:val="single" w:sz="4" w:space="0" w:color="auto"/>
            </w:tcBorders>
            <w:shd w:val="clear" w:color="auto" w:fill="auto"/>
            <w:tcMar>
              <w:top w:w="0" w:type="dxa"/>
              <w:left w:w="149" w:type="dxa"/>
              <w:bottom w:w="0" w:type="dxa"/>
              <w:right w:w="149" w:type="dxa"/>
            </w:tcMar>
            <w:vAlign w:val="center"/>
          </w:tcPr>
          <w:p w:rsidR="00A41660" w:rsidRPr="003D062B" w:rsidRDefault="00A41660" w:rsidP="00585799">
            <w:pPr>
              <w:tabs>
                <w:tab w:val="left" w:pos="9072"/>
              </w:tabs>
              <w:jc w:val="both"/>
              <w:rPr>
                <w:sz w:val="20"/>
              </w:rPr>
            </w:pPr>
            <w:r w:rsidRPr="003D062B">
              <w:rPr>
                <w:sz w:val="20"/>
              </w:rPr>
              <w:t>1</w:t>
            </w:r>
          </w:p>
        </w:tc>
        <w:tc>
          <w:tcPr>
            <w:tcW w:w="3717" w:type="pct"/>
            <w:tcBorders>
              <w:top w:val="single" w:sz="6" w:space="0" w:color="000000"/>
              <w:left w:val="single" w:sz="4" w:space="0" w:color="auto"/>
              <w:bottom w:val="single" w:sz="6" w:space="0" w:color="000000"/>
              <w:right w:val="single" w:sz="6" w:space="0" w:color="000000"/>
            </w:tcBorders>
            <w:shd w:val="clear" w:color="auto" w:fill="auto"/>
            <w:tcMar>
              <w:top w:w="0" w:type="dxa"/>
              <w:left w:w="149" w:type="dxa"/>
              <w:bottom w:w="0" w:type="dxa"/>
              <w:right w:w="149" w:type="dxa"/>
            </w:tcMar>
            <w:vAlign w:val="center"/>
          </w:tcPr>
          <w:p w:rsidR="00A41660" w:rsidRPr="003D062B" w:rsidRDefault="00A41660" w:rsidP="00585799">
            <w:pPr>
              <w:tabs>
                <w:tab w:val="left" w:pos="9072"/>
              </w:tabs>
              <w:jc w:val="both"/>
              <w:rPr>
                <w:sz w:val="20"/>
              </w:rPr>
            </w:pPr>
            <w:r w:rsidRPr="003D062B">
              <w:rPr>
                <w:sz w:val="20"/>
              </w:rPr>
              <w:t xml:space="preserve">Строительство автомобильной дороги М5 </w:t>
            </w:r>
            <w:r w:rsidR="00B64C14">
              <w:rPr>
                <w:sz w:val="20"/>
              </w:rPr>
              <w:t>«</w:t>
            </w:r>
            <w:r w:rsidRPr="003D062B">
              <w:rPr>
                <w:sz w:val="20"/>
              </w:rPr>
              <w:t>Урал</w:t>
            </w:r>
            <w:r w:rsidR="00B64C14">
              <w:rPr>
                <w:sz w:val="20"/>
              </w:rPr>
              <w:t>»</w:t>
            </w:r>
            <w:r w:rsidRPr="003D062B">
              <w:rPr>
                <w:sz w:val="20"/>
              </w:rPr>
              <w:t xml:space="preserve"> на участке Южного обхода г. Рязани</w:t>
            </w:r>
          </w:p>
        </w:tc>
        <w:tc>
          <w:tcPr>
            <w:tcW w:w="906" w:type="pct"/>
            <w:tcBorders>
              <w:top w:val="single" w:sz="6" w:space="0" w:color="000000"/>
              <w:left w:val="single" w:sz="4" w:space="0" w:color="auto"/>
              <w:bottom w:val="single" w:sz="6" w:space="0" w:color="000000"/>
              <w:right w:val="single" w:sz="6" w:space="0" w:color="000000"/>
            </w:tcBorders>
            <w:vAlign w:val="center"/>
          </w:tcPr>
          <w:p w:rsidR="00A41660" w:rsidRPr="003D062B" w:rsidRDefault="00A41660" w:rsidP="00585799">
            <w:pPr>
              <w:tabs>
                <w:tab w:val="left" w:pos="9072"/>
              </w:tabs>
              <w:jc w:val="both"/>
              <w:rPr>
                <w:sz w:val="20"/>
              </w:rPr>
            </w:pPr>
            <w:r w:rsidRPr="003D062B">
              <w:rPr>
                <w:sz w:val="20"/>
              </w:rPr>
              <w:t>г. Рязань</w:t>
            </w:r>
          </w:p>
        </w:tc>
      </w:tr>
      <w:tr w:rsidR="00A41660" w:rsidRPr="003D062B" w:rsidTr="00A41660">
        <w:tc>
          <w:tcPr>
            <w:tcW w:w="377" w:type="pct"/>
            <w:tcBorders>
              <w:top w:val="single" w:sz="4" w:space="0" w:color="auto"/>
              <w:left w:val="single" w:sz="4" w:space="0" w:color="auto"/>
              <w:bottom w:val="single" w:sz="4" w:space="0" w:color="auto"/>
              <w:right w:val="single" w:sz="4" w:space="0" w:color="auto"/>
            </w:tcBorders>
            <w:shd w:val="clear" w:color="auto" w:fill="auto"/>
            <w:tcMar>
              <w:top w:w="0" w:type="dxa"/>
              <w:left w:w="149" w:type="dxa"/>
              <w:bottom w:w="0" w:type="dxa"/>
              <w:right w:w="149" w:type="dxa"/>
            </w:tcMar>
            <w:vAlign w:val="center"/>
            <w:hideMark/>
          </w:tcPr>
          <w:p w:rsidR="00A41660" w:rsidRPr="003D062B" w:rsidRDefault="00A41660" w:rsidP="00585799">
            <w:pPr>
              <w:tabs>
                <w:tab w:val="left" w:pos="9072"/>
              </w:tabs>
              <w:jc w:val="both"/>
              <w:rPr>
                <w:sz w:val="20"/>
              </w:rPr>
            </w:pPr>
            <w:r w:rsidRPr="003D062B">
              <w:rPr>
                <w:sz w:val="20"/>
              </w:rPr>
              <w:t>2</w:t>
            </w:r>
          </w:p>
        </w:tc>
        <w:tc>
          <w:tcPr>
            <w:tcW w:w="3717" w:type="pct"/>
            <w:tcBorders>
              <w:top w:val="single" w:sz="6" w:space="0" w:color="000000"/>
              <w:left w:val="single" w:sz="4" w:space="0" w:color="auto"/>
              <w:bottom w:val="single" w:sz="6" w:space="0" w:color="000000"/>
              <w:right w:val="single" w:sz="6" w:space="0" w:color="000000"/>
            </w:tcBorders>
            <w:shd w:val="clear" w:color="auto" w:fill="auto"/>
            <w:tcMar>
              <w:top w:w="0" w:type="dxa"/>
              <w:left w:w="149" w:type="dxa"/>
              <w:bottom w:w="0" w:type="dxa"/>
              <w:right w:w="149" w:type="dxa"/>
            </w:tcMar>
            <w:vAlign w:val="center"/>
            <w:hideMark/>
          </w:tcPr>
          <w:p w:rsidR="00A41660" w:rsidRPr="003D062B" w:rsidRDefault="00A41660" w:rsidP="00585799">
            <w:pPr>
              <w:tabs>
                <w:tab w:val="left" w:pos="9072"/>
              </w:tabs>
              <w:jc w:val="both"/>
              <w:rPr>
                <w:sz w:val="20"/>
              </w:rPr>
            </w:pPr>
            <w:r w:rsidRPr="003D062B">
              <w:rPr>
                <w:sz w:val="20"/>
              </w:rPr>
              <w:t>Строительство автомобильной дороги Северный обход г. Рязани - Михайловское шоссе в г. Рязани</w:t>
            </w:r>
          </w:p>
        </w:tc>
        <w:tc>
          <w:tcPr>
            <w:tcW w:w="906" w:type="pct"/>
            <w:tcBorders>
              <w:top w:val="single" w:sz="6" w:space="0" w:color="000000"/>
              <w:left w:val="single" w:sz="4" w:space="0" w:color="auto"/>
              <w:bottom w:val="single" w:sz="6" w:space="0" w:color="000000"/>
              <w:right w:val="single" w:sz="6" w:space="0" w:color="000000"/>
            </w:tcBorders>
            <w:vAlign w:val="center"/>
          </w:tcPr>
          <w:p w:rsidR="00A41660" w:rsidRPr="003D062B" w:rsidRDefault="00A41660" w:rsidP="00585799">
            <w:pPr>
              <w:tabs>
                <w:tab w:val="left" w:pos="9072"/>
              </w:tabs>
              <w:jc w:val="both"/>
              <w:rPr>
                <w:sz w:val="20"/>
              </w:rPr>
            </w:pPr>
            <w:r w:rsidRPr="003D062B">
              <w:rPr>
                <w:sz w:val="20"/>
              </w:rPr>
              <w:t>г. Рязань</w:t>
            </w:r>
          </w:p>
        </w:tc>
      </w:tr>
      <w:tr w:rsidR="00A41660" w:rsidRPr="003D062B" w:rsidTr="00A41660">
        <w:tc>
          <w:tcPr>
            <w:tcW w:w="377" w:type="pct"/>
            <w:tcBorders>
              <w:top w:val="single" w:sz="4" w:space="0" w:color="auto"/>
              <w:left w:val="single" w:sz="4" w:space="0" w:color="auto"/>
              <w:bottom w:val="single" w:sz="4" w:space="0" w:color="auto"/>
              <w:right w:val="single" w:sz="4" w:space="0" w:color="auto"/>
            </w:tcBorders>
            <w:shd w:val="clear" w:color="auto" w:fill="auto"/>
            <w:tcMar>
              <w:top w:w="0" w:type="dxa"/>
              <w:left w:w="149" w:type="dxa"/>
              <w:bottom w:w="0" w:type="dxa"/>
              <w:right w:w="149" w:type="dxa"/>
            </w:tcMar>
            <w:vAlign w:val="center"/>
            <w:hideMark/>
          </w:tcPr>
          <w:p w:rsidR="00A41660" w:rsidRPr="003D062B" w:rsidRDefault="00A41660" w:rsidP="00585799">
            <w:pPr>
              <w:tabs>
                <w:tab w:val="left" w:pos="9072"/>
              </w:tabs>
              <w:jc w:val="both"/>
              <w:rPr>
                <w:sz w:val="20"/>
              </w:rPr>
            </w:pPr>
            <w:r w:rsidRPr="003D062B">
              <w:rPr>
                <w:sz w:val="20"/>
              </w:rPr>
              <w:t>3</w:t>
            </w:r>
          </w:p>
        </w:tc>
        <w:tc>
          <w:tcPr>
            <w:tcW w:w="3717" w:type="pct"/>
            <w:tcBorders>
              <w:top w:val="single" w:sz="6" w:space="0" w:color="000000"/>
              <w:left w:val="single" w:sz="4" w:space="0" w:color="auto"/>
              <w:bottom w:val="single" w:sz="6" w:space="0" w:color="000000"/>
              <w:right w:val="single" w:sz="6" w:space="0" w:color="000000"/>
            </w:tcBorders>
            <w:shd w:val="clear" w:color="auto" w:fill="auto"/>
            <w:tcMar>
              <w:top w:w="0" w:type="dxa"/>
              <w:left w:w="149" w:type="dxa"/>
              <w:bottom w:w="0" w:type="dxa"/>
              <w:right w:w="149" w:type="dxa"/>
            </w:tcMar>
            <w:vAlign w:val="center"/>
            <w:hideMark/>
          </w:tcPr>
          <w:p w:rsidR="00A41660" w:rsidRPr="003D062B" w:rsidRDefault="00A41660" w:rsidP="00585799">
            <w:pPr>
              <w:tabs>
                <w:tab w:val="left" w:pos="9072"/>
              </w:tabs>
              <w:jc w:val="both"/>
              <w:rPr>
                <w:sz w:val="20"/>
              </w:rPr>
            </w:pPr>
            <w:r w:rsidRPr="003D062B">
              <w:rPr>
                <w:sz w:val="20"/>
              </w:rPr>
              <w:t>Строительство восточного участка Северного обхода г. Рязани</w:t>
            </w:r>
          </w:p>
        </w:tc>
        <w:tc>
          <w:tcPr>
            <w:tcW w:w="906" w:type="pct"/>
            <w:tcBorders>
              <w:top w:val="single" w:sz="6" w:space="0" w:color="000000"/>
              <w:left w:val="single" w:sz="4" w:space="0" w:color="auto"/>
              <w:bottom w:val="single" w:sz="6" w:space="0" w:color="000000"/>
              <w:right w:val="single" w:sz="6" w:space="0" w:color="000000"/>
            </w:tcBorders>
            <w:vAlign w:val="center"/>
          </w:tcPr>
          <w:p w:rsidR="00A41660" w:rsidRPr="003D062B" w:rsidRDefault="00A41660" w:rsidP="00585799">
            <w:pPr>
              <w:tabs>
                <w:tab w:val="left" w:pos="9072"/>
              </w:tabs>
              <w:jc w:val="both"/>
              <w:rPr>
                <w:sz w:val="20"/>
              </w:rPr>
            </w:pPr>
            <w:r w:rsidRPr="003D062B">
              <w:rPr>
                <w:sz w:val="20"/>
              </w:rPr>
              <w:t>г. Рязань</w:t>
            </w:r>
          </w:p>
        </w:tc>
      </w:tr>
    </w:tbl>
    <w:p w:rsidR="00A41660" w:rsidRPr="003D062B" w:rsidRDefault="00A41660" w:rsidP="00585799">
      <w:pPr>
        <w:tabs>
          <w:tab w:val="left" w:pos="9072"/>
        </w:tabs>
        <w:ind w:firstLine="567"/>
        <w:jc w:val="both"/>
      </w:pPr>
    </w:p>
    <w:p w:rsidR="00A41660" w:rsidRPr="00886C53" w:rsidRDefault="00A41660" w:rsidP="00886C53">
      <w:pPr>
        <w:tabs>
          <w:tab w:val="left" w:pos="9072"/>
        </w:tabs>
        <w:ind w:firstLine="851"/>
        <w:jc w:val="both"/>
      </w:pPr>
      <w:r w:rsidRPr="00886C53">
        <w:t>Для обеспечения реализации Стратегии объем финансовых ресурсов на выполнение направлений и задач I этапа, по оценке центральных исполнительных органов государственной власти и органов местного самоуправления Рязанской области, составит 60 млрд. руб., II этапа - 75 млрд. руб., III этапа - 95 млрд. руб. (в ценах 2017 года).</w:t>
      </w:r>
    </w:p>
    <w:p w:rsidR="00A41660" w:rsidRPr="00886C53" w:rsidRDefault="00A41660" w:rsidP="00886C53">
      <w:pPr>
        <w:tabs>
          <w:tab w:val="left" w:pos="9072"/>
        </w:tabs>
        <w:ind w:firstLine="851"/>
        <w:jc w:val="both"/>
      </w:pPr>
      <w:r w:rsidRPr="00886C53">
        <w:t>Финансирование мероприятий Стратегии будет осуществляться за счет средств федерального, областного, местных бюджетов, внебюджетных источников, в том числе институтов развития, финансовых ресурсов предприятий и организаций Рязанской области. Конкретизация финансирования по направлениям реализации Стратегии будет осуществляться в рамках государственных программ Рязанской области.</w:t>
      </w:r>
    </w:p>
    <w:p w:rsidR="00A41660" w:rsidRPr="00886C53" w:rsidRDefault="00A41660" w:rsidP="00886C53">
      <w:pPr>
        <w:tabs>
          <w:tab w:val="left" w:pos="9072"/>
        </w:tabs>
        <w:ind w:firstLine="851"/>
        <w:jc w:val="both"/>
        <w:rPr>
          <w:u w:val="single"/>
        </w:rPr>
      </w:pPr>
    </w:p>
    <w:p w:rsidR="00A41660" w:rsidRPr="00886C53" w:rsidRDefault="00A41660" w:rsidP="00886C53">
      <w:pPr>
        <w:tabs>
          <w:tab w:val="left" w:pos="9072"/>
        </w:tabs>
        <w:ind w:firstLine="851"/>
        <w:jc w:val="both"/>
      </w:pPr>
      <w:r w:rsidRPr="00886C53">
        <w:t>Генеральным планом города Рязани в части автомобильного транспорта предусмотрены мероприятия по развитию магистральной улично-дорожной сети г. Рязани, среди которых:</w:t>
      </w:r>
    </w:p>
    <w:p w:rsidR="00A41660" w:rsidRPr="00886C53" w:rsidRDefault="00A41660" w:rsidP="00886C53">
      <w:pPr>
        <w:tabs>
          <w:tab w:val="left" w:pos="9072"/>
        </w:tabs>
        <w:ind w:firstLine="851"/>
        <w:jc w:val="both"/>
      </w:pPr>
      <w:r w:rsidRPr="00886C53">
        <w:t>- Создание полноценных широтных магистральных направлений на севере и юге, дублирующих основные направления, с целью обеспечения транспортных связей районов города в обход центра, сокращения затрат времени на передвижения пассажиров и грузов; вывод автотранспорта из исторического центра, в том числе грузового.</w:t>
      </w:r>
    </w:p>
    <w:p w:rsidR="00A41660" w:rsidRPr="00886C53" w:rsidRDefault="00A41660" w:rsidP="00886C53">
      <w:pPr>
        <w:tabs>
          <w:tab w:val="left" w:pos="9072"/>
        </w:tabs>
        <w:ind w:firstLine="851"/>
        <w:jc w:val="both"/>
      </w:pPr>
      <w:r w:rsidRPr="00886C53">
        <w:t>- Строительство и реконструкция автотранспортных искусственных сооружений и транспортных развязок в разных уровнях, реконструкция существующих магистралей для увеличения пропускной способности наиболее нагруженных участков магистральной сети.</w:t>
      </w:r>
    </w:p>
    <w:p w:rsidR="00A41660" w:rsidRPr="00886C53" w:rsidRDefault="00A41660" w:rsidP="00886C53">
      <w:pPr>
        <w:tabs>
          <w:tab w:val="left" w:pos="9072"/>
        </w:tabs>
        <w:ind w:firstLine="851"/>
        <w:jc w:val="both"/>
      </w:pPr>
      <w:r w:rsidRPr="00886C53">
        <w:t>- Создание магистральной сети на вновь осваиваемых городских территориях, органически связанной с существующей сетью.</w:t>
      </w:r>
    </w:p>
    <w:p w:rsidR="00A41660" w:rsidRPr="00886C53" w:rsidRDefault="00A41660" w:rsidP="00886C53">
      <w:pPr>
        <w:tabs>
          <w:tab w:val="left" w:pos="9072"/>
        </w:tabs>
        <w:ind w:firstLine="851"/>
        <w:jc w:val="both"/>
      </w:pPr>
      <w:r w:rsidRPr="00886C53">
        <w:t>- Расширение транспортных связей отдельных территорий с местами приложения труда, центрами социальной активности.</w:t>
      </w:r>
    </w:p>
    <w:p w:rsidR="00A41660" w:rsidRPr="00886C53" w:rsidRDefault="00A41660" w:rsidP="00886C53">
      <w:pPr>
        <w:tabs>
          <w:tab w:val="left" w:pos="9072"/>
        </w:tabs>
        <w:ind w:firstLine="851"/>
        <w:jc w:val="both"/>
      </w:pPr>
      <w:r w:rsidRPr="00886C53">
        <w:t>- Выделение системы магистралей для пропуска основных потоков грузового транспорта, в основном, вне селитебных территорий.</w:t>
      </w:r>
    </w:p>
    <w:p w:rsidR="00A41660" w:rsidRPr="00886C53" w:rsidRDefault="00A41660" w:rsidP="00886C53">
      <w:pPr>
        <w:tabs>
          <w:tab w:val="left" w:pos="9072"/>
        </w:tabs>
        <w:ind w:firstLine="851"/>
        <w:jc w:val="both"/>
      </w:pPr>
      <w:r w:rsidRPr="00886C53">
        <w:t>- Дифференциация улично-дорожной сети с целью установления параметров поперечного профиля магистральной сети, в том числе улиц в центре города.</w:t>
      </w:r>
    </w:p>
    <w:p w:rsidR="00A41660" w:rsidRPr="00886C53" w:rsidRDefault="00A41660" w:rsidP="00886C53">
      <w:pPr>
        <w:tabs>
          <w:tab w:val="left" w:pos="9072"/>
        </w:tabs>
        <w:ind w:firstLine="851"/>
        <w:jc w:val="both"/>
      </w:pPr>
      <w:r w:rsidRPr="00886C53">
        <w:t>- Организация на перспективу магистралей с непрерывным движением транспорта: Куйбышевское шоссе - ул. Халтурина - ул. Железнодорожная - ул. Вокзальная - Московское шоссе и ул. Яблочковой - ул. Зубковой - Касимовское шоссе.</w:t>
      </w:r>
    </w:p>
    <w:p w:rsidR="00A41660" w:rsidRPr="00886C53" w:rsidRDefault="00A41660" w:rsidP="00886C53">
      <w:pPr>
        <w:tabs>
          <w:tab w:val="left" w:pos="9072"/>
        </w:tabs>
        <w:ind w:firstLine="851"/>
        <w:jc w:val="both"/>
      </w:pPr>
    </w:p>
    <w:p w:rsidR="00A41660" w:rsidRPr="00886C53" w:rsidRDefault="00A41660" w:rsidP="00886C53">
      <w:pPr>
        <w:tabs>
          <w:tab w:val="left" w:pos="9072"/>
        </w:tabs>
        <w:ind w:firstLine="851"/>
        <w:jc w:val="both"/>
      </w:pPr>
      <w:r w:rsidRPr="00886C53">
        <w:t xml:space="preserve">Стратегией социально-экономического развития до 2030 года и Программой комплексного развития транспортной инфраструктуры г. Рязани предусмотрены мероприятия в части строительства, реконструкции УДС, строительства и реконструкция разворотных кругов с площадкой для технологического отстоя на конечных остановочных </w:t>
      </w:r>
      <w:r w:rsidRPr="00886C53">
        <w:lastRenderedPageBreak/>
        <w:t>пунктах маршрутов общественного транспорта, оборудованию дополнительных пешеходных переходов г. Рязани и др. Мероприятия представлены в таблице 1.11.6.</w:t>
      </w:r>
    </w:p>
    <w:p w:rsidR="00A41660" w:rsidRPr="003D062B" w:rsidRDefault="00A41660" w:rsidP="00585799">
      <w:pPr>
        <w:tabs>
          <w:tab w:val="left" w:pos="9072"/>
        </w:tabs>
        <w:ind w:firstLine="567"/>
        <w:jc w:val="both"/>
        <w:sectPr w:rsidR="00A41660" w:rsidRPr="003D062B" w:rsidSect="00A953F2">
          <w:pgSz w:w="11906" w:h="16838"/>
          <w:pgMar w:top="851" w:right="851" w:bottom="851" w:left="1701" w:header="708" w:footer="708" w:gutter="0"/>
          <w:cols w:space="708"/>
          <w:docGrid w:linePitch="360"/>
        </w:sectPr>
      </w:pPr>
    </w:p>
    <w:p w:rsidR="00A41660" w:rsidRDefault="00A41660" w:rsidP="00886C53">
      <w:pPr>
        <w:tabs>
          <w:tab w:val="left" w:pos="9072"/>
        </w:tabs>
        <w:jc w:val="center"/>
      </w:pPr>
      <w:r w:rsidRPr="003D062B">
        <w:lastRenderedPageBreak/>
        <w:t xml:space="preserve">Таблица 1.11.6 – Мероприятия, предусмотренные стратегией социально-экономического развития до 2030 г. и программой комплексного развития транспортной </w:t>
      </w:r>
      <w:r w:rsidR="00514890">
        <w:t>инфраструктуры г. Рязани до 2026</w:t>
      </w:r>
      <w:r w:rsidRPr="003D062B">
        <w:t xml:space="preserve"> г.</w:t>
      </w:r>
    </w:p>
    <w:p w:rsidR="00886C53" w:rsidRPr="003D062B" w:rsidRDefault="00886C53" w:rsidP="00585799">
      <w:pPr>
        <w:tabs>
          <w:tab w:val="left" w:pos="9072"/>
        </w:tabs>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9"/>
        <w:gridCol w:w="8826"/>
        <w:gridCol w:w="2120"/>
        <w:gridCol w:w="2787"/>
      </w:tblGrid>
      <w:tr w:rsidR="00A41660" w:rsidRPr="003D062B" w:rsidTr="00A41660">
        <w:trPr>
          <w:cantSplit/>
          <w:tblHeader/>
        </w:trPr>
        <w:tc>
          <w:tcPr>
            <w:tcW w:w="265" w:type="pct"/>
            <w:shd w:val="clear" w:color="auto" w:fill="auto"/>
            <w:vAlign w:val="center"/>
          </w:tcPr>
          <w:p w:rsidR="00A41660" w:rsidRPr="003D062B" w:rsidRDefault="00A41660" w:rsidP="00585799">
            <w:pPr>
              <w:tabs>
                <w:tab w:val="left" w:pos="9072"/>
              </w:tabs>
              <w:jc w:val="both"/>
              <w:rPr>
                <w:sz w:val="20"/>
                <w:szCs w:val="20"/>
              </w:rPr>
            </w:pPr>
            <w:r w:rsidRPr="003D062B">
              <w:rPr>
                <w:sz w:val="20"/>
                <w:szCs w:val="20"/>
              </w:rPr>
              <w:t>№</w:t>
            </w:r>
          </w:p>
          <w:p w:rsidR="00A41660" w:rsidRPr="003D062B" w:rsidRDefault="00A41660" w:rsidP="00585799">
            <w:pPr>
              <w:tabs>
                <w:tab w:val="left" w:pos="9072"/>
              </w:tabs>
              <w:jc w:val="both"/>
              <w:rPr>
                <w:sz w:val="20"/>
                <w:szCs w:val="20"/>
              </w:rPr>
            </w:pPr>
            <w:r w:rsidRPr="003D062B">
              <w:rPr>
                <w:sz w:val="20"/>
                <w:szCs w:val="20"/>
              </w:rPr>
              <w:t>п/п</w:t>
            </w:r>
          </w:p>
        </w:tc>
        <w:tc>
          <w:tcPr>
            <w:tcW w:w="3043" w:type="pct"/>
            <w:shd w:val="clear" w:color="auto" w:fill="auto"/>
            <w:vAlign w:val="center"/>
          </w:tcPr>
          <w:p w:rsidR="00A41660" w:rsidRPr="003D062B" w:rsidRDefault="00A41660" w:rsidP="00585799">
            <w:pPr>
              <w:tabs>
                <w:tab w:val="left" w:pos="9072"/>
              </w:tabs>
              <w:jc w:val="both"/>
              <w:rPr>
                <w:sz w:val="20"/>
                <w:szCs w:val="20"/>
              </w:rPr>
            </w:pPr>
            <w:r w:rsidRPr="003D062B">
              <w:rPr>
                <w:sz w:val="20"/>
                <w:szCs w:val="20"/>
              </w:rPr>
              <w:t>Наименование проектов по развитию транспортной инфраструктуры</w:t>
            </w:r>
          </w:p>
        </w:tc>
        <w:tc>
          <w:tcPr>
            <w:tcW w:w="731" w:type="pct"/>
            <w:shd w:val="clear" w:color="auto" w:fill="auto"/>
            <w:vAlign w:val="center"/>
          </w:tcPr>
          <w:p w:rsidR="00A41660" w:rsidRPr="003D062B" w:rsidRDefault="00A41660" w:rsidP="00585799">
            <w:pPr>
              <w:tabs>
                <w:tab w:val="left" w:pos="9072"/>
              </w:tabs>
              <w:jc w:val="both"/>
              <w:rPr>
                <w:sz w:val="20"/>
                <w:szCs w:val="20"/>
              </w:rPr>
            </w:pPr>
            <w:r w:rsidRPr="003D062B">
              <w:rPr>
                <w:sz w:val="20"/>
                <w:szCs w:val="20"/>
              </w:rPr>
              <w:t>Предполагаемый срок реализации</w:t>
            </w:r>
          </w:p>
        </w:tc>
        <w:tc>
          <w:tcPr>
            <w:tcW w:w="961" w:type="pct"/>
            <w:shd w:val="clear" w:color="auto" w:fill="auto"/>
            <w:vAlign w:val="center"/>
          </w:tcPr>
          <w:p w:rsidR="00A41660" w:rsidRPr="003D062B" w:rsidRDefault="00A41660" w:rsidP="00585799">
            <w:pPr>
              <w:tabs>
                <w:tab w:val="left" w:pos="9072"/>
              </w:tabs>
              <w:jc w:val="both"/>
              <w:rPr>
                <w:sz w:val="20"/>
                <w:szCs w:val="20"/>
              </w:rPr>
            </w:pPr>
            <w:r w:rsidRPr="003D062B">
              <w:rPr>
                <w:sz w:val="20"/>
                <w:szCs w:val="20"/>
              </w:rPr>
              <w:t xml:space="preserve">Взаимосвязь с программами, проектами и направлениями социально-экономической политики федерального и регионального уровня </w:t>
            </w: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Реализация комплексной схемы организации дорожного движения г.Рязани (КСОДД)</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xml:space="preserve">Южный обход г. Рязань (Строительство автомобильной дороги М-5 </w:t>
            </w:r>
            <w:r w:rsidR="00B64C14">
              <w:rPr>
                <w:sz w:val="20"/>
                <w:szCs w:val="20"/>
              </w:rPr>
              <w:t>«</w:t>
            </w:r>
            <w:r w:rsidRPr="003D062B">
              <w:rPr>
                <w:sz w:val="20"/>
                <w:szCs w:val="20"/>
              </w:rPr>
              <w:t>Урал</w:t>
            </w:r>
            <w:r w:rsidR="00B64C14">
              <w:rPr>
                <w:sz w:val="20"/>
                <w:szCs w:val="20"/>
              </w:rPr>
              <w:t>»</w:t>
            </w:r>
            <w:r w:rsidRPr="003D062B">
              <w:rPr>
                <w:sz w:val="20"/>
                <w:szCs w:val="20"/>
              </w:rPr>
              <w:t xml:space="preserve"> Москва - Рязань - Пенза - Самара - Уфа - Челябинск на участке км 190 - км 210)</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2026 гг.</w:t>
            </w:r>
          </w:p>
        </w:tc>
        <w:tc>
          <w:tcPr>
            <w:tcW w:w="961" w:type="pct"/>
            <w:shd w:val="clear" w:color="auto" w:fill="auto"/>
          </w:tcPr>
          <w:p w:rsidR="00A41660" w:rsidRPr="003D062B" w:rsidRDefault="00A41660" w:rsidP="00585799">
            <w:pPr>
              <w:tabs>
                <w:tab w:val="left" w:pos="9072"/>
              </w:tabs>
              <w:jc w:val="both"/>
              <w:rPr>
                <w:sz w:val="20"/>
                <w:szCs w:val="20"/>
              </w:rPr>
            </w:pPr>
            <w:r w:rsidRPr="003D062B">
              <w:rPr>
                <w:sz w:val="20"/>
                <w:szCs w:val="20"/>
              </w:rPr>
              <w:t>ФАИП</w:t>
            </w:r>
            <w:r w:rsidRPr="003D062B">
              <w:rPr>
                <w:sz w:val="20"/>
                <w:szCs w:val="20"/>
                <w:lang w:val="en-US"/>
              </w:rPr>
              <w:t xml:space="preserve"> </w:t>
            </w: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II этап Северного обхода города Рязани</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r w:rsidRPr="003D062B">
              <w:rPr>
                <w:sz w:val="20"/>
                <w:szCs w:val="20"/>
              </w:rPr>
              <w:t>СТП РО</w:t>
            </w: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Строительство развязки и гостевого въезда в историческую часть города: Северная окружная дорога – ул. Петрова</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2024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Проектирование и строительства моста над рекой Лыбедь по ул. Полевой</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2024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Разработка и реализация проектов по развитию улично-дорожной сети, в том числе:</w:t>
            </w:r>
          </w:p>
        </w:tc>
        <w:tc>
          <w:tcPr>
            <w:tcW w:w="731" w:type="pct"/>
            <w:shd w:val="clear" w:color="auto" w:fill="auto"/>
          </w:tcPr>
          <w:p w:rsidR="00A41660" w:rsidRPr="003D062B" w:rsidRDefault="00A41660" w:rsidP="00585799">
            <w:pPr>
              <w:tabs>
                <w:tab w:val="left" w:pos="9072"/>
              </w:tabs>
              <w:jc w:val="both"/>
              <w:rPr>
                <w:bCs/>
                <w:sz w:val="20"/>
                <w:szCs w:val="20"/>
              </w:rPr>
            </w:pP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xml:space="preserve">- в районе улиц Коняева – 1-й Базарный проезд – Дягилевская – М5 </w:t>
            </w:r>
            <w:r w:rsidR="00B64C14">
              <w:rPr>
                <w:sz w:val="20"/>
                <w:szCs w:val="20"/>
              </w:rPr>
              <w:t>«</w:t>
            </w:r>
            <w:r w:rsidRPr="003D062B">
              <w:rPr>
                <w:sz w:val="20"/>
                <w:szCs w:val="20"/>
              </w:rPr>
              <w:t>Урал</w:t>
            </w:r>
            <w:r w:rsidR="00B64C14">
              <w:rPr>
                <w:sz w:val="20"/>
                <w:szCs w:val="20"/>
              </w:rPr>
              <w:t>»</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2026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xml:space="preserve">- в районе Московское шоссе (в районе ТД </w:t>
            </w:r>
            <w:r w:rsidR="00B64C14">
              <w:rPr>
                <w:sz w:val="20"/>
                <w:szCs w:val="20"/>
              </w:rPr>
              <w:t>«</w:t>
            </w:r>
            <w:r w:rsidRPr="003D062B">
              <w:rPr>
                <w:sz w:val="20"/>
                <w:szCs w:val="20"/>
              </w:rPr>
              <w:t>Барс</w:t>
            </w:r>
            <w:r w:rsidR="00B64C14">
              <w:rPr>
                <w:sz w:val="20"/>
                <w:szCs w:val="20"/>
              </w:rPr>
              <w:t>»</w:t>
            </w:r>
            <w:r w:rsidRPr="003D062B">
              <w:rPr>
                <w:sz w:val="20"/>
                <w:szCs w:val="20"/>
              </w:rPr>
              <w:t xml:space="preserve">) - Северная окружная дорога (район </w:t>
            </w:r>
            <w:r w:rsidR="00B64C14">
              <w:rPr>
                <w:sz w:val="20"/>
                <w:szCs w:val="20"/>
              </w:rPr>
              <w:t>«</w:t>
            </w:r>
            <w:r w:rsidRPr="003D062B">
              <w:rPr>
                <w:sz w:val="20"/>
                <w:szCs w:val="20"/>
              </w:rPr>
              <w:t>Борки</w:t>
            </w:r>
            <w:r w:rsidR="00B64C14">
              <w:rPr>
                <w:sz w:val="20"/>
                <w:szCs w:val="20"/>
              </w:rPr>
              <w:t>»</w:t>
            </w:r>
            <w:r w:rsidRPr="003D062B">
              <w:rPr>
                <w:sz w:val="20"/>
                <w:szCs w:val="20"/>
              </w:rPr>
              <w:t>) в Московском районе города Рязани</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2026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в районе: от Московское шоссе - (Путепровод через железную дорогу) - проезд Шабулина - улица Бирюзова до пересечения с улицей Интернациональная</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2026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xml:space="preserve">- в районе Московское шоссе - вдоль ФГУП </w:t>
            </w:r>
            <w:r w:rsidR="00B64C14">
              <w:rPr>
                <w:sz w:val="20"/>
                <w:szCs w:val="20"/>
              </w:rPr>
              <w:t>«</w:t>
            </w:r>
            <w:r w:rsidRPr="003D062B">
              <w:rPr>
                <w:sz w:val="20"/>
                <w:szCs w:val="20"/>
              </w:rPr>
              <w:t>МЖД</w:t>
            </w:r>
            <w:r w:rsidR="00B64C14">
              <w:rPr>
                <w:sz w:val="20"/>
                <w:szCs w:val="20"/>
              </w:rPr>
              <w:t>»</w:t>
            </w:r>
            <w:r w:rsidRPr="003D062B">
              <w:rPr>
                <w:sz w:val="20"/>
                <w:szCs w:val="20"/>
              </w:rPr>
              <w:t xml:space="preserve"> - улица Коняева</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2026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в районе: от ул. 7-я Мервинская - ул. Островского (дублер Московского шоссе)</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2024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xml:space="preserve">- в районе улиц Космонавтов - Промышленная - Перспективная - ГСК </w:t>
            </w:r>
            <w:r w:rsidR="00B64C14">
              <w:rPr>
                <w:sz w:val="20"/>
                <w:szCs w:val="20"/>
              </w:rPr>
              <w:t>«</w:t>
            </w:r>
            <w:r w:rsidRPr="003D062B">
              <w:rPr>
                <w:sz w:val="20"/>
                <w:szCs w:val="20"/>
              </w:rPr>
              <w:t>Заполярник-1</w:t>
            </w:r>
            <w:r w:rsidR="00B64C14">
              <w:rPr>
                <w:sz w:val="20"/>
                <w:szCs w:val="20"/>
              </w:rPr>
              <w:t>»</w:t>
            </w:r>
            <w:r w:rsidRPr="003D062B">
              <w:rPr>
                <w:sz w:val="20"/>
                <w:szCs w:val="20"/>
              </w:rPr>
              <w:t xml:space="preserve"> - Перспективная - Семчинская - Дорожная (пос. Канищево) - Интернациональная -  Станкозаводская</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районе улиц Промышленная - Перспективная - Советская (Семчино) - Перспективная - Школьная - Перспективная - Интернациональная</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в районе ул. Спортивная - Старообрядческий проезд, вдоль границы Скорбященского кладбища, границы парковой территории - Славянский проспект - ул. Братиславская - ул. Родниковая - ул. Баженова - 3-й проезд улицы Старый сад - Голенчинское шоссе</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в районе улиц Станкозаводская - Космонавтов - Бирюзова - Интернациональная</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в районе улиц Станкозаводская - Космонавтов - Бирюзова - проезд Шабулина - Октябрьская - Энгельса</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в районе пос. Карцево</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автодорога от Касимовского до Муромского шоссе</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автодорога от Северной окружной до проезда Шабулина</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xml:space="preserve">Организация выделенных полос для общественного транспорта и на Московском шоссе и Первомайском проспекте </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2026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Проектирование и создание системы дорожной инфраструктуры для пешеходов, в том числе:</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1) Поэтапное строительство и реконструкция комплекса Лыбедского бульвара, на участках:</w:t>
            </w:r>
          </w:p>
          <w:p w:rsidR="00A41660" w:rsidRPr="003D062B" w:rsidRDefault="00A41660" w:rsidP="00585799">
            <w:pPr>
              <w:tabs>
                <w:tab w:val="left" w:pos="9072"/>
              </w:tabs>
              <w:jc w:val="both"/>
              <w:rPr>
                <w:sz w:val="20"/>
                <w:szCs w:val="20"/>
              </w:rPr>
            </w:pPr>
            <w:r w:rsidRPr="003D062B">
              <w:rPr>
                <w:sz w:val="20"/>
                <w:szCs w:val="20"/>
              </w:rPr>
              <w:t>- от Рязанского цирка до ул. Кремлёвский вал;</w:t>
            </w:r>
          </w:p>
          <w:p w:rsidR="00A41660" w:rsidRPr="003D062B" w:rsidRDefault="00A41660" w:rsidP="00585799">
            <w:pPr>
              <w:tabs>
                <w:tab w:val="left" w:pos="9072"/>
              </w:tabs>
              <w:jc w:val="both"/>
              <w:rPr>
                <w:sz w:val="20"/>
                <w:szCs w:val="20"/>
              </w:rPr>
            </w:pPr>
            <w:r w:rsidRPr="003D062B">
              <w:rPr>
                <w:sz w:val="20"/>
                <w:szCs w:val="20"/>
              </w:rPr>
              <w:t>- от ул. Кремлёвский вал до реки Трубеж</w:t>
            </w:r>
          </w:p>
          <w:p w:rsidR="00A41660" w:rsidRPr="003D062B" w:rsidRDefault="00A41660" w:rsidP="00585799">
            <w:pPr>
              <w:tabs>
                <w:tab w:val="left" w:pos="9072"/>
              </w:tabs>
              <w:jc w:val="both"/>
              <w:rPr>
                <w:sz w:val="20"/>
                <w:szCs w:val="20"/>
              </w:rPr>
            </w:pPr>
            <w:r w:rsidRPr="003D062B">
              <w:rPr>
                <w:sz w:val="20"/>
                <w:szCs w:val="20"/>
              </w:rPr>
              <w:t>- от ул. Затинной до Лесопарка;</w:t>
            </w:r>
          </w:p>
          <w:p w:rsidR="00A41660" w:rsidRPr="003D062B" w:rsidRDefault="00A41660" w:rsidP="00585799">
            <w:pPr>
              <w:tabs>
                <w:tab w:val="left" w:pos="9072"/>
              </w:tabs>
              <w:jc w:val="both"/>
              <w:rPr>
                <w:sz w:val="20"/>
                <w:szCs w:val="20"/>
              </w:rPr>
            </w:pPr>
            <w:r w:rsidRPr="003D062B">
              <w:rPr>
                <w:sz w:val="20"/>
                <w:szCs w:val="20"/>
              </w:rPr>
              <w:t>- от ул. Горького до ул. Маяковского;</w:t>
            </w:r>
          </w:p>
          <w:p w:rsidR="00A41660" w:rsidRPr="003D062B" w:rsidRDefault="00A41660" w:rsidP="00585799">
            <w:pPr>
              <w:tabs>
                <w:tab w:val="left" w:pos="9072"/>
              </w:tabs>
              <w:jc w:val="both"/>
              <w:rPr>
                <w:sz w:val="20"/>
                <w:szCs w:val="20"/>
              </w:rPr>
            </w:pPr>
            <w:r w:rsidRPr="003D062B">
              <w:rPr>
                <w:sz w:val="20"/>
                <w:szCs w:val="20"/>
              </w:rPr>
              <w:t>- от ул. Маяковского до ул. Чапаева;</w:t>
            </w:r>
          </w:p>
          <w:p w:rsidR="00A41660" w:rsidRPr="003D062B" w:rsidRDefault="00A41660" w:rsidP="00585799">
            <w:pPr>
              <w:tabs>
                <w:tab w:val="left" w:pos="9072"/>
              </w:tabs>
              <w:jc w:val="both"/>
              <w:rPr>
                <w:sz w:val="20"/>
                <w:szCs w:val="20"/>
              </w:rPr>
            </w:pPr>
            <w:r w:rsidRPr="003D062B">
              <w:rPr>
                <w:sz w:val="20"/>
                <w:szCs w:val="20"/>
              </w:rPr>
              <w:t>- от ул. Чапаева до железной дороги.</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2) Пешеходные переходы через Лыбедский бульвар (ведущие к Рязанскому Кремлю, ул. Почтовой, пл. Ленина и т.п.), соединяющие:</w:t>
            </w:r>
          </w:p>
          <w:p w:rsidR="00A41660" w:rsidRPr="003D062B" w:rsidRDefault="00A41660" w:rsidP="00585799">
            <w:pPr>
              <w:tabs>
                <w:tab w:val="left" w:pos="9072"/>
              </w:tabs>
              <w:jc w:val="both"/>
              <w:rPr>
                <w:sz w:val="20"/>
                <w:szCs w:val="20"/>
              </w:rPr>
            </w:pPr>
            <w:r w:rsidRPr="003D062B">
              <w:rPr>
                <w:sz w:val="20"/>
                <w:szCs w:val="20"/>
              </w:rPr>
              <w:t>- ул. Салтыкова-Щедрина, пер. Войкова и пер. Посадский;</w:t>
            </w:r>
          </w:p>
          <w:p w:rsidR="00A41660" w:rsidRPr="003D062B" w:rsidRDefault="00A41660" w:rsidP="00585799">
            <w:pPr>
              <w:tabs>
                <w:tab w:val="left" w:pos="9072"/>
              </w:tabs>
              <w:jc w:val="both"/>
              <w:rPr>
                <w:sz w:val="20"/>
                <w:szCs w:val="20"/>
              </w:rPr>
            </w:pPr>
            <w:r w:rsidRPr="003D062B">
              <w:rPr>
                <w:sz w:val="20"/>
                <w:szCs w:val="20"/>
              </w:rPr>
              <w:t>- ул. Садовая - пер Посадский - ул. Кремлёвский вал;</w:t>
            </w:r>
          </w:p>
          <w:p w:rsidR="00A41660" w:rsidRPr="003D062B" w:rsidRDefault="00A41660" w:rsidP="00585799">
            <w:pPr>
              <w:tabs>
                <w:tab w:val="left" w:pos="9072"/>
              </w:tabs>
              <w:jc w:val="both"/>
              <w:rPr>
                <w:sz w:val="20"/>
                <w:szCs w:val="20"/>
              </w:rPr>
            </w:pPr>
            <w:r w:rsidRPr="003D062B">
              <w:rPr>
                <w:sz w:val="20"/>
                <w:szCs w:val="20"/>
              </w:rPr>
              <w:t>- ул. Полонского - ул. Некрасова и Кремлёвский парк;</w:t>
            </w:r>
          </w:p>
          <w:p w:rsidR="00A41660" w:rsidRPr="003D062B" w:rsidRDefault="00A41660" w:rsidP="00585799">
            <w:pPr>
              <w:tabs>
                <w:tab w:val="left" w:pos="9072"/>
              </w:tabs>
              <w:jc w:val="both"/>
              <w:rPr>
                <w:sz w:val="20"/>
                <w:szCs w:val="20"/>
              </w:rPr>
            </w:pPr>
            <w:r w:rsidRPr="003D062B">
              <w:rPr>
                <w:sz w:val="20"/>
                <w:szCs w:val="20"/>
              </w:rPr>
              <w:t>- ул. Радищева – ул. Мюнстерская.</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3) Пешеходные сходы с центральных улиц на Лыбедский бульвар:</w:t>
            </w:r>
          </w:p>
          <w:p w:rsidR="00A41660" w:rsidRPr="003D062B" w:rsidRDefault="00A41660" w:rsidP="00585799">
            <w:pPr>
              <w:tabs>
                <w:tab w:val="left" w:pos="9072"/>
              </w:tabs>
              <w:jc w:val="both"/>
              <w:rPr>
                <w:sz w:val="20"/>
                <w:szCs w:val="20"/>
              </w:rPr>
            </w:pPr>
            <w:r w:rsidRPr="003D062B">
              <w:rPr>
                <w:sz w:val="20"/>
                <w:szCs w:val="20"/>
              </w:rPr>
              <w:t>- 4 схода с моста на ул. Маяковского;</w:t>
            </w:r>
          </w:p>
          <w:p w:rsidR="00A41660" w:rsidRPr="003D062B" w:rsidRDefault="00A41660" w:rsidP="00585799">
            <w:pPr>
              <w:tabs>
                <w:tab w:val="left" w:pos="9072"/>
              </w:tabs>
              <w:jc w:val="both"/>
              <w:rPr>
                <w:sz w:val="20"/>
                <w:szCs w:val="20"/>
              </w:rPr>
            </w:pPr>
            <w:r w:rsidRPr="003D062B">
              <w:rPr>
                <w:sz w:val="20"/>
                <w:szCs w:val="20"/>
              </w:rPr>
              <w:t>- 4 схода с моста на ул. Чапаева;</w:t>
            </w:r>
          </w:p>
          <w:p w:rsidR="00A41660" w:rsidRPr="003D062B" w:rsidRDefault="00A41660" w:rsidP="00585799">
            <w:pPr>
              <w:tabs>
                <w:tab w:val="left" w:pos="9072"/>
              </w:tabs>
              <w:jc w:val="both"/>
              <w:rPr>
                <w:sz w:val="20"/>
                <w:szCs w:val="20"/>
              </w:rPr>
            </w:pPr>
            <w:r w:rsidRPr="003D062B">
              <w:rPr>
                <w:sz w:val="20"/>
                <w:szCs w:val="20"/>
              </w:rPr>
              <w:t>- 2 схода с Кремлёвского холма: в Переяславский парк и к реке Трубеж.</w:t>
            </w:r>
          </w:p>
        </w:tc>
        <w:tc>
          <w:tcPr>
            <w:tcW w:w="731" w:type="pct"/>
            <w:shd w:val="clear" w:color="auto" w:fill="auto"/>
          </w:tcPr>
          <w:p w:rsidR="00A41660" w:rsidRPr="003D062B" w:rsidRDefault="00A41660" w:rsidP="00585799">
            <w:pPr>
              <w:tabs>
                <w:tab w:val="left" w:pos="9072"/>
              </w:tabs>
              <w:jc w:val="both"/>
              <w:rPr>
                <w:bCs/>
                <w:sz w:val="20"/>
                <w:szCs w:val="20"/>
                <w:lang w:val="en-US"/>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Проектирование и создание транспортной инфраструктуры для велосипедов и средств индивидуальной мобильности, в том числе:</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r w:rsidRPr="003D062B">
              <w:rPr>
                <w:sz w:val="20"/>
                <w:szCs w:val="20"/>
              </w:rPr>
              <w:t>НП БКАД</w:t>
            </w: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выделение обособленных полос для движения велосипедистов на Московском шоссе и Первомайском проспекте;</w:t>
            </w:r>
          </w:p>
          <w:p w:rsidR="00A41660" w:rsidRPr="003D062B" w:rsidRDefault="00A41660" w:rsidP="00585799">
            <w:pPr>
              <w:tabs>
                <w:tab w:val="left" w:pos="9072"/>
              </w:tabs>
              <w:jc w:val="both"/>
              <w:rPr>
                <w:sz w:val="20"/>
                <w:szCs w:val="20"/>
              </w:rPr>
            </w:pPr>
            <w:r w:rsidRPr="003D062B">
              <w:rPr>
                <w:sz w:val="20"/>
                <w:szCs w:val="20"/>
              </w:rPr>
              <w:t>- обустройство городского пешеходного и веломаршрута ЦПКиО - Лыбедский бульвар - Кремль - Торговый городок - Лесопарк - Ореховое озеро;</w:t>
            </w:r>
          </w:p>
          <w:p w:rsidR="00A41660" w:rsidRPr="003D062B" w:rsidRDefault="00A41660" w:rsidP="00585799">
            <w:pPr>
              <w:tabs>
                <w:tab w:val="left" w:pos="9072"/>
              </w:tabs>
              <w:jc w:val="both"/>
              <w:rPr>
                <w:sz w:val="20"/>
                <w:szCs w:val="20"/>
              </w:rPr>
            </w:pPr>
            <w:r w:rsidRPr="003D062B">
              <w:rPr>
                <w:sz w:val="20"/>
                <w:szCs w:val="20"/>
              </w:rPr>
              <w:t>- обустройство веломаршрута из центра района Кальное (школа № 73) до Торгового городка;</w:t>
            </w:r>
          </w:p>
          <w:p w:rsidR="00A41660" w:rsidRPr="003D062B" w:rsidRDefault="00A41660" w:rsidP="00585799">
            <w:pPr>
              <w:tabs>
                <w:tab w:val="left" w:pos="9072"/>
              </w:tabs>
              <w:jc w:val="both"/>
              <w:rPr>
                <w:sz w:val="20"/>
                <w:szCs w:val="20"/>
              </w:rPr>
            </w:pPr>
            <w:r w:rsidRPr="003D062B">
              <w:rPr>
                <w:sz w:val="20"/>
                <w:szCs w:val="20"/>
              </w:rPr>
              <w:t>- обустройство веломаршрута Ледовый дворец – ул.Циолковского;</w:t>
            </w:r>
          </w:p>
          <w:p w:rsidR="00A41660" w:rsidRPr="003D062B" w:rsidRDefault="00A41660" w:rsidP="00585799">
            <w:pPr>
              <w:tabs>
                <w:tab w:val="left" w:pos="9072"/>
              </w:tabs>
              <w:jc w:val="both"/>
              <w:rPr>
                <w:sz w:val="20"/>
                <w:szCs w:val="20"/>
              </w:rPr>
            </w:pPr>
            <w:r w:rsidRPr="003D062B">
              <w:rPr>
                <w:sz w:val="20"/>
                <w:szCs w:val="20"/>
              </w:rPr>
              <w:t>- создание сети велопарковок около социальных объектов (больницы, школы, МФЦ, административные здания и пр.)</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до 2023 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Разработка обоснование развития системы посадочных платформ для пригородной и городской электрички на железной дороге</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2020 – 2026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 xml:space="preserve">Проект </w:t>
            </w:r>
            <w:r w:rsidR="00B64C14">
              <w:rPr>
                <w:sz w:val="20"/>
                <w:szCs w:val="20"/>
              </w:rPr>
              <w:t>«</w:t>
            </w:r>
            <w:r w:rsidRPr="003D062B">
              <w:rPr>
                <w:sz w:val="20"/>
                <w:szCs w:val="20"/>
              </w:rPr>
              <w:t>Умные остановки</w:t>
            </w:r>
            <w:r w:rsidR="00B64C14">
              <w:rPr>
                <w:sz w:val="20"/>
                <w:szCs w:val="20"/>
              </w:rPr>
              <w:t>»</w:t>
            </w:r>
            <w:r w:rsidRPr="003D062B">
              <w:rPr>
                <w:sz w:val="20"/>
                <w:szCs w:val="20"/>
              </w:rPr>
              <w:t>. Поставка и монтаж интеллектуальных остановочных пунктов с павильонами</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Строительство и реконструкция разворотных кругов с площадкой для технологического отстоя на конечных остановочных пунктах маршрутов общественного транспорта</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2020 – 2026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Транспортно-пересадочный узел в Дягилево</w:t>
            </w:r>
          </w:p>
        </w:tc>
        <w:tc>
          <w:tcPr>
            <w:tcW w:w="731" w:type="pct"/>
            <w:shd w:val="clear" w:color="auto" w:fill="auto"/>
          </w:tcPr>
          <w:p w:rsidR="00A41660" w:rsidRPr="003D062B" w:rsidRDefault="00A41660" w:rsidP="00585799">
            <w:pPr>
              <w:tabs>
                <w:tab w:val="left" w:pos="9072"/>
              </w:tabs>
              <w:jc w:val="both"/>
              <w:rPr>
                <w:bCs/>
                <w:sz w:val="20"/>
                <w:szCs w:val="20"/>
              </w:rPr>
            </w:pPr>
            <w:r w:rsidRPr="003D062B">
              <w:rPr>
                <w:bCs/>
                <w:sz w:val="20"/>
                <w:szCs w:val="20"/>
              </w:rPr>
              <w:t>2027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Обоснование, проектирование и строительство системы подземных и надземных пешеходных переходов (включая переходы железной дороги)</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Проекты строительства и реконструкции автомобильных дорог города</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r w:rsidRPr="003D062B">
              <w:rPr>
                <w:sz w:val="20"/>
                <w:szCs w:val="20"/>
              </w:rPr>
              <w:t>НП, РП БКАД</w:t>
            </w: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Развитие системы эко-парковок, многоярусных и подземных парковок</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r w:rsidRPr="003D062B">
              <w:rPr>
                <w:sz w:val="20"/>
                <w:szCs w:val="20"/>
              </w:rPr>
              <w:t>Стратегия СЭР РО до 2030 года</w:t>
            </w:r>
          </w:p>
        </w:tc>
      </w:tr>
      <w:tr w:rsidR="00A41660" w:rsidRPr="003D062B" w:rsidTr="00A41660">
        <w:trPr>
          <w:cantSplit/>
          <w:trHeight w:val="753"/>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Обоснование, проектирование и строительство перехватывающих парковок в целях снижения загрузки улично-дорожной сети города Рязани</w:t>
            </w:r>
          </w:p>
        </w:tc>
        <w:tc>
          <w:tcPr>
            <w:tcW w:w="731" w:type="pct"/>
            <w:shd w:val="clear" w:color="auto" w:fill="auto"/>
          </w:tcPr>
          <w:p w:rsidR="00A41660" w:rsidRPr="003D062B" w:rsidRDefault="00A41660" w:rsidP="00585799">
            <w:pPr>
              <w:tabs>
                <w:tab w:val="left" w:pos="9072"/>
              </w:tabs>
              <w:jc w:val="both"/>
              <w:rPr>
                <w:sz w:val="20"/>
                <w:szCs w:val="20"/>
              </w:rPr>
            </w:pPr>
            <w:r w:rsidRPr="003D062B">
              <w:rPr>
                <w:sz w:val="20"/>
                <w:szCs w:val="20"/>
              </w:rPr>
              <w:t>2027 – 2030 гг.</w:t>
            </w:r>
          </w:p>
        </w:tc>
        <w:tc>
          <w:tcPr>
            <w:tcW w:w="961" w:type="pct"/>
            <w:shd w:val="clear" w:color="auto" w:fill="auto"/>
          </w:tcPr>
          <w:p w:rsidR="00A41660" w:rsidRPr="003D062B" w:rsidRDefault="00A41660" w:rsidP="00585799">
            <w:pPr>
              <w:tabs>
                <w:tab w:val="left" w:pos="9072"/>
              </w:tabs>
              <w:jc w:val="both"/>
              <w:rPr>
                <w:sz w:val="20"/>
                <w:szCs w:val="20"/>
              </w:rPr>
            </w:pPr>
            <w:r w:rsidRPr="003D062B">
              <w:rPr>
                <w:sz w:val="20"/>
                <w:szCs w:val="20"/>
              </w:rPr>
              <w:t>Стратегия СЭР РО до 2030 года</w:t>
            </w: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Развитие зарядной инфраструктуры, предусматривающей установку и обслуживание сети зарядных станций для электротранспорта</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Подключение на дорожных светофорах звуковых и тактильных сигналов, дополнительных секций обратного отсчета времени режимов работы</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r w:rsidRPr="003D062B">
              <w:rPr>
                <w:sz w:val="20"/>
                <w:szCs w:val="20"/>
              </w:rPr>
              <w:t>Стратегия СЭР РО до 2030 года</w:t>
            </w:r>
          </w:p>
        </w:tc>
      </w:tr>
      <w:tr w:rsidR="00A41660" w:rsidRPr="003D062B" w:rsidTr="00A41660">
        <w:trPr>
          <w:cantSplit/>
        </w:trPr>
        <w:tc>
          <w:tcPr>
            <w:tcW w:w="265" w:type="pct"/>
            <w:shd w:val="clear" w:color="auto" w:fill="auto"/>
          </w:tcPr>
          <w:p w:rsidR="00A41660" w:rsidRPr="003D062B" w:rsidRDefault="00A41660" w:rsidP="00585799">
            <w:pPr>
              <w:numPr>
                <w:ilvl w:val="0"/>
                <w:numId w:val="125"/>
              </w:numPr>
              <w:tabs>
                <w:tab w:val="left" w:pos="9072"/>
              </w:tabs>
              <w:ind w:left="0" w:firstLine="0"/>
              <w:jc w:val="both"/>
              <w:rPr>
                <w:sz w:val="20"/>
                <w:szCs w:val="20"/>
              </w:rPr>
            </w:pPr>
          </w:p>
        </w:tc>
        <w:tc>
          <w:tcPr>
            <w:tcW w:w="3043" w:type="pct"/>
            <w:shd w:val="clear" w:color="auto" w:fill="auto"/>
          </w:tcPr>
          <w:p w:rsidR="00A41660" w:rsidRPr="003D062B" w:rsidRDefault="00A41660" w:rsidP="00585799">
            <w:pPr>
              <w:tabs>
                <w:tab w:val="left" w:pos="9072"/>
              </w:tabs>
              <w:jc w:val="both"/>
              <w:rPr>
                <w:sz w:val="20"/>
                <w:szCs w:val="20"/>
              </w:rPr>
            </w:pPr>
            <w:r w:rsidRPr="003D062B">
              <w:rPr>
                <w:sz w:val="20"/>
                <w:szCs w:val="20"/>
              </w:rPr>
              <w:t>Создание сети вокзальных комплексов (ж/д и автовокзалов), с учетом оптимизации транспортных потоков городских общественных транспортных систем</w:t>
            </w:r>
          </w:p>
        </w:tc>
        <w:tc>
          <w:tcPr>
            <w:tcW w:w="731" w:type="pct"/>
            <w:shd w:val="clear" w:color="auto" w:fill="auto"/>
          </w:tcPr>
          <w:p w:rsidR="00A41660" w:rsidRPr="003D062B" w:rsidRDefault="00A41660" w:rsidP="00585799">
            <w:pPr>
              <w:tabs>
                <w:tab w:val="left" w:pos="9072"/>
              </w:tabs>
              <w:jc w:val="both"/>
              <w:rPr>
                <w:sz w:val="20"/>
                <w:szCs w:val="20"/>
              </w:rPr>
            </w:pPr>
            <w:r w:rsidRPr="003D062B">
              <w:rPr>
                <w:bCs/>
                <w:sz w:val="20"/>
                <w:szCs w:val="20"/>
              </w:rPr>
              <w:t>2020 – 2030 гг.</w:t>
            </w:r>
          </w:p>
        </w:tc>
        <w:tc>
          <w:tcPr>
            <w:tcW w:w="961" w:type="pct"/>
            <w:shd w:val="clear" w:color="auto" w:fill="auto"/>
          </w:tcPr>
          <w:p w:rsidR="00A41660" w:rsidRPr="003D062B" w:rsidRDefault="00A41660" w:rsidP="00585799">
            <w:pPr>
              <w:tabs>
                <w:tab w:val="left" w:pos="9072"/>
              </w:tabs>
              <w:jc w:val="both"/>
              <w:rPr>
                <w:sz w:val="20"/>
                <w:szCs w:val="20"/>
              </w:rPr>
            </w:pPr>
            <w:r w:rsidRPr="003D062B">
              <w:rPr>
                <w:sz w:val="20"/>
                <w:szCs w:val="20"/>
              </w:rPr>
              <w:t>Стратегия СЭР РО до 2030 года</w:t>
            </w:r>
          </w:p>
        </w:tc>
      </w:tr>
    </w:tbl>
    <w:p w:rsidR="00A41660" w:rsidRPr="003D062B" w:rsidRDefault="00A41660" w:rsidP="00585799">
      <w:pPr>
        <w:tabs>
          <w:tab w:val="left" w:pos="9072"/>
        </w:tabs>
        <w:ind w:firstLine="567"/>
        <w:jc w:val="both"/>
      </w:pPr>
    </w:p>
    <w:p w:rsidR="00A41660" w:rsidRPr="003D062B" w:rsidRDefault="00A41660" w:rsidP="00585799">
      <w:pPr>
        <w:tabs>
          <w:tab w:val="left" w:pos="9072"/>
        </w:tabs>
        <w:ind w:firstLine="567"/>
        <w:jc w:val="both"/>
      </w:pPr>
    </w:p>
    <w:p w:rsidR="00A41660" w:rsidRPr="003D062B" w:rsidRDefault="00A41660" w:rsidP="00585799">
      <w:pPr>
        <w:tabs>
          <w:tab w:val="left" w:pos="9072"/>
        </w:tabs>
        <w:ind w:firstLine="567"/>
        <w:jc w:val="both"/>
        <w:sectPr w:rsidR="00A41660" w:rsidRPr="003D062B" w:rsidSect="00A953F2">
          <w:pgSz w:w="16838" w:h="11906" w:orient="landscape"/>
          <w:pgMar w:top="851" w:right="851" w:bottom="851" w:left="1701" w:header="708" w:footer="708" w:gutter="0"/>
          <w:cols w:space="708"/>
          <w:docGrid w:linePitch="360"/>
        </w:sectPr>
      </w:pPr>
    </w:p>
    <w:p w:rsidR="00E95776" w:rsidRDefault="00E95776" w:rsidP="00886C53">
      <w:pPr>
        <w:pStyle w:val="25"/>
        <w:spacing w:before="0" w:line="240" w:lineRule="auto"/>
        <w:ind w:firstLine="851"/>
        <w:jc w:val="center"/>
        <w:rPr>
          <w:rFonts w:ascii="Times New Roman" w:hAnsi="Times New Roman" w:cs="Times New Roman"/>
          <w:color w:val="auto"/>
          <w:sz w:val="24"/>
          <w:szCs w:val="24"/>
        </w:rPr>
      </w:pPr>
      <w:bookmarkStart w:id="21" w:name="_Toc128485308"/>
      <w:r w:rsidRPr="003D062B">
        <w:rPr>
          <w:rFonts w:ascii="Times New Roman" w:hAnsi="Times New Roman" w:cs="Times New Roman"/>
          <w:color w:val="auto"/>
          <w:sz w:val="24"/>
          <w:szCs w:val="24"/>
        </w:rPr>
        <w:lastRenderedPageBreak/>
        <w:t>1.12</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9D7D81" w:rsidRPr="003D062B">
        <w:rPr>
          <w:rFonts w:ascii="Times New Roman" w:hAnsi="Times New Roman" w:cs="Times New Roman"/>
          <w:color w:val="auto"/>
          <w:sz w:val="24"/>
          <w:szCs w:val="24"/>
        </w:rPr>
        <w:t>Оценка нормативно-правовой базы, необходимой для функционирования и развития транспортной инфраструктуры</w:t>
      </w:r>
      <w:bookmarkEnd w:id="21"/>
    </w:p>
    <w:p w:rsidR="00886C53" w:rsidRPr="00886C53" w:rsidRDefault="00886C53" w:rsidP="00886C53">
      <w:pPr>
        <w:rPr>
          <w:lang w:eastAsia="en-US"/>
        </w:rPr>
      </w:pPr>
    </w:p>
    <w:p w:rsidR="009D7D81" w:rsidRPr="003D062B" w:rsidRDefault="009D7D81" w:rsidP="00886C53">
      <w:pPr>
        <w:ind w:firstLine="851"/>
        <w:jc w:val="both"/>
        <w:rPr>
          <w:lang w:eastAsia="en-US"/>
        </w:rPr>
      </w:pPr>
      <w:r w:rsidRPr="003D062B">
        <w:rPr>
          <w:lang w:eastAsia="en-US"/>
        </w:rPr>
        <w:t>Функционирование и развитие транспортной инфраструктуры осуществляется в соответствии с:</w:t>
      </w:r>
    </w:p>
    <w:p w:rsidR="009D7D81" w:rsidRPr="003D062B" w:rsidRDefault="009D7D81" w:rsidP="00886C53">
      <w:pPr>
        <w:ind w:firstLine="851"/>
        <w:jc w:val="both"/>
        <w:rPr>
          <w:lang w:eastAsia="en-US"/>
        </w:rPr>
      </w:pPr>
      <w:r w:rsidRPr="003D062B">
        <w:rPr>
          <w:lang w:eastAsia="en-US"/>
        </w:rPr>
        <w:t>- Градостроительным кодексом Российской Федерации;</w:t>
      </w:r>
    </w:p>
    <w:p w:rsidR="009D7D81" w:rsidRPr="003D062B" w:rsidRDefault="009D7D81" w:rsidP="00886C53">
      <w:pPr>
        <w:ind w:firstLine="851"/>
        <w:jc w:val="both"/>
        <w:rPr>
          <w:lang w:eastAsia="en-US"/>
        </w:rPr>
      </w:pPr>
      <w:r w:rsidRPr="003D062B">
        <w:rPr>
          <w:lang w:eastAsia="en-US"/>
        </w:rPr>
        <w:t xml:space="preserve">- Федеральным законом от 13.07.2015 </w:t>
      </w:r>
      <w:r w:rsidR="000070F4" w:rsidRPr="003D062B">
        <w:rPr>
          <w:lang w:eastAsia="en-US"/>
        </w:rPr>
        <w:t>№</w:t>
      </w:r>
      <w:r w:rsidRPr="003D062B">
        <w:rPr>
          <w:lang w:eastAsia="en-US"/>
        </w:rPr>
        <w:t xml:space="preserve"> 220-ФЗ </w:t>
      </w:r>
      <w:r w:rsidR="00B64C14">
        <w:rPr>
          <w:lang w:eastAsia="en-US"/>
        </w:rPr>
        <w:t>«</w:t>
      </w:r>
      <w:r w:rsidRPr="003D062B">
        <w:rPr>
          <w:lang w:eastAsia="en-US"/>
        </w:rPr>
        <w:t>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r w:rsidR="00B64C14">
        <w:rPr>
          <w:lang w:eastAsia="en-US"/>
        </w:rPr>
        <w:t>»</w:t>
      </w:r>
      <w:r w:rsidRPr="003D062B">
        <w:rPr>
          <w:lang w:eastAsia="en-US"/>
        </w:rPr>
        <w:t>;</w:t>
      </w:r>
    </w:p>
    <w:p w:rsidR="009D7D81" w:rsidRPr="003D062B" w:rsidRDefault="009D7D81" w:rsidP="00886C53">
      <w:pPr>
        <w:ind w:firstLine="851"/>
        <w:jc w:val="both"/>
        <w:rPr>
          <w:lang w:eastAsia="en-US"/>
        </w:rPr>
      </w:pPr>
      <w:r w:rsidRPr="003D062B">
        <w:rPr>
          <w:lang w:eastAsia="en-US"/>
        </w:rPr>
        <w:t xml:space="preserve">- Федеральным законом от 08.11.2007 </w:t>
      </w:r>
      <w:r w:rsidR="000070F4" w:rsidRPr="003D062B">
        <w:rPr>
          <w:lang w:eastAsia="en-US"/>
        </w:rPr>
        <w:t>№</w:t>
      </w:r>
      <w:r w:rsidRPr="003D062B">
        <w:rPr>
          <w:lang w:eastAsia="en-US"/>
        </w:rPr>
        <w:t xml:space="preserve"> 257-ФЗ </w:t>
      </w:r>
      <w:r w:rsidR="00B64C14">
        <w:rPr>
          <w:lang w:eastAsia="en-US"/>
        </w:rPr>
        <w:t>«</w:t>
      </w:r>
      <w:r w:rsidRPr="003D062B">
        <w:rPr>
          <w:lang w:eastAsia="en-US"/>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B64C14">
        <w:rPr>
          <w:lang w:eastAsia="en-US"/>
        </w:rPr>
        <w:t>»</w:t>
      </w:r>
      <w:r w:rsidRPr="003D062B">
        <w:rPr>
          <w:lang w:eastAsia="en-US"/>
        </w:rPr>
        <w:t>;</w:t>
      </w:r>
    </w:p>
    <w:p w:rsidR="009D7D81" w:rsidRPr="003D062B" w:rsidRDefault="009D7D81" w:rsidP="00886C53">
      <w:pPr>
        <w:ind w:firstLine="851"/>
        <w:jc w:val="both"/>
        <w:rPr>
          <w:lang w:eastAsia="en-US"/>
        </w:rPr>
      </w:pPr>
      <w:r w:rsidRPr="003D062B">
        <w:rPr>
          <w:lang w:eastAsia="en-US"/>
        </w:rPr>
        <w:t xml:space="preserve">- Федеральным законом от 10.12.1995 </w:t>
      </w:r>
      <w:r w:rsidR="000070F4" w:rsidRPr="003D062B">
        <w:rPr>
          <w:lang w:eastAsia="en-US"/>
        </w:rPr>
        <w:t>№</w:t>
      </w:r>
      <w:r w:rsidRPr="003D062B">
        <w:rPr>
          <w:lang w:eastAsia="en-US"/>
        </w:rPr>
        <w:t xml:space="preserve"> 196-ФЗ </w:t>
      </w:r>
      <w:r w:rsidR="00B64C14">
        <w:rPr>
          <w:lang w:eastAsia="en-US"/>
        </w:rPr>
        <w:t>«</w:t>
      </w:r>
      <w:r w:rsidRPr="003D062B">
        <w:rPr>
          <w:lang w:eastAsia="en-US"/>
        </w:rPr>
        <w:t>О безопасности дорожного движения</w:t>
      </w:r>
      <w:r w:rsidR="00B64C14">
        <w:rPr>
          <w:lang w:eastAsia="en-US"/>
        </w:rPr>
        <w:t>»</w:t>
      </w:r>
      <w:r w:rsidRPr="003D062B">
        <w:rPr>
          <w:lang w:eastAsia="en-US"/>
        </w:rPr>
        <w:t>;</w:t>
      </w:r>
    </w:p>
    <w:p w:rsidR="000070F4" w:rsidRPr="003D062B" w:rsidRDefault="000070F4" w:rsidP="00886C53">
      <w:pPr>
        <w:ind w:firstLine="851"/>
        <w:jc w:val="both"/>
        <w:rPr>
          <w:lang w:eastAsia="en-US"/>
        </w:rPr>
      </w:pPr>
      <w:r w:rsidRPr="003D062B">
        <w:rPr>
          <w:lang w:eastAsia="en-US"/>
        </w:rPr>
        <w:t>- Федеральным законом от 29.12.2017 № 443-ФЗ </w:t>
      </w:r>
      <w:r w:rsidR="00B64C14">
        <w:rPr>
          <w:lang w:eastAsia="en-US"/>
        </w:rPr>
        <w:t>»</w:t>
      </w:r>
      <w:r w:rsidRPr="003D062B">
        <w:rPr>
          <w:lang w:eastAsia="en-US"/>
        </w:rPr>
        <w:t>Об организации дорожного движения в Российской Федерации и о внесении изменений в отдельные законодательные акты Российской Федерации</w:t>
      </w:r>
      <w:r w:rsidR="00B64C14">
        <w:rPr>
          <w:lang w:eastAsia="en-US"/>
        </w:rPr>
        <w:t>»</w:t>
      </w:r>
      <w:r w:rsidRPr="003D062B">
        <w:rPr>
          <w:lang w:eastAsia="en-US"/>
        </w:rPr>
        <w:t>;</w:t>
      </w:r>
    </w:p>
    <w:p w:rsidR="009D7D81" w:rsidRPr="003D062B" w:rsidRDefault="009D7D81" w:rsidP="00886C53">
      <w:pPr>
        <w:ind w:firstLine="851"/>
        <w:jc w:val="both"/>
        <w:rPr>
          <w:lang w:eastAsia="en-US"/>
        </w:rPr>
      </w:pPr>
      <w:r w:rsidRPr="003D062B">
        <w:rPr>
          <w:lang w:eastAsia="en-US"/>
        </w:rPr>
        <w:t xml:space="preserve">- Законом Рязанской области от 21.09.2010 </w:t>
      </w:r>
      <w:r w:rsidR="000070F4" w:rsidRPr="003D062B">
        <w:rPr>
          <w:lang w:eastAsia="en-US"/>
        </w:rPr>
        <w:t>№</w:t>
      </w:r>
      <w:r w:rsidRPr="003D062B">
        <w:rPr>
          <w:lang w:eastAsia="en-US"/>
        </w:rPr>
        <w:t xml:space="preserve"> 101-ОЗ </w:t>
      </w:r>
      <w:r w:rsidR="00B64C14">
        <w:rPr>
          <w:lang w:eastAsia="en-US"/>
        </w:rPr>
        <w:t>«</w:t>
      </w:r>
      <w:r w:rsidRPr="003D062B">
        <w:rPr>
          <w:lang w:eastAsia="en-US"/>
        </w:rPr>
        <w:t>О градостроительной деятельности на территории Рязанской области</w:t>
      </w:r>
      <w:r w:rsidR="00B64C14">
        <w:rPr>
          <w:lang w:eastAsia="en-US"/>
        </w:rPr>
        <w:t>»</w:t>
      </w:r>
      <w:r w:rsidRPr="003D062B">
        <w:rPr>
          <w:lang w:eastAsia="en-US"/>
        </w:rPr>
        <w:t>;</w:t>
      </w:r>
    </w:p>
    <w:p w:rsidR="009D7D81" w:rsidRPr="003D062B" w:rsidRDefault="009D7D81" w:rsidP="00886C53">
      <w:pPr>
        <w:ind w:firstLine="851"/>
        <w:jc w:val="both"/>
        <w:rPr>
          <w:lang w:eastAsia="en-US"/>
        </w:rPr>
      </w:pPr>
      <w:r w:rsidRPr="003D062B">
        <w:rPr>
          <w:lang w:eastAsia="en-US"/>
        </w:rPr>
        <w:t xml:space="preserve">- постановлением Правительства Российской Федерации от 23.10.1993 </w:t>
      </w:r>
      <w:r w:rsidR="000070F4" w:rsidRPr="003D062B">
        <w:rPr>
          <w:lang w:eastAsia="en-US"/>
        </w:rPr>
        <w:t>№</w:t>
      </w:r>
      <w:r w:rsidRPr="003D062B">
        <w:rPr>
          <w:lang w:eastAsia="en-US"/>
        </w:rPr>
        <w:t xml:space="preserve"> 1090 </w:t>
      </w:r>
      <w:r w:rsidR="00B64C14">
        <w:rPr>
          <w:lang w:eastAsia="en-US"/>
        </w:rPr>
        <w:t>«</w:t>
      </w:r>
      <w:r w:rsidRPr="003D062B">
        <w:rPr>
          <w:lang w:eastAsia="en-US"/>
        </w:rPr>
        <w:t>О Правилах дорожного движения</w:t>
      </w:r>
      <w:r w:rsidR="00B64C14">
        <w:rPr>
          <w:lang w:eastAsia="en-US"/>
        </w:rPr>
        <w:t>»</w:t>
      </w:r>
      <w:r w:rsidRPr="003D062B">
        <w:rPr>
          <w:lang w:eastAsia="en-US"/>
        </w:rPr>
        <w:t>;</w:t>
      </w:r>
    </w:p>
    <w:p w:rsidR="009D7D81" w:rsidRPr="003D062B" w:rsidRDefault="009D7D81" w:rsidP="00886C53">
      <w:pPr>
        <w:ind w:firstLine="851"/>
        <w:jc w:val="both"/>
        <w:rPr>
          <w:lang w:eastAsia="en-US"/>
        </w:rPr>
      </w:pPr>
      <w:r w:rsidRPr="003D062B">
        <w:rPr>
          <w:lang w:eastAsia="en-US"/>
        </w:rPr>
        <w:t xml:space="preserve">- распоряжением Правительства Рязанской области от 30.09.2015 </w:t>
      </w:r>
      <w:r w:rsidR="000070F4" w:rsidRPr="003D062B">
        <w:rPr>
          <w:lang w:eastAsia="en-US"/>
        </w:rPr>
        <w:t>№</w:t>
      </w:r>
      <w:r w:rsidRPr="003D062B">
        <w:rPr>
          <w:lang w:eastAsia="en-US"/>
        </w:rPr>
        <w:t xml:space="preserve"> 477-р </w:t>
      </w:r>
      <w:r w:rsidR="00B64C14">
        <w:rPr>
          <w:lang w:eastAsia="en-US"/>
        </w:rPr>
        <w:t>«</w:t>
      </w:r>
      <w:r w:rsidRPr="003D062B">
        <w:rPr>
          <w:lang w:eastAsia="en-US"/>
        </w:rPr>
        <w:t>Об утверждении плана мероприятий (</w:t>
      </w:r>
      <w:r w:rsidR="00B64C14">
        <w:rPr>
          <w:lang w:eastAsia="en-US"/>
        </w:rPr>
        <w:t>«</w:t>
      </w:r>
      <w:r w:rsidRPr="003D062B">
        <w:rPr>
          <w:lang w:eastAsia="en-US"/>
        </w:rPr>
        <w:t>дорожной карты</w:t>
      </w:r>
      <w:r w:rsidR="00B64C14">
        <w:rPr>
          <w:lang w:eastAsia="en-US"/>
        </w:rPr>
        <w:t>»</w:t>
      </w:r>
      <w:r w:rsidRPr="003D062B">
        <w:rPr>
          <w:lang w:eastAsia="en-US"/>
        </w:rPr>
        <w:t>) по повышению значений показателей доступности для инвалидов объектов и услуг на территории Рязанской области</w:t>
      </w:r>
      <w:r w:rsidR="00B64C14">
        <w:rPr>
          <w:lang w:eastAsia="en-US"/>
        </w:rPr>
        <w:t>»</w:t>
      </w:r>
      <w:r w:rsidRPr="003D062B">
        <w:rPr>
          <w:lang w:eastAsia="en-US"/>
        </w:rPr>
        <w:t>;</w:t>
      </w:r>
    </w:p>
    <w:p w:rsidR="009D7D81" w:rsidRPr="003D062B" w:rsidRDefault="009D7D81" w:rsidP="00886C53">
      <w:pPr>
        <w:ind w:firstLine="851"/>
        <w:jc w:val="both"/>
        <w:rPr>
          <w:lang w:eastAsia="en-US"/>
        </w:rPr>
      </w:pPr>
      <w:r w:rsidRPr="003D062B">
        <w:rPr>
          <w:lang w:eastAsia="en-US"/>
        </w:rPr>
        <w:t xml:space="preserve">- Схемой территориального планирования Рязанской области, утвержденной </w:t>
      </w:r>
      <w:r w:rsidR="00DA63C0">
        <w:rPr>
          <w:lang w:eastAsia="en-US"/>
        </w:rPr>
        <w:t>п</w:t>
      </w:r>
      <w:r w:rsidRPr="003D062B">
        <w:rPr>
          <w:lang w:eastAsia="en-US"/>
        </w:rPr>
        <w:t xml:space="preserve">остановлением Правительства Рязанской области от 28.10.2009 </w:t>
      </w:r>
      <w:r w:rsidR="000070F4" w:rsidRPr="003D062B">
        <w:rPr>
          <w:lang w:eastAsia="en-US"/>
        </w:rPr>
        <w:t>№</w:t>
      </w:r>
      <w:r w:rsidRPr="003D062B">
        <w:rPr>
          <w:lang w:eastAsia="en-US"/>
        </w:rPr>
        <w:t xml:space="preserve"> 301;</w:t>
      </w:r>
    </w:p>
    <w:p w:rsidR="009D7D81" w:rsidRPr="003D062B" w:rsidRDefault="009D7D81" w:rsidP="00886C53">
      <w:pPr>
        <w:ind w:firstLine="851"/>
        <w:jc w:val="both"/>
        <w:rPr>
          <w:lang w:eastAsia="en-US"/>
        </w:rPr>
      </w:pPr>
      <w:r w:rsidRPr="003D062B">
        <w:rPr>
          <w:lang w:eastAsia="en-US"/>
        </w:rPr>
        <w:t xml:space="preserve">- государственной программой Рязанской области </w:t>
      </w:r>
      <w:r w:rsidR="00B64C14">
        <w:rPr>
          <w:lang w:eastAsia="en-US"/>
        </w:rPr>
        <w:t>«</w:t>
      </w:r>
      <w:r w:rsidRPr="003D062B">
        <w:rPr>
          <w:lang w:eastAsia="en-US"/>
        </w:rPr>
        <w:t>Дорожное хозяйство и транспорт</w:t>
      </w:r>
      <w:r w:rsidR="00B64C14">
        <w:rPr>
          <w:lang w:eastAsia="en-US"/>
        </w:rPr>
        <w:t>»</w:t>
      </w:r>
      <w:r w:rsidRPr="003D062B">
        <w:rPr>
          <w:lang w:eastAsia="en-US"/>
        </w:rPr>
        <w:t xml:space="preserve">, утвержденной </w:t>
      </w:r>
      <w:r w:rsidR="00DA63C0">
        <w:rPr>
          <w:lang w:eastAsia="en-US"/>
        </w:rPr>
        <w:t>п</w:t>
      </w:r>
      <w:r w:rsidRPr="003D062B">
        <w:rPr>
          <w:lang w:eastAsia="en-US"/>
        </w:rPr>
        <w:t xml:space="preserve">остановлением Правительства Рязанской области от 30.10.2013 </w:t>
      </w:r>
      <w:r w:rsidR="000070F4" w:rsidRPr="003D062B">
        <w:rPr>
          <w:lang w:eastAsia="en-US"/>
        </w:rPr>
        <w:t>№</w:t>
      </w:r>
      <w:r w:rsidRPr="003D062B">
        <w:rPr>
          <w:lang w:eastAsia="en-US"/>
        </w:rPr>
        <w:t xml:space="preserve"> 358;</w:t>
      </w:r>
    </w:p>
    <w:p w:rsidR="009D7D81" w:rsidRPr="003D062B" w:rsidRDefault="009D7D81" w:rsidP="00886C53">
      <w:pPr>
        <w:ind w:firstLine="851"/>
        <w:jc w:val="both"/>
        <w:rPr>
          <w:lang w:eastAsia="en-US"/>
        </w:rPr>
      </w:pPr>
      <w:r w:rsidRPr="003D062B">
        <w:rPr>
          <w:lang w:eastAsia="en-US"/>
        </w:rPr>
        <w:t xml:space="preserve">- Правилами землепользования и застройки в городе Рязани, утвержденными решением Рязанской городской Думы от 11.12.2008 </w:t>
      </w:r>
      <w:r w:rsidR="000070F4" w:rsidRPr="003D062B">
        <w:rPr>
          <w:lang w:eastAsia="en-US"/>
        </w:rPr>
        <w:t>№</w:t>
      </w:r>
      <w:r w:rsidRPr="003D062B">
        <w:rPr>
          <w:lang w:eastAsia="en-US"/>
        </w:rPr>
        <w:t xml:space="preserve"> 897-I;</w:t>
      </w:r>
    </w:p>
    <w:p w:rsidR="009D7D81" w:rsidRPr="003D062B" w:rsidRDefault="009D7D81" w:rsidP="00886C53">
      <w:pPr>
        <w:ind w:firstLine="851"/>
        <w:jc w:val="both"/>
        <w:rPr>
          <w:lang w:eastAsia="en-US"/>
        </w:rPr>
      </w:pPr>
      <w:r w:rsidRPr="003D062B">
        <w:rPr>
          <w:lang w:eastAsia="en-US"/>
        </w:rPr>
        <w:t xml:space="preserve">- Стратегией социально-экономического развития города Рязани до 2030 года, утвержденной решением Рязанской городской Думы от 21.06.2021 </w:t>
      </w:r>
      <w:r w:rsidR="000070F4" w:rsidRPr="003D062B">
        <w:rPr>
          <w:lang w:eastAsia="en-US"/>
        </w:rPr>
        <w:t>№</w:t>
      </w:r>
      <w:r w:rsidRPr="003D062B">
        <w:rPr>
          <w:lang w:eastAsia="en-US"/>
        </w:rPr>
        <w:t xml:space="preserve"> 108-III;</w:t>
      </w:r>
    </w:p>
    <w:p w:rsidR="009D7D81" w:rsidRPr="003D062B" w:rsidRDefault="009D7D81" w:rsidP="00886C53">
      <w:pPr>
        <w:ind w:firstLine="851"/>
        <w:jc w:val="both"/>
        <w:rPr>
          <w:lang w:eastAsia="en-US"/>
        </w:rPr>
      </w:pPr>
      <w:r w:rsidRPr="003D062B">
        <w:rPr>
          <w:lang w:eastAsia="en-US"/>
        </w:rPr>
        <w:t xml:space="preserve">- Генеральным планом города Рязани, утвержденным решением Рязанского городского Совета от 30.11.2006 </w:t>
      </w:r>
      <w:r w:rsidR="000070F4" w:rsidRPr="003D062B">
        <w:rPr>
          <w:lang w:eastAsia="en-US"/>
        </w:rPr>
        <w:t>№</w:t>
      </w:r>
      <w:r w:rsidRPr="003D062B">
        <w:rPr>
          <w:lang w:eastAsia="en-US"/>
        </w:rPr>
        <w:t xml:space="preserve"> 794-III;</w:t>
      </w:r>
    </w:p>
    <w:p w:rsidR="009D7D81" w:rsidRPr="003D062B" w:rsidRDefault="009D7D81" w:rsidP="00886C53">
      <w:pPr>
        <w:ind w:firstLine="851"/>
        <w:jc w:val="both"/>
        <w:rPr>
          <w:lang w:eastAsia="en-US"/>
        </w:rPr>
      </w:pPr>
      <w:r w:rsidRPr="003D062B">
        <w:rPr>
          <w:lang w:eastAsia="en-US"/>
        </w:rPr>
        <w:t xml:space="preserve">- муниципальной программой </w:t>
      </w:r>
      <w:r w:rsidR="00B64C14">
        <w:rPr>
          <w:lang w:eastAsia="en-US"/>
        </w:rPr>
        <w:t>«</w:t>
      </w:r>
      <w:r w:rsidRPr="003D062B">
        <w:rPr>
          <w:lang w:eastAsia="en-US"/>
        </w:rPr>
        <w:t xml:space="preserve">Дорожное хозяйство и развитие </w:t>
      </w:r>
      <w:r w:rsidR="0002448E">
        <w:rPr>
          <w:lang w:eastAsia="en-US"/>
        </w:rPr>
        <w:t>улично-дорожной сети</w:t>
      </w:r>
      <w:r w:rsidRPr="003D062B">
        <w:rPr>
          <w:lang w:eastAsia="en-US"/>
        </w:rPr>
        <w:t xml:space="preserve"> в городе Рязани</w:t>
      </w:r>
      <w:r w:rsidR="00B64C14">
        <w:rPr>
          <w:lang w:eastAsia="en-US"/>
        </w:rPr>
        <w:t>»</w:t>
      </w:r>
      <w:r w:rsidRPr="003D062B">
        <w:rPr>
          <w:lang w:eastAsia="en-US"/>
        </w:rPr>
        <w:t xml:space="preserve">, утвержденной </w:t>
      </w:r>
      <w:r w:rsidR="00DA63C0">
        <w:rPr>
          <w:lang w:eastAsia="en-US"/>
        </w:rPr>
        <w:t>п</w:t>
      </w:r>
      <w:r w:rsidRPr="003D062B">
        <w:rPr>
          <w:lang w:eastAsia="en-US"/>
        </w:rPr>
        <w:t>остановлением а</w:t>
      </w:r>
      <w:r w:rsidR="0002448E">
        <w:rPr>
          <w:lang w:eastAsia="en-US"/>
        </w:rPr>
        <w:t>дминистрации города Рязани от 30.09.2021 № 4234</w:t>
      </w:r>
      <w:r w:rsidRPr="003D062B">
        <w:rPr>
          <w:lang w:eastAsia="en-US"/>
        </w:rPr>
        <w:t>.</w:t>
      </w:r>
      <w:r w:rsidR="0002448E">
        <w:rPr>
          <w:lang w:eastAsia="en-US"/>
        </w:rPr>
        <w:t xml:space="preserve"> </w:t>
      </w:r>
      <w:r w:rsidR="0002448E" w:rsidRPr="0002448E">
        <w:rPr>
          <w:lang w:eastAsia="en-US"/>
        </w:rPr>
        <w:t xml:space="preserve">(с изменениями на </w:t>
      </w:r>
      <w:r w:rsidR="001035CD" w:rsidRPr="00277350">
        <w:rPr>
          <w:lang w:eastAsia="en-US"/>
        </w:rPr>
        <w:t xml:space="preserve">4 </w:t>
      </w:r>
      <w:r w:rsidR="001035CD">
        <w:rPr>
          <w:lang w:eastAsia="en-US"/>
        </w:rPr>
        <w:t>апреля</w:t>
      </w:r>
      <w:r w:rsidR="0002448E" w:rsidRPr="0002448E">
        <w:rPr>
          <w:lang w:eastAsia="en-US"/>
        </w:rPr>
        <w:t xml:space="preserve"> 202</w:t>
      </w:r>
      <w:r w:rsidR="001035CD">
        <w:rPr>
          <w:lang w:eastAsia="en-US"/>
        </w:rPr>
        <w:t>3</w:t>
      </w:r>
      <w:r w:rsidR="0002448E" w:rsidRPr="0002448E">
        <w:rPr>
          <w:lang w:eastAsia="en-US"/>
        </w:rPr>
        <w:t xml:space="preserve"> года)</w:t>
      </w:r>
    </w:p>
    <w:p w:rsidR="009D7D81" w:rsidRPr="003D062B" w:rsidRDefault="009D7D81" w:rsidP="00886C53">
      <w:pPr>
        <w:ind w:firstLine="851"/>
        <w:jc w:val="both"/>
        <w:rPr>
          <w:lang w:eastAsia="en-US"/>
        </w:rPr>
      </w:pPr>
      <w:r w:rsidRPr="003D062B">
        <w:rPr>
          <w:lang w:eastAsia="en-US"/>
        </w:rPr>
        <w:t>Нормативно-правовая база, необходимая для функционирования и развития транспортной инфраструктуры города Рязани, сформирована.</w:t>
      </w:r>
    </w:p>
    <w:p w:rsidR="000070F4" w:rsidRPr="003D062B" w:rsidRDefault="000070F4" w:rsidP="00886C53">
      <w:pPr>
        <w:ind w:firstLine="851"/>
        <w:jc w:val="both"/>
        <w:rPr>
          <w:lang w:eastAsia="en-US"/>
        </w:rPr>
      </w:pPr>
    </w:p>
    <w:p w:rsidR="00E95776" w:rsidRDefault="00E95776" w:rsidP="00886C53">
      <w:pPr>
        <w:pStyle w:val="25"/>
        <w:spacing w:before="0" w:line="240" w:lineRule="auto"/>
        <w:ind w:firstLine="851"/>
        <w:jc w:val="center"/>
        <w:rPr>
          <w:rFonts w:ascii="Times New Roman" w:hAnsi="Times New Roman" w:cs="Times New Roman"/>
          <w:color w:val="auto"/>
          <w:sz w:val="24"/>
          <w:szCs w:val="24"/>
        </w:rPr>
      </w:pPr>
      <w:bookmarkStart w:id="22" w:name="_Toc128485309"/>
      <w:r w:rsidRPr="003D062B">
        <w:rPr>
          <w:rFonts w:ascii="Times New Roman" w:hAnsi="Times New Roman" w:cs="Times New Roman"/>
          <w:color w:val="auto"/>
          <w:sz w:val="24"/>
          <w:szCs w:val="24"/>
        </w:rPr>
        <w:t>1.13</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9D7D81" w:rsidRPr="003D062B">
        <w:rPr>
          <w:rFonts w:ascii="Times New Roman" w:hAnsi="Times New Roman" w:cs="Times New Roman"/>
          <w:color w:val="auto"/>
          <w:sz w:val="24"/>
          <w:szCs w:val="24"/>
        </w:rPr>
        <w:t>Оценка финансирования транспортной инфраструктуры</w:t>
      </w:r>
      <w:r w:rsidRPr="003D062B">
        <w:rPr>
          <w:rFonts w:ascii="Times New Roman" w:hAnsi="Times New Roman" w:cs="Times New Roman"/>
          <w:color w:val="auto"/>
          <w:sz w:val="24"/>
          <w:szCs w:val="24"/>
        </w:rPr>
        <w:t>.</w:t>
      </w:r>
      <w:bookmarkEnd w:id="22"/>
    </w:p>
    <w:p w:rsidR="00886C53" w:rsidRPr="00886C53" w:rsidRDefault="00886C53" w:rsidP="00886C53">
      <w:pPr>
        <w:rPr>
          <w:lang w:eastAsia="en-US"/>
        </w:rPr>
      </w:pPr>
    </w:p>
    <w:p w:rsidR="009D7D81" w:rsidRPr="003D062B" w:rsidRDefault="009D7D81" w:rsidP="00886C53">
      <w:pPr>
        <w:ind w:firstLine="851"/>
        <w:jc w:val="both"/>
        <w:rPr>
          <w:lang w:eastAsia="en-US"/>
        </w:rPr>
      </w:pPr>
      <w:bookmarkStart w:id="23" w:name="_Hlk117075309"/>
      <w:r w:rsidRPr="003D062B">
        <w:rPr>
          <w:lang w:eastAsia="en-US"/>
        </w:rPr>
        <w:t>Финансирование мероприятий по содержанию и развитию транспортной инфраструктуры носит прогнозный характер и ежегодно уточняется при принятии бюджета города Рязани на очередной финансовый год. Осуществляется объем финансирования за счет средств бюджета города Рязани, субсидий в форме межбюджетных трансфертов, предоставляемых бюджету города Рязани из федерального и регионального бюджетов.</w:t>
      </w:r>
    </w:p>
    <w:p w:rsidR="009D7D81" w:rsidRPr="003D062B" w:rsidRDefault="009D7D81" w:rsidP="00886C53">
      <w:pPr>
        <w:ind w:firstLine="851"/>
        <w:jc w:val="both"/>
        <w:rPr>
          <w:lang w:eastAsia="en-US"/>
        </w:rPr>
      </w:pPr>
      <w:r w:rsidRPr="003D062B">
        <w:rPr>
          <w:lang w:eastAsia="en-US"/>
        </w:rPr>
        <w:t xml:space="preserve">Принятие на федеральном и региональном уровне нормативных правовых актов, предусматривающих предоставление бюджету города Рязани субсидий в форме </w:t>
      </w:r>
      <w:r w:rsidRPr="003D062B">
        <w:rPr>
          <w:lang w:eastAsia="en-US"/>
        </w:rPr>
        <w:lastRenderedPageBreak/>
        <w:t>межбюджетных трансфертов, позволяет привлечь дополнительные средства на выполнение мероприятий по содержанию и развитию транспортной инфраструктуры города.</w:t>
      </w:r>
    </w:p>
    <w:bookmarkEnd w:id="23"/>
    <w:p w:rsidR="00BE4464" w:rsidRPr="003D062B" w:rsidRDefault="00152A55" w:rsidP="00886C53">
      <w:pPr>
        <w:ind w:firstLine="851"/>
        <w:jc w:val="both"/>
        <w:rPr>
          <w:lang w:eastAsia="en-US"/>
        </w:rPr>
      </w:pPr>
      <w:r w:rsidRPr="003D062B">
        <w:rPr>
          <w:lang w:eastAsia="en-US"/>
        </w:rPr>
        <w:t xml:space="preserve">Бюджет города Рязани утверждается решением </w:t>
      </w:r>
      <w:r w:rsidR="005854FC" w:rsidRPr="003D062B">
        <w:rPr>
          <w:lang w:eastAsia="en-US"/>
        </w:rPr>
        <w:t>Рязанской городской думы. Бюджет города Рязани на 202</w:t>
      </w:r>
      <w:r w:rsidR="00D8242C">
        <w:rPr>
          <w:lang w:eastAsia="en-US"/>
        </w:rPr>
        <w:t>3</w:t>
      </w:r>
      <w:r w:rsidR="005854FC" w:rsidRPr="003D062B">
        <w:rPr>
          <w:lang w:eastAsia="en-US"/>
        </w:rPr>
        <w:t xml:space="preserve"> год и на плановый период 202</w:t>
      </w:r>
      <w:r w:rsidR="00D8242C">
        <w:rPr>
          <w:lang w:eastAsia="en-US"/>
        </w:rPr>
        <w:t>4</w:t>
      </w:r>
      <w:r w:rsidR="005854FC" w:rsidRPr="003D062B">
        <w:rPr>
          <w:lang w:eastAsia="en-US"/>
        </w:rPr>
        <w:t xml:space="preserve"> и 202</w:t>
      </w:r>
      <w:r w:rsidR="00D8242C">
        <w:rPr>
          <w:lang w:eastAsia="en-US"/>
        </w:rPr>
        <w:t>5</w:t>
      </w:r>
      <w:r w:rsidR="005854FC" w:rsidRPr="003D062B">
        <w:rPr>
          <w:lang w:eastAsia="en-US"/>
        </w:rPr>
        <w:t xml:space="preserve"> годов, утвержден решением Рязанской городской думы от 1</w:t>
      </w:r>
      <w:r w:rsidR="00D8242C">
        <w:rPr>
          <w:lang w:eastAsia="en-US"/>
        </w:rPr>
        <w:t>5</w:t>
      </w:r>
      <w:r w:rsidR="005854FC" w:rsidRPr="003D062B">
        <w:rPr>
          <w:lang w:eastAsia="en-US"/>
        </w:rPr>
        <w:t>.12.202</w:t>
      </w:r>
      <w:r w:rsidR="00D8242C">
        <w:rPr>
          <w:lang w:eastAsia="en-US"/>
        </w:rPr>
        <w:t xml:space="preserve">2 </w:t>
      </w:r>
      <w:r w:rsidR="005854FC" w:rsidRPr="003D062B">
        <w:rPr>
          <w:lang w:eastAsia="en-US"/>
        </w:rPr>
        <w:t>г №</w:t>
      </w:r>
      <w:r w:rsidR="00D8242C">
        <w:rPr>
          <w:lang w:eastAsia="en-US"/>
        </w:rPr>
        <w:t>301</w:t>
      </w:r>
      <w:r w:rsidR="005854FC" w:rsidRPr="003D062B">
        <w:rPr>
          <w:lang w:eastAsia="en-US"/>
        </w:rPr>
        <w:t>-</w:t>
      </w:r>
      <w:r w:rsidR="005854FC" w:rsidRPr="003D062B">
        <w:rPr>
          <w:lang w:val="en-US" w:eastAsia="en-US"/>
        </w:rPr>
        <w:t>III</w:t>
      </w:r>
      <w:r w:rsidR="005854FC" w:rsidRPr="003D062B">
        <w:rPr>
          <w:lang w:eastAsia="en-US"/>
        </w:rPr>
        <w:t>.</w:t>
      </w:r>
    </w:p>
    <w:p w:rsidR="005854FC" w:rsidRPr="003D062B" w:rsidRDefault="005854FC" w:rsidP="00886C53">
      <w:pPr>
        <w:ind w:firstLine="851"/>
        <w:jc w:val="both"/>
        <w:rPr>
          <w:lang w:eastAsia="en-US"/>
        </w:rPr>
        <w:sectPr w:rsidR="005854FC" w:rsidRPr="003D062B" w:rsidSect="00A953F2">
          <w:headerReference w:type="default" r:id="rId60"/>
          <w:pgSz w:w="11906" w:h="16838"/>
          <w:pgMar w:top="851" w:right="851" w:bottom="851" w:left="1701" w:header="556" w:footer="414" w:gutter="0"/>
          <w:cols w:space="708"/>
          <w:titlePg/>
          <w:docGrid w:linePitch="360"/>
        </w:sectPr>
      </w:pPr>
      <w:r w:rsidRPr="003D062B">
        <w:rPr>
          <w:lang w:eastAsia="en-US"/>
        </w:rPr>
        <w:t>Финансирование транспортной инфраструктуры представлено в таблице 1.13.1.</w:t>
      </w:r>
    </w:p>
    <w:p w:rsidR="005854FC" w:rsidRDefault="005854FC" w:rsidP="00886C53">
      <w:pPr>
        <w:jc w:val="center"/>
        <w:rPr>
          <w:lang w:eastAsia="en-US"/>
        </w:rPr>
      </w:pPr>
      <w:r w:rsidRPr="003D062B">
        <w:rPr>
          <w:lang w:eastAsia="en-US"/>
        </w:rPr>
        <w:lastRenderedPageBreak/>
        <w:t>Таблица 1.13.1 – Финансирование транспортной инфраструктуры</w:t>
      </w:r>
    </w:p>
    <w:p w:rsidR="00886C53" w:rsidRPr="003D062B" w:rsidRDefault="00886C53" w:rsidP="00886C53">
      <w:pPr>
        <w:jc w:val="center"/>
        <w:rPr>
          <w:lang w:eastAsia="en-US"/>
        </w:rPr>
      </w:pPr>
    </w:p>
    <w:tbl>
      <w:tblPr>
        <w:tblW w:w="5000" w:type="pct"/>
        <w:tblLayout w:type="fixed"/>
        <w:tblLook w:val="04A0"/>
      </w:tblPr>
      <w:tblGrid>
        <w:gridCol w:w="433"/>
        <w:gridCol w:w="2695"/>
        <w:gridCol w:w="885"/>
        <w:gridCol w:w="1299"/>
        <w:gridCol w:w="1166"/>
        <w:gridCol w:w="1149"/>
        <w:gridCol w:w="867"/>
        <w:gridCol w:w="1151"/>
        <w:gridCol w:w="1006"/>
        <w:gridCol w:w="1009"/>
        <w:gridCol w:w="574"/>
        <w:gridCol w:w="722"/>
        <w:gridCol w:w="661"/>
        <w:gridCol w:w="885"/>
      </w:tblGrid>
      <w:tr w:rsidR="0051488E" w:rsidTr="0051488E">
        <w:trPr>
          <w:trHeight w:val="1275"/>
        </w:trPr>
        <w:tc>
          <w:tcPr>
            <w:tcW w:w="1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w:t>
            </w:r>
          </w:p>
        </w:tc>
        <w:tc>
          <w:tcPr>
            <w:tcW w:w="929" w:type="pct"/>
            <w:tcBorders>
              <w:top w:val="single" w:sz="4" w:space="0" w:color="auto"/>
              <w:left w:val="nil"/>
              <w:bottom w:val="single" w:sz="4" w:space="0" w:color="auto"/>
              <w:right w:val="single" w:sz="4" w:space="0" w:color="auto"/>
            </w:tcBorders>
            <w:shd w:val="clear" w:color="auto" w:fill="auto"/>
            <w:vAlign w:val="center"/>
            <w:hideMark/>
          </w:tcPr>
          <w:p w:rsidR="0051488E" w:rsidRDefault="0051488E">
            <w:pPr>
              <w:spacing w:after="240"/>
              <w:jc w:val="center"/>
              <w:rPr>
                <w:color w:val="000000"/>
                <w:sz w:val="20"/>
                <w:szCs w:val="20"/>
              </w:rPr>
            </w:pPr>
            <w:r>
              <w:rPr>
                <w:color w:val="000000"/>
                <w:sz w:val="20"/>
                <w:szCs w:val="20"/>
              </w:rPr>
              <w:t>Наименование муниципальной программы, основного мероприятия</w:t>
            </w:r>
            <w:r>
              <w:rPr>
                <w:color w:val="000000"/>
                <w:sz w:val="20"/>
                <w:szCs w:val="20"/>
              </w:rPr>
              <w:br/>
              <w:t xml:space="preserve"> </w:t>
            </w:r>
          </w:p>
        </w:tc>
        <w:tc>
          <w:tcPr>
            <w:tcW w:w="305" w:type="pct"/>
            <w:tcBorders>
              <w:top w:val="single" w:sz="4" w:space="0" w:color="auto"/>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Источник финансирования</w:t>
            </w:r>
          </w:p>
        </w:tc>
        <w:tc>
          <w:tcPr>
            <w:tcW w:w="448" w:type="pct"/>
            <w:tcBorders>
              <w:top w:val="single" w:sz="4" w:space="0" w:color="auto"/>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ГРБС,</w:t>
            </w:r>
            <w:r>
              <w:rPr>
                <w:color w:val="000000"/>
                <w:sz w:val="20"/>
                <w:szCs w:val="20"/>
              </w:rPr>
              <w:br/>
              <w:t>соисполнитель, участник</w:t>
            </w:r>
          </w:p>
        </w:tc>
        <w:tc>
          <w:tcPr>
            <w:tcW w:w="3170" w:type="pct"/>
            <w:gridSpan w:val="10"/>
            <w:tcBorders>
              <w:top w:val="single" w:sz="4" w:space="0" w:color="auto"/>
              <w:left w:val="nil"/>
              <w:bottom w:val="single" w:sz="4" w:space="0" w:color="auto"/>
              <w:right w:val="single" w:sz="4" w:space="0" w:color="000000"/>
            </w:tcBorders>
            <w:shd w:val="clear" w:color="auto" w:fill="auto"/>
            <w:vAlign w:val="center"/>
            <w:hideMark/>
          </w:tcPr>
          <w:p w:rsidR="0051488E" w:rsidRDefault="0051488E">
            <w:pPr>
              <w:jc w:val="center"/>
              <w:rPr>
                <w:color w:val="000000"/>
                <w:sz w:val="20"/>
                <w:szCs w:val="20"/>
              </w:rPr>
            </w:pPr>
            <w:r>
              <w:rPr>
                <w:color w:val="000000"/>
                <w:sz w:val="20"/>
                <w:szCs w:val="20"/>
              </w:rPr>
              <w:t>Объем финансирования, тыс. руб.</w:t>
            </w:r>
          </w:p>
        </w:tc>
      </w:tr>
      <w:tr w:rsidR="0051488E" w:rsidTr="0051488E">
        <w:trPr>
          <w:trHeight w:val="300"/>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92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2022</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2023</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2024</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2025</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2026</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2028</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2029</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2030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Итого</w:t>
            </w:r>
          </w:p>
        </w:tc>
      </w:tr>
      <w:tr w:rsidR="0051488E" w:rsidTr="0051488E">
        <w:trPr>
          <w:trHeight w:val="510"/>
        </w:trPr>
        <w:tc>
          <w:tcPr>
            <w:tcW w:w="14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МП «Дорожное хозяйство и развитие улично-дорожной сети в городе Рязани»</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Всего, в томчисле:</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1761406,22</w:t>
            </w:r>
            <w:r w:rsidR="00CE688C">
              <w:rPr>
                <w:color w:val="000000"/>
                <w:sz w:val="20"/>
                <w:szCs w:val="20"/>
              </w:rPr>
              <w:t>454</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1389817,003</w:t>
            </w:r>
            <w:r w:rsidR="00CE688C">
              <w:rPr>
                <w:color w:val="000000"/>
                <w:sz w:val="20"/>
                <w:szCs w:val="20"/>
              </w:rPr>
              <w:t>47</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253127,7</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260363,8</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807051</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815108</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823024</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831257</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839824</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7780978,72</w:t>
            </w:r>
            <w:r w:rsidR="00CE688C">
              <w:rPr>
                <w:color w:val="000000"/>
                <w:sz w:val="20"/>
                <w:szCs w:val="20"/>
              </w:rPr>
              <w:t>791</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1501911,353</w:t>
            </w:r>
            <w:r w:rsidR="00CE688C">
              <w:rPr>
                <w:color w:val="000000"/>
                <w:sz w:val="20"/>
                <w:szCs w:val="20"/>
              </w:rPr>
              <w:t>10</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1143604,103</w:t>
            </w:r>
            <w:r w:rsidR="00CE688C">
              <w:rPr>
                <w:color w:val="000000"/>
                <w:sz w:val="20"/>
                <w:szCs w:val="20"/>
              </w:rPr>
              <w:t>37</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617250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617250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617250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617250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617250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5731765,456</w:t>
            </w:r>
            <w:r w:rsidR="00CE688C">
              <w:rPr>
                <w:color w:val="000000"/>
                <w:sz w:val="20"/>
                <w:szCs w:val="20"/>
              </w:rPr>
              <w:t>47</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Рязань</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259494,87144</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246212,9</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253127,7</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260363,8</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189801</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197858</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205774</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214007</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222574</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2049213,271</w:t>
            </w:r>
          </w:p>
        </w:tc>
      </w:tr>
      <w:tr w:rsidR="0051488E" w:rsidTr="0051488E">
        <w:trPr>
          <w:trHeight w:val="30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51488E" w:rsidRDefault="0051488E">
            <w:pPr>
              <w:jc w:val="center"/>
              <w:rPr>
                <w:color w:val="000000"/>
                <w:sz w:val="20"/>
                <w:szCs w:val="20"/>
              </w:rPr>
            </w:pPr>
            <w:r>
              <w:rPr>
                <w:color w:val="000000"/>
                <w:sz w:val="20"/>
                <w:szCs w:val="20"/>
              </w:rPr>
              <w:t>Задача 1. Развитие дорожного хозяйства в городе Рязани</w:t>
            </w:r>
          </w:p>
        </w:tc>
      </w:tr>
      <w:tr w:rsidR="0051488E" w:rsidTr="0051488E">
        <w:trPr>
          <w:trHeight w:val="510"/>
        </w:trPr>
        <w:tc>
          <w:tcPr>
            <w:tcW w:w="14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xml:space="preserve"> 1.1.</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Основное мероприятие 1.1.Проведение работ, ,направленных на улучшение состояния</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Всего, в томчисле:</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1653369,587</w:t>
            </w:r>
            <w:r w:rsidR="00CE688C">
              <w:rPr>
                <w:color w:val="000000"/>
                <w:sz w:val="20"/>
                <w:szCs w:val="20"/>
              </w:rPr>
              <w:t>04</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1284532,704</w:t>
            </w:r>
            <w:r w:rsidR="00CE688C">
              <w:rPr>
                <w:color w:val="000000"/>
                <w:sz w:val="20"/>
                <w:szCs w:val="20"/>
              </w:rPr>
              <w:t>37</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161912,2</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166989,3</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705899</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710135</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714541</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719123</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723893</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6840394,791</w:t>
            </w:r>
            <w:r w:rsidR="00CE688C">
              <w:rPr>
                <w:color w:val="000000"/>
                <w:sz w:val="20"/>
                <w:szCs w:val="20"/>
              </w:rPr>
              <w:t>41</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1486336,606</w:t>
            </w:r>
            <w:r w:rsidR="00CE688C">
              <w:rPr>
                <w:color w:val="000000"/>
                <w:sz w:val="20"/>
                <w:szCs w:val="20"/>
              </w:rPr>
              <w:t>7</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1129607,304</w:t>
            </w:r>
            <w:r w:rsidR="00CE688C">
              <w:rPr>
                <w:color w:val="000000"/>
                <w:sz w:val="20"/>
                <w:szCs w:val="20"/>
              </w:rPr>
              <w:t>37</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5615943,91</w:t>
            </w:r>
            <w:r w:rsidR="00CE688C">
              <w:rPr>
                <w:color w:val="000000"/>
                <w:sz w:val="20"/>
                <w:szCs w:val="20"/>
              </w:rPr>
              <w:t>004</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Рязань</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167032,981</w:t>
            </w:r>
            <w:r w:rsidR="00CE688C">
              <w:rPr>
                <w:color w:val="000000"/>
                <w:sz w:val="20"/>
                <w:szCs w:val="20"/>
              </w:rPr>
              <w:t>37</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154925,4</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161912,2</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166989,3</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105899</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110135</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114541</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119123</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123893</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1224450,881</w:t>
            </w:r>
            <w:r w:rsidR="00CE688C">
              <w:rPr>
                <w:color w:val="000000"/>
                <w:sz w:val="20"/>
                <w:szCs w:val="20"/>
              </w:rPr>
              <w:t>37</w:t>
            </w:r>
          </w:p>
        </w:tc>
      </w:tr>
      <w:tr w:rsidR="0051488E" w:rsidTr="0051488E">
        <w:trPr>
          <w:trHeight w:val="765"/>
        </w:trPr>
        <w:tc>
          <w:tcPr>
            <w:tcW w:w="14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1.1.1.</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xml:space="preserve">Мероприятие 1.1.1.Строительство,реконструкциякапитальный ремонт и содержание сети автомобильных дорог общего пользования </w:t>
            </w:r>
            <w:r>
              <w:rPr>
                <w:color w:val="000000"/>
                <w:sz w:val="20"/>
                <w:szCs w:val="20"/>
              </w:rPr>
              <w:lastRenderedPageBreak/>
              <w:t>местного значения иискусственных сооружений на них 2,из них:</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lastRenderedPageBreak/>
              <w:t> </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 УТ подрядные организации</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1555485,387</w:t>
            </w:r>
            <w:r w:rsidR="00CE688C">
              <w:rPr>
                <w:color w:val="000000"/>
                <w:sz w:val="20"/>
                <w:szCs w:val="20"/>
              </w:rPr>
              <w:t>04</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1190958,804</w:t>
            </w:r>
            <w:r w:rsidR="00CE688C">
              <w:rPr>
                <w:color w:val="000000"/>
                <w:sz w:val="20"/>
                <w:szCs w:val="20"/>
              </w:rPr>
              <w:t>37</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67137</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69839</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627875</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629022</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630223</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631480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632800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6034820,191</w:t>
            </w:r>
            <w:r w:rsidR="00CE688C">
              <w:rPr>
                <w:color w:val="000000"/>
                <w:sz w:val="20"/>
                <w:szCs w:val="20"/>
              </w:rPr>
              <w:t>41</w:t>
            </w:r>
          </w:p>
        </w:tc>
      </w:tr>
      <w:tr w:rsidR="0051488E" w:rsidTr="0051488E">
        <w:trPr>
          <w:trHeight w:val="765"/>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1486336,60567</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1129607,304</w:t>
            </w:r>
            <w:r w:rsidR="00CE688C">
              <w:rPr>
                <w:color w:val="000000"/>
                <w:sz w:val="20"/>
                <w:szCs w:val="20"/>
              </w:rPr>
              <w:t>37</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600000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5615943,91</w:t>
            </w:r>
            <w:r w:rsidR="00CE688C">
              <w:rPr>
                <w:color w:val="000000"/>
                <w:sz w:val="20"/>
                <w:szCs w:val="20"/>
              </w:rPr>
              <w:t>004</w:t>
            </w:r>
          </w:p>
        </w:tc>
      </w:tr>
      <w:tr w:rsidR="0051488E" w:rsidTr="0051488E">
        <w:trPr>
          <w:trHeight w:val="255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Рязань</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69148,78137 в том числе средства муниципального дорожного фонда города Рязани -43323,23536</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61351,5 9 в том числе средства муниципального дорожного фонда города Рязани -44805,2</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67137,0 в том числе средства муниципального дорожного фонда города Рязани - 47657,8</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69839,0 в том числе средства муниципального дорожного фонда города Рязани - 49886,1</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27875</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29022</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30223</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31480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32800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418876,28137 в том числе средства муниципального дорожного фонда города Рязани - фонда города Рязани - 185672,33536</w:t>
            </w:r>
          </w:p>
        </w:tc>
      </w:tr>
      <w:tr w:rsidR="0051488E" w:rsidTr="0051488E">
        <w:trPr>
          <w:trHeight w:val="510"/>
        </w:trPr>
        <w:tc>
          <w:tcPr>
            <w:tcW w:w="14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lastRenderedPageBreak/>
              <w:t> </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в рамках реализации Регионального проекта "Дорожная сеть (Рязанская область)"</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Всего в том числе:</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668538,609</w:t>
            </w:r>
            <w:r w:rsidR="00622897">
              <w:rPr>
                <w:color w:val="000000"/>
                <w:sz w:val="20"/>
                <w:szCs w:val="20"/>
              </w:rPr>
              <w:t>27</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767734,992</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1436273,601</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668464,975</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767650,539</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1436115,515</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Рязань</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73,63367</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84,453</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158,08667</w:t>
            </w:r>
          </w:p>
        </w:tc>
      </w:tr>
      <w:tr w:rsidR="0051488E" w:rsidTr="0051488E">
        <w:trPr>
          <w:trHeight w:val="1530"/>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92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Мероприятие 1.1.2.Проектно-изыскательскиеработы на строительство реконструкцию капитальный ремонт и ремонт сети автомобильных дорог общего пользования местного значения и искусственных</w:t>
            </w:r>
          </w:p>
          <w:p w:rsidR="0051488E" w:rsidRDefault="0051488E">
            <w:pPr>
              <w:jc w:val="center"/>
              <w:rPr>
                <w:color w:val="000000"/>
                <w:sz w:val="20"/>
                <w:szCs w:val="20"/>
              </w:rPr>
            </w:pPr>
            <w:r>
              <w:rPr>
                <w:color w:val="000000"/>
                <w:sz w:val="20"/>
                <w:szCs w:val="20"/>
              </w:rPr>
              <w:t>сооружений на них</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 Рязани</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r>
              <w:rPr>
                <w:color w:val="000000"/>
                <w:sz w:val="20"/>
                <w:szCs w:val="20"/>
              </w:rPr>
              <w:br/>
              <w:t>подрядные</w:t>
            </w:r>
          </w:p>
          <w:p w:rsidR="0051488E" w:rsidRDefault="0051488E">
            <w:pPr>
              <w:jc w:val="center"/>
              <w:rPr>
                <w:color w:val="000000"/>
                <w:sz w:val="20"/>
                <w:szCs w:val="20"/>
              </w:rPr>
            </w:pPr>
            <w:r>
              <w:rPr>
                <w:color w:val="000000"/>
                <w:sz w:val="20"/>
                <w:szCs w:val="20"/>
              </w:rPr>
              <w:t>организации</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5598,7</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6330</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5400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5600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5800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6000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6200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6400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6600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53928,7</w:t>
            </w:r>
          </w:p>
        </w:tc>
      </w:tr>
      <w:tr w:rsidR="0051488E" w:rsidTr="0051488E">
        <w:trPr>
          <w:trHeight w:val="1785"/>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lastRenderedPageBreak/>
              <w:t> </w:t>
            </w:r>
          </w:p>
        </w:tc>
        <w:tc>
          <w:tcPr>
            <w:tcW w:w="92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Мероприятие 1.1.3.Организация капитального ремонта, ремонта и содержания закрепленных автомобильных дорог общего пользования и искусственных дорожных сооружений в их составе (предоставление субсидии бюджетному учреждению)</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w:t>
            </w:r>
          </w:p>
          <w:p w:rsidR="0051488E" w:rsidRDefault="0051488E">
            <w:pPr>
              <w:jc w:val="center"/>
              <w:rPr>
                <w:color w:val="000000"/>
                <w:sz w:val="20"/>
                <w:szCs w:val="20"/>
              </w:rPr>
            </w:pPr>
            <w:r>
              <w:rPr>
                <w:color w:val="000000"/>
                <w:sz w:val="20"/>
                <w:szCs w:val="20"/>
              </w:rPr>
              <w:t>Рязани</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 МБУ "ДБГ"</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92285,5</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87243,9</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89375,2</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91550,3</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72224</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75113</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78118</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81243</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84493</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751645,9</w:t>
            </w:r>
          </w:p>
        </w:tc>
      </w:tr>
      <w:tr w:rsidR="0051488E" w:rsidTr="0051488E">
        <w:trPr>
          <w:trHeight w:val="1260"/>
        </w:trPr>
        <w:tc>
          <w:tcPr>
            <w:tcW w:w="14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Основное мероприятие 1.2.</w:t>
            </w:r>
            <w:r>
              <w:rPr>
                <w:color w:val="000000"/>
                <w:sz w:val="20"/>
                <w:szCs w:val="20"/>
              </w:rPr>
              <w:br/>
              <w:t>Адаптация остановочных пунктов общественного транспорта и</w:t>
            </w:r>
            <w:r>
              <w:rPr>
                <w:color w:val="000000"/>
                <w:sz w:val="20"/>
                <w:szCs w:val="20"/>
              </w:rPr>
              <w:br/>
              <w:t>подходов к остановочным</w:t>
            </w:r>
            <w:r w:rsidR="00450236">
              <w:rPr>
                <w:color w:val="000000"/>
                <w:sz w:val="20"/>
                <w:szCs w:val="20"/>
              </w:rPr>
              <w:t xml:space="preserve"> пунктам для обеспечения доступности инвалидам и другим маломобильным гражданам</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Всего, в том числе:</w:t>
            </w:r>
          </w:p>
        </w:tc>
        <w:tc>
          <w:tcPr>
            <w:tcW w:w="448" w:type="pct"/>
            <w:vMerge w:val="restar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419,1984</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678,4</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166</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173</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430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437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444</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452</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460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3659,5984</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48" w:type="pct"/>
            <w:vMerge/>
            <w:tcBorders>
              <w:top w:val="nil"/>
              <w:left w:val="single" w:sz="4" w:space="0" w:color="auto"/>
              <w:bottom w:val="single" w:sz="4" w:space="0" w:color="auto"/>
              <w:right w:val="single" w:sz="4" w:space="0" w:color="auto"/>
            </w:tcBorders>
            <w:vAlign w:val="center"/>
            <w:hideMark/>
          </w:tcPr>
          <w:p w:rsidR="0051488E" w:rsidRDefault="0051488E">
            <w:pPr>
              <w:rPr>
                <w:color w:val="000000"/>
                <w:sz w:val="20"/>
                <w:szCs w:val="20"/>
              </w:rPr>
            </w:pP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259,2</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518,41</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250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2027,6</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Рязани</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159,9984</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160</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166</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173</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194</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202</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210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1631,9984</w:t>
            </w:r>
          </w:p>
        </w:tc>
      </w:tr>
      <w:tr w:rsidR="0051488E" w:rsidTr="0051488E">
        <w:trPr>
          <w:trHeight w:val="30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51488E" w:rsidRDefault="0051488E">
            <w:pPr>
              <w:jc w:val="center"/>
              <w:rPr>
                <w:color w:val="000000"/>
                <w:sz w:val="20"/>
                <w:szCs w:val="20"/>
              </w:rPr>
            </w:pPr>
            <w:r>
              <w:rPr>
                <w:color w:val="000000"/>
                <w:sz w:val="20"/>
                <w:szCs w:val="20"/>
              </w:rPr>
              <w:t>Задача 2.  Обеспечение функционирования и безопасности дорожного движения в городе Рязани</w:t>
            </w:r>
          </w:p>
        </w:tc>
      </w:tr>
      <w:tr w:rsidR="0051488E" w:rsidTr="0051488E">
        <w:trPr>
          <w:trHeight w:val="510"/>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xml:space="preserve"> 2.1</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Основное мероприятие 2.1. Проведение работ, направленных на повышение безопасности дорожного движения</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Всего, в том числе:</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105869,4391</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102307,899</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89231,5</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91310,5</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98755</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102490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105911</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109469</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113169</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918513,3381</w:t>
            </w:r>
          </w:p>
        </w:tc>
      </w:tr>
      <w:tr w:rsidR="0051488E" w:rsidTr="0051488E">
        <w:trPr>
          <w:trHeight w:val="510"/>
        </w:trPr>
        <w:tc>
          <w:tcPr>
            <w:tcW w:w="149" w:type="pct"/>
            <w:tcBorders>
              <w:top w:val="nil"/>
              <w:left w:val="single" w:sz="4" w:space="0" w:color="auto"/>
              <w:bottom w:val="nil"/>
              <w:right w:val="single" w:sz="4" w:space="0" w:color="auto"/>
            </w:tcBorders>
            <w:shd w:val="clear" w:color="auto" w:fill="auto"/>
            <w:vAlign w:val="center"/>
            <w:hideMark/>
          </w:tcPr>
          <w:p w:rsidR="0051488E" w:rsidRDefault="0051488E">
            <w:pPr>
              <w:rPr>
                <w:color w:val="000000"/>
                <w:sz w:val="20"/>
                <w:szCs w:val="20"/>
              </w:rPr>
            </w:pPr>
            <w:r>
              <w:rPr>
                <w:color w:val="000000"/>
                <w:sz w:val="20"/>
                <w:szCs w:val="20"/>
              </w:rPr>
              <w:t> </w:t>
            </w: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15315,54743</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xml:space="preserve">13478,399 </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17000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17000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17000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17000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17000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113793,9464</w:t>
            </w:r>
          </w:p>
        </w:tc>
      </w:tr>
      <w:tr w:rsidR="0051488E" w:rsidTr="0051488E">
        <w:trPr>
          <w:trHeight w:val="2712"/>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rPr>
                <w:color w:val="000000"/>
                <w:sz w:val="20"/>
                <w:szCs w:val="20"/>
              </w:rPr>
            </w:pPr>
            <w:r>
              <w:rPr>
                <w:color w:val="000000"/>
                <w:sz w:val="20"/>
                <w:szCs w:val="20"/>
              </w:rPr>
              <w:t> </w:t>
            </w: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Рязани</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90553,89167</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88829,5</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89231,5</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91310,5</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81755</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85490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88911</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92469</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96169</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804719,3917</w:t>
            </w:r>
          </w:p>
        </w:tc>
      </w:tr>
      <w:tr w:rsidR="0051488E" w:rsidTr="0051488E">
        <w:trPr>
          <w:trHeight w:val="510"/>
        </w:trPr>
        <w:tc>
          <w:tcPr>
            <w:tcW w:w="149" w:type="pct"/>
            <w:vMerge w:val="restar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lastRenderedPageBreak/>
              <w:t xml:space="preserve"> 2.1.1</w:t>
            </w:r>
          </w:p>
        </w:tc>
        <w:tc>
          <w:tcPr>
            <w:tcW w:w="929" w:type="pct"/>
            <w:vMerge w:val="restar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Мероприятие 2.1.1. Оборудование светофорными объектами мест концентрации ДТП в местах пересечений и примыканий автомобильных дорог, в том числе разработка проектной документации 8</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Всего, в том числе:</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7161,35</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14661,399</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671</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697</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593</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642</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668</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695</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26405,749</w:t>
            </w:r>
          </w:p>
        </w:tc>
      </w:tr>
      <w:tr w:rsidR="0051488E" w:rsidTr="0051488E">
        <w:trPr>
          <w:trHeight w:val="510"/>
        </w:trPr>
        <w:tc>
          <w:tcPr>
            <w:tcW w:w="149" w:type="pct"/>
            <w:vMerge/>
            <w:tcBorders>
              <w:top w:val="nil"/>
              <w:left w:val="single" w:sz="4" w:space="0" w:color="auto"/>
              <w:bottom w:val="single" w:sz="4" w:space="0" w:color="auto"/>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auto"/>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подрядные организации</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5732,694</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13478,399 1</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19211,093</w:t>
            </w:r>
          </w:p>
        </w:tc>
      </w:tr>
      <w:tr w:rsidR="0051488E" w:rsidTr="0051488E">
        <w:trPr>
          <w:trHeight w:val="510"/>
        </w:trPr>
        <w:tc>
          <w:tcPr>
            <w:tcW w:w="149" w:type="pct"/>
            <w:vMerge/>
            <w:tcBorders>
              <w:top w:val="nil"/>
              <w:left w:val="single" w:sz="4" w:space="0" w:color="auto"/>
              <w:bottom w:val="single" w:sz="4" w:space="0" w:color="auto"/>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auto"/>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Рязани</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1428,656</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1183</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671</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697</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593</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642</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668</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695</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7194,656</w:t>
            </w:r>
          </w:p>
        </w:tc>
      </w:tr>
      <w:tr w:rsidR="0051488E" w:rsidTr="0051488E">
        <w:trPr>
          <w:trHeight w:val="1560"/>
        </w:trPr>
        <w:tc>
          <w:tcPr>
            <w:tcW w:w="14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xml:space="preserve"> 2.1.2</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Мероприятие 2.1.2. Модернизация (реконструкция) светофорных объектов 3</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Всего, в том числе:</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r>
              <w:rPr>
                <w:color w:val="000000"/>
                <w:sz w:val="20"/>
                <w:szCs w:val="20"/>
              </w:rPr>
              <w:br/>
              <w:t>подрядные организации</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10088,27606</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560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582</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10593</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10617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10642</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10668</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10695</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64445,27606</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9582,85343</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10000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10000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10000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10000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10000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59582,85343</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Рязани</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505,42263</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560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582</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593</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642</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668</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695</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4862,42263</w:t>
            </w:r>
          </w:p>
        </w:tc>
      </w:tr>
      <w:tr w:rsidR="0051488E" w:rsidTr="0051488E">
        <w:trPr>
          <w:trHeight w:val="1020"/>
        </w:trPr>
        <w:tc>
          <w:tcPr>
            <w:tcW w:w="14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xml:space="preserve"> 2.1 3</w:t>
            </w:r>
          </w:p>
        </w:tc>
        <w:tc>
          <w:tcPr>
            <w:tcW w:w="929" w:type="pct"/>
            <w:vMerge w:val="restart"/>
            <w:tcBorders>
              <w:top w:val="nil"/>
              <w:left w:val="single" w:sz="4" w:space="0" w:color="auto"/>
              <w:bottom w:val="single" w:sz="4" w:space="0" w:color="000000"/>
              <w:right w:val="single" w:sz="4" w:space="0" w:color="auto"/>
            </w:tcBorders>
            <w:shd w:val="clear" w:color="auto" w:fill="auto"/>
            <w:vAlign w:val="center"/>
            <w:hideMark/>
          </w:tcPr>
          <w:p w:rsidR="0051488E" w:rsidRDefault="0051488E">
            <w:pPr>
              <w:spacing w:after="240"/>
              <w:jc w:val="center"/>
              <w:rPr>
                <w:color w:val="000000"/>
                <w:sz w:val="20"/>
                <w:szCs w:val="20"/>
              </w:rPr>
            </w:pPr>
            <w:r>
              <w:rPr>
                <w:color w:val="000000"/>
                <w:sz w:val="20"/>
                <w:szCs w:val="20"/>
              </w:rPr>
              <w:t>Мероприятие 2.1.3. Оборудование нерегулируемых</w:t>
            </w:r>
            <w:r>
              <w:rPr>
                <w:color w:val="000000"/>
                <w:sz w:val="20"/>
                <w:szCs w:val="20"/>
              </w:rPr>
              <w:br/>
              <w:t>пешеходных переходов освещением,</w:t>
            </w:r>
            <w:r>
              <w:rPr>
                <w:color w:val="000000"/>
                <w:sz w:val="20"/>
                <w:szCs w:val="20"/>
              </w:rPr>
              <w:br/>
              <w:t>искусственными дорожными неровностями, светофорами Т.7, системами светового оповещения, дорожными знаками с внутренним освещением и светодиодной индикацией, Г- образными опорами, дорожной разметкой, в том числе с</w:t>
            </w:r>
            <w:r>
              <w:rPr>
                <w:color w:val="000000"/>
                <w:sz w:val="20"/>
                <w:szCs w:val="20"/>
              </w:rPr>
              <w:br/>
              <w:t>применением штучных форм и</w:t>
            </w:r>
            <w:r>
              <w:rPr>
                <w:color w:val="000000"/>
                <w:sz w:val="20"/>
                <w:szCs w:val="20"/>
              </w:rPr>
              <w:br/>
              <w:t>цветных дорожных</w:t>
            </w:r>
            <w:r>
              <w:rPr>
                <w:color w:val="000000"/>
                <w:sz w:val="20"/>
                <w:szCs w:val="20"/>
              </w:rPr>
              <w:br/>
              <w:t xml:space="preserve">покрытий, световозвращателями и индикаторами, а также </w:t>
            </w:r>
            <w:r>
              <w:rPr>
                <w:color w:val="000000"/>
                <w:sz w:val="20"/>
                <w:szCs w:val="20"/>
              </w:rPr>
              <w:lastRenderedPageBreak/>
              <w:t>устройствами дополнительного освещения и другими элементами</w:t>
            </w:r>
            <w:r>
              <w:rPr>
                <w:color w:val="000000"/>
                <w:sz w:val="20"/>
                <w:szCs w:val="20"/>
              </w:rPr>
              <w:br/>
              <w:t>повышения безопасности дорожного движения</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lastRenderedPageBreak/>
              <w:t>Всего, в том числе:</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r>
              <w:rPr>
                <w:color w:val="000000"/>
                <w:sz w:val="20"/>
                <w:szCs w:val="20"/>
              </w:rPr>
              <w:br/>
              <w:t>подрядные организации</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538</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560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582</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7593</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7617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7642</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7668</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7695</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39895</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областной бюджет</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7000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7000</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7000</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7000</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7000</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35000</w:t>
            </w:r>
          </w:p>
        </w:tc>
      </w:tr>
      <w:tr w:rsidR="0051488E" w:rsidTr="0051488E">
        <w:trPr>
          <w:trHeight w:val="510"/>
        </w:trPr>
        <w:tc>
          <w:tcPr>
            <w:tcW w:w="14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929" w:type="pct"/>
            <w:vMerge/>
            <w:tcBorders>
              <w:top w:val="nil"/>
              <w:left w:val="single" w:sz="4" w:space="0" w:color="auto"/>
              <w:bottom w:val="single" w:sz="4" w:space="0" w:color="000000"/>
              <w:right w:val="single" w:sz="4" w:space="0" w:color="auto"/>
            </w:tcBorders>
            <w:vAlign w:val="center"/>
            <w:hideMark/>
          </w:tcPr>
          <w:p w:rsidR="0051488E" w:rsidRDefault="0051488E">
            <w:pPr>
              <w:rPr>
                <w:color w:val="000000"/>
                <w:sz w:val="20"/>
                <w:szCs w:val="20"/>
              </w:rPr>
            </w:pP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Рязани</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0</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538</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560</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582</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593</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617</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642</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668</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695</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4895</w:t>
            </w:r>
          </w:p>
        </w:tc>
      </w:tr>
      <w:tr w:rsidR="0051488E" w:rsidTr="0051488E">
        <w:trPr>
          <w:trHeight w:val="1275"/>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lastRenderedPageBreak/>
              <w:t>2.1.4.</w:t>
            </w:r>
          </w:p>
        </w:tc>
        <w:tc>
          <w:tcPr>
            <w:tcW w:w="92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Мероприятие 2.1.4. Содержание технических средств регулирования дорожного движения</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Рязани</w:t>
            </w:r>
            <w:r>
              <w:rPr>
                <w:color w:val="000000"/>
                <w:sz w:val="20"/>
                <w:szCs w:val="20"/>
              </w:rPr>
              <w:br/>
              <w:t xml:space="preserve"> </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br/>
              <w:t>УБГ,</w:t>
            </w:r>
            <w:r>
              <w:rPr>
                <w:color w:val="000000"/>
                <w:sz w:val="20"/>
                <w:szCs w:val="20"/>
              </w:rPr>
              <w:br/>
              <w:t>подрядные организации</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48226</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49905,0 9</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50237</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52246</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46446</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48768</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50719</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52748</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54858</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454153</w:t>
            </w:r>
          </w:p>
        </w:tc>
      </w:tr>
      <w:tr w:rsidR="0051488E" w:rsidTr="0051488E">
        <w:trPr>
          <w:trHeight w:val="1785"/>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w:t>
            </w:r>
          </w:p>
        </w:tc>
        <w:tc>
          <w:tcPr>
            <w:tcW w:w="92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Мероприятие 2.1.5. Выполнение других обязательств муниципального образования (выплаты по решениям судебных органов, госпошлина, расходы на судебную</w:t>
            </w:r>
            <w:r>
              <w:rPr>
                <w:color w:val="000000"/>
                <w:sz w:val="20"/>
                <w:szCs w:val="20"/>
              </w:rPr>
              <w:br/>
              <w:t>экспертизу)</w:t>
            </w:r>
            <w:r>
              <w:rPr>
                <w:color w:val="000000"/>
                <w:sz w:val="20"/>
                <w:szCs w:val="20"/>
              </w:rPr>
              <w:br/>
            </w:r>
            <w:r>
              <w:rPr>
                <w:color w:val="000000"/>
                <w:sz w:val="20"/>
                <w:szCs w:val="20"/>
              </w:rPr>
              <w:b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Рязани</w:t>
            </w:r>
            <w:r>
              <w:rPr>
                <w:color w:val="000000"/>
                <w:sz w:val="20"/>
                <w:szCs w:val="20"/>
              </w:rPr>
              <w:br/>
              <w:t xml:space="preserve"> </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br/>
              <w:t>УБГ,</w:t>
            </w:r>
            <w:r>
              <w:rPr>
                <w:color w:val="000000"/>
                <w:sz w:val="20"/>
                <w:szCs w:val="20"/>
              </w:rPr>
              <w:br/>
              <w:t>подрядные организации</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40393,81304</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37203,5</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37203,5</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37203,5</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33530</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34871</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36266</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37717</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39226</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333614,313</w:t>
            </w:r>
          </w:p>
        </w:tc>
      </w:tr>
      <w:tr w:rsidR="0051488E" w:rsidTr="0051488E">
        <w:trPr>
          <w:trHeight w:val="300"/>
        </w:trPr>
        <w:tc>
          <w:tcPr>
            <w:tcW w:w="5000" w:type="pct"/>
            <w:gridSpan w:val="14"/>
            <w:tcBorders>
              <w:top w:val="single" w:sz="4" w:space="0" w:color="auto"/>
              <w:left w:val="single" w:sz="4" w:space="0" w:color="auto"/>
              <w:bottom w:val="single" w:sz="4" w:space="0" w:color="auto"/>
              <w:right w:val="single" w:sz="4" w:space="0" w:color="000000"/>
            </w:tcBorders>
            <w:shd w:val="clear" w:color="auto" w:fill="auto"/>
            <w:vAlign w:val="center"/>
            <w:hideMark/>
          </w:tcPr>
          <w:p w:rsidR="0051488E" w:rsidRDefault="0051488E">
            <w:pPr>
              <w:jc w:val="center"/>
              <w:rPr>
                <w:color w:val="000000"/>
                <w:sz w:val="20"/>
                <w:szCs w:val="20"/>
              </w:rPr>
            </w:pPr>
            <w:r>
              <w:rPr>
                <w:color w:val="000000"/>
                <w:sz w:val="20"/>
                <w:szCs w:val="20"/>
              </w:rPr>
              <w:t>Задача 3. Совершенствование организации дорожного движения в городе Рязани</w:t>
            </w:r>
          </w:p>
        </w:tc>
      </w:tr>
      <w:tr w:rsidR="0051488E" w:rsidTr="0051488E">
        <w:trPr>
          <w:trHeight w:val="780"/>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 xml:space="preserve"> 3.1.</w:t>
            </w:r>
          </w:p>
        </w:tc>
        <w:tc>
          <w:tcPr>
            <w:tcW w:w="92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Основное мероприятие 3.1. Проведение работ по созданию автоматизированных информационных и управляющих систем в городе Рязани</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 Рязани</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1748</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2298,0 9</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1818</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1891</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1967</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2046</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2128</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2213</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2302</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18411</w:t>
            </w:r>
          </w:p>
        </w:tc>
      </w:tr>
      <w:tr w:rsidR="0051488E" w:rsidTr="0051488E">
        <w:trPr>
          <w:trHeight w:val="1290"/>
        </w:trPr>
        <w:tc>
          <w:tcPr>
            <w:tcW w:w="149" w:type="pct"/>
            <w:tcBorders>
              <w:top w:val="nil"/>
              <w:left w:val="single" w:sz="4" w:space="0" w:color="auto"/>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3.1.1.</w:t>
            </w:r>
          </w:p>
        </w:tc>
        <w:tc>
          <w:tcPr>
            <w:tcW w:w="92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Мероприятие 3.1.1.Создание и содержание подсистемы информационного обеспечения потребителей услуг транспортного комплекса (в том числе перевозок пассажиров и грузов автомобильным транспортом) в городе Рязани</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бюджет города</w:t>
            </w:r>
          </w:p>
        </w:tc>
        <w:tc>
          <w:tcPr>
            <w:tcW w:w="4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УБГ, подрядные организации</w:t>
            </w:r>
          </w:p>
        </w:tc>
        <w:tc>
          <w:tcPr>
            <w:tcW w:w="402"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1748</w:t>
            </w:r>
          </w:p>
        </w:tc>
        <w:tc>
          <w:tcPr>
            <w:tcW w:w="396"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2298,0 9</w:t>
            </w:r>
          </w:p>
        </w:tc>
        <w:tc>
          <w:tcPr>
            <w:tcW w:w="29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1818</w:t>
            </w:r>
          </w:p>
        </w:tc>
        <w:tc>
          <w:tcPr>
            <w:tcW w:w="39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1891</w:t>
            </w:r>
          </w:p>
        </w:tc>
        <w:tc>
          <w:tcPr>
            <w:tcW w:w="347"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1967</w:t>
            </w:r>
          </w:p>
        </w:tc>
        <w:tc>
          <w:tcPr>
            <w:tcW w:w="34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2046</w:t>
            </w:r>
          </w:p>
        </w:tc>
        <w:tc>
          <w:tcPr>
            <w:tcW w:w="19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2128</w:t>
            </w:r>
          </w:p>
        </w:tc>
        <w:tc>
          <w:tcPr>
            <w:tcW w:w="249"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2213</w:t>
            </w:r>
          </w:p>
        </w:tc>
        <w:tc>
          <w:tcPr>
            <w:tcW w:w="228"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2302</w:t>
            </w:r>
          </w:p>
        </w:tc>
        <w:tc>
          <w:tcPr>
            <w:tcW w:w="305" w:type="pct"/>
            <w:tcBorders>
              <w:top w:val="nil"/>
              <w:left w:val="nil"/>
              <w:bottom w:val="single" w:sz="4" w:space="0" w:color="auto"/>
              <w:right w:val="single" w:sz="4" w:space="0" w:color="auto"/>
            </w:tcBorders>
            <w:shd w:val="clear" w:color="auto" w:fill="auto"/>
            <w:vAlign w:val="center"/>
            <w:hideMark/>
          </w:tcPr>
          <w:p w:rsidR="0051488E" w:rsidRDefault="0051488E">
            <w:pPr>
              <w:jc w:val="center"/>
              <w:rPr>
                <w:color w:val="000000"/>
                <w:sz w:val="20"/>
                <w:szCs w:val="20"/>
              </w:rPr>
            </w:pPr>
            <w:r>
              <w:rPr>
                <w:color w:val="000000"/>
                <w:sz w:val="20"/>
                <w:szCs w:val="20"/>
              </w:rPr>
              <w:t>18411</w:t>
            </w:r>
          </w:p>
        </w:tc>
      </w:tr>
    </w:tbl>
    <w:p w:rsidR="005854FC" w:rsidRPr="003D062B" w:rsidRDefault="005854FC" w:rsidP="00585799">
      <w:pPr>
        <w:ind w:firstLine="567"/>
        <w:jc w:val="both"/>
        <w:rPr>
          <w:lang w:eastAsia="en-US"/>
        </w:rPr>
      </w:pPr>
    </w:p>
    <w:p w:rsidR="005854FC" w:rsidRPr="003D062B" w:rsidRDefault="005854FC" w:rsidP="00585799">
      <w:pPr>
        <w:ind w:firstLine="567"/>
        <w:jc w:val="both"/>
        <w:rPr>
          <w:lang w:eastAsia="en-US"/>
        </w:rPr>
        <w:sectPr w:rsidR="005854FC" w:rsidRPr="003D062B" w:rsidSect="00A953F2">
          <w:pgSz w:w="16838" w:h="11906" w:orient="landscape"/>
          <w:pgMar w:top="851" w:right="851" w:bottom="851" w:left="1701" w:header="556" w:footer="414" w:gutter="0"/>
          <w:cols w:space="708"/>
          <w:titlePg/>
          <w:docGrid w:linePitch="360"/>
        </w:sectPr>
      </w:pPr>
    </w:p>
    <w:p w:rsidR="00E95776" w:rsidRDefault="00C2459B" w:rsidP="00C2459B">
      <w:pPr>
        <w:pStyle w:val="1e"/>
        <w:spacing w:before="0" w:line="240" w:lineRule="auto"/>
        <w:jc w:val="center"/>
        <w:rPr>
          <w:rFonts w:ascii="Times New Roman" w:hAnsi="Times New Roman" w:cs="Times New Roman"/>
          <w:color w:val="auto"/>
          <w:sz w:val="24"/>
          <w:szCs w:val="24"/>
          <w:lang w:eastAsia="ru-RU"/>
        </w:rPr>
      </w:pPr>
      <w:bookmarkStart w:id="24" w:name="_Toc128485310"/>
      <w:r>
        <w:rPr>
          <w:rFonts w:ascii="Times New Roman" w:hAnsi="Times New Roman" w:cs="Times New Roman"/>
          <w:color w:val="auto"/>
          <w:sz w:val="24"/>
          <w:szCs w:val="24"/>
          <w:lang w:eastAsia="ru-RU"/>
        </w:rPr>
        <w:lastRenderedPageBreak/>
        <w:t xml:space="preserve">Раздел 2. </w:t>
      </w:r>
      <w:r w:rsidR="009D7D81" w:rsidRPr="003D062B">
        <w:rPr>
          <w:rFonts w:ascii="Times New Roman" w:hAnsi="Times New Roman" w:cs="Times New Roman"/>
          <w:color w:val="auto"/>
          <w:sz w:val="24"/>
          <w:szCs w:val="24"/>
          <w:lang w:eastAsia="ru-RU"/>
        </w:rPr>
        <w:t>Прогноз транспортного спроса, изменения объемов и характера передвижения населения и перевозок грузов на территории городского округа – город Рязань</w:t>
      </w:r>
      <w:bookmarkEnd w:id="24"/>
    </w:p>
    <w:p w:rsidR="003E45A1" w:rsidRPr="00742976" w:rsidRDefault="003E45A1" w:rsidP="003E45A1">
      <w:pPr>
        <w:pStyle w:val="af7"/>
        <w:ind w:left="360" w:firstLine="491"/>
        <w:jc w:val="center"/>
        <w:rPr>
          <w:sz w:val="16"/>
          <w:szCs w:val="16"/>
        </w:rPr>
      </w:pPr>
    </w:p>
    <w:p w:rsidR="00BE4464" w:rsidRDefault="00E95776" w:rsidP="003E45A1">
      <w:pPr>
        <w:pStyle w:val="25"/>
        <w:spacing w:before="0" w:line="240" w:lineRule="auto"/>
        <w:ind w:firstLine="491"/>
        <w:jc w:val="center"/>
        <w:rPr>
          <w:rFonts w:ascii="Times New Roman" w:hAnsi="Times New Roman" w:cs="Times New Roman"/>
          <w:color w:val="auto"/>
          <w:sz w:val="24"/>
          <w:szCs w:val="24"/>
        </w:rPr>
      </w:pPr>
      <w:bookmarkStart w:id="25" w:name="_Toc128485311"/>
      <w:r w:rsidRPr="003D062B">
        <w:rPr>
          <w:rFonts w:ascii="Times New Roman" w:hAnsi="Times New Roman" w:cs="Times New Roman"/>
          <w:color w:val="auto"/>
          <w:sz w:val="24"/>
          <w:szCs w:val="24"/>
        </w:rPr>
        <w:t>2.1</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9D7D81" w:rsidRPr="003D062B">
        <w:rPr>
          <w:rFonts w:ascii="Times New Roman" w:hAnsi="Times New Roman" w:cs="Times New Roman"/>
          <w:color w:val="auto"/>
          <w:sz w:val="24"/>
          <w:szCs w:val="24"/>
        </w:rPr>
        <w:t>Прогноз социально-экономического и градостроительного развития</w:t>
      </w:r>
      <w:bookmarkEnd w:id="25"/>
    </w:p>
    <w:p w:rsidR="003E45A1" w:rsidRPr="00742976" w:rsidRDefault="003E45A1" w:rsidP="003E45A1">
      <w:pPr>
        <w:rPr>
          <w:sz w:val="16"/>
          <w:szCs w:val="16"/>
          <w:lang w:eastAsia="en-US"/>
        </w:rPr>
      </w:pPr>
    </w:p>
    <w:p w:rsidR="00BE4464" w:rsidRPr="003D062B" w:rsidRDefault="00BE4464" w:rsidP="003E45A1">
      <w:pPr>
        <w:ind w:firstLine="851"/>
        <w:jc w:val="both"/>
        <w:rPr>
          <w:lang w:eastAsia="en-US"/>
        </w:rPr>
      </w:pPr>
      <w:r w:rsidRPr="003D062B">
        <w:rPr>
          <w:lang w:eastAsia="en-US"/>
        </w:rPr>
        <w:t xml:space="preserve">Прогнозные показатели социально-экономического развития города Рязани определены с учетом сценарных условий Российской Федерации, предложенных Министерством экономического развития Российской Федерации дефляторов, приоритетов и целевых индикаторов социально-экономического развития, сформулированных в Стратегии социально-экономического развития города Рязани до 2030 года, утвержденной решением Рязанской городской Думы от 21.06.2021 </w:t>
      </w:r>
      <w:r w:rsidR="005854FC" w:rsidRPr="003D062B">
        <w:rPr>
          <w:lang w:eastAsia="en-US"/>
        </w:rPr>
        <w:t>№</w:t>
      </w:r>
      <w:r w:rsidRPr="003D062B">
        <w:rPr>
          <w:lang w:eastAsia="en-US"/>
        </w:rPr>
        <w:t xml:space="preserve"> 108-III.</w:t>
      </w:r>
    </w:p>
    <w:p w:rsidR="00BE4464" w:rsidRDefault="00BE4464" w:rsidP="003E45A1">
      <w:pPr>
        <w:ind w:firstLine="851"/>
        <w:jc w:val="both"/>
        <w:rPr>
          <w:lang w:eastAsia="en-US"/>
        </w:rPr>
      </w:pPr>
      <w:r w:rsidRPr="003D062B">
        <w:rPr>
          <w:lang w:eastAsia="en-US"/>
        </w:rPr>
        <w:t xml:space="preserve">Основные </w:t>
      </w:r>
      <w:r w:rsidR="00F05FDA">
        <w:rPr>
          <w:lang w:eastAsia="en-US"/>
        </w:rPr>
        <w:t>П</w:t>
      </w:r>
      <w:r w:rsidRPr="003D062B">
        <w:rPr>
          <w:lang w:eastAsia="en-US"/>
        </w:rPr>
        <w:t>оказатели</w:t>
      </w:r>
      <w:r w:rsidR="00F05FDA">
        <w:rPr>
          <w:lang w:eastAsia="en-US"/>
        </w:rPr>
        <w:t xml:space="preserve"> Стратегии</w:t>
      </w:r>
      <w:r w:rsidRPr="003D062B">
        <w:rPr>
          <w:lang w:eastAsia="en-US"/>
        </w:rPr>
        <w:t xml:space="preserve"> социально-экономического развития города Рязани</w:t>
      </w:r>
      <w:r w:rsidR="00F05FDA">
        <w:rPr>
          <w:lang w:eastAsia="en-US"/>
        </w:rPr>
        <w:t xml:space="preserve"> до 20</w:t>
      </w:r>
      <w:r w:rsidR="00D8242C">
        <w:rPr>
          <w:lang w:eastAsia="en-US"/>
        </w:rPr>
        <w:t>30</w:t>
      </w:r>
      <w:r w:rsidR="00F05FDA">
        <w:rPr>
          <w:lang w:eastAsia="en-US"/>
        </w:rPr>
        <w:t xml:space="preserve"> года</w:t>
      </w:r>
      <w:r w:rsidRPr="003D062B">
        <w:rPr>
          <w:lang w:eastAsia="en-US"/>
        </w:rPr>
        <w:t xml:space="preserve"> приведены в таблице 2.1.</w:t>
      </w:r>
    </w:p>
    <w:p w:rsidR="003E45A1" w:rsidRPr="003D062B" w:rsidRDefault="003E45A1" w:rsidP="003E45A1">
      <w:pPr>
        <w:ind w:firstLine="851"/>
        <w:jc w:val="both"/>
        <w:rPr>
          <w:lang w:eastAsia="en-US"/>
        </w:rPr>
      </w:pPr>
    </w:p>
    <w:p w:rsidR="00BE4464" w:rsidRDefault="00BE4464" w:rsidP="003E45A1">
      <w:pPr>
        <w:ind w:firstLine="851"/>
        <w:jc w:val="center"/>
        <w:rPr>
          <w:lang w:eastAsia="en-US"/>
        </w:rPr>
      </w:pPr>
      <w:r w:rsidRPr="003D062B">
        <w:rPr>
          <w:lang w:eastAsia="en-US"/>
        </w:rPr>
        <w:t xml:space="preserve">Таблица 2.1 – Основные </w:t>
      </w:r>
      <w:r w:rsidR="00F05FDA">
        <w:rPr>
          <w:lang w:eastAsia="en-US"/>
        </w:rPr>
        <w:t>П</w:t>
      </w:r>
      <w:r w:rsidRPr="003D062B">
        <w:rPr>
          <w:lang w:eastAsia="en-US"/>
        </w:rPr>
        <w:t xml:space="preserve">оказатели </w:t>
      </w:r>
      <w:r w:rsidR="00F05FDA">
        <w:rPr>
          <w:lang w:eastAsia="en-US"/>
        </w:rPr>
        <w:t xml:space="preserve">Стратегии </w:t>
      </w:r>
      <w:r w:rsidRPr="003D062B">
        <w:rPr>
          <w:lang w:eastAsia="en-US"/>
        </w:rPr>
        <w:t>социально-экономического развития города Рязани</w:t>
      </w:r>
      <w:r w:rsidR="00F05FDA">
        <w:rPr>
          <w:lang w:eastAsia="en-US"/>
        </w:rPr>
        <w:t xml:space="preserve"> до 2030 года</w:t>
      </w:r>
    </w:p>
    <w:p w:rsidR="003E45A1" w:rsidRPr="003D062B" w:rsidRDefault="003E45A1" w:rsidP="003E45A1">
      <w:pPr>
        <w:ind w:firstLine="851"/>
        <w:jc w:val="center"/>
        <w:rPr>
          <w:lang w:eastAsia="en-US"/>
        </w:rPr>
      </w:pPr>
    </w:p>
    <w:tbl>
      <w:tblPr>
        <w:tblW w:w="5008" w:type="pct"/>
        <w:tblInd w:w="-8" w:type="dxa"/>
        <w:shd w:val="clear" w:color="auto" w:fill="FFFFFF"/>
        <w:tblCellMar>
          <w:left w:w="0" w:type="dxa"/>
          <w:right w:w="0" w:type="dxa"/>
        </w:tblCellMar>
        <w:tblLook w:val="04A0"/>
      </w:tblPr>
      <w:tblGrid>
        <w:gridCol w:w="938"/>
        <w:gridCol w:w="1793"/>
        <w:gridCol w:w="1015"/>
        <w:gridCol w:w="912"/>
        <w:gridCol w:w="873"/>
        <w:gridCol w:w="877"/>
        <w:gridCol w:w="873"/>
        <w:gridCol w:w="877"/>
        <w:gridCol w:w="873"/>
        <w:gridCol w:w="877"/>
      </w:tblGrid>
      <w:tr w:rsidR="00A86D91" w:rsidRPr="003D062B" w:rsidTr="001B323C">
        <w:trPr>
          <w:trHeight w:val="156"/>
        </w:trPr>
        <w:tc>
          <w:tcPr>
            <w:tcW w:w="274"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NN пп</w:t>
            </w:r>
          </w:p>
        </w:tc>
        <w:tc>
          <w:tcPr>
            <w:tcW w:w="951"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Наименование показателя</w:t>
            </w:r>
          </w:p>
        </w:tc>
        <w:tc>
          <w:tcPr>
            <w:tcW w:w="535"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Единица измерения</w:t>
            </w:r>
          </w:p>
        </w:tc>
        <w:tc>
          <w:tcPr>
            <w:tcW w:w="480" w:type="pct"/>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Базовое значение</w:t>
            </w:r>
          </w:p>
        </w:tc>
        <w:tc>
          <w:tcPr>
            <w:tcW w:w="2759" w:type="pct"/>
            <w:gridSpan w:val="6"/>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Прогнозные значения показателей</w:t>
            </w:r>
          </w:p>
        </w:tc>
      </w:tr>
      <w:tr w:rsidR="00A86D91" w:rsidRPr="003D062B" w:rsidTr="001B323C">
        <w:tc>
          <w:tcPr>
            <w:tcW w:w="274" w:type="pct"/>
            <w:vMerge/>
            <w:tcBorders>
              <w:left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951" w:type="pct"/>
            <w:vMerge/>
            <w:tcBorders>
              <w:left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535" w:type="pct"/>
            <w:vMerge/>
            <w:tcBorders>
              <w:left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480" w:type="pct"/>
            <w:tcBorders>
              <w:top w:val="nil"/>
              <w:left w:val="single" w:sz="6" w:space="0" w:color="000000"/>
              <w:bottom w:val="nil"/>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922"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I этап (2023 год)</w:t>
            </w:r>
          </w:p>
        </w:tc>
        <w:tc>
          <w:tcPr>
            <w:tcW w:w="923"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II этап (2026 год)</w:t>
            </w:r>
          </w:p>
        </w:tc>
        <w:tc>
          <w:tcPr>
            <w:tcW w:w="915" w:type="pct"/>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III этап (2030 год)</w:t>
            </w:r>
          </w:p>
        </w:tc>
      </w:tr>
      <w:tr w:rsidR="00A86D91" w:rsidRPr="003D062B" w:rsidTr="001B323C">
        <w:tc>
          <w:tcPr>
            <w:tcW w:w="274"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951"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535" w:type="pct"/>
            <w:vMerge/>
            <w:tcBorders>
              <w:left w:val="single" w:sz="6" w:space="0" w:color="000000"/>
              <w:bottom w:val="nil"/>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2019 год</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Базовый вариант</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Целевой вариант</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Базовый вариант</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Целевой вариант</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Базовый вариант</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Целевой вариант</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4726" w:type="pct"/>
            <w:gridSpan w:val="9"/>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ЦЕЛЬ 1: Развитие человеческого капитала</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Численность постоянного населения (на конец периода)</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тыс. чел.</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539,3</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529,4</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532,8</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524,8</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533,4</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520,6</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538,8</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Ожидаемая продолжительность жизни при рождении</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лет</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73,3</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74,6</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75</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75,7</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76</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77,5</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78</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3.</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Среднеспис</w:t>
            </w:r>
            <w:r w:rsidR="00D81A6D">
              <w:rPr>
                <w:sz w:val="16"/>
                <w:szCs w:val="16"/>
              </w:rPr>
              <w:t xml:space="preserve">очная численность работников </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тыс. чел.</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152,1</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151,5</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152,1</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149,2</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152,7</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147,5</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153,6</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4.</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Уровень зарегистрированной безработицы (на конец периода)</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0,3</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0,8</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0,6</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0,4</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0,3</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0,4</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0,3</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 xml:space="preserve">Номинальная начисленная заработная </w:t>
            </w:r>
            <w:r w:rsidR="00D81A6D">
              <w:rPr>
                <w:sz w:val="16"/>
                <w:szCs w:val="16"/>
              </w:rPr>
              <w:t xml:space="preserve">плата работников организаций </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руб.</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41740</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51951</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52344</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62225</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63407</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79152</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81878</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4726" w:type="pct"/>
            <w:gridSpan w:val="9"/>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ЦЕЛЬ 2: Эффективное пространственное развитие</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6.</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Средняя обеспеченность населения жильем</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кв. м</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29,4</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32,7</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32,8</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35,3</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35,5</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38,3</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38,6</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4726" w:type="pct"/>
            <w:gridSpan w:val="9"/>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ЦЕЛЬ 3: Устойчивое развитие экономики</w:t>
            </w:r>
          </w:p>
        </w:tc>
      </w:tr>
      <w:tr w:rsidR="001B323C" w:rsidRPr="003D062B" w:rsidTr="001B323C">
        <w:tc>
          <w:tcPr>
            <w:tcW w:w="274"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7.</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D81A6D" w:rsidP="00585799">
            <w:pPr>
              <w:textAlignment w:val="baseline"/>
              <w:rPr>
                <w:sz w:val="16"/>
                <w:szCs w:val="16"/>
              </w:rPr>
            </w:pPr>
            <w:r>
              <w:rPr>
                <w:sz w:val="16"/>
                <w:szCs w:val="16"/>
              </w:rPr>
              <w:t xml:space="preserve">Промышленное производство </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r>
      <w:tr w:rsidR="001B323C" w:rsidRPr="003D062B" w:rsidTr="001B323C">
        <w:tc>
          <w:tcPr>
            <w:tcW w:w="274" w:type="pct"/>
            <w:vMerge/>
            <w:tcBorders>
              <w:left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textAlignment w:val="baseline"/>
              <w:rPr>
                <w:sz w:val="16"/>
                <w:szCs w:val="16"/>
              </w:rPr>
            </w:pPr>
            <w:r w:rsidRPr="003D062B">
              <w:rPr>
                <w:sz w:val="16"/>
                <w:szCs w:val="16"/>
              </w:rPr>
              <w:t>- объем отгруженных товаров собственного производства, выполненных работ и услуг собственными силами</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млрд. руб.</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234,8</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264,8</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279,7</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300,3</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337,9</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361,7</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449,8</w:t>
            </w:r>
          </w:p>
        </w:tc>
      </w:tr>
      <w:tr w:rsidR="001B323C" w:rsidRPr="003D062B" w:rsidTr="001B323C">
        <w:tc>
          <w:tcPr>
            <w:tcW w:w="274"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textAlignment w:val="baseline"/>
              <w:rPr>
                <w:sz w:val="16"/>
                <w:szCs w:val="16"/>
              </w:rPr>
            </w:pPr>
            <w:r w:rsidRPr="003D062B">
              <w:rPr>
                <w:sz w:val="16"/>
                <w:szCs w:val="16"/>
              </w:rPr>
              <w:t>- индекс промышленного производства</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 к уровню 2019 года</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99,3</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104,5</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101,8</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110,5</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111,3</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135,7</w:t>
            </w:r>
          </w:p>
        </w:tc>
      </w:tr>
      <w:tr w:rsidR="001B323C" w:rsidRPr="003D062B" w:rsidTr="001B323C">
        <w:tc>
          <w:tcPr>
            <w:tcW w:w="274"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8.</w:t>
            </w:r>
          </w:p>
        </w:tc>
        <w:tc>
          <w:tcPr>
            <w:tcW w:w="951"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textAlignment w:val="baseline"/>
              <w:rPr>
                <w:sz w:val="16"/>
                <w:szCs w:val="16"/>
              </w:rPr>
            </w:pPr>
            <w:r w:rsidRPr="003D062B">
              <w:rPr>
                <w:sz w:val="16"/>
                <w:szCs w:val="16"/>
              </w:rPr>
              <w:t>И</w:t>
            </w:r>
            <w:r w:rsidR="00D81A6D">
              <w:rPr>
                <w:sz w:val="16"/>
                <w:szCs w:val="16"/>
              </w:rPr>
              <w:t xml:space="preserve">нвестиции в основной капитал </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млрд. руб.</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27,7</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32,1</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34,6</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40,3</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46,5</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56,0</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71,5</w:t>
            </w:r>
          </w:p>
        </w:tc>
      </w:tr>
      <w:tr w:rsidR="001B323C" w:rsidRPr="003D062B" w:rsidTr="001B323C">
        <w:tc>
          <w:tcPr>
            <w:tcW w:w="274"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951"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 к уровню 2019 года</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94,9</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101,8</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103,6</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119,2</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120,0</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152,7</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9.</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Число субъектов малого и среднего предпринимательства (без индивидуальных предпринимателей)</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единиц на 10 тыс. чел. населения</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264,8</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264,9</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268,1</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271,8</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276,4</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279</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291,1</w:t>
            </w:r>
          </w:p>
        </w:tc>
      </w:tr>
      <w:tr w:rsidR="001B323C" w:rsidRPr="003D062B" w:rsidTr="001B323C">
        <w:tc>
          <w:tcPr>
            <w:tcW w:w="274"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w:t>
            </w:r>
          </w:p>
        </w:tc>
        <w:tc>
          <w:tcPr>
            <w:tcW w:w="951"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textAlignment w:val="baseline"/>
              <w:rPr>
                <w:sz w:val="16"/>
                <w:szCs w:val="16"/>
              </w:rPr>
            </w:pPr>
            <w:r w:rsidRPr="003D062B">
              <w:rPr>
                <w:sz w:val="16"/>
                <w:szCs w:val="16"/>
              </w:rPr>
              <w:t>Оборот розничной торговли</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млрд. руб.</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131,7</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158,9</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163,1</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175,9</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186,2</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212,9</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236,6</w:t>
            </w:r>
          </w:p>
        </w:tc>
      </w:tr>
      <w:tr w:rsidR="001B323C" w:rsidRPr="003D062B" w:rsidTr="001B323C">
        <w:tc>
          <w:tcPr>
            <w:tcW w:w="274"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951"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 xml:space="preserve">% к </w:t>
            </w:r>
            <w:r w:rsidRPr="003D062B">
              <w:rPr>
                <w:sz w:val="16"/>
                <w:szCs w:val="16"/>
              </w:rPr>
              <w:lastRenderedPageBreak/>
              <w:t>уровню 2019 года</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lastRenderedPageBreak/>
              <w:t>-</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104,2</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106,8</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102,6</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108,4</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106,1</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117,7</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4726" w:type="pct"/>
            <w:gridSpan w:val="9"/>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ЦЕЛЬ 4: Формирование комфортной городской среды</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11.</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Индекс качества городской среды</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баллов</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181</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195</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198</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210</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216</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230</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234</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12.</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Обеспеченность зелеными насаждениями общего пользования</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кв. м на человека</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10,6</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11,3</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12,2</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12,4</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13,5</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13,9</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15,1</w:t>
            </w:r>
          </w:p>
        </w:tc>
      </w:tr>
      <w:tr w:rsidR="001B323C" w:rsidRPr="003D062B" w:rsidTr="001B323C">
        <w:tc>
          <w:tcPr>
            <w:tcW w:w="274"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D8242C" w:rsidP="00585799">
            <w:pPr>
              <w:jc w:val="center"/>
              <w:textAlignment w:val="baseline"/>
              <w:rPr>
                <w:sz w:val="16"/>
                <w:szCs w:val="16"/>
              </w:rPr>
            </w:pPr>
            <w:r>
              <w:rPr>
                <w:sz w:val="16"/>
                <w:szCs w:val="16"/>
              </w:rPr>
              <w:t>1.1.3.1</w:t>
            </w:r>
            <w:r w:rsidR="001B323C" w:rsidRPr="003D062B">
              <w:rPr>
                <w:sz w:val="16"/>
                <w:szCs w:val="16"/>
              </w:rPr>
              <w:t>13.</w:t>
            </w:r>
          </w:p>
        </w:tc>
        <w:tc>
          <w:tcPr>
            <w:tcW w:w="951" w:type="pct"/>
            <w:vMerge w:val="restart"/>
            <w:tcBorders>
              <w:top w:val="single" w:sz="6" w:space="0" w:color="000000"/>
              <w:left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textAlignment w:val="baseline"/>
              <w:rPr>
                <w:sz w:val="16"/>
                <w:szCs w:val="16"/>
              </w:rPr>
            </w:pPr>
            <w:r w:rsidRPr="003D062B">
              <w:rPr>
                <w:sz w:val="16"/>
                <w:szCs w:val="16"/>
              </w:rPr>
              <w:t>Оборот общественного питания</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млрд. руб.</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5,2</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5,8</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6,0</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6,9</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7,2</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8,5</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9,5</w:t>
            </w:r>
          </w:p>
        </w:tc>
      </w:tr>
      <w:tr w:rsidR="001B323C" w:rsidRPr="003D062B" w:rsidTr="001B323C">
        <w:tc>
          <w:tcPr>
            <w:tcW w:w="274"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951" w:type="pct"/>
            <w:vMerge/>
            <w:tcBorders>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rPr>
                <w:sz w:val="16"/>
                <w:szCs w:val="16"/>
              </w:rPr>
            </w:pP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 к уровню 2019 года</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97,2</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100,3</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101,9</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106,4</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107,2</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1B323C" w:rsidRPr="003D062B" w:rsidRDefault="001B323C" w:rsidP="00585799">
            <w:pPr>
              <w:jc w:val="center"/>
              <w:textAlignment w:val="baseline"/>
              <w:rPr>
                <w:sz w:val="16"/>
                <w:szCs w:val="16"/>
              </w:rPr>
            </w:pPr>
            <w:r w:rsidRPr="003D062B">
              <w:rPr>
                <w:sz w:val="16"/>
                <w:szCs w:val="16"/>
              </w:rPr>
              <w:t>120,1</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rPr>
                <w:sz w:val="16"/>
                <w:szCs w:val="16"/>
              </w:rPr>
            </w:pPr>
          </w:p>
        </w:tc>
        <w:tc>
          <w:tcPr>
            <w:tcW w:w="4726" w:type="pct"/>
            <w:gridSpan w:val="9"/>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ЦЕЛЬ 5: Цифровизация городской среды</w:t>
            </w:r>
          </w:p>
        </w:tc>
      </w:tr>
      <w:tr w:rsidR="00A86D91" w:rsidRPr="003D062B" w:rsidTr="001B323C">
        <w:tc>
          <w:tcPr>
            <w:tcW w:w="27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14.</w:t>
            </w:r>
          </w:p>
        </w:tc>
        <w:tc>
          <w:tcPr>
            <w:tcW w:w="951"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textAlignment w:val="baseline"/>
              <w:rPr>
                <w:sz w:val="16"/>
                <w:szCs w:val="16"/>
              </w:rPr>
            </w:pPr>
            <w:r w:rsidRPr="003D062B">
              <w:rPr>
                <w:sz w:val="16"/>
                <w:szCs w:val="16"/>
              </w:rPr>
              <w:t xml:space="preserve">Индекс цифровизации городского хозяйства </w:t>
            </w:r>
            <w:r w:rsidR="00B64C14">
              <w:rPr>
                <w:sz w:val="16"/>
                <w:szCs w:val="16"/>
              </w:rPr>
              <w:t>«</w:t>
            </w:r>
            <w:r w:rsidRPr="003D062B">
              <w:rPr>
                <w:sz w:val="16"/>
                <w:szCs w:val="16"/>
              </w:rPr>
              <w:t>IQ городов</w:t>
            </w:r>
            <w:r w:rsidR="00B64C14">
              <w:rPr>
                <w:sz w:val="16"/>
                <w:szCs w:val="16"/>
              </w:rPr>
              <w:t>»</w:t>
            </w:r>
            <w:r w:rsidRPr="003D062B">
              <w:rPr>
                <w:sz w:val="16"/>
                <w:szCs w:val="16"/>
              </w:rPr>
              <w:t xml:space="preserve"> (в категории крупных городов с населением от 250 тысяч до 1 миллиона человек)</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баллов</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55,55</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58,3</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61,1</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61,2</w:t>
            </w:r>
          </w:p>
        </w:tc>
        <w:tc>
          <w:tcPr>
            <w:tcW w:w="464"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67,2</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64,3</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A86D91" w:rsidRPr="003D062B" w:rsidRDefault="00A86D91" w:rsidP="00585799">
            <w:pPr>
              <w:jc w:val="center"/>
              <w:textAlignment w:val="baseline"/>
              <w:rPr>
                <w:sz w:val="16"/>
                <w:szCs w:val="16"/>
              </w:rPr>
            </w:pPr>
            <w:r w:rsidRPr="003D062B">
              <w:rPr>
                <w:sz w:val="16"/>
                <w:szCs w:val="16"/>
              </w:rPr>
              <w:t>73,4</w:t>
            </w:r>
          </w:p>
        </w:tc>
      </w:tr>
    </w:tbl>
    <w:p w:rsidR="00BE4464" w:rsidRPr="003D062B" w:rsidRDefault="00BE4464" w:rsidP="003E45A1">
      <w:pPr>
        <w:ind w:firstLine="851"/>
        <w:jc w:val="both"/>
        <w:rPr>
          <w:lang w:eastAsia="en-US"/>
        </w:rPr>
      </w:pPr>
    </w:p>
    <w:p w:rsidR="00A86D91" w:rsidRPr="003D062B" w:rsidRDefault="00A86D91" w:rsidP="003E45A1">
      <w:pPr>
        <w:ind w:firstLine="851"/>
        <w:jc w:val="both"/>
        <w:rPr>
          <w:lang w:eastAsia="en-US"/>
        </w:rPr>
      </w:pPr>
      <w:r w:rsidRPr="003D062B">
        <w:rPr>
          <w:lang w:eastAsia="en-US"/>
        </w:rPr>
        <w:t>В рамках разработки документов транспортного планирования принят базовый вариант прогнозных показателей социально-экономического развития города Рязани.</w:t>
      </w:r>
    </w:p>
    <w:p w:rsidR="00BE4464" w:rsidRPr="003D062B" w:rsidRDefault="00BE4464" w:rsidP="003E45A1">
      <w:pPr>
        <w:ind w:firstLine="851"/>
        <w:jc w:val="both"/>
        <w:rPr>
          <w:lang w:eastAsia="en-US"/>
        </w:rPr>
      </w:pPr>
      <w:r w:rsidRPr="003D062B">
        <w:rPr>
          <w:lang w:eastAsia="en-US"/>
        </w:rPr>
        <w:t>На протяжении нескольких последних лет ситуация на регистрируемом рынке труда города Рязани характеризовалась как стабильная. Основные показатели, характеризующие рынок труда города Рязани (уровень регистрируемой безработицы, численность незанятых граждан, зарегистрированных в органах государственной службы занятости, в расчете на одну вакансию), были одними из самых низких среди муниципальных образований Рязанской области.</w:t>
      </w:r>
    </w:p>
    <w:p w:rsidR="00BE4464" w:rsidRPr="003D062B" w:rsidRDefault="00BE4464" w:rsidP="003E45A1">
      <w:pPr>
        <w:ind w:firstLine="851"/>
        <w:jc w:val="both"/>
        <w:rPr>
          <w:lang w:eastAsia="en-US"/>
        </w:rPr>
      </w:pPr>
      <w:r w:rsidRPr="003D062B">
        <w:rPr>
          <w:lang w:eastAsia="en-US"/>
        </w:rPr>
        <w:t>В 202</w:t>
      </w:r>
      <w:r w:rsidR="003A0715" w:rsidRPr="003D062B">
        <w:rPr>
          <w:lang w:eastAsia="en-US"/>
        </w:rPr>
        <w:t>1</w:t>
      </w:r>
      <w:r w:rsidRPr="003D062B">
        <w:rPr>
          <w:lang w:eastAsia="en-US"/>
        </w:rPr>
        <w:t xml:space="preserve"> году уровень безработицы </w:t>
      </w:r>
      <w:r w:rsidR="003A0715" w:rsidRPr="003D062B">
        <w:rPr>
          <w:lang w:eastAsia="en-US"/>
        </w:rPr>
        <w:t>по сравнению с 2020 г. снизился на 2,2%</w:t>
      </w:r>
      <w:r w:rsidRPr="003D062B">
        <w:rPr>
          <w:lang w:eastAsia="en-US"/>
        </w:rPr>
        <w:t xml:space="preserve"> и составил </w:t>
      </w:r>
      <w:r w:rsidR="003A0715" w:rsidRPr="003D062B">
        <w:rPr>
          <w:lang w:eastAsia="en-US"/>
        </w:rPr>
        <w:t>0,3</w:t>
      </w:r>
      <w:r w:rsidRPr="003D062B">
        <w:rPr>
          <w:lang w:eastAsia="en-US"/>
        </w:rPr>
        <w:t xml:space="preserve">4%. Численность зарегистрированных безработных составила </w:t>
      </w:r>
      <w:r w:rsidR="003A0715" w:rsidRPr="003D062B">
        <w:rPr>
          <w:lang w:eastAsia="en-US"/>
        </w:rPr>
        <w:t>1057</w:t>
      </w:r>
      <w:r w:rsidRPr="003D062B">
        <w:rPr>
          <w:lang w:eastAsia="en-US"/>
        </w:rPr>
        <w:t xml:space="preserve"> человек.</w:t>
      </w:r>
    </w:p>
    <w:p w:rsidR="00BE4464" w:rsidRPr="003D062B" w:rsidRDefault="00BE4464" w:rsidP="003E45A1">
      <w:pPr>
        <w:ind w:firstLine="851"/>
        <w:jc w:val="both"/>
        <w:rPr>
          <w:lang w:eastAsia="en-US"/>
        </w:rPr>
      </w:pPr>
      <w:r w:rsidRPr="003D062B">
        <w:rPr>
          <w:lang w:eastAsia="en-US"/>
        </w:rPr>
        <w:t>Предполагается, что с 2021 года в экономике начнется процесс восстановления, который повлечет за собой улучшение показателей рынка труда. Прогноз рынка труда на период с 2021 по 2026 годы разработан с учетом укрепления экономики города, роста промышленного производства, наличия новых и реально действующих инвестиционных проектов, увеличения количества свободных рабочих мест, объемов строительства. По прогнозу уровень зарегистрированной безработицы, рассчитанный относительно численности трудоспособного населения, в 2026 году не превысит 0,3%.</w:t>
      </w:r>
    </w:p>
    <w:p w:rsidR="00BE4464" w:rsidRPr="003D062B" w:rsidRDefault="00BE4464" w:rsidP="003E45A1">
      <w:pPr>
        <w:ind w:firstLine="851"/>
        <w:jc w:val="both"/>
        <w:rPr>
          <w:lang w:eastAsia="en-US"/>
        </w:rPr>
      </w:pPr>
      <w:r w:rsidRPr="003D062B">
        <w:rPr>
          <w:lang w:eastAsia="en-US"/>
        </w:rPr>
        <w:t>В 2021 - 2026 годах прогнозируется снижение численности населения города Рязани.</w:t>
      </w:r>
    </w:p>
    <w:p w:rsidR="003A0715" w:rsidRPr="003D062B" w:rsidRDefault="003A0715" w:rsidP="003E45A1">
      <w:pPr>
        <w:tabs>
          <w:tab w:val="left" w:pos="9072"/>
        </w:tabs>
        <w:ind w:firstLine="851"/>
        <w:jc w:val="both"/>
      </w:pPr>
      <w:r w:rsidRPr="003D062B">
        <w:t>По состоянию на 1 января 2022 года численность населения г. Рязань составляет 529 401 чел. или 48,8 % от общей численности населения области. Таким образом, можно утверждать, что большинство (51,2 %) населения области живет за пределами г. Рязань.</w:t>
      </w:r>
    </w:p>
    <w:p w:rsidR="003A0715" w:rsidRPr="003D062B" w:rsidRDefault="003A0715" w:rsidP="003E45A1">
      <w:pPr>
        <w:tabs>
          <w:tab w:val="left" w:pos="9072"/>
        </w:tabs>
        <w:ind w:firstLine="851"/>
        <w:jc w:val="both"/>
      </w:pPr>
      <w:r w:rsidRPr="003D062B">
        <w:t>Демографическая ситуация характеризуется естественной убылью населения. При этом темпы естественной убыли снижались до 2016 года, но с 2017 года наметилась тенденция к их увеличению. В 2021 году число умерших в 2,5 раза превысило число родившихся.</w:t>
      </w:r>
    </w:p>
    <w:p w:rsidR="00BE4464" w:rsidRPr="003D062B" w:rsidRDefault="00BE4464" w:rsidP="003E45A1">
      <w:pPr>
        <w:ind w:firstLine="851"/>
        <w:jc w:val="both"/>
        <w:rPr>
          <w:lang w:eastAsia="en-US"/>
        </w:rPr>
      </w:pPr>
      <w:r w:rsidRPr="003D062B">
        <w:rPr>
          <w:lang w:eastAsia="en-US"/>
        </w:rPr>
        <w:t>За 20</w:t>
      </w:r>
      <w:r w:rsidR="003A0715" w:rsidRPr="003D062B">
        <w:rPr>
          <w:lang w:eastAsia="en-US"/>
        </w:rPr>
        <w:t>21</w:t>
      </w:r>
      <w:r w:rsidRPr="003D062B">
        <w:rPr>
          <w:lang w:eastAsia="en-US"/>
        </w:rPr>
        <w:t xml:space="preserve"> год демографические показатели составили: миграция - </w:t>
      </w:r>
      <w:r w:rsidR="003A0715" w:rsidRPr="003D062B">
        <w:rPr>
          <w:lang w:eastAsia="en-US"/>
        </w:rPr>
        <w:t>959</w:t>
      </w:r>
      <w:r w:rsidRPr="003D062B">
        <w:rPr>
          <w:lang w:eastAsia="en-US"/>
        </w:rPr>
        <w:t xml:space="preserve"> человек (в том числе международная - </w:t>
      </w:r>
      <w:r w:rsidR="003A0715" w:rsidRPr="003D062B">
        <w:rPr>
          <w:lang w:eastAsia="en-US"/>
        </w:rPr>
        <w:t>873</w:t>
      </w:r>
      <w:r w:rsidRPr="003D062B">
        <w:rPr>
          <w:lang w:eastAsia="en-US"/>
        </w:rPr>
        <w:t xml:space="preserve"> чел.), смертность - </w:t>
      </w:r>
      <w:r w:rsidR="003A0715" w:rsidRPr="003D062B">
        <w:rPr>
          <w:lang w:eastAsia="en-US"/>
        </w:rPr>
        <w:t>10583</w:t>
      </w:r>
      <w:r w:rsidRPr="003D062B">
        <w:rPr>
          <w:lang w:eastAsia="en-US"/>
        </w:rPr>
        <w:t xml:space="preserve"> чел., рождаемость - </w:t>
      </w:r>
      <w:r w:rsidR="003A0715" w:rsidRPr="003D062B">
        <w:rPr>
          <w:lang w:eastAsia="en-US"/>
        </w:rPr>
        <w:t>4237</w:t>
      </w:r>
      <w:r w:rsidRPr="003D062B">
        <w:rPr>
          <w:lang w:eastAsia="en-US"/>
        </w:rPr>
        <w:t xml:space="preserve"> чел.</w:t>
      </w:r>
    </w:p>
    <w:p w:rsidR="003A0715" w:rsidRPr="003D062B" w:rsidRDefault="003A0715" w:rsidP="003E45A1">
      <w:pPr>
        <w:ind w:firstLine="851"/>
        <w:jc w:val="both"/>
        <w:rPr>
          <w:lang w:eastAsia="en-US"/>
        </w:rPr>
      </w:pPr>
      <w:r w:rsidRPr="003D062B">
        <w:rPr>
          <w:lang w:eastAsia="en-US"/>
        </w:rPr>
        <w:t>В январе-июне 2022 года крупными и средними промышленными организациями города отгружено товаров собственного производства,выполнено работ и услуг собственными силами на сумму 163,5 млрд. рублей, что в действующих ценах на 8,7% выше уровня соответствующего периода 2021 года.</w:t>
      </w:r>
    </w:p>
    <w:p w:rsidR="00BE4464" w:rsidRPr="003D062B" w:rsidRDefault="00BE4464" w:rsidP="003E45A1">
      <w:pPr>
        <w:ind w:firstLine="851"/>
        <w:jc w:val="both"/>
        <w:rPr>
          <w:lang w:eastAsia="en-US"/>
        </w:rPr>
      </w:pPr>
      <w:r w:rsidRPr="003D062B">
        <w:rPr>
          <w:lang w:eastAsia="en-US"/>
        </w:rPr>
        <w:t>В 2023 году темпы роста возрастут до 104,5%, а уже к 2026 году возрастут до 110,5%. Существенный рост индекса промышленного производства обусловлен динамикой объемов переработки нефти.</w:t>
      </w:r>
    </w:p>
    <w:p w:rsidR="00BE4464" w:rsidRPr="003D062B" w:rsidRDefault="00BE4464" w:rsidP="003E45A1">
      <w:pPr>
        <w:ind w:firstLine="851"/>
        <w:jc w:val="both"/>
        <w:rPr>
          <w:lang w:eastAsia="en-US"/>
        </w:rPr>
      </w:pPr>
      <w:r w:rsidRPr="003D062B">
        <w:rPr>
          <w:lang w:eastAsia="en-US"/>
        </w:rPr>
        <w:lastRenderedPageBreak/>
        <w:t>Увеличение темпов роста позволяет прогнозировать показатели предприятий оборонно-промышленного комплекса, работающих по гособоронзаказам, и ряд предприятий, реализовавших крупные инвестиционные проекты по расширению производства и технологическому обновлению производственных процессов.</w:t>
      </w:r>
    </w:p>
    <w:p w:rsidR="003A0715" w:rsidRPr="003D062B" w:rsidRDefault="003A0715" w:rsidP="003E45A1">
      <w:pPr>
        <w:ind w:firstLine="851"/>
        <w:jc w:val="both"/>
        <w:rPr>
          <w:lang w:eastAsia="en-US"/>
        </w:rPr>
      </w:pPr>
      <w:r w:rsidRPr="003D062B">
        <w:rPr>
          <w:lang w:eastAsia="en-US"/>
        </w:rPr>
        <w:t>За I полугодие 2022 года крупными и средними организациями города отгружено товаров собственного производства, выполнено работ и услуг собственными силами по обрабатывающим производствам на сумму 145,7 млрд. рублей, что в действующих ценах на 9,2% выше уровня соответствующего периода прошлого года.</w:t>
      </w:r>
    </w:p>
    <w:p w:rsidR="003A0715" w:rsidRPr="003D062B" w:rsidRDefault="003A0715" w:rsidP="003E45A1">
      <w:pPr>
        <w:ind w:firstLine="851"/>
        <w:jc w:val="both"/>
        <w:rPr>
          <w:lang w:eastAsia="en-US"/>
        </w:rPr>
      </w:pPr>
      <w:r w:rsidRPr="003D062B">
        <w:rPr>
          <w:lang w:eastAsia="en-US"/>
        </w:rPr>
        <w:t>Рост (в действующих ценах) отмечен в производстве химических веществ и химических продуктов (на 49,9%.), в производстве пищевых продуктов (на 30,7%), в производстве одежды (на 30,6%), в производстве машин и оборудования, не включенных в другие группировки (на 26,5%), в металлургическом производстве (на 16,6%), в производстве резиновых и пластмассовых изделий (на 14,1%.), в ремонте и монтаже машин и оборудования (на 13,5%).</w:t>
      </w:r>
    </w:p>
    <w:p w:rsidR="003A0715" w:rsidRPr="003D062B" w:rsidRDefault="003A0715" w:rsidP="003E45A1">
      <w:pPr>
        <w:ind w:firstLine="851"/>
        <w:jc w:val="both"/>
        <w:rPr>
          <w:lang w:eastAsia="en-US"/>
        </w:rPr>
      </w:pPr>
      <w:r w:rsidRPr="003D062B">
        <w:rPr>
          <w:lang w:eastAsia="en-US"/>
        </w:rPr>
        <w:t>Снижение отгрузки (в действующих ценах) отмечено в производстве электрического оборудования (на 23,2%), в производстве кокса и нефтепродуктов (на 7,3%).</w:t>
      </w:r>
    </w:p>
    <w:p w:rsidR="003A0715" w:rsidRPr="003D062B" w:rsidRDefault="003A0715" w:rsidP="003E45A1">
      <w:pPr>
        <w:ind w:firstLine="851"/>
        <w:jc w:val="both"/>
        <w:rPr>
          <w:lang w:eastAsia="en-US"/>
        </w:rPr>
      </w:pPr>
      <w:r w:rsidRPr="003D062B">
        <w:rPr>
          <w:lang w:eastAsia="en-US"/>
        </w:rPr>
        <w:t>Объем отгруженных товаров по виду деятельности </w:t>
      </w:r>
      <w:r w:rsidR="00B64C14">
        <w:rPr>
          <w:lang w:eastAsia="en-US"/>
        </w:rPr>
        <w:t>»</w:t>
      </w:r>
      <w:r w:rsidRPr="003D062B">
        <w:rPr>
          <w:lang w:eastAsia="en-US"/>
        </w:rPr>
        <w:t>Обеспечение электрической энергией, газом и паром; кондиционирование воздуха</w:t>
      </w:r>
      <w:r w:rsidR="00B64C14">
        <w:rPr>
          <w:lang w:eastAsia="en-US"/>
        </w:rPr>
        <w:t>»</w:t>
      </w:r>
      <w:r w:rsidRPr="003D062B">
        <w:rPr>
          <w:lang w:eastAsia="en-US"/>
        </w:rPr>
        <w:t> составил 15,9 млрд. рублей, что в действующих ценах на 6,3% выше уровня соответствующего периода прошлого года. Производство электроэнергии увеличилось на 13,3%, производство пара и горячей воды снизилось - на 0,2%.</w:t>
      </w:r>
    </w:p>
    <w:p w:rsidR="003A0715" w:rsidRPr="003D062B" w:rsidRDefault="003A0715" w:rsidP="003E45A1">
      <w:pPr>
        <w:ind w:firstLine="851"/>
        <w:jc w:val="both"/>
        <w:rPr>
          <w:lang w:eastAsia="en-US"/>
        </w:rPr>
      </w:pPr>
      <w:r w:rsidRPr="003D062B">
        <w:rPr>
          <w:lang w:eastAsia="en-US"/>
        </w:rPr>
        <w:t>По результатам I квартала 2022 года оборот розничной торговли составил 23,1 млрд. руб., что в фактических ценах на 15,0% больше уровня I квартала 2021 года.</w:t>
      </w:r>
    </w:p>
    <w:p w:rsidR="003A0715" w:rsidRPr="003D062B" w:rsidRDefault="003A0715" w:rsidP="003E45A1">
      <w:pPr>
        <w:ind w:firstLine="851"/>
        <w:jc w:val="both"/>
        <w:rPr>
          <w:lang w:eastAsia="en-US"/>
        </w:rPr>
      </w:pPr>
      <w:r w:rsidRPr="003D062B">
        <w:rPr>
          <w:lang w:eastAsia="en-US"/>
        </w:rPr>
        <w:t>Оборот общественного питания в фактических ценах увеличился на 10,5% и составил 0,8 млрд. рублей.</w:t>
      </w:r>
    </w:p>
    <w:p w:rsidR="00BE4464" w:rsidRPr="003D062B" w:rsidRDefault="00BE4464" w:rsidP="003E45A1">
      <w:pPr>
        <w:ind w:firstLine="851"/>
        <w:jc w:val="both"/>
        <w:rPr>
          <w:lang w:eastAsia="en-US"/>
        </w:rPr>
      </w:pPr>
      <w:r w:rsidRPr="003D062B">
        <w:rPr>
          <w:lang w:eastAsia="en-US"/>
        </w:rPr>
        <w:t>В 2023 году объем розничного товарооборота составит около 163,1 млрд. рублей и по отношению к уровню 2019 года увеличится на 6,8%.</w:t>
      </w:r>
    </w:p>
    <w:p w:rsidR="00BE4464" w:rsidRPr="003D062B" w:rsidRDefault="00BE4464" w:rsidP="003E45A1">
      <w:pPr>
        <w:ind w:firstLine="851"/>
        <w:jc w:val="both"/>
        <w:rPr>
          <w:lang w:eastAsia="en-US"/>
        </w:rPr>
      </w:pPr>
      <w:r w:rsidRPr="003D062B">
        <w:rPr>
          <w:lang w:eastAsia="en-US"/>
        </w:rPr>
        <w:t>Прогноз инвестиций в основной капитал представлен не по полному кругу предприятий и организаций, а без инвестиций субъектов малого предпринимательства и объема инвестиций, ненаблюдаемых прямыми статистическими методами. Объем инвестиций в основной капитал в 202</w:t>
      </w:r>
      <w:r w:rsidR="003A0715" w:rsidRPr="003D062B">
        <w:rPr>
          <w:lang w:eastAsia="en-US"/>
        </w:rPr>
        <w:t>1</w:t>
      </w:r>
      <w:r w:rsidRPr="003D062B">
        <w:rPr>
          <w:lang w:eastAsia="en-US"/>
        </w:rPr>
        <w:t xml:space="preserve"> году составил </w:t>
      </w:r>
      <w:r w:rsidR="003A0715" w:rsidRPr="003D062B">
        <w:rPr>
          <w:lang w:eastAsia="en-US"/>
        </w:rPr>
        <w:t>33,1</w:t>
      </w:r>
      <w:r w:rsidRPr="003D062B">
        <w:rPr>
          <w:lang w:eastAsia="en-US"/>
        </w:rPr>
        <w:t xml:space="preserve"> млрд. руб., к 2023 году планируется небольшое увеличение до 101,8%, </w:t>
      </w:r>
      <w:r w:rsidR="003A0715" w:rsidRPr="003D062B">
        <w:rPr>
          <w:lang w:eastAsia="en-US"/>
        </w:rPr>
        <w:t>а</w:t>
      </w:r>
      <w:r w:rsidRPr="003D062B">
        <w:rPr>
          <w:lang w:eastAsia="en-US"/>
        </w:rPr>
        <w:t xml:space="preserve"> к 2026 году ожидается увеличение до 119,2%.</w:t>
      </w:r>
    </w:p>
    <w:p w:rsidR="003A0715" w:rsidRPr="003D062B" w:rsidRDefault="003A0715" w:rsidP="003E45A1">
      <w:pPr>
        <w:ind w:firstLine="851"/>
        <w:jc w:val="both"/>
        <w:rPr>
          <w:lang w:eastAsia="en-US"/>
        </w:rPr>
      </w:pPr>
      <w:r w:rsidRPr="003D062B">
        <w:rPr>
          <w:lang w:eastAsia="en-US"/>
        </w:rPr>
        <w:t>Основным источником финансирования инвестиций в основной капитал (83,3%) послужили собственные средства организаций. Доля бюджетных средств в структуре инвестиций составила 3,0% (209,4 млн. руб.).</w:t>
      </w:r>
    </w:p>
    <w:p w:rsidR="00BE4464" w:rsidRPr="003D062B" w:rsidRDefault="00BE4464" w:rsidP="003E45A1">
      <w:pPr>
        <w:ind w:firstLine="851"/>
        <w:jc w:val="both"/>
        <w:rPr>
          <w:lang w:eastAsia="en-US"/>
        </w:rPr>
      </w:pPr>
      <w:r w:rsidRPr="003D062B">
        <w:rPr>
          <w:lang w:eastAsia="en-US"/>
        </w:rPr>
        <w:t>Жилищное строительство относится к числу ключевых отраслей и во многом определяет решение социальных, экономических и технических задач развития всей экономики города Рязани.</w:t>
      </w:r>
    </w:p>
    <w:p w:rsidR="00BE4464" w:rsidRPr="003D062B" w:rsidRDefault="00BE4464" w:rsidP="003E45A1">
      <w:pPr>
        <w:ind w:firstLine="851"/>
        <w:jc w:val="both"/>
        <w:rPr>
          <w:lang w:eastAsia="en-US"/>
        </w:rPr>
      </w:pPr>
      <w:r w:rsidRPr="003D062B">
        <w:rPr>
          <w:lang w:eastAsia="en-US"/>
        </w:rPr>
        <w:t>Строительных площадок в городе хватит только ориентировочно на 4 - 5 лет. Освоение территорий планируется осуществить на принципах комплексной застройки.</w:t>
      </w:r>
    </w:p>
    <w:p w:rsidR="00BE4464" w:rsidRPr="003D062B" w:rsidRDefault="00BE4464" w:rsidP="003E45A1">
      <w:pPr>
        <w:ind w:firstLine="851"/>
        <w:jc w:val="both"/>
        <w:rPr>
          <w:lang w:eastAsia="en-US"/>
        </w:rPr>
      </w:pPr>
      <w:r w:rsidRPr="003D062B">
        <w:rPr>
          <w:lang w:eastAsia="en-US"/>
        </w:rPr>
        <w:t xml:space="preserve">В качестве меры по поддержанию объема строительства и ввода жилья в эксплуатацию на территории города администрация города Рязани вела активную работу с застройщиками (мониторинг незавершенных строительством объектов; составление и контроль исполнения ежемесячных, ежеквартальных, ежегодных графиков ввода многоквартирных жилых домов в эксплуатацию; регламентирование муниципальных услуг в сфере строительства). Указанные меры дали положительные результаты: ввод жилых помещений в эксплуатацию по городу Рязани в </w:t>
      </w:r>
      <w:r w:rsidR="003A0715" w:rsidRPr="003D062B">
        <w:rPr>
          <w:lang w:eastAsia="en-US"/>
        </w:rPr>
        <w:t>2021</w:t>
      </w:r>
      <w:r w:rsidRPr="003D062B">
        <w:rPr>
          <w:lang w:eastAsia="en-US"/>
        </w:rPr>
        <w:t xml:space="preserve"> году составил 4</w:t>
      </w:r>
      <w:r w:rsidR="003A0715" w:rsidRPr="003D062B">
        <w:rPr>
          <w:lang w:eastAsia="en-US"/>
        </w:rPr>
        <w:t>07,50</w:t>
      </w:r>
      <w:r w:rsidRPr="003D062B">
        <w:rPr>
          <w:lang w:eastAsia="en-US"/>
        </w:rPr>
        <w:t xml:space="preserve"> тыс. кв. м. Объем работ, выполненный (по организациям без субъектов малого предпринимательства и организаций с численностью работников до 15 человек, не являющихся субъектами малого предпринимательства) в городе по виду деятельности </w:t>
      </w:r>
      <w:r w:rsidR="00B64C14">
        <w:rPr>
          <w:lang w:eastAsia="en-US"/>
        </w:rPr>
        <w:lastRenderedPageBreak/>
        <w:t>«</w:t>
      </w:r>
      <w:r w:rsidRPr="003D062B">
        <w:rPr>
          <w:lang w:eastAsia="en-US"/>
        </w:rPr>
        <w:t>Строительство</w:t>
      </w:r>
      <w:r w:rsidR="00B64C14">
        <w:rPr>
          <w:b/>
          <w:bCs/>
          <w:lang w:eastAsia="en-US"/>
        </w:rPr>
        <w:t>»</w:t>
      </w:r>
      <w:r w:rsidR="003A0715" w:rsidRPr="003D062B">
        <w:rPr>
          <w:lang w:eastAsia="en-US"/>
        </w:rPr>
        <w:t xml:space="preserve">, в январе-июне 2022 года составил 2383,3 млн. рублей, что на 64,4% выше уровня соответствующего периода 2021 года. </w:t>
      </w:r>
      <w:r w:rsidRPr="003D062B">
        <w:rPr>
          <w:lang w:eastAsia="en-US"/>
        </w:rPr>
        <w:t>Прогнозный показатель к 2023 году составит 4,7 млрд. руб., а к 2026 году прогнозируется рост на 8,5%.</w:t>
      </w:r>
    </w:p>
    <w:p w:rsidR="003A0715" w:rsidRPr="003D062B" w:rsidRDefault="003A0715" w:rsidP="003E45A1">
      <w:pPr>
        <w:ind w:firstLine="851"/>
        <w:jc w:val="both"/>
        <w:rPr>
          <w:lang w:eastAsia="en-US"/>
        </w:rPr>
      </w:pPr>
      <w:r w:rsidRPr="003D062B">
        <w:rPr>
          <w:lang w:eastAsia="en-US"/>
        </w:rPr>
        <w:t>В январе-июне 2022 года организациями всех форм собственности построено 195,4 тыс. кв. метров жилья, что на 35% выше уровня января-июня 2021 года.</w:t>
      </w:r>
    </w:p>
    <w:p w:rsidR="00BE4464" w:rsidRPr="003D062B" w:rsidRDefault="00BE4464" w:rsidP="003E45A1">
      <w:pPr>
        <w:ind w:firstLine="851"/>
        <w:jc w:val="both"/>
        <w:rPr>
          <w:lang w:eastAsia="en-US"/>
        </w:rPr>
      </w:pPr>
      <w:r w:rsidRPr="003D062B">
        <w:rPr>
          <w:lang w:eastAsia="en-US"/>
        </w:rPr>
        <w:t>Преобладающим направлением развития строительства жилья является: микрорайоны</w:t>
      </w:r>
      <w:r w:rsidR="00C717F5">
        <w:rPr>
          <w:lang w:eastAsia="en-US"/>
        </w:rPr>
        <w:t xml:space="preserve"> </w:t>
      </w:r>
      <w:r w:rsidRPr="003D062B">
        <w:rPr>
          <w:lang w:eastAsia="en-US"/>
        </w:rPr>
        <w:t>ДПР-7,</w:t>
      </w:r>
      <w:r w:rsidR="00D75A1D">
        <w:rPr>
          <w:lang w:eastAsia="en-US"/>
        </w:rPr>
        <w:t xml:space="preserve"> </w:t>
      </w:r>
      <w:r w:rsidRPr="003D062B">
        <w:rPr>
          <w:lang w:eastAsia="en-US"/>
        </w:rPr>
        <w:t>7А Дашково-Песочинского жилого района, Кальное, Канищево микрорайоны 9 и 10, жилой район Семчино, Михайловское шоссе, Московское шоссе.</w:t>
      </w:r>
    </w:p>
    <w:p w:rsidR="00BE4464" w:rsidRPr="003D062B" w:rsidRDefault="003A0715" w:rsidP="003E45A1">
      <w:pPr>
        <w:ind w:firstLine="851"/>
        <w:jc w:val="both"/>
        <w:rPr>
          <w:lang w:eastAsia="en-US"/>
        </w:rPr>
      </w:pPr>
      <w:r w:rsidRPr="003D062B">
        <w:rPr>
          <w:lang w:eastAsia="en-US"/>
        </w:rPr>
        <w:t>Объем незавершенного строительства жилья в городе Рязани по состоянию на 01.01.2021 насчитывает 75 объектов общей площадью 1,6 млн. кв. м жилья, в том числе около 470 тыс. кв. м планируется ввести в эксплуатацию в 2022 году.</w:t>
      </w:r>
      <w:r w:rsidR="00BE4464" w:rsidRPr="003D062B">
        <w:rPr>
          <w:lang w:eastAsia="en-US"/>
        </w:rPr>
        <w:t xml:space="preserve"> В 2023 планируется ввести в эксплуатацию 560 тыс. кв. м, 450 тыс. кв. м планируется на 2026 год.</w:t>
      </w:r>
    </w:p>
    <w:p w:rsidR="00BE4464" w:rsidRPr="003D062B" w:rsidRDefault="00BE4464" w:rsidP="003E45A1">
      <w:pPr>
        <w:ind w:firstLine="851"/>
        <w:jc w:val="both"/>
        <w:rPr>
          <w:lang w:eastAsia="en-US"/>
        </w:rPr>
      </w:pPr>
      <w:r w:rsidRPr="003D062B">
        <w:rPr>
          <w:lang w:eastAsia="en-US"/>
        </w:rPr>
        <w:t>Администрацией города Рязани проводится работа по привлечению внешних инвестиций в строительство крупных жилых массивов. При строительстве задействованы, по возможности, местный строительный комплекс, его трудовые ресурсы, продукция предприятий стройиндустрии Рязани.</w:t>
      </w:r>
    </w:p>
    <w:p w:rsidR="00BE4464" w:rsidRPr="003D062B" w:rsidRDefault="00BE4464" w:rsidP="003E45A1">
      <w:pPr>
        <w:ind w:firstLine="851"/>
        <w:jc w:val="both"/>
        <w:rPr>
          <w:lang w:eastAsia="en-US"/>
        </w:rPr>
      </w:pPr>
      <w:r w:rsidRPr="003D062B">
        <w:rPr>
          <w:lang w:eastAsia="en-US"/>
        </w:rPr>
        <w:t>При реализации проектов используются современные технологии и строительные материалы, позволяющие снизить стоимость строительства жилья и эксплуатационные затраты, такие как: монолитное домостроение, безригельный каркас, современные утеплители (пенобетон, газобетон, полистиролбетон).</w:t>
      </w:r>
    </w:p>
    <w:p w:rsidR="00BE4464" w:rsidRPr="003D062B" w:rsidRDefault="00BE4464" w:rsidP="003E45A1">
      <w:pPr>
        <w:ind w:firstLine="851"/>
        <w:jc w:val="both"/>
        <w:rPr>
          <w:lang w:eastAsia="en-US"/>
        </w:rPr>
      </w:pPr>
      <w:r w:rsidRPr="003D062B">
        <w:rPr>
          <w:lang w:eastAsia="en-US"/>
        </w:rPr>
        <w:t>Сопряженный анализ территориальных ресурсов города и территорий, необходимых в течение прогнозного периода для всех видов строительства, показал, что в этот период город может развиваться в пределах нынешних городских земель, как за счет реконструкции городских территорий, так и за счет освоения новых площадок.</w:t>
      </w:r>
    </w:p>
    <w:p w:rsidR="00BE4464" w:rsidRPr="003D062B" w:rsidRDefault="00BE4464" w:rsidP="003E45A1">
      <w:pPr>
        <w:ind w:firstLine="851"/>
        <w:jc w:val="both"/>
        <w:rPr>
          <w:lang w:eastAsia="en-US"/>
        </w:rPr>
      </w:pPr>
      <w:r w:rsidRPr="003D062B">
        <w:rPr>
          <w:lang w:eastAsia="en-US"/>
        </w:rPr>
        <w:t>Градостроительная деятельность в Рязани осуществляется в соответствии с Генпланом. Она основывается на функциональном зонировании территории, которое устанавливает рамочные условия использования городской территории, обязательные для всех участников градостроительной деятельности, в части функциональной принадлежности, плотности и характера застройки, ландшафтной организации территории. При зонировании учтены историко-культурная и планировочная специфики города, сложившиеся особенности использования городских земель, требования охраны объектов культурного наследия. При зонировании территории будут продолжать использоваться принципы экологического приоритета принимаемых решений:</w:t>
      </w:r>
    </w:p>
    <w:p w:rsidR="00BE4464" w:rsidRPr="003D062B" w:rsidRDefault="00BE4464" w:rsidP="003E45A1">
      <w:pPr>
        <w:pStyle w:val="af7"/>
        <w:numPr>
          <w:ilvl w:val="0"/>
          <w:numId w:val="14"/>
        </w:numPr>
        <w:spacing w:line="240" w:lineRule="auto"/>
        <w:ind w:left="0" w:firstLine="851"/>
        <w:rPr>
          <w:lang w:eastAsia="en-US"/>
        </w:rPr>
      </w:pPr>
      <w:r w:rsidRPr="003D062B">
        <w:rPr>
          <w:lang w:eastAsia="en-US"/>
        </w:rPr>
        <w:t>размещение нового жилищного строительства и объектов социальной инфраструктуры на экологически безопасных территориях, вне санитарно-защитных зон и других планировочных ограничений;</w:t>
      </w:r>
    </w:p>
    <w:p w:rsidR="00BE4464" w:rsidRPr="003D062B" w:rsidRDefault="00BE4464" w:rsidP="003E45A1">
      <w:pPr>
        <w:pStyle w:val="af7"/>
        <w:numPr>
          <w:ilvl w:val="0"/>
          <w:numId w:val="14"/>
        </w:numPr>
        <w:spacing w:line="240" w:lineRule="auto"/>
        <w:ind w:left="0" w:firstLine="851"/>
        <w:rPr>
          <w:lang w:eastAsia="en-US"/>
        </w:rPr>
      </w:pPr>
      <w:r w:rsidRPr="003D062B">
        <w:rPr>
          <w:lang w:eastAsia="en-US"/>
        </w:rPr>
        <w:t>развитие системы городских зеленых насаждений и рекреационных территорий;</w:t>
      </w:r>
    </w:p>
    <w:p w:rsidR="00BE4464" w:rsidRDefault="00BE4464" w:rsidP="003E45A1">
      <w:pPr>
        <w:pStyle w:val="af7"/>
        <w:numPr>
          <w:ilvl w:val="0"/>
          <w:numId w:val="14"/>
        </w:numPr>
        <w:spacing w:line="240" w:lineRule="auto"/>
        <w:ind w:left="0" w:firstLine="851"/>
        <w:rPr>
          <w:lang w:eastAsia="en-US"/>
        </w:rPr>
      </w:pPr>
      <w:r w:rsidRPr="003D062B">
        <w:rPr>
          <w:lang w:eastAsia="en-US"/>
        </w:rPr>
        <w:t>разработка мероприятий по снижению негативного экологического воздействия источников загрязнения окружающей среды.</w:t>
      </w:r>
    </w:p>
    <w:p w:rsidR="00D81A6D" w:rsidRPr="003D062B" w:rsidRDefault="00D81A6D" w:rsidP="003E45A1">
      <w:pPr>
        <w:pStyle w:val="af7"/>
        <w:spacing w:line="240" w:lineRule="auto"/>
        <w:ind w:left="567" w:firstLine="851"/>
        <w:rPr>
          <w:lang w:eastAsia="en-US"/>
        </w:rPr>
      </w:pPr>
    </w:p>
    <w:p w:rsidR="00E95776" w:rsidRDefault="00E95776" w:rsidP="003E45A1">
      <w:pPr>
        <w:pStyle w:val="25"/>
        <w:spacing w:before="0" w:line="240" w:lineRule="auto"/>
        <w:ind w:firstLine="851"/>
        <w:jc w:val="center"/>
        <w:rPr>
          <w:rFonts w:ascii="Times New Roman" w:hAnsi="Times New Roman" w:cs="Times New Roman"/>
          <w:color w:val="auto"/>
          <w:sz w:val="24"/>
          <w:szCs w:val="24"/>
        </w:rPr>
      </w:pPr>
      <w:bookmarkStart w:id="26" w:name="_Toc128485312"/>
      <w:r w:rsidRPr="003D062B">
        <w:rPr>
          <w:rFonts w:ascii="Times New Roman" w:hAnsi="Times New Roman" w:cs="Times New Roman"/>
          <w:color w:val="auto"/>
          <w:sz w:val="24"/>
          <w:szCs w:val="24"/>
        </w:rPr>
        <w:t>2.2</w:t>
      </w:r>
      <w:r w:rsidR="00C2459B">
        <w:rPr>
          <w:rFonts w:ascii="Times New Roman" w:hAnsi="Times New Roman" w:cs="Times New Roman"/>
          <w:color w:val="auto"/>
          <w:sz w:val="24"/>
          <w:szCs w:val="24"/>
        </w:rPr>
        <w:t>.</w:t>
      </w:r>
      <w:r w:rsidRPr="003D062B">
        <w:rPr>
          <w:rFonts w:ascii="Times New Roman" w:hAnsi="Times New Roman" w:cs="Times New Roman"/>
          <w:color w:val="auto"/>
          <w:sz w:val="24"/>
          <w:szCs w:val="24"/>
        </w:rPr>
        <w:t xml:space="preserve"> </w:t>
      </w:r>
      <w:r w:rsidR="009D7D81" w:rsidRPr="003D062B">
        <w:rPr>
          <w:rFonts w:ascii="Times New Roman" w:hAnsi="Times New Roman" w:cs="Times New Roman"/>
          <w:color w:val="auto"/>
          <w:sz w:val="24"/>
          <w:szCs w:val="24"/>
        </w:rPr>
        <w:t>Прогноз транспортного спроса объемов и характера передвижения населения и перевозок грузов по видам транспорта</w:t>
      </w:r>
      <w:bookmarkEnd w:id="26"/>
    </w:p>
    <w:p w:rsidR="003E45A1" w:rsidRPr="003E45A1" w:rsidRDefault="003E45A1" w:rsidP="003E45A1">
      <w:pPr>
        <w:rPr>
          <w:lang w:eastAsia="en-US"/>
        </w:rPr>
      </w:pPr>
    </w:p>
    <w:p w:rsidR="001F22FB" w:rsidRDefault="00A95101" w:rsidP="003E45A1">
      <w:pPr>
        <w:ind w:firstLine="851"/>
        <w:jc w:val="both"/>
        <w:rPr>
          <w:lang w:eastAsia="en-US"/>
        </w:rPr>
      </w:pPr>
      <w:r>
        <w:rPr>
          <w:lang w:eastAsia="en-US"/>
        </w:rPr>
        <w:t xml:space="preserve">Для оценки прогноза транспортного </w:t>
      </w:r>
      <w:r w:rsidRPr="00A95101">
        <w:rPr>
          <w:lang w:eastAsia="en-US"/>
        </w:rPr>
        <w:t xml:space="preserve">объемов и характера передвижения населения </w:t>
      </w:r>
      <w:r>
        <w:rPr>
          <w:lang w:eastAsia="en-US"/>
        </w:rPr>
        <w:t>на рисунках 2.2.1 – 2.2.4 представлено графическое отображение объектов притяжения и транспортного спроса.</w:t>
      </w:r>
    </w:p>
    <w:p w:rsidR="001F22FB" w:rsidRDefault="00B03AAA" w:rsidP="00585799">
      <w:pPr>
        <w:jc w:val="both"/>
        <w:rPr>
          <w:lang w:eastAsia="en-US"/>
        </w:rPr>
      </w:pPr>
      <w:r>
        <w:rPr>
          <w:noProof/>
        </w:rPr>
        <w:lastRenderedPageBreak/>
        <w:drawing>
          <wp:inline distT="0" distB="0" distL="0" distR="0">
            <wp:extent cx="5924550" cy="6257925"/>
            <wp:effectExtent l="0" t="0" r="0" b="9525"/>
            <wp:docPr id="11" name="Рисунок 1" descr="06 Зонирование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6 Зонирование города"/>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6257925"/>
                    </a:xfrm>
                    <a:prstGeom prst="rect">
                      <a:avLst/>
                    </a:prstGeom>
                    <a:noFill/>
                    <a:ln>
                      <a:noFill/>
                    </a:ln>
                  </pic:spPr>
                </pic:pic>
              </a:graphicData>
            </a:graphic>
          </wp:inline>
        </w:drawing>
      </w:r>
    </w:p>
    <w:p w:rsidR="00A95101" w:rsidRDefault="00A95101" w:rsidP="003E45A1">
      <w:pPr>
        <w:ind w:firstLine="851"/>
        <w:jc w:val="center"/>
        <w:rPr>
          <w:lang w:eastAsia="en-US"/>
        </w:rPr>
      </w:pPr>
      <w:r>
        <w:rPr>
          <w:lang w:eastAsia="en-US"/>
        </w:rPr>
        <w:t>Рисунок 2.2.1 – Зонирование города, предусмотренное в транспортном моделировании</w:t>
      </w:r>
    </w:p>
    <w:p w:rsidR="001F22FB" w:rsidRDefault="00B03AAA" w:rsidP="00585799">
      <w:pPr>
        <w:jc w:val="both"/>
        <w:rPr>
          <w:lang w:eastAsia="en-US"/>
        </w:rPr>
      </w:pPr>
      <w:r>
        <w:rPr>
          <w:noProof/>
        </w:rPr>
        <w:lastRenderedPageBreak/>
        <w:drawing>
          <wp:inline distT="0" distB="0" distL="0" distR="0">
            <wp:extent cx="5934075" cy="5924550"/>
            <wp:effectExtent l="0" t="0" r="9525" b="0"/>
            <wp:docPr id="6" name="Рисунок 2" descr="03 Численность населения по транспортным район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 Численность населения по транспортным районам"/>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5924550"/>
                    </a:xfrm>
                    <a:prstGeom prst="rect">
                      <a:avLst/>
                    </a:prstGeom>
                    <a:noFill/>
                    <a:ln>
                      <a:noFill/>
                    </a:ln>
                  </pic:spPr>
                </pic:pic>
              </a:graphicData>
            </a:graphic>
          </wp:inline>
        </w:drawing>
      </w:r>
    </w:p>
    <w:p w:rsidR="00A95101" w:rsidRDefault="00A95101" w:rsidP="003E45A1">
      <w:pPr>
        <w:ind w:firstLine="851"/>
        <w:jc w:val="center"/>
        <w:rPr>
          <w:lang w:eastAsia="en-US"/>
        </w:rPr>
      </w:pPr>
      <w:r>
        <w:rPr>
          <w:lang w:eastAsia="en-US"/>
        </w:rPr>
        <w:t>Рисунок 2.2.2 – Распределение численности населения по транспортным районам (в рамках разработки транспортной модели)</w:t>
      </w:r>
    </w:p>
    <w:p w:rsidR="001F22FB" w:rsidRDefault="00B03AAA" w:rsidP="00585799">
      <w:pPr>
        <w:jc w:val="both"/>
        <w:rPr>
          <w:lang w:eastAsia="en-US"/>
        </w:rPr>
      </w:pPr>
      <w:r>
        <w:rPr>
          <w:noProof/>
        </w:rPr>
        <w:lastRenderedPageBreak/>
        <w:drawing>
          <wp:inline distT="0" distB="0" distL="0" distR="0">
            <wp:extent cx="5934075" cy="5924550"/>
            <wp:effectExtent l="0" t="0" r="9525" b="0"/>
            <wp:docPr id="1" name="Рисунок 3" descr="04 Численность рабочих мест по транспортным район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4 Численность рабочих мест по транспортным районам"/>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5924550"/>
                    </a:xfrm>
                    <a:prstGeom prst="rect">
                      <a:avLst/>
                    </a:prstGeom>
                    <a:noFill/>
                    <a:ln>
                      <a:noFill/>
                    </a:ln>
                  </pic:spPr>
                </pic:pic>
              </a:graphicData>
            </a:graphic>
          </wp:inline>
        </w:drawing>
      </w:r>
    </w:p>
    <w:p w:rsidR="00A95101" w:rsidRDefault="00A95101" w:rsidP="003E45A1">
      <w:pPr>
        <w:ind w:firstLine="851"/>
        <w:jc w:val="center"/>
        <w:rPr>
          <w:lang w:eastAsia="en-US"/>
        </w:rPr>
      </w:pPr>
      <w:r>
        <w:rPr>
          <w:lang w:eastAsia="en-US"/>
        </w:rPr>
        <w:t>Рисунок 2.2.3 - Распределение численности рабочих мест по транспортным районам (в рамках разработки транспортной модели)</w:t>
      </w:r>
    </w:p>
    <w:p w:rsidR="001F22FB" w:rsidRDefault="00B03AAA" w:rsidP="00585799">
      <w:pPr>
        <w:jc w:val="both"/>
        <w:rPr>
          <w:lang w:eastAsia="en-US"/>
        </w:rPr>
      </w:pPr>
      <w:r>
        <w:rPr>
          <w:noProof/>
        </w:rPr>
        <w:lastRenderedPageBreak/>
        <w:drawing>
          <wp:inline distT="0" distB="0" distL="0" distR="0">
            <wp:extent cx="5924550" cy="6257925"/>
            <wp:effectExtent l="0" t="0" r="0" b="9525"/>
            <wp:docPr id="4" name="Рисунок 4" descr="05 Объекты бытовой и социальной сф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5 Объекты бытовой и социальной сферы"/>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6257925"/>
                    </a:xfrm>
                    <a:prstGeom prst="rect">
                      <a:avLst/>
                    </a:prstGeom>
                    <a:noFill/>
                    <a:ln>
                      <a:noFill/>
                    </a:ln>
                  </pic:spPr>
                </pic:pic>
              </a:graphicData>
            </a:graphic>
          </wp:inline>
        </w:drawing>
      </w:r>
    </w:p>
    <w:p w:rsidR="00A95101" w:rsidRDefault="00A95101" w:rsidP="003E45A1">
      <w:pPr>
        <w:ind w:firstLine="851"/>
        <w:jc w:val="center"/>
        <w:rPr>
          <w:lang w:eastAsia="en-US"/>
        </w:rPr>
      </w:pPr>
      <w:r>
        <w:rPr>
          <w:lang w:eastAsia="en-US"/>
        </w:rPr>
        <w:t>Рисунок 2.2.4 – Объекты бытовой и социальной сферы</w:t>
      </w:r>
    </w:p>
    <w:p w:rsidR="003E45A1" w:rsidRDefault="003E45A1" w:rsidP="003E45A1">
      <w:pPr>
        <w:ind w:firstLine="851"/>
        <w:jc w:val="center"/>
        <w:rPr>
          <w:lang w:eastAsia="en-US"/>
        </w:rPr>
      </w:pPr>
    </w:p>
    <w:p w:rsidR="00A95101" w:rsidRDefault="00A95101" w:rsidP="003E45A1">
      <w:pPr>
        <w:ind w:firstLine="851"/>
        <w:jc w:val="both"/>
        <w:rPr>
          <w:lang w:eastAsia="en-US"/>
        </w:rPr>
      </w:pPr>
      <w:r>
        <w:rPr>
          <w:lang w:eastAsia="en-US"/>
        </w:rPr>
        <w:t>На рисунок 2.2.5 представлены перспективные объекты притяжения на территории города Рязани, оказывающие влияние на прогноз транспортного спроса.</w:t>
      </w:r>
    </w:p>
    <w:p w:rsidR="00A95101" w:rsidRDefault="00A95101" w:rsidP="00585799">
      <w:pPr>
        <w:jc w:val="both"/>
        <w:rPr>
          <w:lang w:eastAsia="en-US"/>
        </w:rPr>
      </w:pPr>
      <w:r w:rsidRPr="00A95101">
        <w:rPr>
          <w:noProof/>
        </w:rPr>
        <w:lastRenderedPageBreak/>
        <w:drawing>
          <wp:inline distT="0" distB="0" distL="0" distR="0">
            <wp:extent cx="5939790" cy="4197795"/>
            <wp:effectExtent l="0" t="0" r="3810" b="0"/>
            <wp:docPr id="3151" name="Рисунок 3151" descr="P:\НИР\РАБОТЫ 2022 ГОДА\Рязань\Рабочие файлы\картинки\планируемое строительство объек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НИР\РАБОТЫ 2022 ГОДА\Рязань\Рабочие файлы\картинки\планируемое строительство объектов.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4197795"/>
                    </a:xfrm>
                    <a:prstGeom prst="rect">
                      <a:avLst/>
                    </a:prstGeom>
                    <a:noFill/>
                    <a:ln>
                      <a:noFill/>
                    </a:ln>
                  </pic:spPr>
                </pic:pic>
              </a:graphicData>
            </a:graphic>
          </wp:inline>
        </w:drawing>
      </w:r>
    </w:p>
    <w:p w:rsidR="00A95101" w:rsidRDefault="00A95101" w:rsidP="003E45A1">
      <w:pPr>
        <w:ind w:firstLine="851"/>
        <w:jc w:val="center"/>
        <w:rPr>
          <w:lang w:eastAsia="en-US"/>
        </w:rPr>
      </w:pPr>
      <w:r>
        <w:rPr>
          <w:lang w:eastAsia="en-US"/>
        </w:rPr>
        <w:t>Рисунок 2.2.5 - Перспективные объекты притяжения на территории города Рязани, оказывающие влияние на прогноз транспортного спроса</w:t>
      </w:r>
    </w:p>
    <w:p w:rsidR="003E45A1" w:rsidRDefault="003E45A1" w:rsidP="003E45A1">
      <w:pPr>
        <w:ind w:firstLine="851"/>
        <w:jc w:val="center"/>
        <w:rPr>
          <w:lang w:eastAsia="en-US"/>
        </w:rPr>
      </w:pPr>
    </w:p>
    <w:p w:rsidR="009D7D81" w:rsidRPr="003D062B" w:rsidRDefault="009D7D81" w:rsidP="003E45A1">
      <w:pPr>
        <w:ind w:firstLine="851"/>
        <w:jc w:val="both"/>
        <w:rPr>
          <w:lang w:eastAsia="en-US"/>
        </w:rPr>
      </w:pPr>
      <w:r w:rsidRPr="003D062B">
        <w:rPr>
          <w:lang w:eastAsia="en-US"/>
        </w:rPr>
        <w:t>Прогноз сценарных условий и основных параметров развития автомобильного и наземного электрического муниципального транспорта возможен по 2 сценариям: базовый и оптимистический. В соответствии с данными вариантами разработаны прогнозные оценки объемов перевозок пассажиров.</w:t>
      </w:r>
    </w:p>
    <w:p w:rsidR="009D7D81" w:rsidRDefault="009D7D81" w:rsidP="003E45A1">
      <w:pPr>
        <w:ind w:firstLine="851"/>
        <w:jc w:val="both"/>
        <w:rPr>
          <w:lang w:eastAsia="en-US"/>
        </w:rPr>
      </w:pPr>
      <w:r w:rsidRPr="003D062B">
        <w:rPr>
          <w:lang w:eastAsia="en-US"/>
        </w:rPr>
        <w:t>Базовый сценарий. Сохранится тенденция роста автомобилизации, увеличение использования личного автотранспорта и, как следствие, снижение объемов перевозок пассажиров муниципальным транспортом.</w:t>
      </w:r>
    </w:p>
    <w:p w:rsidR="003E45A1" w:rsidRPr="003D062B" w:rsidRDefault="003E45A1" w:rsidP="003E45A1">
      <w:pPr>
        <w:ind w:firstLine="851"/>
        <w:jc w:val="both"/>
        <w:rPr>
          <w:lang w:eastAsia="en-US"/>
        </w:rPr>
      </w:pPr>
    </w:p>
    <w:p w:rsidR="001B323C" w:rsidRPr="003D062B" w:rsidRDefault="001B323C" w:rsidP="00585799">
      <w:pPr>
        <w:jc w:val="center"/>
        <w:rPr>
          <w:lang w:eastAsia="en-US"/>
        </w:rPr>
      </w:pPr>
      <w:r w:rsidRPr="003D062B">
        <w:rPr>
          <w:noProof/>
        </w:rPr>
        <w:drawing>
          <wp:inline distT="0" distB="0" distL="0" distR="0">
            <wp:extent cx="5954485" cy="2209800"/>
            <wp:effectExtent l="0" t="0" r="8255"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070F4" w:rsidRDefault="000070F4" w:rsidP="003E45A1">
      <w:pPr>
        <w:ind w:firstLine="851"/>
        <w:jc w:val="center"/>
        <w:rPr>
          <w:lang w:eastAsia="en-US"/>
        </w:rPr>
      </w:pPr>
      <w:r w:rsidRPr="003D062B">
        <w:rPr>
          <w:lang w:eastAsia="en-US"/>
        </w:rPr>
        <w:t>Рисунок 2.2.</w:t>
      </w:r>
      <w:r w:rsidR="001B3999">
        <w:rPr>
          <w:lang w:eastAsia="en-US"/>
        </w:rPr>
        <w:t>6</w:t>
      </w:r>
      <w:r w:rsidRPr="003D062B">
        <w:rPr>
          <w:lang w:eastAsia="en-US"/>
        </w:rPr>
        <w:t xml:space="preserve"> – Объем перевозок пассажиров автомобильным транспортом при базовом сценарии</w:t>
      </w:r>
    </w:p>
    <w:p w:rsidR="003E45A1" w:rsidRPr="003D062B" w:rsidRDefault="003E45A1" w:rsidP="003E45A1">
      <w:pPr>
        <w:ind w:firstLine="851"/>
        <w:jc w:val="center"/>
        <w:rPr>
          <w:lang w:eastAsia="en-US"/>
        </w:rPr>
      </w:pPr>
    </w:p>
    <w:p w:rsidR="009D7D81" w:rsidRPr="003D062B" w:rsidRDefault="009D7D81" w:rsidP="003E45A1">
      <w:pPr>
        <w:ind w:firstLine="851"/>
        <w:jc w:val="both"/>
        <w:rPr>
          <w:lang w:eastAsia="en-US"/>
        </w:rPr>
      </w:pPr>
      <w:r w:rsidRPr="003D062B">
        <w:rPr>
          <w:lang w:eastAsia="en-US"/>
        </w:rPr>
        <w:lastRenderedPageBreak/>
        <w:t>Оптимистический сценарий. Предполагает рост объемов перевозок на общественном транспорте за счет создания приоритетных условий для общественного муниципального транспорта:</w:t>
      </w:r>
    </w:p>
    <w:p w:rsidR="009D7D81" w:rsidRPr="003D062B" w:rsidRDefault="009D7D81" w:rsidP="003E45A1">
      <w:pPr>
        <w:ind w:firstLine="851"/>
        <w:jc w:val="both"/>
        <w:rPr>
          <w:lang w:eastAsia="en-US"/>
        </w:rPr>
      </w:pPr>
      <w:r w:rsidRPr="003D062B">
        <w:rPr>
          <w:lang w:eastAsia="en-US"/>
        </w:rPr>
        <w:t>- оп</w:t>
      </w:r>
      <w:r w:rsidR="00BE4464" w:rsidRPr="003D062B">
        <w:rPr>
          <w:lang w:eastAsia="en-US"/>
        </w:rPr>
        <w:t>т</w:t>
      </w:r>
      <w:r w:rsidRPr="003D062B">
        <w:rPr>
          <w:lang w:eastAsia="en-US"/>
        </w:rPr>
        <w:t>имизации маршрутной сети;</w:t>
      </w:r>
    </w:p>
    <w:p w:rsidR="009D7D81" w:rsidRPr="003D062B" w:rsidRDefault="009D7D81" w:rsidP="003E45A1">
      <w:pPr>
        <w:ind w:firstLine="851"/>
        <w:jc w:val="both"/>
        <w:rPr>
          <w:lang w:eastAsia="en-US"/>
        </w:rPr>
      </w:pPr>
      <w:r w:rsidRPr="003D062B">
        <w:rPr>
          <w:lang w:eastAsia="en-US"/>
        </w:rPr>
        <w:t>- создания выделенных полос для общественного транспорта;</w:t>
      </w:r>
    </w:p>
    <w:p w:rsidR="009D7D81" w:rsidRPr="003D062B" w:rsidRDefault="009D7D81" w:rsidP="003E45A1">
      <w:pPr>
        <w:ind w:firstLine="851"/>
        <w:jc w:val="both"/>
        <w:rPr>
          <w:lang w:eastAsia="en-US"/>
        </w:rPr>
      </w:pPr>
      <w:r w:rsidRPr="003D062B">
        <w:rPr>
          <w:lang w:eastAsia="en-US"/>
        </w:rPr>
        <w:t>- обновления подвижного состава</w:t>
      </w:r>
      <w:r w:rsidR="00BE4464" w:rsidRPr="003D062B">
        <w:rPr>
          <w:lang w:eastAsia="en-US"/>
        </w:rPr>
        <w:t>;</w:t>
      </w:r>
    </w:p>
    <w:p w:rsidR="009D7D81" w:rsidRDefault="009D7D81" w:rsidP="003E45A1">
      <w:pPr>
        <w:ind w:firstLine="851"/>
        <w:jc w:val="both"/>
        <w:rPr>
          <w:lang w:eastAsia="en-US"/>
        </w:rPr>
      </w:pPr>
      <w:r w:rsidRPr="003D062B">
        <w:rPr>
          <w:lang w:eastAsia="en-US"/>
        </w:rPr>
        <w:t>- дальнейшего развития платного парковочного пространства</w:t>
      </w:r>
      <w:r w:rsidR="00BE4464" w:rsidRPr="003D062B">
        <w:rPr>
          <w:lang w:eastAsia="en-US"/>
        </w:rPr>
        <w:t>.</w:t>
      </w:r>
    </w:p>
    <w:p w:rsidR="003E45A1" w:rsidRPr="003D062B" w:rsidRDefault="003E45A1" w:rsidP="003E45A1">
      <w:pPr>
        <w:ind w:firstLine="851"/>
        <w:jc w:val="both"/>
        <w:rPr>
          <w:lang w:eastAsia="en-US"/>
        </w:rPr>
      </w:pPr>
    </w:p>
    <w:p w:rsidR="001B323C" w:rsidRPr="003D062B" w:rsidRDefault="001B323C" w:rsidP="00585799">
      <w:pPr>
        <w:jc w:val="center"/>
        <w:rPr>
          <w:lang w:eastAsia="en-US"/>
        </w:rPr>
      </w:pPr>
      <w:r w:rsidRPr="003D062B">
        <w:rPr>
          <w:noProof/>
        </w:rPr>
        <w:drawing>
          <wp:inline distT="0" distB="0" distL="0" distR="0">
            <wp:extent cx="5899785" cy="2743200"/>
            <wp:effectExtent l="0" t="0" r="5715"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0070F4" w:rsidRDefault="000070F4" w:rsidP="003E45A1">
      <w:pPr>
        <w:ind w:firstLine="851"/>
        <w:jc w:val="center"/>
        <w:rPr>
          <w:lang w:eastAsia="en-US"/>
        </w:rPr>
      </w:pPr>
      <w:r w:rsidRPr="003D062B">
        <w:rPr>
          <w:lang w:eastAsia="en-US"/>
        </w:rPr>
        <w:t>Рисунок 2.2.</w:t>
      </w:r>
      <w:r w:rsidR="001B3999">
        <w:rPr>
          <w:lang w:eastAsia="en-US"/>
        </w:rPr>
        <w:t>7</w:t>
      </w:r>
      <w:r w:rsidRPr="003D062B">
        <w:rPr>
          <w:lang w:eastAsia="en-US"/>
        </w:rPr>
        <w:t xml:space="preserve"> – Объем перевозок пассажиров автомобильным транспортом при оптимистическом сценарии</w:t>
      </w:r>
    </w:p>
    <w:p w:rsidR="003E45A1" w:rsidRPr="003D062B" w:rsidRDefault="003E45A1" w:rsidP="003E45A1">
      <w:pPr>
        <w:ind w:firstLine="851"/>
        <w:jc w:val="center"/>
        <w:rPr>
          <w:lang w:eastAsia="en-US"/>
        </w:rPr>
      </w:pPr>
    </w:p>
    <w:p w:rsidR="009D7D81" w:rsidRPr="003D062B" w:rsidRDefault="009D7D81" w:rsidP="003E45A1">
      <w:pPr>
        <w:ind w:firstLine="851"/>
        <w:jc w:val="both"/>
        <w:rPr>
          <w:lang w:eastAsia="en-US"/>
        </w:rPr>
      </w:pPr>
      <w:r w:rsidRPr="003D062B">
        <w:rPr>
          <w:lang w:eastAsia="en-US"/>
        </w:rPr>
        <w:t>Характеристика передвижения населения обусловлена избыточной концентрацией рабочих мест в центре города Рязани, что приводит к ежедневным утренним транспортным потокам из граничных районов города к его центру и обратно в вечернее время. Только 8 - 10% жителей города Рязани работают в районах проживания.</w:t>
      </w:r>
    </w:p>
    <w:p w:rsidR="009D7D81" w:rsidRPr="003D062B" w:rsidRDefault="009D7D81" w:rsidP="003E45A1">
      <w:pPr>
        <w:ind w:firstLine="851"/>
        <w:jc w:val="both"/>
        <w:rPr>
          <w:lang w:eastAsia="en-US"/>
        </w:rPr>
      </w:pPr>
      <w:r w:rsidRPr="003D062B">
        <w:rPr>
          <w:lang w:eastAsia="en-US"/>
        </w:rPr>
        <w:t>Для оптимизации маршрутов грузового транспорта планируется запрещение въезда в город грузового автотранспорта в период с 06 час. 00 мин. до 22 час. 00 мин.</w:t>
      </w:r>
    </w:p>
    <w:p w:rsidR="009D7D81" w:rsidRPr="003D062B" w:rsidRDefault="009D7D81" w:rsidP="003E45A1">
      <w:pPr>
        <w:ind w:firstLine="851"/>
        <w:jc w:val="both"/>
        <w:rPr>
          <w:lang w:eastAsia="en-US"/>
        </w:rPr>
      </w:pPr>
      <w:r w:rsidRPr="003D062B">
        <w:rPr>
          <w:lang w:eastAsia="en-US"/>
        </w:rPr>
        <w:t>Оптимизация маршрутов движения грузового автотранспорта в городе Рязани позволит снизить разрушение дорог центральной части города, снизить уровень ДТП, уменьшить заторы, а также снизить степень шумового воздействия на организм человека и улучшить экологическую обстановку во всем городе.</w:t>
      </w:r>
    </w:p>
    <w:p w:rsidR="009D7D81" w:rsidRPr="003D062B" w:rsidRDefault="009D7D81" w:rsidP="003E45A1">
      <w:pPr>
        <w:ind w:firstLine="851"/>
        <w:jc w:val="both"/>
        <w:rPr>
          <w:lang w:eastAsia="en-US"/>
        </w:rPr>
      </w:pPr>
      <w:r w:rsidRPr="003D062B">
        <w:rPr>
          <w:lang w:eastAsia="en-US"/>
        </w:rPr>
        <w:t>В целях создания условий для обеспечения безопасности дорожного движения на территории муниципального образования - город Рязань утверждена схема организации дорожного движения грузовым автомобильным транспортом.</w:t>
      </w:r>
    </w:p>
    <w:p w:rsidR="009D7D81" w:rsidRPr="003D062B" w:rsidRDefault="009D7D81" w:rsidP="003E45A1">
      <w:pPr>
        <w:ind w:firstLine="851"/>
        <w:jc w:val="both"/>
        <w:rPr>
          <w:lang w:eastAsia="en-US"/>
        </w:rPr>
      </w:pPr>
      <w:r w:rsidRPr="003D062B">
        <w:rPr>
          <w:lang w:eastAsia="en-US"/>
        </w:rPr>
        <w:t>Контроль за реализацией схемы организации дорожного движения грузовым автомобильным транспортом осуществляет УГИБДД УМВД России по Рязанской области.</w:t>
      </w:r>
    </w:p>
    <w:p w:rsidR="009D7D81" w:rsidRPr="003D062B" w:rsidRDefault="009D7D81" w:rsidP="003E45A1">
      <w:pPr>
        <w:ind w:firstLine="851"/>
        <w:jc w:val="both"/>
        <w:rPr>
          <w:lang w:eastAsia="en-US"/>
        </w:rPr>
      </w:pPr>
      <w:r w:rsidRPr="003D062B">
        <w:rPr>
          <w:lang w:eastAsia="en-US"/>
        </w:rPr>
        <w:t>В связи с растущим спросом на велосипедный транспорт необходимо обустройство пешеходными и велодорожками улично-дорожной сети города.</w:t>
      </w:r>
    </w:p>
    <w:p w:rsidR="009D7D81" w:rsidRPr="003D062B" w:rsidRDefault="009D7D81" w:rsidP="003E45A1">
      <w:pPr>
        <w:ind w:firstLine="851"/>
        <w:jc w:val="both"/>
        <w:rPr>
          <w:lang w:eastAsia="en-US"/>
        </w:rPr>
      </w:pPr>
      <w:r w:rsidRPr="003D062B">
        <w:rPr>
          <w:lang w:eastAsia="en-US"/>
        </w:rPr>
        <w:t>На сегодняшний день приобретает высокую значимость вопрос развития маршрутной сети общественного транспорта, обновление автопарка в связи с тем, что на территории города Рязани осуществляется активная застройка жилых районов.</w:t>
      </w:r>
      <w:r w:rsidR="00B75095" w:rsidRPr="003D062B">
        <w:rPr>
          <w:lang w:eastAsia="en-US"/>
        </w:rPr>
        <w:t xml:space="preserve"> </w:t>
      </w:r>
    </w:p>
    <w:p w:rsidR="00BE4464" w:rsidRPr="003D062B" w:rsidRDefault="00BE4464" w:rsidP="003E45A1">
      <w:pPr>
        <w:ind w:firstLine="851"/>
        <w:jc w:val="both"/>
        <w:rPr>
          <w:lang w:eastAsia="en-US"/>
        </w:rPr>
      </w:pPr>
    </w:p>
    <w:p w:rsidR="00BE4464" w:rsidRDefault="00BE4464" w:rsidP="003E45A1">
      <w:pPr>
        <w:pStyle w:val="25"/>
        <w:spacing w:before="0" w:line="240" w:lineRule="auto"/>
        <w:ind w:firstLine="851"/>
        <w:jc w:val="center"/>
        <w:rPr>
          <w:rFonts w:ascii="Times New Roman" w:hAnsi="Times New Roman" w:cs="Times New Roman"/>
          <w:color w:val="auto"/>
          <w:sz w:val="24"/>
          <w:szCs w:val="24"/>
        </w:rPr>
      </w:pPr>
      <w:bookmarkStart w:id="27" w:name="_Toc128485313"/>
      <w:r w:rsidRPr="003D062B">
        <w:rPr>
          <w:rFonts w:ascii="Times New Roman" w:hAnsi="Times New Roman" w:cs="Times New Roman"/>
          <w:color w:val="auto"/>
          <w:sz w:val="24"/>
          <w:szCs w:val="24"/>
        </w:rPr>
        <w:t>2.3. Прогноз развития транспортной инфраструктуры по видам транспорта</w:t>
      </w:r>
      <w:bookmarkEnd w:id="27"/>
    </w:p>
    <w:p w:rsidR="003E45A1" w:rsidRPr="003E45A1" w:rsidRDefault="003E45A1" w:rsidP="003E45A1">
      <w:pPr>
        <w:rPr>
          <w:lang w:eastAsia="en-US"/>
        </w:rPr>
      </w:pPr>
    </w:p>
    <w:p w:rsidR="004A79CC" w:rsidRPr="003D062B" w:rsidRDefault="004A79CC" w:rsidP="003E45A1">
      <w:pPr>
        <w:ind w:firstLine="851"/>
        <w:jc w:val="both"/>
        <w:rPr>
          <w:lang w:eastAsia="en-US"/>
        </w:rPr>
      </w:pPr>
      <w:r w:rsidRPr="003D062B">
        <w:rPr>
          <w:lang w:eastAsia="en-US"/>
        </w:rPr>
        <w:t>Развитие транспортной инфраструктуры города Рязани определено Генеральным планом и действующими государственными и муниципальными программами.</w:t>
      </w:r>
    </w:p>
    <w:p w:rsidR="004A79CC" w:rsidRPr="003D062B" w:rsidRDefault="004A79CC" w:rsidP="003E45A1">
      <w:pPr>
        <w:ind w:firstLine="851"/>
        <w:jc w:val="both"/>
        <w:rPr>
          <w:lang w:eastAsia="en-US"/>
        </w:rPr>
      </w:pPr>
      <w:r w:rsidRPr="003D062B">
        <w:rPr>
          <w:lang w:eastAsia="en-US"/>
        </w:rPr>
        <w:lastRenderedPageBreak/>
        <w:t>Одной из главных предпосылок социально-экономического и градостроительного развития Рязани является совершенствование внешнего транспортного комплекса, включающего в себя железнодорожный, автомобильный и воздушный виды транспорта.</w:t>
      </w:r>
    </w:p>
    <w:p w:rsidR="004A79CC" w:rsidRPr="003D062B" w:rsidRDefault="004A79CC" w:rsidP="003E45A1">
      <w:pPr>
        <w:ind w:firstLine="851"/>
        <w:jc w:val="both"/>
        <w:rPr>
          <w:lang w:eastAsia="en-US"/>
        </w:rPr>
      </w:pPr>
      <w:r w:rsidRPr="003D062B">
        <w:rPr>
          <w:lang w:eastAsia="en-US"/>
        </w:rPr>
        <w:t xml:space="preserve">Мероприятия по совершенствованию и развитию внешнего транспорта предложены в Генеральном плане с учетом федеральных и региональных программ. Проектные предложения предусматривают усиление внешних транспортных связей города Рязани с другими регионами РФ путем развития всех видов внешнего транспорта и направлены на решение существующих транспортных проблем города, поддержание устойчивости, совершенствования имеющихся объектов и сетей внешнего транспорта, улучшения экологического состояния городской среды. </w:t>
      </w:r>
    </w:p>
    <w:p w:rsidR="004A79CC" w:rsidRPr="003D062B" w:rsidRDefault="004A79CC" w:rsidP="003E45A1">
      <w:pPr>
        <w:ind w:firstLine="851"/>
        <w:jc w:val="both"/>
        <w:rPr>
          <w:lang w:eastAsia="en-US"/>
        </w:rPr>
      </w:pPr>
      <w:r w:rsidRPr="003D062B">
        <w:rPr>
          <w:lang w:eastAsia="en-US"/>
        </w:rPr>
        <w:t>Внешний транспорт представлен практически всеми видами - железнодорожным, автомобильным, водным, воздушным.</w:t>
      </w:r>
    </w:p>
    <w:p w:rsidR="004A79CC" w:rsidRPr="003D062B" w:rsidRDefault="004A79CC" w:rsidP="003E45A1">
      <w:pPr>
        <w:ind w:firstLine="851"/>
        <w:jc w:val="both"/>
        <w:rPr>
          <w:lang w:eastAsia="en-US"/>
        </w:rPr>
      </w:pPr>
      <w:r w:rsidRPr="003D062B">
        <w:rPr>
          <w:lang w:eastAsia="en-US"/>
        </w:rPr>
        <w:t>Железнодорожный транспорт</w:t>
      </w:r>
    </w:p>
    <w:p w:rsidR="004A79CC" w:rsidRPr="003D062B" w:rsidRDefault="004A79CC" w:rsidP="003E45A1">
      <w:pPr>
        <w:ind w:firstLine="851"/>
        <w:jc w:val="both"/>
        <w:rPr>
          <w:lang w:eastAsia="en-US"/>
        </w:rPr>
      </w:pPr>
      <w:r w:rsidRPr="003D062B">
        <w:rPr>
          <w:lang w:eastAsia="en-US"/>
        </w:rPr>
        <w:t>Реконструкция железнодорожной станции Рязань - I (перронов, строительство тоннеля от вокзала до платформ)</w:t>
      </w:r>
    </w:p>
    <w:p w:rsidR="004A79CC" w:rsidRPr="003D062B" w:rsidRDefault="004A79CC" w:rsidP="003E45A1">
      <w:pPr>
        <w:ind w:firstLine="851"/>
        <w:jc w:val="both"/>
        <w:rPr>
          <w:lang w:eastAsia="en-US"/>
        </w:rPr>
      </w:pPr>
      <w:r w:rsidRPr="003D062B">
        <w:rPr>
          <w:lang w:eastAsia="en-US"/>
        </w:rPr>
        <w:t>Воздушный транспорт</w:t>
      </w:r>
    </w:p>
    <w:p w:rsidR="004A79CC" w:rsidRPr="003D062B" w:rsidRDefault="004A79CC" w:rsidP="003E45A1">
      <w:pPr>
        <w:ind w:firstLine="851"/>
        <w:jc w:val="both"/>
        <w:rPr>
          <w:lang w:eastAsia="en-US"/>
        </w:rPr>
      </w:pPr>
      <w:r w:rsidRPr="003D062B">
        <w:rPr>
          <w:lang w:eastAsia="en-US"/>
        </w:rPr>
        <w:t xml:space="preserve">Развитие данного вида транспорта осуществляется, в первую очередь, за счет реконструкции аэропорта </w:t>
      </w:r>
      <w:r w:rsidR="00B64C14">
        <w:rPr>
          <w:lang w:eastAsia="en-US"/>
        </w:rPr>
        <w:t>«</w:t>
      </w:r>
      <w:r w:rsidRPr="003D062B">
        <w:rPr>
          <w:lang w:eastAsia="en-US"/>
        </w:rPr>
        <w:t>Протасово</w:t>
      </w:r>
      <w:r w:rsidR="00B64C14">
        <w:rPr>
          <w:lang w:eastAsia="en-US"/>
        </w:rPr>
        <w:t>»</w:t>
      </w:r>
      <w:r w:rsidRPr="003D062B">
        <w:rPr>
          <w:lang w:eastAsia="en-US"/>
        </w:rPr>
        <w:t>, который должен стать запасным для Московского воздушного узла.</w:t>
      </w:r>
    </w:p>
    <w:p w:rsidR="004A79CC" w:rsidRPr="003D062B" w:rsidRDefault="004A79CC" w:rsidP="003E45A1">
      <w:pPr>
        <w:ind w:firstLine="851"/>
        <w:jc w:val="both"/>
        <w:rPr>
          <w:lang w:eastAsia="en-US"/>
        </w:rPr>
      </w:pPr>
      <w:r w:rsidRPr="003D062B">
        <w:rPr>
          <w:lang w:eastAsia="en-US"/>
        </w:rPr>
        <w:t>Водный транспорт</w:t>
      </w:r>
    </w:p>
    <w:p w:rsidR="00BE4464" w:rsidRPr="003D062B" w:rsidRDefault="004A79CC" w:rsidP="003E45A1">
      <w:pPr>
        <w:ind w:firstLine="851"/>
        <w:jc w:val="both"/>
        <w:rPr>
          <w:lang w:eastAsia="en-US"/>
        </w:rPr>
      </w:pPr>
      <w:r w:rsidRPr="003D062B">
        <w:rPr>
          <w:lang w:eastAsia="en-US"/>
        </w:rPr>
        <w:t>Реновация причальной инфраструктуры, развитие туристических речных прогулок на современных и комфортных судах, круизного сообщения.</w:t>
      </w:r>
    </w:p>
    <w:p w:rsidR="00B75095" w:rsidRPr="003D062B" w:rsidRDefault="00B75095" w:rsidP="003E45A1">
      <w:pPr>
        <w:ind w:firstLine="851"/>
        <w:jc w:val="both"/>
        <w:rPr>
          <w:lang w:eastAsia="en-US"/>
        </w:rPr>
      </w:pPr>
    </w:p>
    <w:p w:rsidR="00BE4464" w:rsidRPr="003D062B" w:rsidRDefault="00BE4464" w:rsidP="003E45A1">
      <w:pPr>
        <w:ind w:firstLine="851"/>
        <w:jc w:val="both"/>
        <w:rPr>
          <w:lang w:eastAsia="en-US"/>
        </w:rPr>
      </w:pPr>
      <w:r w:rsidRPr="003D062B">
        <w:rPr>
          <w:lang w:eastAsia="en-US"/>
        </w:rPr>
        <w:t>Проектные предложения по развитию транспортной инфраструктуры:</w:t>
      </w:r>
    </w:p>
    <w:p w:rsidR="00BE4464" w:rsidRPr="003D062B" w:rsidRDefault="00BE4464" w:rsidP="003E45A1">
      <w:pPr>
        <w:ind w:firstLine="851"/>
        <w:jc w:val="both"/>
        <w:rPr>
          <w:lang w:eastAsia="en-US"/>
        </w:rPr>
      </w:pPr>
      <w:r w:rsidRPr="003D062B">
        <w:rPr>
          <w:lang w:eastAsia="en-US"/>
        </w:rPr>
        <w:t>- организация выделенных полос для общественного транспорта: Московское шоссе, Первомайский проспект;</w:t>
      </w:r>
    </w:p>
    <w:p w:rsidR="00BE4464" w:rsidRPr="003D062B" w:rsidRDefault="00BE4464" w:rsidP="003E45A1">
      <w:pPr>
        <w:ind w:firstLine="851"/>
        <w:jc w:val="both"/>
        <w:rPr>
          <w:lang w:eastAsia="en-US"/>
        </w:rPr>
      </w:pPr>
      <w:r w:rsidRPr="003D062B">
        <w:rPr>
          <w:lang w:eastAsia="en-US"/>
        </w:rPr>
        <w:t>- создание велосипедной инфраструктуры, в том числе:</w:t>
      </w:r>
    </w:p>
    <w:p w:rsidR="00BE4464" w:rsidRPr="003D062B" w:rsidRDefault="00BE4464" w:rsidP="003E45A1">
      <w:pPr>
        <w:ind w:firstLine="851"/>
        <w:jc w:val="both"/>
        <w:rPr>
          <w:lang w:eastAsia="en-US"/>
        </w:rPr>
      </w:pPr>
      <w:r w:rsidRPr="003D062B">
        <w:rPr>
          <w:lang w:eastAsia="en-US"/>
        </w:rPr>
        <w:t>а) выделение обособленных полос для движения велосипедистов на Московском шоссе и Первомайском проспекте;</w:t>
      </w:r>
    </w:p>
    <w:p w:rsidR="00BE4464" w:rsidRPr="003D062B" w:rsidRDefault="00BE4464" w:rsidP="003E45A1">
      <w:pPr>
        <w:ind w:firstLine="851"/>
        <w:jc w:val="both"/>
        <w:rPr>
          <w:lang w:eastAsia="en-US"/>
        </w:rPr>
      </w:pPr>
      <w:r w:rsidRPr="003D062B">
        <w:rPr>
          <w:lang w:eastAsia="en-US"/>
        </w:rPr>
        <w:t>б) обустройство городского веломаршрута ЦПКиО - Лыбедский бульвар - Кремль - Торговый городок - Лесопарк - Ореховое озеро;</w:t>
      </w:r>
    </w:p>
    <w:p w:rsidR="00BE4464" w:rsidRPr="003D062B" w:rsidRDefault="00BE4464" w:rsidP="003E45A1">
      <w:pPr>
        <w:ind w:firstLine="851"/>
        <w:jc w:val="both"/>
        <w:rPr>
          <w:lang w:eastAsia="en-US"/>
        </w:rPr>
      </w:pPr>
      <w:r w:rsidRPr="003D062B">
        <w:rPr>
          <w:lang w:eastAsia="en-US"/>
        </w:rPr>
        <w:t>в) обустройство веломаршрута из центра района Кальное (школа N 73) до Торгового городка;</w:t>
      </w:r>
    </w:p>
    <w:p w:rsidR="00BE4464" w:rsidRPr="003D062B" w:rsidRDefault="00BE4464" w:rsidP="003E45A1">
      <w:pPr>
        <w:ind w:firstLine="851"/>
        <w:jc w:val="both"/>
        <w:rPr>
          <w:lang w:eastAsia="en-US"/>
        </w:rPr>
      </w:pPr>
      <w:r w:rsidRPr="003D062B">
        <w:rPr>
          <w:lang w:eastAsia="en-US"/>
        </w:rPr>
        <w:t>г) обустройство веломаршрута Ледовый дворец - ул. Циолковского;</w:t>
      </w:r>
    </w:p>
    <w:p w:rsidR="00BE4464" w:rsidRPr="003D062B" w:rsidRDefault="00BE4464" w:rsidP="003E45A1">
      <w:pPr>
        <w:ind w:firstLine="851"/>
        <w:jc w:val="both"/>
        <w:rPr>
          <w:lang w:eastAsia="en-US"/>
        </w:rPr>
      </w:pPr>
      <w:r w:rsidRPr="003D062B">
        <w:rPr>
          <w:lang w:eastAsia="en-US"/>
        </w:rPr>
        <w:t>д) создание сети велопарковок около социальных объектов (больницы, школы, МФЦ, административные здания и пр.).</w:t>
      </w:r>
    </w:p>
    <w:p w:rsidR="00BE4464" w:rsidRPr="003D062B" w:rsidRDefault="00BE4464" w:rsidP="003E45A1">
      <w:pPr>
        <w:ind w:firstLine="851"/>
        <w:jc w:val="both"/>
        <w:rPr>
          <w:lang w:eastAsia="en-US"/>
        </w:rPr>
      </w:pPr>
      <w:r w:rsidRPr="003D062B">
        <w:rPr>
          <w:lang w:eastAsia="en-US"/>
        </w:rPr>
        <w:t>- разработка обоснования развития системы посадочных платформ для пригородной и городской электричек на железной дороге;</w:t>
      </w:r>
    </w:p>
    <w:p w:rsidR="00BE4464" w:rsidRPr="003D062B" w:rsidRDefault="00BE4464" w:rsidP="003E45A1">
      <w:pPr>
        <w:ind w:firstLine="851"/>
        <w:jc w:val="both"/>
        <w:rPr>
          <w:lang w:eastAsia="en-US"/>
        </w:rPr>
      </w:pPr>
      <w:r w:rsidRPr="003D062B">
        <w:rPr>
          <w:lang w:eastAsia="en-US"/>
        </w:rPr>
        <w:t>- проектирование и строительство новых железнодорожных посадочных платформ (</w:t>
      </w:r>
      <w:r w:rsidR="00B64C14">
        <w:rPr>
          <w:lang w:eastAsia="en-US"/>
        </w:rPr>
        <w:t>«</w:t>
      </w:r>
      <w:r w:rsidRPr="003D062B">
        <w:rPr>
          <w:lang w:eastAsia="en-US"/>
        </w:rPr>
        <w:t>Лыбедский бульвар</w:t>
      </w:r>
      <w:r w:rsidR="00B64C14">
        <w:rPr>
          <w:lang w:eastAsia="en-US"/>
        </w:rPr>
        <w:t>»</w:t>
      </w:r>
      <w:r w:rsidRPr="003D062B">
        <w:rPr>
          <w:lang w:eastAsia="en-US"/>
        </w:rPr>
        <w:t xml:space="preserve"> и </w:t>
      </w:r>
      <w:r w:rsidR="00B64C14">
        <w:rPr>
          <w:lang w:eastAsia="en-US"/>
        </w:rPr>
        <w:t>«</w:t>
      </w:r>
      <w:r w:rsidRPr="003D062B">
        <w:rPr>
          <w:lang w:eastAsia="en-US"/>
        </w:rPr>
        <w:t>Автомобильный центр</w:t>
      </w:r>
      <w:r w:rsidR="00B64C14">
        <w:rPr>
          <w:lang w:eastAsia="en-US"/>
        </w:rPr>
        <w:t>»</w:t>
      </w:r>
      <w:r w:rsidRPr="003D062B">
        <w:rPr>
          <w:lang w:eastAsia="en-US"/>
        </w:rPr>
        <w:t xml:space="preserve">), в том числе </w:t>
      </w:r>
      <w:r w:rsidR="00B64C14">
        <w:rPr>
          <w:lang w:eastAsia="en-US"/>
        </w:rPr>
        <w:t>«</w:t>
      </w:r>
      <w:r w:rsidRPr="003D062B">
        <w:rPr>
          <w:lang w:eastAsia="en-US"/>
        </w:rPr>
        <w:t>узловых</w:t>
      </w:r>
      <w:r w:rsidR="00B64C14">
        <w:rPr>
          <w:lang w:eastAsia="en-US"/>
        </w:rPr>
        <w:t>»</w:t>
      </w:r>
      <w:r w:rsidRPr="003D062B">
        <w:rPr>
          <w:lang w:eastAsia="en-US"/>
        </w:rPr>
        <w:t xml:space="preserve"> (в районе 201,34 км и в районе 194,97 км с устройством пешеходного моста над железной дорогой);</w:t>
      </w:r>
    </w:p>
    <w:p w:rsidR="00BE4464" w:rsidRPr="003D062B" w:rsidRDefault="00BE4464" w:rsidP="003E45A1">
      <w:pPr>
        <w:ind w:firstLine="851"/>
        <w:jc w:val="both"/>
        <w:rPr>
          <w:lang w:eastAsia="en-US"/>
        </w:rPr>
      </w:pPr>
      <w:r w:rsidRPr="003D062B">
        <w:rPr>
          <w:lang w:eastAsia="en-US"/>
        </w:rPr>
        <w:t xml:space="preserve">- проект </w:t>
      </w:r>
      <w:r w:rsidR="00B64C14">
        <w:rPr>
          <w:lang w:eastAsia="en-US"/>
        </w:rPr>
        <w:t>«</w:t>
      </w:r>
      <w:r w:rsidRPr="003D062B">
        <w:rPr>
          <w:lang w:eastAsia="en-US"/>
        </w:rPr>
        <w:t>Умные остановки</w:t>
      </w:r>
      <w:r w:rsidR="00B64C14">
        <w:rPr>
          <w:lang w:eastAsia="en-US"/>
        </w:rPr>
        <w:t>»</w:t>
      </w:r>
      <w:r w:rsidRPr="003D062B">
        <w:rPr>
          <w:lang w:eastAsia="en-US"/>
        </w:rPr>
        <w:t xml:space="preserve"> (поставка и монтаж интеллектуальных остановочных пунктов с павильонами);</w:t>
      </w:r>
    </w:p>
    <w:p w:rsidR="00BE4464" w:rsidRPr="003D062B" w:rsidRDefault="00BE4464" w:rsidP="003E45A1">
      <w:pPr>
        <w:ind w:firstLine="851"/>
        <w:jc w:val="both"/>
        <w:rPr>
          <w:lang w:eastAsia="en-US"/>
        </w:rPr>
      </w:pPr>
      <w:r w:rsidRPr="003D062B">
        <w:rPr>
          <w:lang w:eastAsia="en-US"/>
        </w:rPr>
        <w:t>- строительство и реконструкция разворотных кругов с площадкой для технологического отстоя на конечных остановочных пунктах маршрутов общественного транспорта;</w:t>
      </w:r>
    </w:p>
    <w:p w:rsidR="00BE4464" w:rsidRPr="003D062B" w:rsidRDefault="00BE4464" w:rsidP="003E45A1">
      <w:pPr>
        <w:ind w:firstLine="851"/>
        <w:jc w:val="both"/>
        <w:rPr>
          <w:lang w:eastAsia="en-US"/>
        </w:rPr>
      </w:pPr>
      <w:r w:rsidRPr="003D062B">
        <w:rPr>
          <w:lang w:eastAsia="en-US"/>
        </w:rPr>
        <w:t>- строительство системы подземных и надземных пешеходных переходов;</w:t>
      </w:r>
    </w:p>
    <w:p w:rsidR="00BE4464" w:rsidRPr="003D062B" w:rsidRDefault="00BE4464" w:rsidP="003E45A1">
      <w:pPr>
        <w:ind w:firstLine="851"/>
        <w:jc w:val="both"/>
        <w:rPr>
          <w:lang w:eastAsia="en-US"/>
        </w:rPr>
      </w:pPr>
      <w:r w:rsidRPr="003D062B">
        <w:rPr>
          <w:lang w:eastAsia="en-US"/>
        </w:rPr>
        <w:t>- развитие системы эко-парковок, многоярусных и подземных парковок;</w:t>
      </w:r>
    </w:p>
    <w:p w:rsidR="00BE4464" w:rsidRPr="003D062B" w:rsidRDefault="00BE4464" w:rsidP="003E45A1">
      <w:pPr>
        <w:ind w:firstLine="851"/>
        <w:jc w:val="both"/>
        <w:rPr>
          <w:lang w:eastAsia="en-US"/>
        </w:rPr>
      </w:pPr>
      <w:r w:rsidRPr="003D062B">
        <w:rPr>
          <w:lang w:eastAsia="en-US"/>
        </w:rPr>
        <w:t>- развитие зарядной инфраструктуры, предусматривающей установку и обслуживание сети зарядных станций для электротранспорта;</w:t>
      </w:r>
    </w:p>
    <w:p w:rsidR="00BE4464" w:rsidRPr="003D062B" w:rsidRDefault="00BE4464" w:rsidP="003E45A1">
      <w:pPr>
        <w:ind w:firstLine="851"/>
        <w:jc w:val="both"/>
        <w:rPr>
          <w:lang w:eastAsia="en-US"/>
        </w:rPr>
      </w:pPr>
      <w:r w:rsidRPr="003D062B">
        <w:rPr>
          <w:lang w:eastAsia="en-US"/>
        </w:rPr>
        <w:lastRenderedPageBreak/>
        <w:t>- подключение на дорожных светофорах звуковых и тактильных сигналов, дополнительных секций обратного отсчета времени режимов работы;</w:t>
      </w:r>
    </w:p>
    <w:p w:rsidR="00BE4464" w:rsidRPr="003D062B" w:rsidRDefault="00BE4464" w:rsidP="003E45A1">
      <w:pPr>
        <w:ind w:firstLine="851"/>
        <w:jc w:val="both"/>
        <w:rPr>
          <w:lang w:eastAsia="en-US"/>
        </w:rPr>
      </w:pPr>
      <w:r w:rsidRPr="003D062B">
        <w:rPr>
          <w:lang w:eastAsia="en-US"/>
        </w:rPr>
        <w:t>- установка элементов автоматизированных систем управления дорожным движением;</w:t>
      </w:r>
    </w:p>
    <w:p w:rsidR="00BE4464" w:rsidRPr="003D062B" w:rsidRDefault="00BE4464" w:rsidP="003E45A1">
      <w:pPr>
        <w:ind w:firstLine="851"/>
        <w:jc w:val="both"/>
        <w:rPr>
          <w:lang w:eastAsia="en-US"/>
        </w:rPr>
      </w:pPr>
      <w:r w:rsidRPr="003D062B">
        <w:rPr>
          <w:lang w:eastAsia="en-US"/>
        </w:rPr>
        <w:t>- создание сети вокзальных комплексов (ж/д и автовокзалов), с учетом оптимизации транспортных потоков городских общественных транспортных систем;</w:t>
      </w:r>
    </w:p>
    <w:p w:rsidR="00BE4464" w:rsidRPr="003D062B" w:rsidRDefault="00BE4464" w:rsidP="003E45A1">
      <w:pPr>
        <w:ind w:firstLine="851"/>
        <w:jc w:val="both"/>
        <w:rPr>
          <w:lang w:eastAsia="en-US"/>
        </w:rPr>
      </w:pPr>
      <w:r w:rsidRPr="003D062B">
        <w:rPr>
          <w:lang w:eastAsia="en-US"/>
        </w:rPr>
        <w:t>- модернизация круизной инфраструктуры города;</w:t>
      </w:r>
    </w:p>
    <w:p w:rsidR="00BE4464" w:rsidRPr="003D062B" w:rsidRDefault="00BE4464" w:rsidP="003E45A1">
      <w:pPr>
        <w:ind w:firstLine="851"/>
        <w:jc w:val="both"/>
        <w:rPr>
          <w:lang w:eastAsia="en-US"/>
        </w:rPr>
      </w:pPr>
      <w:r w:rsidRPr="003D062B">
        <w:rPr>
          <w:lang w:eastAsia="en-US"/>
        </w:rPr>
        <w:t>- продление контактной сети троллейбусных линий городского электрического транспорта для улучшения транспортного обслуживания и снижения негативного воздействия транспорта на окружающую среду</w:t>
      </w:r>
      <w:r w:rsidR="00DC627F">
        <w:rPr>
          <w:lang w:eastAsia="en-US"/>
        </w:rPr>
        <w:t xml:space="preserve"> в соответствии с КСОТ</w:t>
      </w:r>
      <w:r w:rsidRPr="003D062B">
        <w:rPr>
          <w:lang w:eastAsia="en-US"/>
        </w:rPr>
        <w:t>;</w:t>
      </w:r>
    </w:p>
    <w:p w:rsidR="00BE4464" w:rsidRPr="003D062B" w:rsidRDefault="00BE4464" w:rsidP="003E45A1">
      <w:pPr>
        <w:ind w:firstLine="851"/>
        <w:jc w:val="both"/>
        <w:rPr>
          <w:lang w:eastAsia="en-US"/>
        </w:rPr>
      </w:pPr>
      <w:r w:rsidRPr="003D062B">
        <w:rPr>
          <w:lang w:eastAsia="en-US"/>
        </w:rPr>
        <w:t>- сохранение и развитие существующих основных видов общественного транспорта - автобуса и троллейбуса;</w:t>
      </w:r>
    </w:p>
    <w:p w:rsidR="00BE4464" w:rsidRPr="003D062B" w:rsidRDefault="00BE4464" w:rsidP="003E45A1">
      <w:pPr>
        <w:ind w:firstLine="851"/>
        <w:jc w:val="both"/>
        <w:rPr>
          <w:lang w:eastAsia="en-US"/>
        </w:rPr>
      </w:pPr>
      <w:r w:rsidRPr="003D062B">
        <w:rPr>
          <w:lang w:eastAsia="en-US"/>
        </w:rPr>
        <w:t>- оптимизация маршрутной сети;</w:t>
      </w:r>
    </w:p>
    <w:p w:rsidR="00BE4464" w:rsidRPr="003D062B" w:rsidRDefault="00BE4464" w:rsidP="003E45A1">
      <w:pPr>
        <w:ind w:firstLine="851"/>
        <w:jc w:val="both"/>
        <w:rPr>
          <w:lang w:eastAsia="en-US"/>
        </w:rPr>
      </w:pPr>
      <w:r w:rsidRPr="003D062B">
        <w:rPr>
          <w:lang w:eastAsia="en-US"/>
        </w:rPr>
        <w:t>- увеличения доли общественного транспорта, предназначенного для перевозки маломобильных групп населения;</w:t>
      </w:r>
    </w:p>
    <w:p w:rsidR="00BE4464" w:rsidRPr="003D062B" w:rsidRDefault="00BE4464" w:rsidP="003E45A1">
      <w:pPr>
        <w:ind w:firstLine="851"/>
        <w:jc w:val="both"/>
        <w:rPr>
          <w:lang w:eastAsia="en-US"/>
        </w:rPr>
      </w:pPr>
      <w:r w:rsidRPr="003D062B">
        <w:rPr>
          <w:lang w:eastAsia="en-US"/>
        </w:rPr>
        <w:t>- увеличение доли объектов дорожного хозяйства, адаптированных для использования инвалидами и другими ма</w:t>
      </w:r>
      <w:r w:rsidR="004A79CC" w:rsidRPr="003D062B">
        <w:rPr>
          <w:lang w:eastAsia="en-US"/>
        </w:rPr>
        <w:t>ломобильными группами населения</w:t>
      </w:r>
      <w:r w:rsidRPr="003D062B">
        <w:rPr>
          <w:lang w:eastAsia="en-US"/>
        </w:rPr>
        <w:t>.</w:t>
      </w:r>
    </w:p>
    <w:p w:rsidR="00BE4464" w:rsidRPr="003D062B" w:rsidRDefault="00BE4464" w:rsidP="003E45A1">
      <w:pPr>
        <w:ind w:firstLine="851"/>
        <w:jc w:val="both"/>
        <w:rPr>
          <w:lang w:eastAsia="en-US"/>
        </w:rPr>
      </w:pPr>
    </w:p>
    <w:p w:rsidR="00BE4464" w:rsidRDefault="00BE4464" w:rsidP="003E45A1">
      <w:pPr>
        <w:pStyle w:val="25"/>
        <w:spacing w:before="0" w:line="240" w:lineRule="auto"/>
        <w:ind w:firstLine="851"/>
        <w:jc w:val="center"/>
        <w:rPr>
          <w:rFonts w:ascii="Times New Roman" w:hAnsi="Times New Roman" w:cs="Times New Roman"/>
          <w:color w:val="auto"/>
          <w:sz w:val="24"/>
          <w:szCs w:val="24"/>
        </w:rPr>
      </w:pPr>
      <w:bookmarkStart w:id="28" w:name="_Toc128485314"/>
      <w:r w:rsidRPr="003D062B">
        <w:rPr>
          <w:rFonts w:ascii="Times New Roman" w:hAnsi="Times New Roman" w:cs="Times New Roman"/>
          <w:color w:val="auto"/>
          <w:sz w:val="24"/>
          <w:szCs w:val="24"/>
        </w:rPr>
        <w:t>2.4. Прогноз развития дорожной сети</w:t>
      </w:r>
      <w:bookmarkEnd w:id="28"/>
    </w:p>
    <w:p w:rsidR="003E45A1" w:rsidRPr="003E45A1" w:rsidRDefault="003E45A1" w:rsidP="003E45A1">
      <w:pPr>
        <w:rPr>
          <w:lang w:eastAsia="en-US"/>
        </w:rPr>
      </w:pPr>
    </w:p>
    <w:p w:rsidR="001B3999" w:rsidRPr="001B3999" w:rsidRDefault="001B3999" w:rsidP="003E45A1">
      <w:pPr>
        <w:ind w:firstLine="851"/>
        <w:jc w:val="both"/>
        <w:rPr>
          <w:lang w:eastAsia="en-US"/>
        </w:rPr>
      </w:pPr>
      <w:r w:rsidRPr="001B3999">
        <w:rPr>
          <w:lang w:eastAsia="en-US"/>
        </w:rPr>
        <w:t>Несовершенство улично-дорожной сети характеризуется: отсутствием магистральных связей между районами города в обход центра, обходных грузовых дорог, магистралей — дублеров главных улиц города, недостаточной шириной проезжих частей, а также отсутствием современных транспортных развязок.</w:t>
      </w:r>
    </w:p>
    <w:p w:rsidR="001B3999" w:rsidRPr="001B3999" w:rsidRDefault="001B3999" w:rsidP="003E45A1">
      <w:pPr>
        <w:ind w:firstLine="851"/>
        <w:jc w:val="both"/>
        <w:rPr>
          <w:lang w:eastAsia="en-US"/>
        </w:rPr>
      </w:pPr>
      <w:r w:rsidRPr="001B3999">
        <w:rPr>
          <w:lang w:eastAsia="en-US"/>
        </w:rPr>
        <w:t>В целях решения транспортных проблем (перегрузки автодорог), связанных с существующей линейной структурой города и с целью приближения к радиально-кольцевой планировочной структуре, минимизирующей ежедневные маятниковые миграции, предлагается строительство новых автомагистралей, связывающих Московский район и район Дашково- Песочни центральной частью города.</w:t>
      </w:r>
    </w:p>
    <w:p w:rsidR="001B3999" w:rsidRPr="001B3999" w:rsidRDefault="001B3999" w:rsidP="003E45A1">
      <w:pPr>
        <w:ind w:firstLine="851"/>
        <w:jc w:val="both"/>
        <w:rPr>
          <w:lang w:eastAsia="en-US"/>
        </w:rPr>
      </w:pPr>
      <w:r w:rsidRPr="001B3999">
        <w:rPr>
          <w:lang w:eastAsia="en-US"/>
        </w:rPr>
        <w:t>1. Предлагаемая перспективная магистраль, протяженностью 4,4 км, соединяет Северную окружную дорогу с Михайловским шоссе и состоит из  двух участков.</w:t>
      </w:r>
    </w:p>
    <w:p w:rsidR="001B3999" w:rsidRPr="001B3999" w:rsidRDefault="001B3999" w:rsidP="003E45A1">
      <w:pPr>
        <w:ind w:firstLine="851"/>
        <w:jc w:val="both"/>
        <w:rPr>
          <w:lang w:eastAsia="en-US"/>
        </w:rPr>
      </w:pPr>
      <w:r w:rsidRPr="001B3999">
        <w:rPr>
          <w:lang w:eastAsia="en-US"/>
        </w:rPr>
        <w:t xml:space="preserve">Трассировка 1-го участка - от Северной окружной дороги, через Московское шоссе до пересечения с перспективной магистралью, идущей от 7-го Мервинского проезда, длина этого участка дороги — 3,1 км, </w:t>
      </w:r>
    </w:p>
    <w:p w:rsidR="001B3999" w:rsidRPr="001B3999" w:rsidRDefault="001B3999" w:rsidP="003E45A1">
      <w:pPr>
        <w:ind w:firstLine="851"/>
        <w:jc w:val="both"/>
        <w:rPr>
          <w:lang w:eastAsia="en-US"/>
        </w:rPr>
      </w:pPr>
      <w:r w:rsidRPr="001B3999">
        <w:rPr>
          <w:lang w:eastAsia="en-US"/>
        </w:rPr>
        <w:t>Трассировка 2-го участка будущей автомагистрали определена проектами планировки, работы над которыми ведутся в настоящее время. Ориентировочный срок окончания разработки проектов планировки</w:t>
      </w:r>
      <w:r>
        <w:rPr>
          <w:lang w:eastAsia="en-US"/>
        </w:rPr>
        <w:t xml:space="preserve"> </w:t>
      </w:r>
      <w:r w:rsidRPr="001B3999">
        <w:rPr>
          <w:lang w:eastAsia="en-US"/>
        </w:rPr>
        <w:t xml:space="preserve">и утверждения — не определен, так как работы ведутся по обращению физического лица за его счет. Длина участка дороги — 1,3 км, </w:t>
      </w:r>
    </w:p>
    <w:p w:rsidR="001B3999" w:rsidRPr="001B3999" w:rsidRDefault="001B3999" w:rsidP="003E45A1">
      <w:pPr>
        <w:ind w:firstLine="851"/>
        <w:jc w:val="both"/>
        <w:rPr>
          <w:lang w:eastAsia="en-US"/>
        </w:rPr>
      </w:pPr>
      <w:r w:rsidRPr="001B3999">
        <w:rPr>
          <w:lang w:eastAsia="en-US"/>
        </w:rPr>
        <w:t>2. Предлагаемая магистраль общегородского значения от 7-го Мервинского проезда (от Центра единоборств) до Михайловского шоссе, проходящая через пойменные территории. Длина участка дороги — 1,3 км.</w:t>
      </w:r>
    </w:p>
    <w:p w:rsidR="001B3999" w:rsidRPr="001B3999" w:rsidRDefault="001B3999" w:rsidP="003E45A1">
      <w:pPr>
        <w:ind w:firstLine="851"/>
        <w:jc w:val="both"/>
        <w:rPr>
          <w:lang w:eastAsia="en-US"/>
        </w:rPr>
      </w:pPr>
      <w:r w:rsidRPr="001B3999">
        <w:rPr>
          <w:lang w:eastAsia="en-US"/>
        </w:rPr>
        <w:t>В дальнейшем, эта автодорога должна быть продолжена (с устройством нескольких уровней) через железную дорогу и далее с выходом на ул. Островского.</w:t>
      </w:r>
    </w:p>
    <w:p w:rsidR="001B3999" w:rsidRPr="001B3999" w:rsidRDefault="001B3999" w:rsidP="003E45A1">
      <w:pPr>
        <w:ind w:firstLine="851"/>
        <w:jc w:val="both"/>
        <w:rPr>
          <w:lang w:eastAsia="en-US"/>
        </w:rPr>
      </w:pPr>
      <w:r w:rsidRPr="001B3999">
        <w:rPr>
          <w:lang w:eastAsia="en-US"/>
        </w:rPr>
        <w:t>3. Предлагаемая магистраль общегородского значения в продолжение   ул. Костычева до ул. Ситниковская через пойменные территории</w:t>
      </w:r>
      <w:r w:rsidR="00DC627F">
        <w:rPr>
          <w:lang w:eastAsia="en-US"/>
        </w:rPr>
        <w:t>.</w:t>
      </w:r>
      <w:r w:rsidRPr="001B3999">
        <w:rPr>
          <w:lang w:eastAsia="en-US"/>
        </w:rPr>
        <w:t xml:space="preserve"> Длина участка дороги — 1,3 км.</w:t>
      </w:r>
    </w:p>
    <w:p w:rsidR="001B3999" w:rsidRPr="001B3999" w:rsidRDefault="001B3999" w:rsidP="003E45A1">
      <w:pPr>
        <w:ind w:firstLine="851"/>
        <w:jc w:val="both"/>
        <w:rPr>
          <w:lang w:eastAsia="en-US"/>
        </w:rPr>
      </w:pPr>
      <w:r w:rsidRPr="001B3999">
        <w:rPr>
          <w:lang w:eastAsia="en-US"/>
        </w:rPr>
        <w:t xml:space="preserve">4. Предлагаемая магистраль общегородского значения в продолжение   Муромского шоссе через Карцево с выходом на федеральную дорогу М-5 </w:t>
      </w:r>
      <w:r w:rsidR="00B64C14">
        <w:rPr>
          <w:lang w:eastAsia="en-US"/>
        </w:rPr>
        <w:t>«</w:t>
      </w:r>
      <w:r w:rsidRPr="001B3999">
        <w:rPr>
          <w:lang w:eastAsia="en-US"/>
        </w:rPr>
        <w:t>Урал</w:t>
      </w:r>
      <w:r w:rsidR="00B64C14">
        <w:rPr>
          <w:lang w:eastAsia="en-US"/>
        </w:rPr>
        <w:t>»</w:t>
      </w:r>
      <w:r w:rsidRPr="001B3999">
        <w:rPr>
          <w:lang w:eastAsia="en-US"/>
        </w:rPr>
        <w:t xml:space="preserve"> Длина участка дороги — 10,3 км.</w:t>
      </w:r>
    </w:p>
    <w:p w:rsidR="001B3999" w:rsidRPr="001B3999" w:rsidRDefault="001B3999" w:rsidP="003E45A1">
      <w:pPr>
        <w:ind w:firstLine="851"/>
        <w:jc w:val="both"/>
        <w:rPr>
          <w:lang w:eastAsia="en-US"/>
        </w:rPr>
      </w:pPr>
      <w:r w:rsidRPr="001B3999">
        <w:rPr>
          <w:lang w:eastAsia="en-US"/>
        </w:rPr>
        <w:lastRenderedPageBreak/>
        <w:t>5. Предлагаемая магистраль общегородского значения</w:t>
      </w:r>
      <w:r>
        <w:rPr>
          <w:lang w:eastAsia="en-US"/>
        </w:rPr>
        <w:t xml:space="preserve"> </w:t>
      </w:r>
      <w:r w:rsidRPr="001B3999">
        <w:rPr>
          <w:lang w:eastAsia="en-US"/>
        </w:rPr>
        <w:t>от Восточной окружной дороги до Куйбышевского шоссе, проходящая по ул. Тепличной и перспективной дороге с устройством путепровода через железную дорогу. Длина участка дороги — 3,4 км.</w:t>
      </w:r>
    </w:p>
    <w:p w:rsidR="001B3999" w:rsidRPr="001B3999" w:rsidRDefault="001B3999" w:rsidP="003E45A1">
      <w:pPr>
        <w:ind w:firstLine="851"/>
        <w:jc w:val="both"/>
        <w:rPr>
          <w:lang w:eastAsia="en-US"/>
        </w:rPr>
      </w:pPr>
      <w:r w:rsidRPr="001B3999">
        <w:rPr>
          <w:lang w:eastAsia="en-US"/>
        </w:rPr>
        <w:t>6.  Предлагаемая магистраль общегородского значения и мост через р. Ока в продолжение   Северного обхода г. Рязани до пос. Шумашь Рязанского района через пойменные территории. Длина участка дороги — 4,2 км.</w:t>
      </w:r>
    </w:p>
    <w:p w:rsidR="001B3999" w:rsidRPr="001B3999" w:rsidRDefault="001B3999" w:rsidP="003E45A1">
      <w:pPr>
        <w:ind w:firstLine="851"/>
        <w:jc w:val="both"/>
        <w:rPr>
          <w:lang w:eastAsia="en-US"/>
        </w:rPr>
      </w:pPr>
    </w:p>
    <w:p w:rsidR="001B3999" w:rsidRPr="001B3999" w:rsidRDefault="001B3999" w:rsidP="003E45A1">
      <w:pPr>
        <w:ind w:firstLine="851"/>
        <w:jc w:val="both"/>
        <w:rPr>
          <w:lang w:eastAsia="en-US"/>
        </w:rPr>
      </w:pPr>
      <w:r w:rsidRPr="001B3999">
        <w:rPr>
          <w:lang w:eastAsia="en-US"/>
        </w:rPr>
        <w:t>Так же необходимо к строительство социально-значимых дорог на территории города Рязани к</w:t>
      </w:r>
      <w:r w:rsidR="003B4818">
        <w:rPr>
          <w:lang w:eastAsia="en-US"/>
        </w:rPr>
        <w:t xml:space="preserve"> </w:t>
      </w:r>
      <w:r w:rsidRPr="001B3999">
        <w:rPr>
          <w:lang w:eastAsia="en-US"/>
        </w:rPr>
        <w:t>участкам</w:t>
      </w:r>
      <w:r w:rsidR="007F071F">
        <w:rPr>
          <w:lang w:eastAsia="en-US"/>
        </w:rPr>
        <w:t>,</w:t>
      </w:r>
      <w:r w:rsidRPr="001B3999">
        <w:rPr>
          <w:lang w:eastAsia="en-US"/>
        </w:rPr>
        <w:t xml:space="preserve"> выделенным для многодетных семей, к развивающимся микрорайонам и к строящимся школам: </w:t>
      </w:r>
    </w:p>
    <w:p w:rsidR="001B3999" w:rsidRPr="001B3999" w:rsidRDefault="001B3999" w:rsidP="003E45A1">
      <w:pPr>
        <w:ind w:firstLine="851"/>
        <w:jc w:val="both"/>
        <w:rPr>
          <w:lang w:eastAsia="en-US"/>
        </w:rPr>
      </w:pPr>
      <w:r w:rsidRPr="001B3999">
        <w:rPr>
          <w:lang w:eastAsia="en-US"/>
        </w:rPr>
        <w:t xml:space="preserve">- </w:t>
      </w:r>
      <w:r w:rsidR="00B64C14">
        <w:rPr>
          <w:lang w:eastAsia="en-US"/>
        </w:rPr>
        <w:t>«</w:t>
      </w:r>
      <w:r w:rsidRPr="001B3999">
        <w:rPr>
          <w:lang w:eastAsia="en-US"/>
        </w:rPr>
        <w:t>Строительство автомобильной дороги по улице Митин Лоск в районе Семчино г. Рязани</w:t>
      </w:r>
      <w:r w:rsidR="00B64C14">
        <w:rPr>
          <w:lang w:eastAsia="en-US"/>
        </w:rPr>
        <w:t>»</w:t>
      </w:r>
      <w:r w:rsidRPr="001B3999">
        <w:rPr>
          <w:lang w:eastAsia="en-US"/>
        </w:rPr>
        <w:t xml:space="preserve">, протяженность – 850 п. м, стоимость строительства – 38000,0 тыс. руб.; </w:t>
      </w:r>
    </w:p>
    <w:p w:rsidR="001B3999" w:rsidRPr="001B3999" w:rsidRDefault="001B3999" w:rsidP="003E45A1">
      <w:pPr>
        <w:ind w:firstLine="851"/>
        <w:jc w:val="both"/>
        <w:rPr>
          <w:lang w:eastAsia="en-US"/>
        </w:rPr>
      </w:pPr>
      <w:r w:rsidRPr="001B3999">
        <w:rPr>
          <w:lang w:eastAsia="en-US"/>
        </w:rPr>
        <w:t xml:space="preserve">- </w:t>
      </w:r>
      <w:r w:rsidR="00B64C14">
        <w:rPr>
          <w:lang w:eastAsia="en-US"/>
        </w:rPr>
        <w:t>«</w:t>
      </w:r>
      <w:r w:rsidRPr="001B3999">
        <w:rPr>
          <w:lang w:eastAsia="en-US"/>
        </w:rPr>
        <w:t>Строительство автомобильной дороги к микрорайону Олимпийский городок г. Рязани</w:t>
      </w:r>
      <w:r w:rsidR="00B64C14">
        <w:rPr>
          <w:lang w:eastAsia="en-US"/>
        </w:rPr>
        <w:t>»</w:t>
      </w:r>
      <w:r w:rsidRPr="001B3999">
        <w:rPr>
          <w:lang w:eastAsia="en-US"/>
        </w:rPr>
        <w:t xml:space="preserve">, протяженность – 650 п. м, стоимость строительства – 29000,0 тыс. руб.; </w:t>
      </w:r>
    </w:p>
    <w:p w:rsidR="001B3999" w:rsidRPr="001B3999" w:rsidRDefault="001B3999" w:rsidP="003E45A1">
      <w:pPr>
        <w:ind w:firstLine="851"/>
        <w:jc w:val="both"/>
        <w:rPr>
          <w:lang w:eastAsia="en-US"/>
        </w:rPr>
      </w:pPr>
      <w:r w:rsidRPr="001B3999">
        <w:rPr>
          <w:lang w:eastAsia="en-US"/>
        </w:rPr>
        <w:t xml:space="preserve">- </w:t>
      </w:r>
      <w:r w:rsidR="00B64C14">
        <w:rPr>
          <w:lang w:eastAsia="en-US"/>
        </w:rPr>
        <w:t>«</w:t>
      </w:r>
      <w:r w:rsidRPr="001B3999">
        <w:rPr>
          <w:lang w:eastAsia="en-US"/>
        </w:rPr>
        <w:t>Строительство автомобильной дороги к земельным участкам под строительство жилья для многодетных семей в районе поселков Храпово и Божатково г. Рязани</w:t>
      </w:r>
      <w:r w:rsidR="00B64C14">
        <w:rPr>
          <w:lang w:eastAsia="en-US"/>
        </w:rPr>
        <w:t>»</w:t>
      </w:r>
      <w:r w:rsidRPr="001B3999">
        <w:rPr>
          <w:lang w:eastAsia="en-US"/>
        </w:rPr>
        <w:t xml:space="preserve">, протяженность – 2800 п. м, стоимость строительства – 126000,0 тыс. руб.; </w:t>
      </w:r>
    </w:p>
    <w:p w:rsidR="001B3999" w:rsidRPr="001B3999" w:rsidRDefault="001B3999" w:rsidP="003E45A1">
      <w:pPr>
        <w:ind w:firstLine="851"/>
        <w:jc w:val="both"/>
        <w:rPr>
          <w:lang w:eastAsia="en-US"/>
        </w:rPr>
      </w:pPr>
      <w:r w:rsidRPr="001B3999">
        <w:rPr>
          <w:lang w:eastAsia="en-US"/>
        </w:rPr>
        <w:t xml:space="preserve">- </w:t>
      </w:r>
      <w:r w:rsidR="00B64C14">
        <w:rPr>
          <w:lang w:eastAsia="en-US"/>
        </w:rPr>
        <w:t>«</w:t>
      </w:r>
      <w:r w:rsidRPr="001B3999">
        <w:rPr>
          <w:lang w:eastAsia="en-US"/>
        </w:rPr>
        <w:t>Строительство автомобильной дороги к земельным участкам под строительство жилья для многодетных семей в поселке Божатково г. Рязани</w:t>
      </w:r>
      <w:r w:rsidR="00B64C14">
        <w:rPr>
          <w:lang w:eastAsia="en-US"/>
        </w:rPr>
        <w:t>»</w:t>
      </w:r>
      <w:r w:rsidRPr="001B3999">
        <w:rPr>
          <w:lang w:eastAsia="en-US"/>
        </w:rPr>
        <w:t xml:space="preserve">, протяженность – 2700 п. м, стоимость строительства – 120000,0 тыс. руб.; </w:t>
      </w:r>
    </w:p>
    <w:p w:rsidR="001B3999" w:rsidRPr="001B3999" w:rsidRDefault="001B3999" w:rsidP="003E45A1">
      <w:pPr>
        <w:ind w:firstLine="851"/>
        <w:jc w:val="both"/>
        <w:rPr>
          <w:lang w:eastAsia="en-US"/>
        </w:rPr>
      </w:pPr>
      <w:r w:rsidRPr="001B3999">
        <w:rPr>
          <w:lang w:eastAsia="en-US"/>
        </w:rPr>
        <w:t xml:space="preserve">- </w:t>
      </w:r>
      <w:r w:rsidR="00B64C14">
        <w:rPr>
          <w:lang w:eastAsia="en-US"/>
        </w:rPr>
        <w:t>«</w:t>
      </w:r>
      <w:r w:rsidRPr="001B3999">
        <w:rPr>
          <w:lang w:eastAsia="en-US"/>
        </w:rPr>
        <w:t>Строительство автомобильной дороги к земельным участкам под строительство жилья для многодетных семей в с. Пальные Рыбновского района Рязанской области</w:t>
      </w:r>
      <w:r w:rsidR="00B64C14">
        <w:rPr>
          <w:lang w:eastAsia="en-US"/>
        </w:rPr>
        <w:t>»</w:t>
      </w:r>
      <w:r w:rsidRPr="001B3999">
        <w:rPr>
          <w:lang w:eastAsia="en-US"/>
        </w:rPr>
        <w:t xml:space="preserve">, протяженность – 4200 п. м, стоимость строительства – 189000,0 тыс. руб.; </w:t>
      </w:r>
    </w:p>
    <w:p w:rsidR="001B3999" w:rsidRPr="001B3999" w:rsidRDefault="001B3999" w:rsidP="003E45A1">
      <w:pPr>
        <w:ind w:firstLine="851"/>
        <w:jc w:val="both"/>
        <w:rPr>
          <w:lang w:eastAsia="en-US"/>
        </w:rPr>
      </w:pPr>
      <w:r w:rsidRPr="001B3999">
        <w:rPr>
          <w:lang w:eastAsia="en-US"/>
        </w:rPr>
        <w:t xml:space="preserve">- </w:t>
      </w:r>
      <w:r w:rsidR="00B64C14">
        <w:rPr>
          <w:lang w:eastAsia="en-US"/>
        </w:rPr>
        <w:t>«</w:t>
      </w:r>
      <w:r w:rsidRPr="001B3999">
        <w:rPr>
          <w:lang w:eastAsia="en-US"/>
        </w:rPr>
        <w:t>Строительство автомобильной дороги к земельным участкам под строительство жилья для многодетных семей в c. Букрино Рязанского района Рязанской области</w:t>
      </w:r>
      <w:r w:rsidR="00B64C14">
        <w:rPr>
          <w:lang w:eastAsia="en-US"/>
        </w:rPr>
        <w:t>»</w:t>
      </w:r>
      <w:r w:rsidRPr="001B3999">
        <w:rPr>
          <w:lang w:eastAsia="en-US"/>
        </w:rPr>
        <w:t xml:space="preserve">, протяженность – 17100 п. м, стоимость строительства – 757120,0 тыс. руб.; </w:t>
      </w:r>
    </w:p>
    <w:p w:rsidR="001B3999" w:rsidRPr="001B3999" w:rsidRDefault="001B3999" w:rsidP="003E45A1">
      <w:pPr>
        <w:ind w:firstLine="851"/>
        <w:jc w:val="both"/>
        <w:rPr>
          <w:lang w:eastAsia="en-US"/>
        </w:rPr>
      </w:pPr>
      <w:r w:rsidRPr="001B3999">
        <w:rPr>
          <w:lang w:eastAsia="en-US"/>
        </w:rPr>
        <w:t xml:space="preserve">- </w:t>
      </w:r>
      <w:r w:rsidR="00B64C14">
        <w:rPr>
          <w:lang w:eastAsia="en-US"/>
        </w:rPr>
        <w:t>«</w:t>
      </w:r>
      <w:r w:rsidRPr="001B3999">
        <w:rPr>
          <w:lang w:eastAsia="en-US"/>
        </w:rPr>
        <w:t>Строительство автомобильной дороги к земельным участкам под строительство жилья для многодетных семей в поселке Дягилево г. Рязани</w:t>
      </w:r>
      <w:r w:rsidR="00B64C14">
        <w:rPr>
          <w:lang w:eastAsia="en-US"/>
        </w:rPr>
        <w:t>»</w:t>
      </w:r>
      <w:r w:rsidRPr="001B3999">
        <w:rPr>
          <w:lang w:eastAsia="en-US"/>
        </w:rPr>
        <w:t xml:space="preserve">, протяженность – 1950 п. м, стоимость строительства – 787400,0 тыс. руб.; </w:t>
      </w:r>
    </w:p>
    <w:p w:rsidR="001B3999" w:rsidRDefault="001B3999" w:rsidP="003E45A1">
      <w:pPr>
        <w:ind w:firstLine="851"/>
        <w:jc w:val="both"/>
        <w:rPr>
          <w:lang w:eastAsia="en-US"/>
        </w:rPr>
      </w:pPr>
      <w:r w:rsidRPr="001B3999">
        <w:rPr>
          <w:lang w:eastAsia="en-US"/>
        </w:rPr>
        <w:t xml:space="preserve">- </w:t>
      </w:r>
      <w:r w:rsidR="00B64C14">
        <w:rPr>
          <w:lang w:eastAsia="en-US"/>
        </w:rPr>
        <w:t>«</w:t>
      </w:r>
      <w:r w:rsidRPr="001B3999">
        <w:rPr>
          <w:lang w:eastAsia="en-US"/>
        </w:rPr>
        <w:t>Устройство внутриквартальной дорожной сети комплексной застройки территории в районе ул. Черновицкая – ул. Березовая г. Рязани</w:t>
      </w:r>
      <w:r w:rsidR="00B64C14">
        <w:rPr>
          <w:lang w:eastAsia="en-US"/>
        </w:rPr>
        <w:t>»</w:t>
      </w:r>
      <w:r w:rsidRPr="001B3999">
        <w:rPr>
          <w:lang w:eastAsia="en-US"/>
        </w:rPr>
        <w:t>, протяженность – 5902 п. м, стоимость строительства – 400000,0 тыс. руб.</w:t>
      </w:r>
    </w:p>
    <w:p w:rsidR="001B3999" w:rsidRDefault="001B3999" w:rsidP="003E45A1">
      <w:pPr>
        <w:ind w:firstLine="851"/>
        <w:jc w:val="both"/>
        <w:rPr>
          <w:lang w:eastAsia="en-US"/>
        </w:rPr>
      </w:pPr>
      <w:r>
        <w:rPr>
          <w:lang w:eastAsia="en-US"/>
        </w:rPr>
        <w:t>Для информации приводится перечень мероприятий по строительству и реконструкции автомобильных дорог регионального и межмуниципального значения, предусмотренный к реализации на территории Рязанской агломерации (рисунок 2.4.1).</w:t>
      </w:r>
    </w:p>
    <w:p w:rsidR="007F1A66" w:rsidRDefault="007F1A66" w:rsidP="003E45A1">
      <w:pPr>
        <w:ind w:firstLine="851"/>
        <w:jc w:val="both"/>
        <w:rPr>
          <w:lang w:eastAsia="en-US"/>
        </w:rPr>
      </w:pPr>
      <w:r>
        <w:rPr>
          <w:lang w:eastAsia="en-US"/>
        </w:rPr>
        <w:t>- </w:t>
      </w:r>
      <w:r w:rsidRPr="007F1A66">
        <w:rPr>
          <w:lang w:eastAsia="en-US"/>
        </w:rPr>
        <w:t>Строительство II э</w:t>
      </w:r>
      <w:r>
        <w:rPr>
          <w:lang w:eastAsia="en-US"/>
        </w:rPr>
        <w:t xml:space="preserve">тапа Северного обхода г. Рязани, </w:t>
      </w:r>
      <w:r w:rsidRPr="007F1A66">
        <w:rPr>
          <w:lang w:eastAsia="en-US"/>
        </w:rPr>
        <w:t>14,2 км</w:t>
      </w:r>
      <w:r>
        <w:rPr>
          <w:lang w:eastAsia="en-US"/>
        </w:rPr>
        <w:t xml:space="preserve">, 15 млрд. рублей, </w:t>
      </w:r>
      <w:r w:rsidRPr="007F1A66">
        <w:rPr>
          <w:lang w:eastAsia="en-US"/>
        </w:rPr>
        <w:t>202</w:t>
      </w:r>
      <w:r w:rsidR="00E767F6">
        <w:rPr>
          <w:lang w:eastAsia="en-US"/>
        </w:rPr>
        <w:t>7-2032</w:t>
      </w:r>
      <w:r w:rsidRPr="007F1A66">
        <w:rPr>
          <w:lang w:eastAsia="en-US"/>
        </w:rPr>
        <w:t xml:space="preserve"> год</w:t>
      </w:r>
      <w:r w:rsidR="00E767F6">
        <w:rPr>
          <w:lang w:eastAsia="en-US"/>
        </w:rPr>
        <w:t>ы</w:t>
      </w:r>
    </w:p>
    <w:p w:rsidR="007F1A66" w:rsidRDefault="007F1A66" w:rsidP="003E45A1">
      <w:pPr>
        <w:ind w:firstLine="851"/>
        <w:jc w:val="both"/>
        <w:rPr>
          <w:lang w:eastAsia="en-US"/>
        </w:rPr>
      </w:pPr>
      <w:r>
        <w:rPr>
          <w:lang w:eastAsia="en-US"/>
        </w:rPr>
        <w:t>- </w:t>
      </w:r>
      <w:r w:rsidRPr="007F1A66">
        <w:rPr>
          <w:lang w:eastAsia="en-US"/>
        </w:rPr>
        <w:t>Южный обход г. Рязани</w:t>
      </w:r>
      <w:r>
        <w:rPr>
          <w:lang w:eastAsia="en-US"/>
        </w:rPr>
        <w:t xml:space="preserve">, </w:t>
      </w:r>
      <w:r w:rsidRPr="007F1A66">
        <w:rPr>
          <w:lang w:eastAsia="en-US"/>
        </w:rPr>
        <w:t>26,5 км</w:t>
      </w:r>
      <w:r>
        <w:rPr>
          <w:lang w:eastAsia="en-US"/>
        </w:rPr>
        <w:t xml:space="preserve">, 33 млрд. рублей, </w:t>
      </w:r>
      <w:r w:rsidRPr="007F1A66">
        <w:rPr>
          <w:lang w:eastAsia="en-US"/>
        </w:rPr>
        <w:t>2027 - 2032 годы</w:t>
      </w:r>
    </w:p>
    <w:p w:rsidR="007F1A66" w:rsidRDefault="007F1A66" w:rsidP="003E45A1">
      <w:pPr>
        <w:ind w:firstLine="851"/>
        <w:jc w:val="both"/>
        <w:rPr>
          <w:lang w:eastAsia="en-US"/>
        </w:rPr>
      </w:pPr>
      <w:r>
        <w:rPr>
          <w:lang w:eastAsia="en-US"/>
        </w:rPr>
        <w:t>- </w:t>
      </w:r>
      <w:r w:rsidR="00E767F6">
        <w:rPr>
          <w:lang w:eastAsia="en-US"/>
        </w:rPr>
        <w:t>С</w:t>
      </w:r>
      <w:r w:rsidR="00E767F6" w:rsidRPr="00E767F6">
        <w:rPr>
          <w:lang w:eastAsia="en-US"/>
        </w:rPr>
        <w:t>троительство Мостового перехода через реку Ока от автодороги Шереметьево – Дядьково – Вышгород – Наумова - Гавердово до автомобильной дороги Рязань (от села Шумашь) –Спасск-Рязанский – Ижевское – Лакаш</w:t>
      </w:r>
      <w:r>
        <w:rPr>
          <w:lang w:eastAsia="en-US"/>
        </w:rPr>
        <w:t xml:space="preserve">, </w:t>
      </w:r>
      <w:r w:rsidRPr="007F1A66">
        <w:rPr>
          <w:lang w:eastAsia="en-US"/>
        </w:rPr>
        <w:t>5,6 км</w:t>
      </w:r>
      <w:r>
        <w:rPr>
          <w:lang w:eastAsia="en-US"/>
        </w:rPr>
        <w:t xml:space="preserve">, 19 млрд. рублей, </w:t>
      </w:r>
      <w:r w:rsidR="00E767F6" w:rsidRPr="007F1A66">
        <w:rPr>
          <w:lang w:eastAsia="en-US"/>
        </w:rPr>
        <w:t>2027 - 2032 годы</w:t>
      </w:r>
    </w:p>
    <w:p w:rsidR="00E767F6" w:rsidRDefault="007F1A66" w:rsidP="003E45A1">
      <w:pPr>
        <w:ind w:firstLine="851"/>
        <w:jc w:val="both"/>
        <w:rPr>
          <w:lang w:eastAsia="en-US"/>
        </w:rPr>
      </w:pPr>
      <w:r>
        <w:rPr>
          <w:lang w:eastAsia="en-US"/>
        </w:rPr>
        <w:t>- </w:t>
      </w:r>
      <w:r w:rsidRPr="007F1A66">
        <w:rPr>
          <w:lang w:eastAsia="en-US"/>
        </w:rPr>
        <w:t>Строительство восточного участка Северного обхода г. Рязани</w:t>
      </w:r>
      <w:r>
        <w:rPr>
          <w:lang w:eastAsia="en-US"/>
        </w:rPr>
        <w:t xml:space="preserve">, </w:t>
      </w:r>
      <w:r w:rsidRPr="007F1A66">
        <w:rPr>
          <w:lang w:eastAsia="en-US"/>
        </w:rPr>
        <w:t>16,5 км</w:t>
      </w:r>
      <w:r>
        <w:rPr>
          <w:lang w:eastAsia="en-US"/>
        </w:rPr>
        <w:t xml:space="preserve">, 25млрд. рублей, </w:t>
      </w:r>
      <w:r w:rsidR="00E767F6" w:rsidRPr="007F1A66">
        <w:rPr>
          <w:lang w:eastAsia="en-US"/>
        </w:rPr>
        <w:t>2027 - 2032 годы</w:t>
      </w:r>
      <w:r w:rsidR="00E767F6">
        <w:rPr>
          <w:lang w:eastAsia="en-US"/>
        </w:rPr>
        <w:t xml:space="preserve"> </w:t>
      </w:r>
    </w:p>
    <w:p w:rsidR="007F1A66" w:rsidRPr="001B3999" w:rsidRDefault="007F1A66" w:rsidP="003E45A1">
      <w:pPr>
        <w:ind w:firstLine="851"/>
        <w:jc w:val="both"/>
        <w:rPr>
          <w:lang w:eastAsia="en-US"/>
        </w:rPr>
      </w:pPr>
      <w:r>
        <w:rPr>
          <w:lang w:eastAsia="en-US"/>
        </w:rPr>
        <w:t>- </w:t>
      </w:r>
      <w:r w:rsidRPr="007F1A66">
        <w:rPr>
          <w:lang w:eastAsia="en-US"/>
        </w:rPr>
        <w:t>Участок автомобильной дороги Северный обход города Рязани – Михайловское шоссе с подъездами к 7-му Мервинскому проезду и ул. Островского в г. Рязани (дублер Московского шоссе)</w:t>
      </w:r>
      <w:r>
        <w:rPr>
          <w:lang w:eastAsia="en-US"/>
        </w:rPr>
        <w:t xml:space="preserve">, </w:t>
      </w:r>
      <w:r w:rsidRPr="007F1A66">
        <w:rPr>
          <w:lang w:eastAsia="en-US"/>
        </w:rPr>
        <w:t>10 км</w:t>
      </w:r>
      <w:r>
        <w:rPr>
          <w:lang w:eastAsia="en-US"/>
        </w:rPr>
        <w:t xml:space="preserve">, 6,4 млрд. рублей, </w:t>
      </w:r>
      <w:r w:rsidR="00E767F6" w:rsidRPr="007F1A66">
        <w:rPr>
          <w:lang w:eastAsia="en-US"/>
        </w:rPr>
        <w:t>2027 - 2032 годы</w:t>
      </w:r>
    </w:p>
    <w:p w:rsidR="001B3999" w:rsidRDefault="003E45A1" w:rsidP="003E45A1">
      <w:pPr>
        <w:ind w:firstLine="851"/>
        <w:jc w:val="both"/>
        <w:rPr>
          <w:lang w:eastAsia="en-US"/>
        </w:rPr>
      </w:pPr>
      <w:r>
        <w:rPr>
          <w:lang w:eastAsia="en-US"/>
        </w:rPr>
        <w:lastRenderedPageBreak/>
        <w:t>ъ</w:t>
      </w:r>
      <w:r w:rsidR="001B3999" w:rsidRPr="001B3999">
        <w:rPr>
          <w:noProof/>
        </w:rPr>
        <w:drawing>
          <wp:inline distT="0" distB="0" distL="0" distR="0">
            <wp:extent cx="5922103" cy="3733800"/>
            <wp:effectExtent l="0" t="0" r="2540" b="0"/>
            <wp:docPr id="3152" name="Рисунок 3152" descr="P:\НИР\РАБОТЫ 2022 ГОДА\Рязань\Рабочие файлы\мероприятия Минтра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НИР\РАБОТЫ 2022 ГОДА\Рязань\Рабочие файлы\мероприятия Минтранс.jpg"/>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182"/>
                    <a:stretch/>
                  </pic:blipFill>
                  <pic:spPr bwMode="auto">
                    <a:xfrm>
                      <a:off x="0" y="0"/>
                      <a:ext cx="5926657" cy="37366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3999" w:rsidRDefault="001B3999" w:rsidP="003E45A1">
      <w:pPr>
        <w:ind w:firstLine="851"/>
        <w:jc w:val="center"/>
        <w:rPr>
          <w:lang w:eastAsia="en-US"/>
        </w:rPr>
      </w:pPr>
      <w:r>
        <w:rPr>
          <w:lang w:eastAsia="en-US"/>
        </w:rPr>
        <w:t>Рисунок 2.4.1 - Мероприятия по строительству и реконструкции автомобильных дорог регионального и межмуниципального значения, предусмотренные к реализации на территории Рязанской агломерации</w:t>
      </w:r>
    </w:p>
    <w:p w:rsidR="001B3999" w:rsidRPr="001B3999" w:rsidRDefault="001B3999" w:rsidP="003E45A1">
      <w:pPr>
        <w:ind w:firstLine="851"/>
        <w:jc w:val="both"/>
        <w:rPr>
          <w:lang w:eastAsia="en-US"/>
        </w:rPr>
      </w:pPr>
    </w:p>
    <w:p w:rsidR="00BE4464" w:rsidRDefault="00BE4464" w:rsidP="003E45A1">
      <w:pPr>
        <w:pStyle w:val="25"/>
        <w:spacing w:before="0" w:line="240" w:lineRule="auto"/>
        <w:ind w:firstLine="851"/>
        <w:jc w:val="center"/>
        <w:rPr>
          <w:rFonts w:ascii="Times New Roman" w:hAnsi="Times New Roman" w:cs="Times New Roman"/>
          <w:color w:val="auto"/>
          <w:sz w:val="24"/>
          <w:szCs w:val="24"/>
        </w:rPr>
      </w:pPr>
      <w:bookmarkStart w:id="29" w:name="_Toc128485315"/>
      <w:r w:rsidRPr="003D062B">
        <w:rPr>
          <w:rFonts w:ascii="Times New Roman" w:hAnsi="Times New Roman" w:cs="Times New Roman"/>
          <w:color w:val="auto"/>
          <w:sz w:val="24"/>
          <w:szCs w:val="24"/>
        </w:rPr>
        <w:t>2.5. Прогноз уровня автомобилизации, параметров дорожного движения</w:t>
      </w:r>
      <w:bookmarkEnd w:id="29"/>
    </w:p>
    <w:p w:rsidR="003E45A1" w:rsidRPr="003E45A1" w:rsidRDefault="003E45A1" w:rsidP="003E45A1">
      <w:pPr>
        <w:rPr>
          <w:lang w:eastAsia="en-US"/>
        </w:rPr>
      </w:pPr>
    </w:p>
    <w:p w:rsidR="00BE4464" w:rsidRPr="003D062B" w:rsidRDefault="00BE4464" w:rsidP="003E45A1">
      <w:pPr>
        <w:ind w:firstLine="851"/>
        <w:jc w:val="both"/>
        <w:rPr>
          <w:lang w:eastAsia="en-US"/>
        </w:rPr>
      </w:pPr>
      <w:r w:rsidRPr="003D062B">
        <w:rPr>
          <w:lang w:eastAsia="en-US"/>
        </w:rPr>
        <w:t xml:space="preserve">В </w:t>
      </w:r>
      <w:r w:rsidR="00B55B9A" w:rsidRPr="003D062B">
        <w:rPr>
          <w:lang w:eastAsia="en-US"/>
        </w:rPr>
        <w:t>2021</w:t>
      </w:r>
      <w:r w:rsidRPr="003D062B">
        <w:rPr>
          <w:lang w:eastAsia="en-US"/>
        </w:rPr>
        <w:t xml:space="preserve"> году Рязанская область заняла 9 место по уровню автомобилизации населения среди субъектов Российской Федерации, что выше среднего уровня по стране. На каждую 1000 жителей приходится 379 автомашин.</w:t>
      </w:r>
    </w:p>
    <w:p w:rsidR="00BE4464" w:rsidRPr="003D062B" w:rsidRDefault="00BE4464" w:rsidP="003E45A1">
      <w:pPr>
        <w:ind w:firstLine="851"/>
        <w:jc w:val="both"/>
        <w:rPr>
          <w:lang w:eastAsia="en-US"/>
        </w:rPr>
      </w:pPr>
      <w:r w:rsidRPr="003D062B">
        <w:rPr>
          <w:lang w:eastAsia="en-US"/>
        </w:rPr>
        <w:t>Анализ динамики изменения уровня автомобилизации за последние несколько лет позволяет спрогнозировать уровень автомобилизации на перспективный период. Рост уровня автомобилизации на территории агломерации можно спрогнозировать исходя из общей тенденции роста автомобилизации за последние несколько лет, который ежегодно увеличивается в среднем на 3,2%.</w:t>
      </w:r>
    </w:p>
    <w:p w:rsidR="00BE4464" w:rsidRPr="003D062B" w:rsidRDefault="00BE4464" w:rsidP="003E45A1">
      <w:pPr>
        <w:ind w:firstLine="851"/>
        <w:jc w:val="both"/>
        <w:rPr>
          <w:lang w:eastAsia="en-US"/>
        </w:rPr>
      </w:pPr>
      <w:r w:rsidRPr="003D062B">
        <w:rPr>
          <w:lang w:eastAsia="en-US"/>
        </w:rPr>
        <w:t>Рост уровня автомобилизации населения и загрузки основных автомагистралей движением до 4% в год приводит к снижению средней скорости транспортных потоков до 20 км/ч, при оптимальной скорости 35 - 40 км/ч. Возрастают затраты времени на перевозки, повышается расход топлива, ежегодно растет число ДТП и ухудшается экологическая ситуация. В целом рост автомобилизации приводит к снижению качества и надежности функционирования транспортной системы агломерации.</w:t>
      </w:r>
    </w:p>
    <w:p w:rsidR="00BE4464" w:rsidRPr="003D062B" w:rsidRDefault="00BE4464" w:rsidP="003E45A1">
      <w:pPr>
        <w:ind w:firstLine="851"/>
        <w:jc w:val="both"/>
        <w:rPr>
          <w:lang w:eastAsia="en-US"/>
        </w:rPr>
      </w:pPr>
      <w:r w:rsidRPr="003D062B">
        <w:rPr>
          <w:lang w:eastAsia="en-US"/>
        </w:rPr>
        <w:t>Для увеличения пропускной способности дорог проводятся работы по оптимизации маршрутов грузового и пассажирского транспорта, увеличения парковочного пространства, реконструкции улично-дорожной сети.</w:t>
      </w:r>
    </w:p>
    <w:p w:rsidR="00BE4464" w:rsidRPr="003D062B" w:rsidRDefault="00BE4464" w:rsidP="003E45A1">
      <w:pPr>
        <w:ind w:firstLine="851"/>
        <w:jc w:val="both"/>
        <w:rPr>
          <w:lang w:eastAsia="en-US"/>
        </w:rPr>
      </w:pPr>
    </w:p>
    <w:p w:rsidR="00BE4464" w:rsidRDefault="00BE4464" w:rsidP="003E45A1">
      <w:pPr>
        <w:pStyle w:val="25"/>
        <w:spacing w:before="0" w:line="240" w:lineRule="auto"/>
        <w:ind w:firstLine="851"/>
        <w:jc w:val="center"/>
        <w:rPr>
          <w:rFonts w:ascii="Times New Roman" w:hAnsi="Times New Roman" w:cs="Times New Roman"/>
          <w:color w:val="auto"/>
          <w:sz w:val="24"/>
          <w:szCs w:val="24"/>
        </w:rPr>
      </w:pPr>
      <w:bookmarkStart w:id="30" w:name="_Toc128485316"/>
      <w:r w:rsidRPr="003D062B">
        <w:rPr>
          <w:rFonts w:ascii="Times New Roman" w:hAnsi="Times New Roman" w:cs="Times New Roman"/>
          <w:color w:val="auto"/>
          <w:sz w:val="24"/>
          <w:szCs w:val="24"/>
        </w:rPr>
        <w:t>2.6. Прогноз показателей безопасности дорожного движения</w:t>
      </w:r>
      <w:bookmarkEnd w:id="30"/>
    </w:p>
    <w:p w:rsidR="003E45A1" w:rsidRPr="003E45A1" w:rsidRDefault="003E45A1" w:rsidP="003E45A1">
      <w:pPr>
        <w:rPr>
          <w:lang w:eastAsia="en-US"/>
        </w:rPr>
      </w:pPr>
    </w:p>
    <w:p w:rsidR="00BE4464" w:rsidRPr="003D062B" w:rsidRDefault="00BE4464" w:rsidP="003E45A1">
      <w:pPr>
        <w:ind w:firstLine="851"/>
        <w:jc w:val="both"/>
        <w:rPr>
          <w:lang w:eastAsia="en-US"/>
        </w:rPr>
      </w:pPr>
      <w:r w:rsidRPr="003D062B">
        <w:rPr>
          <w:lang w:eastAsia="en-US"/>
        </w:rPr>
        <w:t>Анализ изменения основных показателей аварийности за последние три года показал тенденцию к их снижению. С учетом выполнения мероприятий по повышению безопасности дорожного движения прогнозируется ежегодное уменьшение количества дорожно-транспортных происшествий с пострадавшими и погибшими людьми на 15%.</w:t>
      </w:r>
    </w:p>
    <w:p w:rsidR="00861506" w:rsidRPr="003D062B" w:rsidRDefault="00861506" w:rsidP="003E45A1">
      <w:pPr>
        <w:ind w:firstLine="851"/>
        <w:jc w:val="both"/>
        <w:rPr>
          <w:rFonts w:eastAsia="Calibri"/>
          <w:szCs w:val="28"/>
        </w:rPr>
      </w:pPr>
      <w:r w:rsidRPr="003D062B">
        <w:rPr>
          <w:rFonts w:eastAsia="Calibri"/>
          <w:szCs w:val="28"/>
        </w:rPr>
        <w:lastRenderedPageBreak/>
        <w:t>Проведен анализ аварийно-опасных участков (мест концентрации ДТП), образовавшихся по итогам 2021 года на территории города Рязани.</w:t>
      </w:r>
    </w:p>
    <w:p w:rsidR="00861506" w:rsidRPr="003D062B" w:rsidRDefault="00861506" w:rsidP="003E45A1">
      <w:pPr>
        <w:ind w:firstLine="851"/>
        <w:jc w:val="both"/>
        <w:rPr>
          <w:rFonts w:eastAsia="Calibri"/>
          <w:szCs w:val="28"/>
        </w:rPr>
      </w:pPr>
      <w:r w:rsidRPr="003D062B">
        <w:rPr>
          <w:rFonts w:eastAsia="Calibri"/>
          <w:szCs w:val="28"/>
        </w:rPr>
        <w:t xml:space="preserve">Критерии определения аварийно-опасных участков установлены статьей 2 Федерального закона от 10.12.1995 № 196-ФЗ </w:t>
      </w:r>
      <w:r w:rsidR="00B64C14">
        <w:rPr>
          <w:rFonts w:eastAsia="Calibri"/>
          <w:szCs w:val="28"/>
        </w:rPr>
        <w:t>«</w:t>
      </w:r>
      <w:r w:rsidRPr="003D062B">
        <w:rPr>
          <w:rFonts w:eastAsia="Calibri"/>
          <w:szCs w:val="28"/>
        </w:rPr>
        <w:t>О безопасности дорожного движения</w:t>
      </w:r>
      <w:r w:rsidR="00B64C14">
        <w:rPr>
          <w:rFonts w:eastAsia="Calibri"/>
          <w:szCs w:val="28"/>
        </w:rPr>
        <w:t>»</w:t>
      </w:r>
      <w:r w:rsidRPr="003D062B">
        <w:rPr>
          <w:rFonts w:eastAsia="Calibri"/>
          <w:szCs w:val="28"/>
        </w:rPr>
        <w:t xml:space="preserve"> (участок дороги, улицы, не превышающий 1000 метров вне населенного пункта или 200 метров в населенном пункте, либо пересечение дорог, улиц, где в течение отчетного года произошло три и более дорожно-транспортных происшествия одного вида или пять и более дорожно-транспортных происшествий независимо от их вида, в результате которых погибли или были ранены люди). Перечень мест концентрации ДТП приведен в таблице 2.6.1.</w:t>
      </w:r>
    </w:p>
    <w:p w:rsidR="00D81A6D" w:rsidRDefault="00D81A6D" w:rsidP="00585799">
      <w:pPr>
        <w:jc w:val="both"/>
        <w:rPr>
          <w:rFonts w:eastAsia="Calibri"/>
          <w:szCs w:val="28"/>
        </w:rPr>
      </w:pPr>
    </w:p>
    <w:p w:rsidR="00861506" w:rsidRDefault="00861506" w:rsidP="003E45A1">
      <w:pPr>
        <w:jc w:val="center"/>
        <w:rPr>
          <w:rFonts w:eastAsia="Calibri"/>
          <w:szCs w:val="28"/>
        </w:rPr>
      </w:pPr>
      <w:r w:rsidRPr="003D062B">
        <w:rPr>
          <w:rFonts w:eastAsia="Calibri"/>
          <w:szCs w:val="28"/>
        </w:rPr>
        <w:t>Таблица 2.6.1 - Перечень мест концентрации ДТП</w:t>
      </w:r>
      <w:r w:rsidR="00364B21">
        <w:rPr>
          <w:rFonts w:eastAsia="Calibri"/>
          <w:szCs w:val="28"/>
        </w:rPr>
        <w:t xml:space="preserve"> по состоянию на 2021 год</w:t>
      </w:r>
    </w:p>
    <w:p w:rsidR="003E45A1" w:rsidRPr="003D062B" w:rsidRDefault="003E45A1" w:rsidP="003E45A1">
      <w:pPr>
        <w:jc w:val="center"/>
        <w:rPr>
          <w:rFonts w:eastAsia="Calibri"/>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2096"/>
        <w:gridCol w:w="4535"/>
        <w:gridCol w:w="2185"/>
      </w:tblGrid>
      <w:tr w:rsidR="00861506" w:rsidRPr="003D062B" w:rsidTr="00A953F2">
        <w:trPr>
          <w:trHeight w:val="300"/>
          <w:tblHeader/>
        </w:trPr>
        <w:tc>
          <w:tcPr>
            <w:tcW w:w="278"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rsidR="00861506" w:rsidRPr="003D062B" w:rsidRDefault="00861506" w:rsidP="00585799">
            <w:pPr>
              <w:jc w:val="center"/>
              <w:rPr>
                <w:b/>
                <w:bCs/>
                <w:sz w:val="20"/>
                <w:szCs w:val="20"/>
              </w:rPr>
            </w:pPr>
            <w:r w:rsidRPr="003D062B">
              <w:rPr>
                <w:b/>
                <w:bCs/>
                <w:sz w:val="20"/>
                <w:szCs w:val="20"/>
              </w:rPr>
              <w:t>№ п/п</w:t>
            </w:r>
          </w:p>
        </w:tc>
        <w:tc>
          <w:tcPr>
            <w:tcW w:w="1134"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861506" w:rsidRPr="003D062B" w:rsidRDefault="00861506" w:rsidP="00585799">
            <w:pPr>
              <w:jc w:val="center"/>
              <w:rPr>
                <w:b/>
                <w:bCs/>
                <w:sz w:val="20"/>
                <w:szCs w:val="20"/>
              </w:rPr>
            </w:pPr>
            <w:r w:rsidRPr="003D062B">
              <w:rPr>
                <w:b/>
                <w:bCs/>
                <w:sz w:val="20"/>
                <w:szCs w:val="20"/>
              </w:rPr>
              <w:t>Район</w:t>
            </w:r>
          </w:p>
        </w:tc>
        <w:tc>
          <w:tcPr>
            <w:tcW w:w="2408"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861506" w:rsidRPr="003D062B" w:rsidRDefault="00861506" w:rsidP="00585799">
            <w:pPr>
              <w:jc w:val="center"/>
              <w:rPr>
                <w:b/>
                <w:bCs/>
                <w:sz w:val="20"/>
                <w:szCs w:val="20"/>
              </w:rPr>
            </w:pPr>
            <w:r w:rsidRPr="003D062B">
              <w:rPr>
                <w:b/>
                <w:bCs/>
                <w:sz w:val="20"/>
                <w:szCs w:val="20"/>
              </w:rPr>
              <w:t>Адрес</w:t>
            </w:r>
          </w:p>
        </w:tc>
        <w:tc>
          <w:tcPr>
            <w:tcW w:w="1181"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861506" w:rsidRPr="003D062B" w:rsidRDefault="00861506" w:rsidP="00585799">
            <w:pPr>
              <w:jc w:val="center"/>
              <w:rPr>
                <w:b/>
                <w:bCs/>
                <w:sz w:val="20"/>
                <w:szCs w:val="20"/>
              </w:rPr>
            </w:pPr>
            <w:r w:rsidRPr="003D062B">
              <w:rPr>
                <w:b/>
                <w:bCs/>
                <w:sz w:val="20"/>
                <w:szCs w:val="20"/>
              </w:rPr>
              <w:t>Виды ДТП (последствия)</w:t>
            </w:r>
          </w:p>
        </w:tc>
      </w:tr>
      <w:tr w:rsidR="00861506" w:rsidRPr="003D062B" w:rsidTr="00A953F2">
        <w:trPr>
          <w:trHeight w:val="319"/>
        </w:trPr>
        <w:tc>
          <w:tcPr>
            <w:tcW w:w="5000"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61506" w:rsidRPr="003D062B" w:rsidRDefault="00861506" w:rsidP="00585799">
            <w:pPr>
              <w:jc w:val="center"/>
              <w:rPr>
                <w:b/>
                <w:sz w:val="20"/>
                <w:szCs w:val="20"/>
              </w:rPr>
            </w:pPr>
            <w:r w:rsidRPr="003D062B">
              <w:rPr>
                <w:b/>
                <w:sz w:val="20"/>
                <w:szCs w:val="20"/>
              </w:rPr>
              <w:t>2021 год</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hideMark/>
          </w:tcPr>
          <w:p w:rsidR="00861506" w:rsidRPr="003D062B" w:rsidRDefault="00861506" w:rsidP="00585799">
            <w:pPr>
              <w:jc w:val="center"/>
              <w:rPr>
                <w:sz w:val="20"/>
                <w:szCs w:val="20"/>
              </w:rPr>
            </w:pPr>
            <w:r w:rsidRPr="003D062B">
              <w:rPr>
                <w:sz w:val="20"/>
                <w:szCs w:val="20"/>
              </w:rPr>
              <w:t>1</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д.1/117 (пересечение с улицей Сенная и улицей Маяковского)</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д.82/26, д.86, д.53/13, д.47/24 –  улица Горького, д.15/86</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С-7</w:t>
            </w:r>
          </w:p>
          <w:p w:rsidR="00861506" w:rsidRPr="003D062B" w:rsidRDefault="00861506" w:rsidP="00585799">
            <w:pPr>
              <w:jc w:val="center"/>
              <w:rPr>
                <w:sz w:val="20"/>
                <w:szCs w:val="20"/>
              </w:rPr>
            </w:pPr>
            <w:r w:rsidRPr="003D062B">
              <w:rPr>
                <w:sz w:val="20"/>
                <w:szCs w:val="20"/>
              </w:rPr>
              <w:t>(11 чел. ранено)</w:t>
            </w:r>
          </w:p>
        </w:tc>
      </w:tr>
      <w:tr w:rsidR="00861506" w:rsidRPr="003D062B" w:rsidTr="00A953F2">
        <w:trPr>
          <w:trHeight w:val="906"/>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д.38, д.40/19, д.42/24 (пересечение с улицей Право-Лыбедская и улицей Николодворянская)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Нпр-1</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4</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Соборная площадь, д.2, д.16 (пересечение улицы Соборная – улицы Петрова)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5</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58 км а/д </w:t>
            </w:r>
            <w:r w:rsidR="00B64C14">
              <w:rPr>
                <w:sz w:val="20"/>
                <w:szCs w:val="20"/>
              </w:rPr>
              <w:t>«</w:t>
            </w:r>
            <w:r w:rsidRPr="003D062B">
              <w:rPr>
                <w:sz w:val="20"/>
                <w:szCs w:val="20"/>
              </w:rPr>
              <w:t>Спас-Клепики – Рязань</w:t>
            </w:r>
            <w:r w:rsidR="00B64C14">
              <w:rPr>
                <w:sz w:val="20"/>
                <w:szCs w:val="20"/>
              </w:rPr>
              <w:t>»</w:t>
            </w:r>
            <w:r w:rsidRPr="003D062B">
              <w:rPr>
                <w:sz w:val="20"/>
                <w:szCs w:val="20"/>
              </w:rPr>
              <w:t xml:space="preserve"> (пересечение Солотчинское шосее – а/д 61Н-437)</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(10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6</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д.26, д.33 (пересечение с улицей Свободы)</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7</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Черновицкая, д.14, д.16/37 – улица Островского, д.37/16</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(9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8</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189+100 – км 189+200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9</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д.63, д.78/93 (пересечение с улицей Вокзальная)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10</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д.21, д.21А, д.21Б, д.21В</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11</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 xml:space="preserve">Железнодорожный </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Дзержинского, д. 24-26, д.42, д.42А – улица Семена Середы, д.23/27</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Нпеш-4, С-1</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12</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194+700 – км 194+800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13</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Гагарина, д.63/29 (пересечение с улицей Братиславская и улицей 4-я линия)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14</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197+970 – км 197+980 (пересечение с Ряжским шоссе)</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15</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Большая, д.60, д.62, д.64, д.63, д.69 (пересечение с улицей Полевая и улицей Совхозная)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С-5, Нпеш-1</w:t>
            </w:r>
          </w:p>
          <w:p w:rsidR="00861506" w:rsidRPr="003D062B" w:rsidRDefault="00861506" w:rsidP="00585799">
            <w:pPr>
              <w:jc w:val="center"/>
              <w:rPr>
                <w:sz w:val="20"/>
                <w:szCs w:val="20"/>
              </w:rPr>
            </w:pPr>
            <w:r w:rsidRPr="003D062B">
              <w:rPr>
                <w:sz w:val="20"/>
                <w:szCs w:val="20"/>
              </w:rPr>
              <w:t>(8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16</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д.61/13, д.110 (пересечение с  улицей Маяковского)</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17</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Зубковой, д.1, д.1А (пересечение с проездом Яблочкова, улицей Верхняя и улицей Тимуровцев)</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(12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18</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проезд Яблочкова, д.9Б, д.8Гс1, д.8Г, д.17 (пересечение с улицей Радиозаводская)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С-5</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19</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Большая, д.100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lastRenderedPageBreak/>
              <w:t>20</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Циолковского, д.23, д.24, д.25 (пересечение с проездом Яблочкова)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Нпеш-1</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21</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Октябрьская, д.1 (пересечение с улицей Станкозаводская)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22</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д.10Б, д.12А, д.12Б, д.29, д.31 (пересечение с улицей Мервинская)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С-7</w:t>
            </w:r>
          </w:p>
          <w:p w:rsidR="00861506" w:rsidRPr="003D062B" w:rsidRDefault="00861506" w:rsidP="00585799">
            <w:pPr>
              <w:jc w:val="center"/>
              <w:rPr>
                <w:sz w:val="20"/>
                <w:szCs w:val="20"/>
              </w:rPr>
            </w:pPr>
            <w:r w:rsidRPr="003D062B">
              <w:rPr>
                <w:sz w:val="20"/>
                <w:szCs w:val="20"/>
              </w:rPr>
              <w:t>(9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23</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186+470 – км 186+700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24</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Промышленная, д.5</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 С-1</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25</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Промышленная, д.19</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26</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д.14А, д.33В, д.39А (пересечение с улицей Западная)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 Нстс-1</w:t>
            </w:r>
          </w:p>
          <w:p w:rsidR="00861506" w:rsidRPr="003D062B" w:rsidRDefault="00861506" w:rsidP="00585799">
            <w:pPr>
              <w:jc w:val="center"/>
              <w:rPr>
                <w:sz w:val="20"/>
                <w:szCs w:val="20"/>
              </w:rPr>
            </w:pPr>
            <w:r w:rsidRPr="003D062B">
              <w:rPr>
                <w:sz w:val="20"/>
                <w:szCs w:val="20"/>
              </w:rPr>
              <w:t>(1 чел. погиб, 9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27</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184+900 – км 185+000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(7 чел. ранено)</w:t>
            </w:r>
          </w:p>
        </w:tc>
      </w:tr>
      <w:tr w:rsidR="00861506" w:rsidRPr="003D062B" w:rsidTr="00A953F2">
        <w:trPr>
          <w:trHeight w:val="244"/>
        </w:trPr>
        <w:tc>
          <w:tcPr>
            <w:tcW w:w="5000"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61506" w:rsidRPr="003D062B" w:rsidRDefault="00861506" w:rsidP="00585799">
            <w:pPr>
              <w:jc w:val="center"/>
              <w:rPr>
                <w:b/>
                <w:sz w:val="20"/>
                <w:szCs w:val="20"/>
              </w:rPr>
            </w:pPr>
            <w:r w:rsidRPr="003D062B">
              <w:rPr>
                <w:b/>
                <w:sz w:val="20"/>
                <w:szCs w:val="20"/>
              </w:rPr>
              <w:t>2020 год</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Касимовское шоссе, д.5, д.11, д.12</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 Нпр-1, С-1</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км 62+700 – км 62+800 а/д </w:t>
            </w:r>
            <w:r w:rsidR="00B64C14">
              <w:rPr>
                <w:sz w:val="20"/>
                <w:szCs w:val="20"/>
              </w:rPr>
              <w:t>«</w:t>
            </w:r>
            <w:r w:rsidRPr="003D062B">
              <w:rPr>
                <w:sz w:val="20"/>
                <w:szCs w:val="20"/>
              </w:rPr>
              <w:t>Спас-Клепики – Рязань</w:t>
            </w:r>
            <w:r w:rsidR="00B64C14">
              <w:rPr>
                <w:sz w:val="20"/>
                <w:szCs w:val="20"/>
              </w:rPr>
              <w:t>»</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С-5</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д.33, д.35 (пересечение с улицей Свободы)</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4</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д.110, д.112 (пересечение с улицей Яхонтова)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Нпеш-4</w:t>
            </w:r>
          </w:p>
          <w:p w:rsidR="00861506" w:rsidRPr="003D062B" w:rsidRDefault="00861506" w:rsidP="00585799">
            <w:pPr>
              <w:jc w:val="center"/>
              <w:rPr>
                <w:sz w:val="20"/>
                <w:szCs w:val="20"/>
              </w:rPr>
            </w:pPr>
            <w:r w:rsidRPr="003D062B">
              <w:rPr>
                <w:sz w:val="20"/>
                <w:szCs w:val="20"/>
              </w:rPr>
              <w:t>(1 чел. погиб, 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5</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3-и Бутырки, д.1В (пересечение с улицей Каширина)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6</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Горького, д.74, д.76 (в районе пересечения с улицей Свободы)</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7</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д.42/24, д.51/21 (пересечение с улицей Право-Лыбедская и улицей Николодворянская)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 С-2</w:t>
            </w:r>
          </w:p>
          <w:p w:rsidR="00861506" w:rsidRPr="003D062B" w:rsidRDefault="00861506" w:rsidP="00585799">
            <w:pPr>
              <w:jc w:val="center"/>
              <w:rPr>
                <w:sz w:val="20"/>
                <w:szCs w:val="20"/>
              </w:rPr>
            </w:pPr>
            <w:r w:rsidRPr="003D062B">
              <w:rPr>
                <w:sz w:val="20"/>
                <w:szCs w:val="20"/>
              </w:rPr>
              <w:t>(9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8</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Островского, д.32/14, д.35/11, д.37/16 – улица Черновицкая, д.16/37</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С-5</w:t>
            </w:r>
          </w:p>
          <w:p w:rsidR="00861506" w:rsidRPr="003D062B" w:rsidRDefault="00861506" w:rsidP="00585799">
            <w:pPr>
              <w:jc w:val="center"/>
              <w:rPr>
                <w:sz w:val="20"/>
                <w:szCs w:val="20"/>
              </w:rPr>
            </w:pPr>
            <w:r w:rsidRPr="003D062B">
              <w:rPr>
                <w:sz w:val="20"/>
                <w:szCs w:val="20"/>
              </w:rPr>
              <w:t>(11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9</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д.3 – Михайловское шоссе, д.2 – Заводской проезд, д.1</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10</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Высоковольтная, д.6, д.10 (пересечение с проездом Завражного)</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 Нпеш-1</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11</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д.76, д.78/93</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Нпеш-4, С-1</w:t>
            </w:r>
          </w:p>
          <w:p w:rsidR="00861506" w:rsidRPr="003D062B" w:rsidRDefault="00861506" w:rsidP="00585799">
            <w:pPr>
              <w:jc w:val="center"/>
              <w:rPr>
                <w:sz w:val="20"/>
                <w:szCs w:val="20"/>
              </w:rPr>
            </w:pPr>
            <w:r w:rsidRPr="003D062B">
              <w:rPr>
                <w:sz w:val="20"/>
                <w:szCs w:val="20"/>
              </w:rPr>
              <w:t>(1 чел. погиб, 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12</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Полетаева, д.10/10 – улица Гоголя, д.9/8</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13</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Дзержинского, д.27, д.29, д.42</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14</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194+800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15</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Зубковой, д.1А – улица Верхняя, д.50 (пересечение с проездом Яблочкова и улицей Тимуровцев)</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 Нвел-2, Нпеш-1</w:t>
            </w:r>
          </w:p>
          <w:p w:rsidR="00861506" w:rsidRPr="003D062B" w:rsidRDefault="00861506" w:rsidP="00585799">
            <w:pPr>
              <w:jc w:val="center"/>
              <w:rPr>
                <w:sz w:val="20"/>
                <w:szCs w:val="20"/>
              </w:rPr>
            </w:pPr>
            <w:r w:rsidRPr="003D062B">
              <w:rPr>
                <w:sz w:val="20"/>
                <w:szCs w:val="20"/>
              </w:rPr>
              <w:t>(12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16</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Гагарина, д.63/29, д.86, д.156 – улица Братиславская, д.10 (пересечение с улицей 4-я линия)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С-5, Нпр-1</w:t>
            </w:r>
          </w:p>
          <w:p w:rsidR="00861506" w:rsidRPr="003D062B" w:rsidRDefault="00861506" w:rsidP="00585799">
            <w:pPr>
              <w:jc w:val="center"/>
              <w:rPr>
                <w:sz w:val="20"/>
                <w:szCs w:val="20"/>
              </w:rPr>
            </w:pPr>
            <w:r w:rsidRPr="003D062B">
              <w:rPr>
                <w:sz w:val="20"/>
                <w:szCs w:val="20"/>
              </w:rPr>
              <w:t>(1 чел. погиб, 12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17</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Новоселов, д.17, д.22, д.24</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 Ппас-1</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18</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Циолковского, д.23, д.25А, д.25В (пересечение с проездом Яблочкова)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lastRenderedPageBreak/>
              <w:t>19</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Крупской, д.15/18 – Народный бульвар, д.16</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Нпеш-1</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20</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д.12А, д.12Б, д.31 (пересечение с улицей Мервинская)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(11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21</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Октябрьская, д.39, д.44/15, д.48/16 (пересечение с улицей Бронная)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22</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д.10Б, д.10Бс2</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23</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д.22Б, д.24А, д.24Б</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(1 чел. погиб, 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24</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Бирюзова, д.21к2, д.22к1, д.22к3</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25</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183+700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(7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26</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Интернациональная, д.10А, д.11</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Ппас-3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280"/>
        </w:trPr>
        <w:tc>
          <w:tcPr>
            <w:tcW w:w="5000" w:type="pct"/>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861506" w:rsidRPr="003D062B" w:rsidRDefault="00861506" w:rsidP="00585799">
            <w:pPr>
              <w:jc w:val="center"/>
              <w:rPr>
                <w:sz w:val="20"/>
                <w:szCs w:val="20"/>
              </w:rPr>
            </w:pPr>
            <w:r w:rsidRPr="003D062B">
              <w:rPr>
                <w:b/>
                <w:sz w:val="20"/>
                <w:szCs w:val="20"/>
              </w:rPr>
              <w:t>2019 год</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д.13, д.13Г</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Северная Окружная дорога, с.5, с.9 (развязка с улицей Каширина)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 xml:space="preserve">улица Есенина, д.25, д.50 – улица Садовая, д.3, д.4 </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С-5, Нвел-1</w:t>
            </w:r>
          </w:p>
          <w:p w:rsidR="00861506" w:rsidRPr="003D062B" w:rsidRDefault="00861506" w:rsidP="00585799">
            <w:pPr>
              <w:jc w:val="center"/>
              <w:rPr>
                <w:sz w:val="20"/>
                <w:szCs w:val="20"/>
              </w:rPr>
            </w:pPr>
            <w:r w:rsidRPr="003D062B">
              <w:rPr>
                <w:sz w:val="20"/>
                <w:szCs w:val="20"/>
              </w:rPr>
              <w:t>(10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4</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д.26, д.33, д.35 (пересечение с улицей Свободы)</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С-6</w:t>
            </w:r>
          </w:p>
          <w:p w:rsidR="00861506" w:rsidRPr="003D062B" w:rsidRDefault="00861506" w:rsidP="00585799">
            <w:pPr>
              <w:jc w:val="center"/>
              <w:rPr>
                <w:sz w:val="20"/>
                <w:szCs w:val="20"/>
              </w:rPr>
            </w:pPr>
            <w:r w:rsidRPr="003D062B">
              <w:rPr>
                <w:sz w:val="20"/>
                <w:szCs w:val="20"/>
              </w:rPr>
              <w:t>(10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5</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д.40, д.42/24, д.51/21, д.53/26 (пересечение с улицей Право-Лыбедская и улицей Николодворянская)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Нпеш-4, С-3, Ппас-1</w:t>
            </w:r>
          </w:p>
          <w:p w:rsidR="00861506" w:rsidRPr="003D062B" w:rsidRDefault="00861506" w:rsidP="00585799">
            <w:pPr>
              <w:jc w:val="center"/>
              <w:rPr>
                <w:sz w:val="20"/>
                <w:szCs w:val="20"/>
              </w:rPr>
            </w:pPr>
            <w:r w:rsidRPr="003D062B">
              <w:rPr>
                <w:sz w:val="20"/>
                <w:szCs w:val="20"/>
              </w:rPr>
              <w:t>(11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6</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Горького, д.49, д.74/64 – улица Свободы, д.64/74</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С-6</w:t>
            </w:r>
          </w:p>
          <w:p w:rsidR="00861506" w:rsidRPr="003D062B" w:rsidRDefault="00861506" w:rsidP="00585799">
            <w:pPr>
              <w:jc w:val="center"/>
              <w:rPr>
                <w:sz w:val="20"/>
                <w:szCs w:val="20"/>
              </w:rPr>
            </w:pPr>
            <w:r w:rsidRPr="003D062B">
              <w:rPr>
                <w:sz w:val="20"/>
                <w:szCs w:val="20"/>
              </w:rPr>
              <w:t>(14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7</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Солотчинское шоссе, д.2, д.1 – улица Есенина, д.1Б</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(12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8</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км 68+850 – км 69+600 а/д </w:t>
            </w:r>
            <w:r w:rsidR="00B64C14">
              <w:rPr>
                <w:sz w:val="20"/>
                <w:szCs w:val="20"/>
              </w:rPr>
              <w:t>«</w:t>
            </w:r>
            <w:r w:rsidRPr="003D062B">
              <w:rPr>
                <w:sz w:val="20"/>
                <w:szCs w:val="20"/>
              </w:rPr>
              <w:t>Спас-Клепики – Рязань</w:t>
            </w:r>
            <w:r w:rsidR="00B64C14">
              <w:rPr>
                <w:sz w:val="20"/>
                <w:szCs w:val="20"/>
              </w:rPr>
              <w:t>»</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Нпр-1</w:t>
            </w:r>
          </w:p>
          <w:p w:rsidR="00861506" w:rsidRPr="003D062B" w:rsidRDefault="00861506" w:rsidP="00585799">
            <w:pPr>
              <w:jc w:val="center"/>
              <w:rPr>
                <w:sz w:val="20"/>
                <w:szCs w:val="20"/>
              </w:rPr>
            </w:pPr>
            <w:r w:rsidRPr="003D062B">
              <w:rPr>
                <w:sz w:val="20"/>
                <w:szCs w:val="20"/>
              </w:rPr>
              <w:t>(1 чел. погиб, 17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9</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Касимовское шоссе, д.25к4, д.27, д.27В</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Нпеш-2, Нстс-1</w:t>
            </w:r>
          </w:p>
          <w:p w:rsidR="00861506" w:rsidRPr="003D062B" w:rsidRDefault="00861506" w:rsidP="00585799">
            <w:pPr>
              <w:jc w:val="center"/>
              <w:rPr>
                <w:sz w:val="20"/>
                <w:szCs w:val="20"/>
              </w:rPr>
            </w:pPr>
            <w:r w:rsidRPr="003D062B">
              <w:rPr>
                <w:sz w:val="20"/>
                <w:szCs w:val="20"/>
              </w:rPr>
              <w:t>(8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10</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д.1/117 (пересечение с улицей Сенная и улицей Маяковского)</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С-5</w:t>
            </w:r>
          </w:p>
          <w:p w:rsidR="00861506" w:rsidRPr="003D062B" w:rsidRDefault="00861506" w:rsidP="00585799">
            <w:pPr>
              <w:jc w:val="center"/>
              <w:rPr>
                <w:sz w:val="20"/>
                <w:szCs w:val="20"/>
              </w:rPr>
            </w:pPr>
            <w:r w:rsidRPr="003D062B">
              <w:rPr>
                <w:sz w:val="20"/>
                <w:szCs w:val="20"/>
              </w:rPr>
              <w:t>(9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11</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Касимовское шоссе, д.67А (пересечение с улицей Советской Армии и Северной Окружной дорогой)</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Нпеш-1</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12</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Щедрина, д.20 – улица Вознесенская, д.36, д.47А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Нпеш-1</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13</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Муромское шоссе, с.3, с.4 (пересечение с улицей Кальная и с улицей им. Н.А. Булгаковой)</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С-6</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14</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д.15, д.18, д.26 (в районе пересечения с улицей Пожалостина и улицей Павлова)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Нпеш-1</w:t>
            </w:r>
          </w:p>
          <w:p w:rsidR="00861506" w:rsidRPr="003D062B" w:rsidRDefault="00861506" w:rsidP="00585799">
            <w:pPr>
              <w:jc w:val="center"/>
              <w:rPr>
                <w:sz w:val="20"/>
                <w:szCs w:val="20"/>
              </w:rPr>
            </w:pPr>
            <w:r w:rsidRPr="003D062B">
              <w:rPr>
                <w:sz w:val="20"/>
                <w:szCs w:val="20"/>
              </w:rPr>
              <w:t>(1 чел. погиб, 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15</w:t>
            </w:r>
          </w:p>
        </w:tc>
        <w:tc>
          <w:tcPr>
            <w:tcW w:w="1134"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Горького, д.102 (пересечение с улицей Краснорядская)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16</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Островского, д.105А – улица Высоковольтная, д.54</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 Нпеш-1</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17</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Островского, д.37/16, д.30/9 – улица Черновицкая, д.14/32, д.16/37</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С-5, Нпр-1</w:t>
            </w:r>
          </w:p>
          <w:p w:rsidR="00861506" w:rsidRPr="003D062B" w:rsidRDefault="00861506" w:rsidP="00585799">
            <w:pPr>
              <w:jc w:val="center"/>
              <w:rPr>
                <w:sz w:val="20"/>
                <w:szCs w:val="20"/>
              </w:rPr>
            </w:pPr>
            <w:r w:rsidRPr="003D062B">
              <w:rPr>
                <w:sz w:val="20"/>
                <w:szCs w:val="20"/>
              </w:rPr>
              <w:t>(7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18</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д.78/93 – улица Вокзальная, д.99</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19</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Михайловское шоссе, д.18, д.20, д.22 (в районе примыкания Шоссейного переулка)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lastRenderedPageBreak/>
              <w:t>20</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д.5А, д.4</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21</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д.47/1, д.66 (в районе примыкания проезда Завражного)</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С-2, Нстс-1, Нпеш-1, Ппас-1</w:t>
            </w:r>
          </w:p>
          <w:p w:rsidR="00861506" w:rsidRPr="003D062B" w:rsidRDefault="00861506" w:rsidP="00585799">
            <w:pPr>
              <w:jc w:val="center"/>
              <w:rPr>
                <w:sz w:val="20"/>
                <w:szCs w:val="20"/>
              </w:rPr>
            </w:pPr>
            <w:r w:rsidRPr="003D062B">
              <w:rPr>
                <w:sz w:val="20"/>
                <w:szCs w:val="20"/>
              </w:rPr>
              <w:t>(5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22</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Гагарина, д.77/1, д.79/2, д.166А – улица Черновицкая, д.1/77, д.2/79</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 С-2</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23</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д.29/2, д.33, д.54 (в районе пересечения с улицами Типанова и Вокзальная)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 Нпр-1, Ппас-1</w:t>
            </w:r>
          </w:p>
          <w:p w:rsidR="00861506" w:rsidRPr="003D062B" w:rsidRDefault="00861506" w:rsidP="00585799">
            <w:pPr>
              <w:jc w:val="center"/>
              <w:rPr>
                <w:sz w:val="20"/>
                <w:szCs w:val="20"/>
              </w:rPr>
            </w:pPr>
            <w:r w:rsidRPr="003D062B">
              <w:rPr>
                <w:sz w:val="20"/>
                <w:szCs w:val="20"/>
              </w:rPr>
              <w:t>(8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24</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Черновицкая, д.26/43 (в районе пересечения с улицей Гоголя)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25</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Дзержинского, д.24-26, д.29/28, д.42</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 С-1</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26</w:t>
            </w:r>
          </w:p>
        </w:tc>
        <w:tc>
          <w:tcPr>
            <w:tcW w:w="1134"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д.21, д.21А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 Нпр-1</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27</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Зубковой, д.18Г, д.18к6</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28</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199+950 – км 199+980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(1 чел. погиб, 6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29</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Новоселов, д.37, д.40А (между улицами Зубковой и Старое Село)</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30</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p w:rsidR="00861506" w:rsidRPr="003D062B" w:rsidRDefault="00861506" w:rsidP="00585799">
            <w:pPr>
              <w:jc w:val="center"/>
              <w:rPr>
                <w:sz w:val="20"/>
                <w:szCs w:val="20"/>
              </w:rPr>
            </w:pPr>
            <w:r w:rsidRPr="003D062B">
              <w:rPr>
                <w:sz w:val="20"/>
                <w:szCs w:val="20"/>
              </w:rPr>
              <w:t>Железнодорожный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Гагарина, д.53</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31</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проезд Яблочкова, д.8А, д.8Гс1, д.9Б (пересечение с улицей Радиозаводская)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С-3</w:t>
            </w:r>
          </w:p>
          <w:p w:rsidR="00861506" w:rsidRPr="003D062B" w:rsidRDefault="00861506" w:rsidP="00585799">
            <w:pPr>
              <w:jc w:val="center"/>
              <w:rPr>
                <w:sz w:val="20"/>
                <w:szCs w:val="20"/>
              </w:rPr>
            </w:pPr>
            <w:r w:rsidRPr="003D062B">
              <w:rPr>
                <w:sz w:val="20"/>
                <w:szCs w:val="20"/>
              </w:rPr>
              <w:t>(4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32</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д.63, д.67</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33</w:t>
            </w:r>
          </w:p>
        </w:tc>
        <w:tc>
          <w:tcPr>
            <w:tcW w:w="1134"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Новоселов, д.23/15, д.30А (в районе пересечения с улицей Тимакова)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34</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д.12Б, д.29, д.31 (пересечение с улицей Мервинская)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С-6</w:t>
            </w:r>
          </w:p>
          <w:p w:rsidR="00861506" w:rsidRPr="003D062B" w:rsidRDefault="00861506" w:rsidP="00585799">
            <w:pPr>
              <w:jc w:val="center"/>
              <w:rPr>
                <w:sz w:val="20"/>
                <w:szCs w:val="20"/>
              </w:rPr>
            </w:pPr>
            <w:r w:rsidRPr="003D062B">
              <w:rPr>
                <w:sz w:val="20"/>
                <w:szCs w:val="20"/>
              </w:rPr>
              <w:t>(9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35</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180+980 – км 181+040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С-4</w:t>
            </w:r>
          </w:p>
          <w:p w:rsidR="00861506" w:rsidRPr="003D062B" w:rsidRDefault="00861506" w:rsidP="00585799">
            <w:pPr>
              <w:jc w:val="center"/>
              <w:rPr>
                <w:sz w:val="20"/>
                <w:szCs w:val="20"/>
              </w:rPr>
            </w:pPr>
            <w:r w:rsidRPr="003D062B">
              <w:rPr>
                <w:sz w:val="20"/>
                <w:szCs w:val="20"/>
              </w:rPr>
              <w:t>(1 чел. погиб, 4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36</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Октябрьская, д.45, д.56</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w:t>
            </w:r>
          </w:p>
          <w:p w:rsidR="00861506" w:rsidRPr="003D062B" w:rsidRDefault="00861506" w:rsidP="00585799">
            <w:pPr>
              <w:jc w:val="center"/>
              <w:rPr>
                <w:sz w:val="20"/>
                <w:szCs w:val="20"/>
              </w:rPr>
            </w:pPr>
            <w:r w:rsidRPr="003D062B">
              <w:rPr>
                <w:sz w:val="20"/>
                <w:szCs w:val="20"/>
              </w:rPr>
              <w:t>(3 чел. ранено)</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37</w:t>
            </w:r>
          </w:p>
        </w:tc>
        <w:tc>
          <w:tcPr>
            <w:tcW w:w="1134"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40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Интернациональная, д.10А, д.10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Нпеш-3</w:t>
            </w:r>
          </w:p>
          <w:p w:rsidR="00861506" w:rsidRPr="003D062B" w:rsidRDefault="00861506" w:rsidP="00585799">
            <w:pPr>
              <w:jc w:val="center"/>
              <w:rPr>
                <w:sz w:val="20"/>
                <w:szCs w:val="20"/>
              </w:rPr>
            </w:pPr>
            <w:r w:rsidRPr="003D062B">
              <w:rPr>
                <w:sz w:val="20"/>
                <w:szCs w:val="20"/>
              </w:rPr>
              <w:t>(3 чел. ранено)</w:t>
            </w:r>
          </w:p>
        </w:tc>
      </w:tr>
    </w:tbl>
    <w:p w:rsidR="00861506" w:rsidRPr="003D062B" w:rsidRDefault="00861506" w:rsidP="00585799">
      <w:pPr>
        <w:jc w:val="both"/>
        <w:rPr>
          <w:bCs/>
          <w:sz w:val="20"/>
          <w:szCs w:val="20"/>
        </w:rPr>
      </w:pPr>
      <w:r w:rsidRPr="003D062B">
        <w:rPr>
          <w:bCs/>
          <w:sz w:val="20"/>
          <w:szCs w:val="20"/>
        </w:rPr>
        <w:t>Примечание: С – столкновение, Нпеш – наезд на пешехода, Нпр – наезд на препятствие, Нстс – наезд на стоящее транспортное средство, Ппас – падение пассажира, Нвел – наезд на велосипедиста.</w:t>
      </w:r>
    </w:p>
    <w:p w:rsidR="00861506" w:rsidRPr="003D062B" w:rsidRDefault="00861506" w:rsidP="00585799">
      <w:pPr>
        <w:ind w:firstLine="567"/>
        <w:jc w:val="both"/>
        <w:rPr>
          <w:lang w:eastAsia="en-US"/>
        </w:rPr>
      </w:pPr>
    </w:p>
    <w:p w:rsidR="00861506" w:rsidRPr="003D062B" w:rsidRDefault="00861506" w:rsidP="003E45A1">
      <w:pPr>
        <w:ind w:firstLine="851"/>
        <w:jc w:val="both"/>
        <w:rPr>
          <w:lang w:eastAsia="en-US"/>
        </w:rPr>
      </w:pPr>
      <w:r w:rsidRPr="003D062B">
        <w:rPr>
          <w:lang w:eastAsia="en-US"/>
        </w:rPr>
        <w:t>Исходя из количества аварийно-опасных участков на улично-дорожной сети, определенных по итогам 2019-2021 годов, рейтинг районов города Рязани выглядит следующим образом: Советский район – 28 (31,1%); Железнодорожный – 22 (24,5%), Октябрьский – 21 (23,3%) и Московский – 19 (21,1%).</w:t>
      </w:r>
    </w:p>
    <w:p w:rsidR="00861506" w:rsidRDefault="00861506" w:rsidP="003E45A1">
      <w:pPr>
        <w:ind w:firstLine="851"/>
        <w:jc w:val="both"/>
        <w:rPr>
          <w:lang w:eastAsia="en-US"/>
        </w:rPr>
      </w:pPr>
      <w:r w:rsidRPr="003D062B">
        <w:rPr>
          <w:lang w:eastAsia="en-US"/>
        </w:rPr>
        <w:t>На рисунке 2.6.1 показаны места расположения аварийно-опасных участков в Рязани за 2019-2021 гг.</w:t>
      </w:r>
    </w:p>
    <w:p w:rsidR="00D81A6D" w:rsidRPr="003D062B" w:rsidRDefault="00D81A6D" w:rsidP="00585799">
      <w:pPr>
        <w:ind w:firstLine="567"/>
        <w:jc w:val="both"/>
        <w:rPr>
          <w:lang w:eastAsia="en-US"/>
        </w:rPr>
      </w:pPr>
    </w:p>
    <w:p w:rsidR="00861506" w:rsidRPr="003D062B" w:rsidRDefault="00861506" w:rsidP="00585799">
      <w:pPr>
        <w:jc w:val="both"/>
        <w:rPr>
          <w:b/>
          <w:sz w:val="28"/>
        </w:rPr>
      </w:pPr>
      <w:r w:rsidRPr="003D062B">
        <w:rPr>
          <w:noProof/>
        </w:rPr>
        <w:lastRenderedPageBreak/>
        <w:drawing>
          <wp:inline distT="0" distB="0" distL="0" distR="0">
            <wp:extent cx="5940425" cy="3696266"/>
            <wp:effectExtent l="0" t="0" r="3175" b="0"/>
            <wp:docPr id="21" name="Рисунок 21" descr="C:\Users\Лада\Desktop\МКДТП Рязан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ада\Desktop\МКДТП Рязань.pn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9741" cy="3708285"/>
                    </a:xfrm>
                    <a:prstGeom prst="rect">
                      <a:avLst/>
                    </a:prstGeom>
                    <a:noFill/>
                    <a:ln>
                      <a:noFill/>
                    </a:ln>
                  </pic:spPr>
                </pic:pic>
              </a:graphicData>
            </a:graphic>
          </wp:inline>
        </w:drawing>
      </w:r>
    </w:p>
    <w:p w:rsidR="00861506" w:rsidRPr="003D062B" w:rsidRDefault="00861506" w:rsidP="00585799">
      <w:pPr>
        <w:jc w:val="both"/>
        <w:rPr>
          <w:sz w:val="20"/>
          <w:lang w:eastAsia="en-US"/>
        </w:rPr>
      </w:pPr>
      <w:r w:rsidRPr="003D062B">
        <w:rPr>
          <w:sz w:val="20"/>
          <w:lang w:eastAsia="en-US"/>
        </w:rPr>
        <w:t>Примечание: красным цветом обозначены места концентрации ДТП, образовавшиеся в 2021 г., фиолетовым – в 2020 г., коричневым – в 2019 г.</w:t>
      </w:r>
    </w:p>
    <w:p w:rsidR="00861506" w:rsidRPr="003D062B" w:rsidRDefault="00861506" w:rsidP="003E45A1">
      <w:pPr>
        <w:ind w:firstLine="851"/>
        <w:jc w:val="center"/>
        <w:rPr>
          <w:lang w:eastAsia="en-US"/>
        </w:rPr>
      </w:pPr>
      <w:r w:rsidRPr="003D062B">
        <w:rPr>
          <w:lang w:eastAsia="en-US"/>
        </w:rPr>
        <w:t>Рисунок 2.6.1 – Места расположения аварийно-опасных участков в г. Рязани</w:t>
      </w:r>
    </w:p>
    <w:p w:rsidR="00861506" w:rsidRPr="003D062B" w:rsidRDefault="00861506" w:rsidP="00585799">
      <w:pPr>
        <w:ind w:firstLine="567"/>
        <w:jc w:val="both"/>
        <w:rPr>
          <w:lang w:eastAsia="en-US"/>
        </w:rPr>
      </w:pPr>
    </w:p>
    <w:p w:rsidR="00861506" w:rsidRPr="003D062B" w:rsidRDefault="00861506" w:rsidP="003E45A1">
      <w:pPr>
        <w:ind w:firstLine="851"/>
        <w:jc w:val="both"/>
        <w:rPr>
          <w:lang w:eastAsia="en-US"/>
        </w:rPr>
      </w:pPr>
      <w:r w:rsidRPr="003D062B">
        <w:rPr>
          <w:lang w:eastAsia="en-US"/>
        </w:rPr>
        <w:t>В сформированный перечень включены 90 аварийно-опасных участков, образовавшихся на улично-дорожной сети город</w:t>
      </w:r>
      <w:r w:rsidR="00364B21">
        <w:rPr>
          <w:lang w:eastAsia="en-US"/>
        </w:rPr>
        <w:t>а Рязани в 2019-2021</w:t>
      </w:r>
      <w:r w:rsidRPr="003D062B">
        <w:rPr>
          <w:lang w:eastAsia="en-US"/>
        </w:rPr>
        <w:t xml:space="preserve"> гг.</w:t>
      </w:r>
    </w:p>
    <w:p w:rsidR="00861506" w:rsidRPr="003D062B" w:rsidRDefault="00861506" w:rsidP="003E45A1">
      <w:pPr>
        <w:ind w:firstLine="851"/>
        <w:jc w:val="both"/>
        <w:rPr>
          <w:lang w:eastAsia="en-US"/>
        </w:rPr>
      </w:pPr>
      <w:r w:rsidRPr="003D062B">
        <w:rPr>
          <w:lang w:eastAsia="en-US"/>
        </w:rPr>
        <w:t>Несмотря на незначительный рост аварийно-опасных участков в 2021 году (+3,8%) по отношению к 2020 году, сопровождавшемуся спадом интенсивности движения в период вводимых ограничений и профилактики заболеваний, вызванных новой вирусной инфекцией COVID-19, отмечена положительная тенденция по сокращению мест концентрации ДТП в сравнении с 2019 годом (-27%).</w:t>
      </w:r>
    </w:p>
    <w:p w:rsidR="00861506" w:rsidRPr="003D062B" w:rsidRDefault="00861506" w:rsidP="003E45A1">
      <w:pPr>
        <w:ind w:firstLine="851"/>
        <w:jc w:val="both"/>
        <w:rPr>
          <w:lang w:eastAsia="en-US"/>
        </w:rPr>
      </w:pPr>
      <w:r w:rsidRPr="003D062B">
        <w:rPr>
          <w:lang w:eastAsia="en-US"/>
        </w:rPr>
        <w:t>За последние три года такая динамика стала характерной для Советского (-60%, с 15-ти мест концентрации ДТП в 2019 г. до 6-ти мест 2021 г.) и Железнодорожного (-54,5%, с 11-ти до 5-ти мест) районов Рязани. При этом в Октябрьском и Московском районах количество аварийно-опасных участков в 2021 году увеличилось по отношению к 2019 году (с 7-ми до 9-ти мест в Октябрьском и с 4-х до 7-ми в Московском).</w:t>
      </w:r>
    </w:p>
    <w:p w:rsidR="00861506" w:rsidRPr="003D062B" w:rsidRDefault="005F3C80" w:rsidP="003E45A1">
      <w:pPr>
        <w:rPr>
          <w:bCs/>
          <w:sz w:val="28"/>
          <w:szCs w:val="28"/>
        </w:rPr>
      </w:pPr>
      <w:r>
        <w:rPr>
          <w:noProof/>
        </w:rPr>
        <w:lastRenderedPageBreak/>
        <w:drawing>
          <wp:inline distT="0" distB="0" distL="0" distR="0">
            <wp:extent cx="5549704" cy="3130062"/>
            <wp:effectExtent l="0" t="0" r="13335" b="13335"/>
            <wp:docPr id="3141" name="Диаграмма 3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861506" w:rsidRDefault="00861506" w:rsidP="003E45A1">
      <w:pPr>
        <w:ind w:firstLine="851"/>
        <w:jc w:val="center"/>
        <w:rPr>
          <w:lang w:eastAsia="en-US"/>
        </w:rPr>
      </w:pPr>
      <w:r w:rsidRPr="003D062B">
        <w:rPr>
          <w:lang w:eastAsia="en-US"/>
        </w:rPr>
        <w:t>Рисунок 2.6.2 – Динамика мест концентрации ДТП</w:t>
      </w:r>
    </w:p>
    <w:p w:rsidR="003E45A1" w:rsidRPr="003D062B" w:rsidRDefault="003E45A1" w:rsidP="003E45A1">
      <w:pPr>
        <w:ind w:firstLine="851"/>
        <w:jc w:val="center"/>
        <w:rPr>
          <w:lang w:eastAsia="en-US"/>
        </w:rPr>
      </w:pPr>
    </w:p>
    <w:p w:rsidR="00861506" w:rsidRPr="003D062B" w:rsidRDefault="00861506" w:rsidP="003E45A1">
      <w:pPr>
        <w:ind w:firstLine="851"/>
        <w:jc w:val="both"/>
        <w:rPr>
          <w:lang w:eastAsia="en-US"/>
        </w:rPr>
      </w:pPr>
      <w:r w:rsidRPr="003D062B">
        <w:rPr>
          <w:lang w:eastAsia="en-US"/>
        </w:rPr>
        <w:t>Исходя из перечня аварийно-опасных участков, а также карты мест их расположения следует, что основная часть мест концентрации ДТП по итогам 2021 года сосредоточена на улично-дорожной сети города (77,8%). В тоже время, несмотря на меньшую долю мест концентрации ДТП, сформировавшихся на федеральных дорогах, проходящих по территории Рязани, их количество по сравнению с 2019 и 2020 годами возросло на 100% (с 3-х до 6-ти мест).</w:t>
      </w:r>
    </w:p>
    <w:p w:rsidR="00861506" w:rsidRDefault="00861506" w:rsidP="003E45A1">
      <w:pPr>
        <w:ind w:firstLine="851"/>
        <w:jc w:val="both"/>
        <w:rPr>
          <w:lang w:eastAsia="en-US"/>
        </w:rPr>
      </w:pPr>
      <w:r w:rsidRPr="003D062B">
        <w:rPr>
          <w:lang w:eastAsia="en-US"/>
        </w:rPr>
        <w:t xml:space="preserve">Проведена оценка стабильности местоположения аварийно-опасных участков на улично-дорожной сети города Рязани, образовавшихся по итогам 2021 года, с использованием таблицы 5.1 ОДМ 218.4.004-2009 </w:t>
      </w:r>
      <w:r w:rsidR="00B64C14">
        <w:rPr>
          <w:lang w:eastAsia="en-US"/>
        </w:rPr>
        <w:t>«</w:t>
      </w:r>
      <w:r w:rsidRPr="003D062B">
        <w:rPr>
          <w:lang w:eastAsia="en-US"/>
        </w:rPr>
        <w:t>Руководство по устранению и профилактике возникновения участков концентрации ДТП при эксплуатации автомобильных дорог</w:t>
      </w:r>
      <w:r w:rsidR="00B64C14">
        <w:rPr>
          <w:lang w:eastAsia="en-US"/>
        </w:rPr>
        <w:t>»</w:t>
      </w:r>
      <w:r w:rsidRPr="003D062B">
        <w:rPr>
          <w:lang w:eastAsia="en-US"/>
        </w:rPr>
        <w:t>, утвержденного распоряжением Росавтодора от 21.07.2009 № 260-р. Характеристика стабильности местоположения участков концентрации ДТП приведена в таблице 2</w:t>
      </w:r>
      <w:r w:rsidR="00A953F2" w:rsidRPr="003D062B">
        <w:rPr>
          <w:lang w:eastAsia="en-US"/>
        </w:rPr>
        <w:t>.6.2</w:t>
      </w:r>
      <w:r w:rsidRPr="003D062B">
        <w:rPr>
          <w:lang w:eastAsia="en-US"/>
        </w:rPr>
        <w:t>.</w:t>
      </w:r>
    </w:p>
    <w:p w:rsidR="003E45A1" w:rsidRPr="003D062B" w:rsidRDefault="003E45A1" w:rsidP="003E45A1">
      <w:pPr>
        <w:ind w:firstLine="851"/>
        <w:jc w:val="both"/>
        <w:rPr>
          <w:lang w:eastAsia="en-US"/>
        </w:rPr>
      </w:pPr>
    </w:p>
    <w:p w:rsidR="00861506" w:rsidRDefault="00861506" w:rsidP="003E45A1">
      <w:pPr>
        <w:jc w:val="center"/>
        <w:rPr>
          <w:lang w:eastAsia="en-US"/>
        </w:rPr>
      </w:pPr>
      <w:r w:rsidRPr="003D062B">
        <w:rPr>
          <w:lang w:eastAsia="en-US"/>
        </w:rPr>
        <w:t>Таблица 2.6.2 - Характеристика стабильности местоположения участков концентрации ДТП</w:t>
      </w:r>
    </w:p>
    <w:p w:rsidR="003E45A1" w:rsidRPr="003D062B" w:rsidRDefault="003E45A1" w:rsidP="003E45A1">
      <w:pPr>
        <w:jc w:val="center"/>
        <w:rPr>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1847"/>
        <w:gridCol w:w="4865"/>
        <w:gridCol w:w="2104"/>
      </w:tblGrid>
      <w:tr w:rsidR="00861506" w:rsidRPr="003D062B" w:rsidTr="00A953F2">
        <w:trPr>
          <w:trHeight w:val="300"/>
          <w:tblHeader/>
        </w:trPr>
        <w:tc>
          <w:tcPr>
            <w:tcW w:w="27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61506" w:rsidRPr="003D062B" w:rsidRDefault="00861506" w:rsidP="00585799">
            <w:pPr>
              <w:jc w:val="center"/>
              <w:rPr>
                <w:b/>
                <w:bCs/>
                <w:sz w:val="20"/>
                <w:szCs w:val="20"/>
              </w:rPr>
            </w:pPr>
            <w:r w:rsidRPr="003D062B">
              <w:rPr>
                <w:b/>
                <w:bCs/>
                <w:sz w:val="20"/>
                <w:szCs w:val="20"/>
              </w:rPr>
              <w:t>№ п/п</w:t>
            </w:r>
          </w:p>
        </w:tc>
        <w:tc>
          <w:tcPr>
            <w:tcW w:w="91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861506" w:rsidRPr="003D062B" w:rsidRDefault="00861506" w:rsidP="00585799">
            <w:pPr>
              <w:jc w:val="center"/>
              <w:rPr>
                <w:b/>
                <w:bCs/>
                <w:sz w:val="20"/>
                <w:szCs w:val="20"/>
              </w:rPr>
            </w:pPr>
            <w:r w:rsidRPr="003D062B">
              <w:rPr>
                <w:b/>
                <w:bCs/>
                <w:sz w:val="20"/>
                <w:szCs w:val="20"/>
              </w:rPr>
              <w:t>Район</w:t>
            </w:r>
          </w:p>
        </w:tc>
        <w:tc>
          <w:tcPr>
            <w:tcW w:w="26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61506" w:rsidRPr="003D062B" w:rsidRDefault="00861506" w:rsidP="00585799">
            <w:pPr>
              <w:jc w:val="center"/>
              <w:rPr>
                <w:b/>
                <w:bCs/>
                <w:sz w:val="20"/>
                <w:szCs w:val="20"/>
              </w:rPr>
            </w:pPr>
            <w:r w:rsidRPr="003D062B">
              <w:rPr>
                <w:b/>
                <w:bCs/>
                <w:sz w:val="20"/>
                <w:szCs w:val="20"/>
              </w:rPr>
              <w:t>Адрес</w:t>
            </w:r>
          </w:p>
        </w:tc>
        <w:tc>
          <w:tcPr>
            <w:tcW w:w="11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61506" w:rsidRPr="003D062B" w:rsidRDefault="00861506" w:rsidP="00585799">
            <w:pPr>
              <w:jc w:val="center"/>
              <w:rPr>
                <w:b/>
                <w:bCs/>
                <w:sz w:val="20"/>
                <w:szCs w:val="20"/>
              </w:rPr>
            </w:pPr>
            <w:r w:rsidRPr="003D062B">
              <w:rPr>
                <w:b/>
                <w:bCs/>
                <w:sz w:val="20"/>
                <w:szCs w:val="20"/>
              </w:rPr>
              <w:t>Характеристика стабильности</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hideMark/>
          </w:tcPr>
          <w:p w:rsidR="00861506" w:rsidRPr="003D062B" w:rsidRDefault="00861506" w:rsidP="00585799">
            <w:pPr>
              <w:jc w:val="center"/>
              <w:rPr>
                <w:sz w:val="20"/>
                <w:szCs w:val="20"/>
              </w:rPr>
            </w:pPr>
            <w:r w:rsidRPr="003D062B">
              <w:rPr>
                <w:sz w:val="20"/>
                <w:szCs w:val="20"/>
              </w:rPr>
              <w:t>1</w:t>
            </w:r>
          </w:p>
        </w:tc>
        <w:tc>
          <w:tcPr>
            <w:tcW w:w="917"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rsidR="00861506" w:rsidRPr="003D062B" w:rsidRDefault="00861506" w:rsidP="00585799">
            <w:pPr>
              <w:jc w:val="center"/>
              <w:rPr>
                <w:sz w:val="20"/>
                <w:szCs w:val="20"/>
              </w:rPr>
            </w:pPr>
            <w:r w:rsidRPr="003D062B">
              <w:rPr>
                <w:sz w:val="20"/>
                <w:szCs w:val="20"/>
              </w:rPr>
              <w:t>Советский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д.1/117 (пересечение с улицей Сенная и улицей Маяковского)</w:t>
            </w:r>
          </w:p>
        </w:tc>
        <w:tc>
          <w:tcPr>
            <w:tcW w:w="1181" w:type="pct"/>
            <w:tcBorders>
              <w:top w:val="single" w:sz="4" w:space="0" w:color="auto"/>
              <w:left w:val="single" w:sz="4" w:space="0" w:color="auto"/>
              <w:bottom w:val="single" w:sz="4" w:space="0" w:color="auto"/>
              <w:right w:val="single" w:sz="4" w:space="0" w:color="auto"/>
            </w:tcBorders>
            <w:shd w:val="clear" w:color="auto" w:fill="FFC000"/>
            <w:vAlign w:val="center"/>
          </w:tcPr>
          <w:p w:rsidR="00861506" w:rsidRPr="003D062B" w:rsidRDefault="00861506" w:rsidP="00585799">
            <w:pPr>
              <w:jc w:val="center"/>
              <w:rPr>
                <w:sz w:val="20"/>
                <w:szCs w:val="20"/>
              </w:rPr>
            </w:pPr>
            <w:r w:rsidRPr="003D062B">
              <w:rPr>
                <w:sz w:val="20"/>
                <w:szCs w:val="20"/>
              </w:rPr>
              <w:t>Мигрирующий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w:t>
            </w:r>
          </w:p>
        </w:tc>
        <w:tc>
          <w:tcPr>
            <w:tcW w:w="917"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p w:rsidR="00861506" w:rsidRPr="003D062B" w:rsidRDefault="00861506" w:rsidP="00585799">
            <w:pPr>
              <w:jc w:val="center"/>
              <w:rPr>
                <w:sz w:val="20"/>
                <w:szCs w:val="20"/>
              </w:rPr>
            </w:pPr>
            <w:r w:rsidRPr="003D062B">
              <w:rPr>
                <w:sz w:val="20"/>
                <w:szCs w:val="20"/>
              </w:rPr>
              <w:t>Октябрьский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д.82/26, д.86, д.53/13, д.47/24 – улица Горького, д.15/86</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79"/>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3</w:t>
            </w:r>
          </w:p>
        </w:tc>
        <w:tc>
          <w:tcPr>
            <w:tcW w:w="917"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д.38, д.40/19, д.42/24 (пересечение с улицей Право-Лыбедская и улицей Николодворянская)</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4</w:t>
            </w:r>
          </w:p>
        </w:tc>
        <w:tc>
          <w:tcPr>
            <w:tcW w:w="917"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Соборная площадь, д.2, д.16 (пересечение улицы Соборная – улицы Петрова)</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5</w:t>
            </w:r>
          </w:p>
        </w:tc>
        <w:tc>
          <w:tcPr>
            <w:tcW w:w="917"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624"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58 км а/д </w:t>
            </w:r>
            <w:r w:rsidR="00B64C14">
              <w:rPr>
                <w:sz w:val="20"/>
                <w:szCs w:val="20"/>
              </w:rPr>
              <w:t>«</w:t>
            </w:r>
            <w:r w:rsidRPr="003D062B">
              <w:rPr>
                <w:sz w:val="20"/>
                <w:szCs w:val="20"/>
              </w:rPr>
              <w:t>Спас-Клепики – Рязань</w:t>
            </w:r>
            <w:r w:rsidR="00B64C14">
              <w:rPr>
                <w:sz w:val="20"/>
                <w:szCs w:val="20"/>
              </w:rPr>
              <w:t>»</w:t>
            </w:r>
            <w:r w:rsidRPr="003D062B">
              <w:rPr>
                <w:sz w:val="20"/>
                <w:szCs w:val="20"/>
              </w:rPr>
              <w:t xml:space="preserve"> (пересечение Солотчинское шосее – а/д 61Н-437)</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6</w:t>
            </w:r>
          </w:p>
        </w:tc>
        <w:tc>
          <w:tcPr>
            <w:tcW w:w="917" w:type="pc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861506" w:rsidRPr="003D062B" w:rsidRDefault="00861506" w:rsidP="00585799">
            <w:pPr>
              <w:jc w:val="center"/>
              <w:rPr>
                <w:sz w:val="20"/>
                <w:szCs w:val="20"/>
              </w:rPr>
            </w:pPr>
            <w:r w:rsidRPr="003D062B">
              <w:rPr>
                <w:sz w:val="20"/>
                <w:szCs w:val="20"/>
              </w:rPr>
              <w:t>Советский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д.26, д.33 (пересечение с улицей Свободы)</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7</w:t>
            </w:r>
          </w:p>
        </w:tc>
        <w:tc>
          <w:tcPr>
            <w:tcW w:w="917"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Черновицкая, д.14, д. 16/37 – улица Островского, д.37/16</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lastRenderedPageBreak/>
              <w:t>8</w:t>
            </w:r>
          </w:p>
        </w:tc>
        <w:tc>
          <w:tcPr>
            <w:tcW w:w="917"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624"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189+100 – км 189+200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9</w:t>
            </w:r>
          </w:p>
        </w:tc>
        <w:tc>
          <w:tcPr>
            <w:tcW w:w="917"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д.63, д.78/93 (пересечение с улицей Вокзальная)</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10</w:t>
            </w:r>
          </w:p>
        </w:tc>
        <w:tc>
          <w:tcPr>
            <w:tcW w:w="917"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Железнодорожный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д.21, д.21А, д.21Б, д.21В</w:t>
            </w:r>
          </w:p>
        </w:tc>
        <w:tc>
          <w:tcPr>
            <w:tcW w:w="1181" w:type="pct"/>
            <w:tcBorders>
              <w:top w:val="single" w:sz="4" w:space="0" w:color="auto"/>
              <w:left w:val="single" w:sz="4" w:space="0" w:color="auto"/>
              <w:bottom w:val="single" w:sz="4" w:space="0" w:color="auto"/>
              <w:right w:val="single" w:sz="4" w:space="0" w:color="auto"/>
            </w:tcBorders>
            <w:shd w:val="clear" w:color="auto" w:fill="FFC000"/>
            <w:vAlign w:val="center"/>
          </w:tcPr>
          <w:p w:rsidR="00861506" w:rsidRPr="003D062B" w:rsidRDefault="00861506" w:rsidP="00585799">
            <w:pPr>
              <w:jc w:val="center"/>
              <w:rPr>
                <w:sz w:val="20"/>
                <w:szCs w:val="20"/>
              </w:rPr>
            </w:pPr>
            <w:r w:rsidRPr="003D062B">
              <w:rPr>
                <w:sz w:val="20"/>
                <w:szCs w:val="20"/>
              </w:rPr>
              <w:t>Мигрирующий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11</w:t>
            </w:r>
          </w:p>
        </w:tc>
        <w:tc>
          <w:tcPr>
            <w:tcW w:w="917"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861506" w:rsidRPr="003D062B" w:rsidRDefault="00861506" w:rsidP="00585799">
            <w:pPr>
              <w:jc w:val="center"/>
              <w:rPr>
                <w:sz w:val="20"/>
                <w:szCs w:val="20"/>
              </w:rPr>
            </w:pPr>
            <w:r w:rsidRPr="003D062B">
              <w:rPr>
                <w:sz w:val="20"/>
                <w:szCs w:val="20"/>
              </w:rPr>
              <w:t xml:space="preserve">Железнодорожный </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Дзержинского, д. 24-26, д.42, д.42А – улица Семена Середы, д.23/27</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12</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624"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194+700 – км 194+800</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13</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p w:rsidR="00861506" w:rsidRPr="003D062B" w:rsidRDefault="00861506" w:rsidP="00585799">
            <w:pPr>
              <w:jc w:val="center"/>
              <w:rPr>
                <w:sz w:val="20"/>
                <w:szCs w:val="20"/>
              </w:rPr>
            </w:pPr>
            <w:r w:rsidRPr="003D062B">
              <w:rPr>
                <w:sz w:val="20"/>
                <w:szCs w:val="20"/>
              </w:rPr>
              <w:t>Железнодорожный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Гагарина, д.63/29 (пересечение с улицей Братиславская и улицей 4-я линия)</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14</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624"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197+970 – км 197+980 (пересечение с Ряжским шоссе)</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15</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Большая, д.60, д.62,д.64, д.63, д.69 (пересечение с улицей Полевая и улицей Совхозная)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16</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p w:rsidR="00861506" w:rsidRPr="003D062B" w:rsidRDefault="00861506" w:rsidP="00585799">
            <w:pPr>
              <w:jc w:val="center"/>
              <w:rPr>
                <w:sz w:val="20"/>
                <w:szCs w:val="20"/>
              </w:rPr>
            </w:pPr>
            <w:r w:rsidRPr="003D062B">
              <w:rPr>
                <w:sz w:val="20"/>
                <w:szCs w:val="20"/>
              </w:rPr>
              <w:t>Советский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д.61/13, д.110 (пересечение с улицей Маяковского)</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17</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Зубковой, д.1, д.1А (пересечение с проездом Яблочкова, улицей Верхняя и улицей Тимуровцев)</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18</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проезд Яблочкова, д.9Б, д.8Гс1, д.8Г, д.17 (пересечение с улицей Радиозаводская)</w:t>
            </w:r>
          </w:p>
        </w:tc>
        <w:tc>
          <w:tcPr>
            <w:tcW w:w="1181" w:type="pct"/>
            <w:tcBorders>
              <w:top w:val="single" w:sz="4" w:space="0" w:color="auto"/>
              <w:left w:val="single" w:sz="4" w:space="0" w:color="auto"/>
              <w:bottom w:val="single" w:sz="4" w:space="0" w:color="auto"/>
              <w:right w:val="single" w:sz="4" w:space="0" w:color="auto"/>
            </w:tcBorders>
            <w:shd w:val="clear" w:color="auto" w:fill="FFC000"/>
            <w:vAlign w:val="center"/>
          </w:tcPr>
          <w:p w:rsidR="00861506" w:rsidRPr="003D062B" w:rsidRDefault="00861506" w:rsidP="00585799">
            <w:pPr>
              <w:jc w:val="center"/>
              <w:rPr>
                <w:sz w:val="20"/>
                <w:szCs w:val="20"/>
              </w:rPr>
            </w:pPr>
            <w:r w:rsidRPr="003D062B">
              <w:rPr>
                <w:sz w:val="20"/>
                <w:szCs w:val="20"/>
              </w:rPr>
              <w:t>Мигрирующий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19</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Большая, д.100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20</w:t>
            </w:r>
          </w:p>
        </w:tc>
        <w:tc>
          <w:tcPr>
            <w:tcW w:w="917"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861506" w:rsidRPr="003D062B" w:rsidRDefault="00861506" w:rsidP="00585799">
            <w:pPr>
              <w:jc w:val="center"/>
              <w:rPr>
                <w:sz w:val="20"/>
                <w:szCs w:val="20"/>
              </w:rPr>
            </w:pPr>
            <w:r w:rsidRPr="003D062B">
              <w:rPr>
                <w:sz w:val="20"/>
                <w:szCs w:val="20"/>
              </w:rPr>
              <w:t>Октябрьский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Циолковского, д.23, д.24. д.25 (пересечение с проездом Яблочкова)</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21</w:t>
            </w:r>
          </w:p>
        </w:tc>
        <w:tc>
          <w:tcPr>
            <w:tcW w:w="917"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Октябрьская, д.1 (пересечение с улицей Станкозаводская)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22</w:t>
            </w:r>
          </w:p>
        </w:tc>
        <w:tc>
          <w:tcPr>
            <w:tcW w:w="917"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д.10Б, д.12А, д.12Б, д.29, д.31 (пересечение с улицей Мервинская)</w:t>
            </w:r>
          </w:p>
        </w:tc>
        <w:tc>
          <w:tcPr>
            <w:tcW w:w="1181" w:type="pct"/>
            <w:tcBorders>
              <w:top w:val="single" w:sz="4" w:space="0" w:color="auto"/>
              <w:left w:val="single" w:sz="4" w:space="0" w:color="auto"/>
              <w:bottom w:val="single" w:sz="4" w:space="0" w:color="auto"/>
              <w:right w:val="single" w:sz="4" w:space="0" w:color="auto"/>
            </w:tcBorders>
            <w:shd w:val="clear" w:color="auto" w:fill="CC0066"/>
            <w:vAlign w:val="center"/>
          </w:tcPr>
          <w:p w:rsidR="00861506" w:rsidRPr="003D062B" w:rsidRDefault="00861506" w:rsidP="00585799">
            <w:pPr>
              <w:jc w:val="center"/>
              <w:rPr>
                <w:color w:val="FFFFFF" w:themeColor="background1"/>
                <w:sz w:val="20"/>
                <w:szCs w:val="20"/>
              </w:rPr>
            </w:pPr>
            <w:r w:rsidRPr="003D062B">
              <w:rPr>
                <w:color w:val="FFFFFF" w:themeColor="background1"/>
                <w:sz w:val="20"/>
                <w:szCs w:val="20"/>
              </w:rPr>
              <w:t>Стабильный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23</w:t>
            </w:r>
          </w:p>
        </w:tc>
        <w:tc>
          <w:tcPr>
            <w:tcW w:w="917"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624"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186+470 – км 186+700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24</w:t>
            </w:r>
          </w:p>
        </w:tc>
        <w:tc>
          <w:tcPr>
            <w:tcW w:w="917"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Промышленная, д.5</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25</w:t>
            </w:r>
          </w:p>
        </w:tc>
        <w:tc>
          <w:tcPr>
            <w:tcW w:w="917"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Промышленная, д.19</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26</w:t>
            </w:r>
          </w:p>
        </w:tc>
        <w:tc>
          <w:tcPr>
            <w:tcW w:w="917"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624"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д.14А, д.33В, д.39А (пересечение с улицей Западная)</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r w:rsidR="00861506" w:rsidRPr="003D062B" w:rsidTr="00A953F2">
        <w:trPr>
          <w:trHeight w:val="445"/>
        </w:trPr>
        <w:tc>
          <w:tcPr>
            <w:tcW w:w="278"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27</w:t>
            </w:r>
          </w:p>
        </w:tc>
        <w:tc>
          <w:tcPr>
            <w:tcW w:w="917" w:type="pct"/>
            <w:tcBorders>
              <w:top w:val="single" w:sz="4" w:space="0" w:color="auto"/>
              <w:left w:val="single" w:sz="4" w:space="0" w:color="auto"/>
              <w:bottom w:val="single" w:sz="4" w:space="0" w:color="auto"/>
              <w:right w:val="single" w:sz="4" w:space="0" w:color="auto"/>
            </w:tcBorders>
            <w:shd w:val="clear" w:color="auto" w:fill="00B0F0"/>
            <w:vAlign w:val="center"/>
          </w:tcPr>
          <w:p w:rsidR="00861506" w:rsidRPr="003D062B" w:rsidRDefault="00861506" w:rsidP="00585799">
            <w:pPr>
              <w:jc w:val="center"/>
              <w:rPr>
                <w:sz w:val="20"/>
                <w:szCs w:val="20"/>
              </w:rPr>
            </w:pPr>
            <w:r w:rsidRPr="003D062B">
              <w:rPr>
                <w:sz w:val="20"/>
                <w:szCs w:val="20"/>
              </w:rPr>
              <w:t>Московский</w:t>
            </w:r>
          </w:p>
        </w:tc>
        <w:tc>
          <w:tcPr>
            <w:tcW w:w="2624" w:type="pct"/>
            <w:tcBorders>
              <w:top w:val="single" w:sz="4" w:space="0" w:color="auto"/>
              <w:left w:val="single" w:sz="4" w:space="0" w:color="auto"/>
              <w:bottom w:val="single" w:sz="4" w:space="0" w:color="auto"/>
              <w:right w:val="single" w:sz="4" w:space="0" w:color="auto"/>
            </w:tcBorders>
            <w:shd w:val="clear" w:color="auto" w:fill="auto"/>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184+900 – км 185+000</w:t>
            </w:r>
          </w:p>
        </w:tc>
        <w:tc>
          <w:tcPr>
            <w:tcW w:w="1181"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Вновь возникший</w:t>
            </w:r>
          </w:p>
        </w:tc>
      </w:tr>
    </w:tbl>
    <w:p w:rsidR="00861506" w:rsidRPr="003D062B" w:rsidRDefault="00861506" w:rsidP="00585799">
      <w:pPr>
        <w:ind w:firstLine="567"/>
        <w:jc w:val="both"/>
        <w:rPr>
          <w:lang w:eastAsia="en-US"/>
        </w:rPr>
      </w:pPr>
    </w:p>
    <w:p w:rsidR="00861506" w:rsidRPr="003D062B" w:rsidRDefault="00861506" w:rsidP="003E45A1">
      <w:pPr>
        <w:ind w:firstLine="851"/>
        <w:jc w:val="both"/>
        <w:rPr>
          <w:lang w:eastAsia="en-US"/>
        </w:rPr>
      </w:pPr>
      <w:r w:rsidRPr="003D062B">
        <w:rPr>
          <w:lang w:eastAsia="en-US"/>
        </w:rPr>
        <w:t>Из 27 аварийно-опасных участков, выявленных по итогам 2021 года, 11 мест (41%) являются стабильными, 3 места  (11%) – мигрирующими и 13 мест (48%) – вновь возникшими. Учитывая, что более трети мест концентрации ДТП остается стабильной, первоочередное внимание по разработке и последующей реализации мероприятий, направленных на повышение безопасности дорожного движения и их ликвидацию, необходимо уделить таким участкам.</w:t>
      </w:r>
    </w:p>
    <w:p w:rsidR="00861506" w:rsidRDefault="00861506" w:rsidP="003E45A1">
      <w:pPr>
        <w:ind w:firstLine="851"/>
        <w:jc w:val="both"/>
        <w:rPr>
          <w:lang w:eastAsia="en-US"/>
        </w:rPr>
      </w:pPr>
      <w:r w:rsidRPr="003D062B">
        <w:rPr>
          <w:lang w:eastAsia="en-US"/>
        </w:rPr>
        <w:t>С учетом видов дорожно-транспортных происшествий, существующих условий движения и эксплуатационного состояния элементов обустройства улично-дорожной сети г. Рязани, сформированы и рекомендованы к реализации мероприятия по снижению аварийности и уровня дорожно-транспортного травматизма, а также профилактике ДТП, которые приведены в таблице 2.6.3.</w:t>
      </w:r>
    </w:p>
    <w:p w:rsidR="003E45A1" w:rsidRPr="003D062B" w:rsidRDefault="003E45A1" w:rsidP="003E45A1">
      <w:pPr>
        <w:ind w:firstLine="851"/>
        <w:jc w:val="both"/>
        <w:rPr>
          <w:lang w:eastAsia="en-US"/>
        </w:rPr>
      </w:pPr>
    </w:p>
    <w:p w:rsidR="00861506" w:rsidRDefault="00861506" w:rsidP="003E45A1">
      <w:pPr>
        <w:ind w:firstLine="851"/>
        <w:jc w:val="center"/>
        <w:rPr>
          <w:lang w:eastAsia="en-US"/>
        </w:rPr>
      </w:pPr>
      <w:r w:rsidRPr="003D062B">
        <w:rPr>
          <w:lang w:eastAsia="en-US"/>
        </w:rPr>
        <w:t>Таблица 2.6.3 - Мероприятия по снижению аварийности и уровня дорожно-транспортного травматизма, а также профилактике ДТП</w:t>
      </w:r>
    </w:p>
    <w:p w:rsidR="003E45A1" w:rsidRPr="003D062B" w:rsidRDefault="003E45A1" w:rsidP="003E45A1">
      <w:pPr>
        <w:ind w:firstLine="851"/>
        <w:jc w:val="both"/>
        <w:rPr>
          <w:lang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4"/>
        <w:gridCol w:w="2354"/>
        <w:gridCol w:w="6462"/>
      </w:tblGrid>
      <w:tr w:rsidR="00861506" w:rsidRPr="003D062B" w:rsidTr="00A953F2">
        <w:trPr>
          <w:trHeight w:val="300"/>
          <w:tblHeader/>
          <w:jc w:val="center"/>
        </w:trPr>
        <w:tc>
          <w:tcPr>
            <w:tcW w:w="276"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hideMark/>
          </w:tcPr>
          <w:p w:rsidR="00861506" w:rsidRPr="003D062B" w:rsidRDefault="00861506" w:rsidP="00585799">
            <w:pPr>
              <w:jc w:val="center"/>
              <w:rPr>
                <w:b/>
                <w:bCs/>
                <w:sz w:val="20"/>
                <w:szCs w:val="20"/>
              </w:rPr>
            </w:pPr>
            <w:r w:rsidRPr="003D062B">
              <w:rPr>
                <w:b/>
                <w:bCs/>
                <w:sz w:val="20"/>
                <w:szCs w:val="20"/>
              </w:rPr>
              <w:t>№ п/п</w:t>
            </w:r>
          </w:p>
        </w:tc>
        <w:tc>
          <w:tcPr>
            <w:tcW w:w="1289" w:type="pct"/>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rsidR="00861506" w:rsidRPr="003D062B" w:rsidRDefault="00861506" w:rsidP="00585799">
            <w:pPr>
              <w:jc w:val="center"/>
              <w:rPr>
                <w:b/>
                <w:bCs/>
                <w:sz w:val="20"/>
                <w:szCs w:val="20"/>
              </w:rPr>
            </w:pPr>
            <w:r w:rsidRPr="003D062B">
              <w:rPr>
                <w:b/>
                <w:bCs/>
                <w:sz w:val="20"/>
                <w:szCs w:val="20"/>
              </w:rPr>
              <w:t>Адрес</w:t>
            </w:r>
          </w:p>
        </w:tc>
        <w:tc>
          <w:tcPr>
            <w:tcW w:w="3435"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rsidR="00861506" w:rsidRPr="003D062B" w:rsidRDefault="00861506" w:rsidP="00585799">
            <w:pPr>
              <w:jc w:val="center"/>
              <w:rPr>
                <w:b/>
                <w:bCs/>
                <w:sz w:val="20"/>
                <w:szCs w:val="20"/>
              </w:rPr>
            </w:pPr>
            <w:r w:rsidRPr="003D062B">
              <w:rPr>
                <w:b/>
                <w:bCs/>
                <w:sz w:val="20"/>
                <w:szCs w:val="20"/>
              </w:rPr>
              <w:t>Мероприятия</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rsidR="00861506" w:rsidRPr="003D062B" w:rsidRDefault="00861506" w:rsidP="00585799">
            <w:pPr>
              <w:jc w:val="center"/>
              <w:rPr>
                <w:sz w:val="20"/>
                <w:szCs w:val="20"/>
              </w:rPr>
            </w:pPr>
            <w:r w:rsidRPr="003D062B">
              <w:rPr>
                <w:sz w:val="20"/>
                <w:szCs w:val="20"/>
              </w:rPr>
              <w:lastRenderedPageBreak/>
              <w:t>1</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д.1/117 (пересечение с улицей Сенная и улицей Маяковского)</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2"/>
              </w:numPr>
              <w:spacing w:line="240" w:lineRule="auto"/>
              <w:ind w:left="280" w:hanging="280"/>
              <w:rPr>
                <w:sz w:val="20"/>
              </w:rPr>
            </w:pPr>
            <w:r w:rsidRPr="003D062B">
              <w:rPr>
                <w:sz w:val="20"/>
              </w:rPr>
              <w:t>С учетом количества действующих маршрутов наземного пассажирского транспорта и параметров проезжей части организация выделенной полосы для маршрутного транспорта на участке П</w:t>
            </w:r>
            <w:r w:rsidR="008A03F4">
              <w:rPr>
                <w:sz w:val="20"/>
              </w:rPr>
              <w:t>ервомайского</w:t>
            </w:r>
            <w:r w:rsidRPr="003D062B">
              <w:rPr>
                <w:sz w:val="20"/>
              </w:rPr>
              <w:t xml:space="preserve"> пр-кта между ул. Маяковского и ул. Горького в обоих направлениях (в перспективе с продлением по П</w:t>
            </w:r>
            <w:r w:rsidR="008A03F4">
              <w:rPr>
                <w:sz w:val="20"/>
              </w:rPr>
              <w:t xml:space="preserve">ервомайскому </w:t>
            </w:r>
            <w:r w:rsidRPr="003D062B">
              <w:rPr>
                <w:sz w:val="20"/>
              </w:rPr>
              <w:t>пр-кту).</w:t>
            </w:r>
          </w:p>
          <w:p w:rsidR="00861506" w:rsidRPr="003D062B" w:rsidRDefault="00861506" w:rsidP="00585799">
            <w:pPr>
              <w:pStyle w:val="af7"/>
              <w:numPr>
                <w:ilvl w:val="0"/>
                <w:numId w:val="22"/>
              </w:numPr>
              <w:spacing w:line="240" w:lineRule="auto"/>
              <w:ind w:left="280" w:hanging="280"/>
              <w:rPr>
                <w:sz w:val="20"/>
              </w:rPr>
            </w:pPr>
            <w:r w:rsidRPr="003D062B">
              <w:rPr>
                <w:sz w:val="20"/>
              </w:rPr>
              <w:t>Установка дублирующего светофора Т.1 (или Т.2) на Г-образных опорах над проезжей частью П</w:t>
            </w:r>
            <w:r w:rsidR="008A03F4">
              <w:rPr>
                <w:sz w:val="20"/>
              </w:rPr>
              <w:t>ервомайского</w:t>
            </w:r>
            <w:r w:rsidRPr="003D062B">
              <w:rPr>
                <w:sz w:val="20"/>
              </w:rPr>
              <w:t xml:space="preserve"> пр-кта для улучшения видимости сигналов светофора с обоих направлений.</w:t>
            </w:r>
          </w:p>
          <w:p w:rsidR="00861506" w:rsidRPr="003D062B" w:rsidRDefault="00861506" w:rsidP="00585799">
            <w:pPr>
              <w:pStyle w:val="af7"/>
              <w:numPr>
                <w:ilvl w:val="0"/>
                <w:numId w:val="22"/>
              </w:numPr>
              <w:spacing w:line="240" w:lineRule="auto"/>
              <w:ind w:left="280" w:hanging="280"/>
              <w:rPr>
                <w:sz w:val="20"/>
              </w:rPr>
            </w:pPr>
            <w:r w:rsidRPr="003D062B">
              <w:rPr>
                <w:sz w:val="20"/>
              </w:rPr>
              <w:t>Замена знака 6.10.1 на П</w:t>
            </w:r>
            <w:r w:rsidR="008A03F4">
              <w:rPr>
                <w:sz w:val="20"/>
              </w:rPr>
              <w:t>ервомайском</w:t>
            </w:r>
            <w:r w:rsidRPr="003D062B">
              <w:rPr>
                <w:sz w:val="20"/>
              </w:rPr>
              <w:t xml:space="preserve"> пр-кте перед перекрестком со стороны д.1/117, с учетом разрешенных направлений движения на перекрестке.</w:t>
            </w:r>
          </w:p>
          <w:p w:rsidR="00861506" w:rsidRPr="003D062B" w:rsidRDefault="00861506" w:rsidP="00585799">
            <w:pPr>
              <w:pStyle w:val="af7"/>
              <w:numPr>
                <w:ilvl w:val="0"/>
                <w:numId w:val="22"/>
              </w:numPr>
              <w:spacing w:line="240" w:lineRule="auto"/>
              <w:ind w:left="280" w:hanging="280"/>
              <w:rPr>
                <w:sz w:val="20"/>
              </w:rPr>
            </w:pPr>
            <w:r w:rsidRPr="003D062B">
              <w:rPr>
                <w:sz w:val="20"/>
              </w:rPr>
              <w:t>Проведение локально-реконструктивных мероприятий по сокращению зоны (длины) пешеходного перехода через проезжую часть П</w:t>
            </w:r>
            <w:r w:rsidR="008A03F4">
              <w:rPr>
                <w:sz w:val="20"/>
              </w:rPr>
              <w:t>ервомайского</w:t>
            </w:r>
            <w:r w:rsidRPr="003D062B">
              <w:rPr>
                <w:sz w:val="20"/>
              </w:rPr>
              <w:t xml:space="preserve"> пр-кта за счет переустройства (наращивания) бортового камня со стороны д.1/117 и д.1 по ул. Сенная.</w:t>
            </w:r>
          </w:p>
          <w:p w:rsidR="00861506" w:rsidRPr="003D062B" w:rsidRDefault="00861506" w:rsidP="00585799">
            <w:pPr>
              <w:pStyle w:val="af7"/>
              <w:numPr>
                <w:ilvl w:val="0"/>
                <w:numId w:val="22"/>
              </w:numPr>
              <w:spacing w:line="240" w:lineRule="auto"/>
              <w:ind w:left="280" w:hanging="280"/>
              <w:rPr>
                <w:sz w:val="20"/>
              </w:rPr>
            </w:pPr>
            <w:r w:rsidRPr="003D062B">
              <w:rPr>
                <w:sz w:val="20"/>
              </w:rPr>
              <w:t>При разрешенных направлениях движения по полосам демонтаж дорожного знака 5.15.1 на П</w:t>
            </w:r>
            <w:r w:rsidR="008A03F4">
              <w:rPr>
                <w:sz w:val="20"/>
              </w:rPr>
              <w:t>ервомайском</w:t>
            </w:r>
            <w:r w:rsidRPr="003D062B">
              <w:rPr>
                <w:sz w:val="20"/>
              </w:rPr>
              <w:t xml:space="preserve"> пр-кте со стороны д.1/117 и установка знака 4.1.4, в т.ч. дублирующего.</w:t>
            </w:r>
          </w:p>
          <w:p w:rsidR="00861506" w:rsidRPr="003D062B" w:rsidRDefault="00861506" w:rsidP="00585799">
            <w:pPr>
              <w:pStyle w:val="af7"/>
              <w:numPr>
                <w:ilvl w:val="0"/>
                <w:numId w:val="22"/>
              </w:numPr>
              <w:spacing w:line="240" w:lineRule="auto"/>
              <w:ind w:left="280" w:hanging="280"/>
              <w:rPr>
                <w:sz w:val="20"/>
              </w:rPr>
            </w:pPr>
            <w:r w:rsidRPr="003D062B">
              <w:rPr>
                <w:sz w:val="20"/>
              </w:rPr>
              <w:t>Введение (или увеличение времени) Тпром (кругом красный не менее 3 сек.) в режим работы светофорного объекта.</w:t>
            </w:r>
          </w:p>
          <w:p w:rsidR="00861506" w:rsidRPr="003D062B" w:rsidRDefault="00861506" w:rsidP="00585799">
            <w:pPr>
              <w:pStyle w:val="af7"/>
              <w:numPr>
                <w:ilvl w:val="0"/>
                <w:numId w:val="22"/>
              </w:numPr>
              <w:spacing w:line="240" w:lineRule="auto"/>
              <w:ind w:left="280" w:hanging="280"/>
              <w:rPr>
                <w:sz w:val="20"/>
              </w:rPr>
            </w:pPr>
            <w:r w:rsidRPr="003D062B">
              <w:rPr>
                <w:sz w:val="20"/>
              </w:rPr>
              <w:t>Нанесение дорожной разметки 1.18 на подходах к перекрестку с учетом специализации полос движения.</w:t>
            </w:r>
          </w:p>
          <w:p w:rsidR="00861506" w:rsidRPr="003D062B" w:rsidRDefault="00861506" w:rsidP="00585799">
            <w:pPr>
              <w:pStyle w:val="af7"/>
              <w:numPr>
                <w:ilvl w:val="0"/>
                <w:numId w:val="22"/>
              </w:numPr>
              <w:spacing w:line="240" w:lineRule="auto"/>
              <w:ind w:left="280" w:hanging="280"/>
              <w:rPr>
                <w:sz w:val="20"/>
              </w:rPr>
            </w:pPr>
            <w:r w:rsidRPr="003D062B">
              <w:rPr>
                <w:sz w:val="20"/>
              </w:rPr>
              <w:t>Установка дублирующих дорожных знаков 5.19.1 над проезжей частью со всех направлений перед перекрестком в местах обустроенных пешеходных переходов с их размещением не ближе оси крайней правой полосы движения относительно края проезжей части согласно требованиям ГОСТ Р 52289-2019.</w:t>
            </w:r>
          </w:p>
          <w:p w:rsidR="00861506" w:rsidRPr="003D062B" w:rsidRDefault="00861506" w:rsidP="00585799">
            <w:pPr>
              <w:pStyle w:val="af7"/>
              <w:numPr>
                <w:ilvl w:val="0"/>
                <w:numId w:val="22"/>
              </w:numPr>
              <w:spacing w:line="240" w:lineRule="auto"/>
              <w:ind w:left="282" w:hanging="283"/>
              <w:rPr>
                <w:sz w:val="20"/>
              </w:rPr>
            </w:pPr>
            <w:r w:rsidRPr="003D062B">
              <w:rPr>
                <w:sz w:val="20"/>
              </w:rPr>
              <w:t>Установка дорожного знака 6.10.1 на П</w:t>
            </w:r>
            <w:r w:rsidR="008A03F4">
              <w:rPr>
                <w:sz w:val="20"/>
              </w:rPr>
              <w:t>ервомайском</w:t>
            </w:r>
            <w:r w:rsidRPr="003D062B">
              <w:rPr>
                <w:sz w:val="20"/>
              </w:rPr>
              <w:t xml:space="preserve"> пр-кте перед перекрестком при следовании от Соборной ул.</w:t>
            </w:r>
          </w:p>
          <w:p w:rsidR="00861506" w:rsidRPr="003D062B" w:rsidRDefault="00861506" w:rsidP="00585799">
            <w:pPr>
              <w:pStyle w:val="af7"/>
              <w:numPr>
                <w:ilvl w:val="0"/>
                <w:numId w:val="22"/>
              </w:numPr>
              <w:spacing w:line="240" w:lineRule="auto"/>
              <w:ind w:left="282" w:hanging="283"/>
              <w:rPr>
                <w:sz w:val="20"/>
              </w:rPr>
            </w:pPr>
            <w:r w:rsidRPr="003D062B">
              <w:rPr>
                <w:sz w:val="20"/>
              </w:rPr>
              <w:t>Установка комплекса фотовидеофиксации нарушений ПДД (при отсутствии) для контроля нарушений, связанных с несоблюдением требований сигнала светофора, дорожных знаков и разметки, устанавливающих разрешенные направления движения на перекрестке, а также с выездом за стоп-линию.</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2</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д.82/26, д.86, д.53/13, д.47/24 – улица Горького, д.15/86</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0"/>
              </w:numPr>
              <w:spacing w:line="240" w:lineRule="auto"/>
              <w:ind w:left="280" w:hanging="283"/>
              <w:rPr>
                <w:sz w:val="20"/>
              </w:rPr>
            </w:pPr>
            <w:r w:rsidRPr="003D062B">
              <w:rPr>
                <w:sz w:val="20"/>
              </w:rPr>
              <w:t>Проведение локально-реконструктивных мероприятий по переустройству (наращиванию) бортового камня бульварной части со стороны д.53/13, с учетом используемой для движения ширины проезжей части.</w:t>
            </w:r>
          </w:p>
          <w:p w:rsidR="00861506" w:rsidRPr="003D062B" w:rsidRDefault="00861506" w:rsidP="00585799">
            <w:pPr>
              <w:pStyle w:val="af7"/>
              <w:numPr>
                <w:ilvl w:val="0"/>
                <w:numId w:val="20"/>
              </w:numPr>
              <w:spacing w:line="240" w:lineRule="auto"/>
              <w:ind w:left="280" w:hanging="283"/>
              <w:rPr>
                <w:sz w:val="20"/>
              </w:rPr>
            </w:pPr>
            <w:r w:rsidRPr="003D062B">
              <w:rPr>
                <w:sz w:val="20"/>
              </w:rPr>
              <w:t>Корректировка режима работы светофорного объекта для введения очищающей фазы для транспортного потока, следующего с ул. Горького по направлению к ул. Введенская.</w:t>
            </w:r>
          </w:p>
          <w:p w:rsidR="00861506" w:rsidRPr="003D062B" w:rsidRDefault="00861506" w:rsidP="00585799">
            <w:pPr>
              <w:pStyle w:val="af7"/>
              <w:numPr>
                <w:ilvl w:val="0"/>
                <w:numId w:val="20"/>
              </w:numPr>
              <w:spacing w:line="240" w:lineRule="auto"/>
              <w:ind w:left="280" w:hanging="283"/>
              <w:rPr>
                <w:sz w:val="20"/>
              </w:rPr>
            </w:pPr>
            <w:r w:rsidRPr="003D062B">
              <w:rPr>
                <w:sz w:val="20"/>
              </w:rPr>
              <w:t>Переразметка проезжей части ул. Горького на подходе к перекрестку при движении от ул. Введенская для организации 2-х полос движения с введением ограничений на остановку-стоянку транспорта от д.15 (с переносом знака 5.30).</w:t>
            </w:r>
          </w:p>
          <w:p w:rsidR="00861506" w:rsidRPr="003D062B" w:rsidRDefault="00861506" w:rsidP="00585799">
            <w:pPr>
              <w:pStyle w:val="af7"/>
              <w:numPr>
                <w:ilvl w:val="0"/>
                <w:numId w:val="20"/>
              </w:numPr>
              <w:spacing w:line="240" w:lineRule="auto"/>
              <w:ind w:left="280" w:hanging="283"/>
              <w:rPr>
                <w:sz w:val="20"/>
              </w:rPr>
            </w:pPr>
            <w:r w:rsidRPr="003D062B">
              <w:rPr>
                <w:sz w:val="20"/>
              </w:rPr>
              <w:t>Нанесение линий разметки 1.7 в зоне перекрестка в створе ул. Горького (между проезжими частями ул. Есенина), а также нанесение разметки 1.18 на подходах к перекрестку.</w:t>
            </w:r>
          </w:p>
          <w:p w:rsidR="00861506" w:rsidRPr="003D062B" w:rsidRDefault="00861506" w:rsidP="00585799">
            <w:pPr>
              <w:pStyle w:val="af7"/>
              <w:numPr>
                <w:ilvl w:val="0"/>
                <w:numId w:val="20"/>
              </w:numPr>
              <w:spacing w:line="240" w:lineRule="auto"/>
              <w:ind w:left="280" w:hanging="283"/>
              <w:rPr>
                <w:sz w:val="20"/>
              </w:rPr>
            </w:pPr>
            <w:r w:rsidRPr="003D062B">
              <w:rPr>
                <w:sz w:val="20"/>
              </w:rPr>
              <w:t>Установка дублирующих дорожных знаков 5.19.1 над проезжей частью ул. Горького со всех направлений перед перекрестком.</w:t>
            </w:r>
          </w:p>
          <w:p w:rsidR="00861506" w:rsidRPr="003D062B" w:rsidRDefault="00861506" w:rsidP="00585799">
            <w:pPr>
              <w:pStyle w:val="af7"/>
              <w:numPr>
                <w:ilvl w:val="0"/>
                <w:numId w:val="20"/>
              </w:numPr>
              <w:spacing w:line="240" w:lineRule="auto"/>
              <w:ind w:left="280" w:hanging="283"/>
              <w:rPr>
                <w:sz w:val="20"/>
              </w:rPr>
            </w:pPr>
            <w:r w:rsidRPr="003D062B">
              <w:rPr>
                <w:sz w:val="20"/>
              </w:rPr>
              <w:t>Замена существующих знаков 6.10.1 перед перекрестком на ул. Горького при следовании от ул. Электрозаводская и на ул. Есенина с обоих направлений.</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3</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д.38, д.40/19, д.42/24 (пересечение с улицей Право-Лыбедская и улицей Николодворянская)</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1"/>
              </w:numPr>
              <w:spacing w:line="240" w:lineRule="auto"/>
              <w:ind w:left="280" w:hanging="283"/>
              <w:rPr>
                <w:sz w:val="20"/>
              </w:rPr>
            </w:pPr>
            <w:r w:rsidRPr="003D062B">
              <w:rPr>
                <w:sz w:val="20"/>
              </w:rPr>
              <w:t>Отмена левых поворотов с ул. Ленина при следовании с обоих направлений с заменой дорожных знаков 5.15.1 на знаки 4.1.4 и нанесением разметки 1.18.</w:t>
            </w:r>
          </w:p>
          <w:p w:rsidR="00861506" w:rsidRPr="003D062B" w:rsidRDefault="00861506" w:rsidP="00585799">
            <w:pPr>
              <w:pStyle w:val="af7"/>
              <w:numPr>
                <w:ilvl w:val="0"/>
                <w:numId w:val="21"/>
              </w:numPr>
              <w:spacing w:line="240" w:lineRule="auto"/>
              <w:ind w:left="280" w:hanging="283"/>
              <w:rPr>
                <w:sz w:val="20"/>
              </w:rPr>
            </w:pPr>
            <w:r w:rsidRPr="003D062B">
              <w:rPr>
                <w:sz w:val="20"/>
              </w:rPr>
              <w:t>Снижение максимальной разрешенной скорости движения до 50 км/ч по ул. Ленина на подходах к перекрестку с фиксацией нарушений установленного скоростного режима специальными техническими средствами, работающими в автоматическом режиме.</w:t>
            </w:r>
          </w:p>
          <w:p w:rsidR="00861506" w:rsidRPr="003D062B" w:rsidRDefault="00861506" w:rsidP="00585799">
            <w:pPr>
              <w:pStyle w:val="af7"/>
              <w:numPr>
                <w:ilvl w:val="0"/>
                <w:numId w:val="21"/>
              </w:numPr>
              <w:spacing w:line="240" w:lineRule="auto"/>
              <w:ind w:left="280" w:hanging="283"/>
              <w:rPr>
                <w:sz w:val="20"/>
              </w:rPr>
            </w:pPr>
            <w:r w:rsidRPr="003D062B">
              <w:rPr>
                <w:sz w:val="20"/>
              </w:rPr>
              <w:lastRenderedPageBreak/>
              <w:t>Установка основного дорожного знака 1.23 на ул. Ленина при следовании от ул. Свободы.</w:t>
            </w:r>
          </w:p>
          <w:p w:rsidR="00861506" w:rsidRPr="003D062B" w:rsidRDefault="00861506" w:rsidP="00585799">
            <w:pPr>
              <w:pStyle w:val="af7"/>
              <w:numPr>
                <w:ilvl w:val="0"/>
                <w:numId w:val="21"/>
              </w:numPr>
              <w:spacing w:line="240" w:lineRule="auto"/>
              <w:ind w:left="280" w:hanging="283"/>
              <w:rPr>
                <w:sz w:val="20"/>
              </w:rPr>
            </w:pPr>
            <w:r w:rsidRPr="003D062B">
              <w:rPr>
                <w:sz w:val="20"/>
              </w:rPr>
              <w:t>Демонтаж первого по ходу движения знака 2.1 на ул. Ленина при следовании от ул. Почтовая.</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4</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Соборная площадь, д.2, д.16 (пересечение улицы Соборная – улицы Петрова)</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3"/>
              </w:numPr>
              <w:spacing w:line="240" w:lineRule="auto"/>
              <w:ind w:left="280" w:hanging="283"/>
              <w:rPr>
                <w:sz w:val="20"/>
              </w:rPr>
            </w:pPr>
            <w:r w:rsidRPr="003D062B">
              <w:rPr>
                <w:sz w:val="20"/>
              </w:rPr>
              <w:t>Проведение локально-реконструктивных мероприятий по канализированию движения в зоне перекрестка с устройством  направляющих островков в бортовом камне, соответствующих траектории движения транспортных средств, а также оптимизацией ширины проезжих частей для исключения стоянки в запрещенных местах и обеспечения видимости в зоне перекрестка.</w:t>
            </w:r>
          </w:p>
          <w:p w:rsidR="00861506" w:rsidRPr="003D062B" w:rsidRDefault="00861506" w:rsidP="00585799">
            <w:pPr>
              <w:pStyle w:val="af7"/>
              <w:numPr>
                <w:ilvl w:val="0"/>
                <w:numId w:val="23"/>
              </w:numPr>
              <w:spacing w:line="240" w:lineRule="auto"/>
              <w:ind w:left="280" w:hanging="283"/>
              <w:rPr>
                <w:sz w:val="20"/>
              </w:rPr>
            </w:pPr>
            <w:r w:rsidRPr="003D062B">
              <w:rPr>
                <w:sz w:val="20"/>
              </w:rPr>
              <w:t xml:space="preserve">По результатам моделирования транспортной ситуации определение целесообразности изменения действующей схемы движения: 1-й вариант – организация проезда только для маршрутного транспорта в районе остановочного пункта </w:t>
            </w:r>
            <w:r w:rsidR="00B64C14">
              <w:rPr>
                <w:sz w:val="20"/>
              </w:rPr>
              <w:t>«</w:t>
            </w:r>
            <w:r w:rsidRPr="003D062B">
              <w:rPr>
                <w:sz w:val="20"/>
              </w:rPr>
              <w:t>Соборная площадь</w:t>
            </w:r>
            <w:r w:rsidR="00B64C14">
              <w:rPr>
                <w:sz w:val="20"/>
              </w:rPr>
              <w:t>»</w:t>
            </w:r>
            <w:r w:rsidRPr="003D062B">
              <w:rPr>
                <w:sz w:val="20"/>
              </w:rPr>
              <w:t xml:space="preserve"> со стороны д.16 по Соборной ул.; 2-й вариант – отмена левого поворота при выезде с ул. Петрова на Соборную пл.</w:t>
            </w:r>
          </w:p>
          <w:p w:rsidR="00861506" w:rsidRPr="003D062B" w:rsidRDefault="00861506" w:rsidP="00585799">
            <w:pPr>
              <w:pStyle w:val="af7"/>
              <w:numPr>
                <w:ilvl w:val="0"/>
                <w:numId w:val="23"/>
              </w:numPr>
              <w:spacing w:line="240" w:lineRule="auto"/>
              <w:ind w:left="280" w:hanging="283"/>
              <w:rPr>
                <w:sz w:val="20"/>
              </w:rPr>
            </w:pPr>
            <w:r w:rsidRPr="003D062B">
              <w:rPr>
                <w:sz w:val="20"/>
              </w:rPr>
              <w:t>С учетом ширины проезжей части на участке вдоль д.21 по Соборной пл., организация 2-х полос движения по направлению к ул. Кремлёвский вал с изменением специализации полос движения перед перекрестком в районе д.6 по Соборной пл. (правая полоса – прямо и направо).</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5</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 xml:space="preserve">58 км а/д </w:t>
            </w:r>
            <w:r w:rsidR="00B64C14">
              <w:rPr>
                <w:sz w:val="20"/>
                <w:szCs w:val="20"/>
              </w:rPr>
              <w:t>«</w:t>
            </w:r>
            <w:r w:rsidRPr="003D062B">
              <w:rPr>
                <w:sz w:val="20"/>
                <w:szCs w:val="20"/>
              </w:rPr>
              <w:t>Спас-Клепики – Рязань</w:t>
            </w:r>
            <w:r w:rsidR="00B64C14">
              <w:rPr>
                <w:sz w:val="20"/>
                <w:szCs w:val="20"/>
              </w:rPr>
              <w:t>»</w:t>
            </w:r>
            <w:r w:rsidRPr="003D062B">
              <w:rPr>
                <w:sz w:val="20"/>
                <w:szCs w:val="20"/>
              </w:rPr>
              <w:t xml:space="preserve"> (пересечение Солотчинское шосее – а/д 61Н-437)</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4"/>
              </w:numPr>
              <w:spacing w:line="240" w:lineRule="auto"/>
              <w:ind w:left="280" w:hanging="283"/>
              <w:rPr>
                <w:sz w:val="20"/>
              </w:rPr>
            </w:pPr>
            <w:r w:rsidRPr="003D062B">
              <w:rPr>
                <w:sz w:val="20"/>
              </w:rPr>
              <w:t>Проведение локально-реконструктивных мероприятий по увеличению параметров (длины) переходно-скоростных полос на Солотчинском ш. на подходах и после перекрестка (до 180м от участка с осевым барьерным ограждением и до 130м от существующего искусственного сооружения со стороны дер. Полково).</w:t>
            </w:r>
          </w:p>
          <w:p w:rsidR="00861506" w:rsidRPr="003D062B" w:rsidRDefault="00861506" w:rsidP="00585799">
            <w:pPr>
              <w:pStyle w:val="af7"/>
              <w:numPr>
                <w:ilvl w:val="0"/>
                <w:numId w:val="24"/>
              </w:numPr>
              <w:spacing w:line="240" w:lineRule="auto"/>
              <w:ind w:left="280" w:hanging="283"/>
              <w:rPr>
                <w:sz w:val="20"/>
              </w:rPr>
            </w:pPr>
            <w:r w:rsidRPr="003D062B">
              <w:rPr>
                <w:sz w:val="20"/>
              </w:rPr>
              <w:t>Выделение специализированных полос на Солотчинском ш. для организации обособленных левых поворотов, в т.ч. для выезда на Солотчинское ш., с переразметкой проезжей части.</w:t>
            </w:r>
          </w:p>
          <w:p w:rsidR="00861506" w:rsidRPr="003D062B" w:rsidRDefault="00861506" w:rsidP="00585799">
            <w:pPr>
              <w:pStyle w:val="af7"/>
              <w:numPr>
                <w:ilvl w:val="0"/>
                <w:numId w:val="24"/>
              </w:numPr>
              <w:spacing w:line="240" w:lineRule="auto"/>
              <w:ind w:left="280" w:hanging="283"/>
              <w:rPr>
                <w:sz w:val="20"/>
              </w:rPr>
            </w:pPr>
            <w:r w:rsidRPr="003D062B">
              <w:rPr>
                <w:sz w:val="20"/>
              </w:rPr>
              <w:t>Проработка возможности устройства наружного искусственного освещения в зоне и на подходах к перекрестку, с учетом положений ГОСТ Р 52766-2007.</w:t>
            </w:r>
          </w:p>
          <w:p w:rsidR="00861506" w:rsidRPr="003D062B" w:rsidRDefault="00861506" w:rsidP="00585799">
            <w:pPr>
              <w:pStyle w:val="af7"/>
              <w:numPr>
                <w:ilvl w:val="0"/>
                <w:numId w:val="24"/>
              </w:numPr>
              <w:spacing w:line="240" w:lineRule="auto"/>
              <w:ind w:left="280" w:hanging="283"/>
              <w:rPr>
                <w:sz w:val="20"/>
              </w:rPr>
            </w:pPr>
            <w:r w:rsidRPr="003D062B">
              <w:rPr>
                <w:sz w:val="20"/>
              </w:rPr>
              <w:t xml:space="preserve">Установка дорожных знаков 3.20 (в т.ч. дублирующего) после примыкания дороги от СНТ </w:t>
            </w:r>
            <w:r w:rsidR="00B64C14">
              <w:rPr>
                <w:sz w:val="20"/>
              </w:rPr>
              <w:t>«</w:t>
            </w:r>
            <w:r w:rsidRPr="003D062B">
              <w:rPr>
                <w:sz w:val="20"/>
              </w:rPr>
              <w:t>Союз</w:t>
            </w:r>
            <w:r w:rsidR="00B64C14">
              <w:rPr>
                <w:sz w:val="20"/>
              </w:rPr>
              <w:t>»</w:t>
            </w:r>
            <w:r w:rsidRPr="003D062B">
              <w:rPr>
                <w:sz w:val="20"/>
              </w:rPr>
              <w:t xml:space="preserve">, </w:t>
            </w:r>
            <w:r w:rsidR="00B64C14">
              <w:rPr>
                <w:sz w:val="20"/>
              </w:rPr>
              <w:t>«</w:t>
            </w:r>
            <w:r w:rsidRPr="003D062B">
              <w:rPr>
                <w:sz w:val="20"/>
              </w:rPr>
              <w:t>Полиграфист</w:t>
            </w:r>
            <w:r w:rsidR="00B64C14">
              <w:rPr>
                <w:sz w:val="20"/>
              </w:rPr>
              <w:t>»</w:t>
            </w:r>
            <w:r w:rsidRPr="003D062B">
              <w:rPr>
                <w:sz w:val="20"/>
              </w:rPr>
              <w:t xml:space="preserve"> и др. при следовании от дер. Полково.</w:t>
            </w:r>
          </w:p>
          <w:p w:rsidR="00861506" w:rsidRPr="003D062B" w:rsidRDefault="00861506" w:rsidP="00585799">
            <w:pPr>
              <w:pStyle w:val="af7"/>
              <w:numPr>
                <w:ilvl w:val="0"/>
                <w:numId w:val="24"/>
              </w:numPr>
              <w:spacing w:line="240" w:lineRule="auto"/>
              <w:ind w:left="280" w:hanging="283"/>
              <w:rPr>
                <w:sz w:val="20"/>
              </w:rPr>
            </w:pPr>
            <w:r w:rsidRPr="003D062B">
              <w:rPr>
                <w:sz w:val="20"/>
              </w:rPr>
              <w:t>Установка сигнальных столбиков С3П по линии разметки 1.3 на подходах к перекрестку.</w:t>
            </w:r>
          </w:p>
          <w:p w:rsidR="00861506" w:rsidRPr="003D062B" w:rsidRDefault="00861506" w:rsidP="00585799">
            <w:pPr>
              <w:pStyle w:val="af7"/>
              <w:numPr>
                <w:ilvl w:val="0"/>
                <w:numId w:val="24"/>
              </w:numPr>
              <w:spacing w:line="240" w:lineRule="auto"/>
              <w:ind w:left="280" w:hanging="283"/>
              <w:rPr>
                <w:sz w:val="20"/>
              </w:rPr>
            </w:pPr>
            <w:r w:rsidRPr="003D062B">
              <w:rPr>
                <w:sz w:val="20"/>
              </w:rPr>
              <w:t>Нанесение разметки 1.24.2 и 1.24.4 на подходах к перекрестку.</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6</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Ленина, д.26, д.33 (пересечение с улицей Свободы)</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5"/>
              </w:numPr>
              <w:spacing w:line="240" w:lineRule="auto"/>
              <w:ind w:left="280" w:hanging="280"/>
              <w:rPr>
                <w:sz w:val="20"/>
              </w:rPr>
            </w:pPr>
            <w:r w:rsidRPr="003D062B">
              <w:rPr>
                <w:sz w:val="20"/>
              </w:rPr>
              <w:t>По результатам моделирования определение возможности корректировки режима работы светофорного объекта по введению фазы для левого поворота с ул. Ленина на ул. Свободы в направлении Садовой ул.</w:t>
            </w:r>
          </w:p>
          <w:p w:rsidR="00861506" w:rsidRPr="003D062B" w:rsidRDefault="00861506" w:rsidP="00585799">
            <w:pPr>
              <w:pStyle w:val="af7"/>
              <w:numPr>
                <w:ilvl w:val="0"/>
                <w:numId w:val="25"/>
              </w:numPr>
              <w:spacing w:line="240" w:lineRule="auto"/>
              <w:ind w:left="280" w:hanging="280"/>
              <w:rPr>
                <w:sz w:val="20"/>
              </w:rPr>
            </w:pPr>
            <w:r w:rsidRPr="003D062B">
              <w:rPr>
                <w:sz w:val="20"/>
              </w:rPr>
              <w:t>Улучшение видимости сигналов светофора на ул. Ленина при движении от Соборной ул., а также знака 2.1 (определение технической возможности размещения светофора и знака на Г-образной консоли или кронштейне).</w:t>
            </w:r>
          </w:p>
          <w:p w:rsidR="00861506" w:rsidRPr="003D062B" w:rsidRDefault="00861506" w:rsidP="00585799">
            <w:pPr>
              <w:pStyle w:val="af7"/>
              <w:numPr>
                <w:ilvl w:val="0"/>
                <w:numId w:val="25"/>
              </w:numPr>
              <w:spacing w:line="240" w:lineRule="auto"/>
              <w:ind w:left="280" w:hanging="280"/>
              <w:rPr>
                <w:sz w:val="20"/>
              </w:rPr>
            </w:pPr>
            <w:r w:rsidRPr="003D062B">
              <w:rPr>
                <w:sz w:val="20"/>
              </w:rPr>
              <w:t>Установка комплекса фотовидеофиксации нарушений ПДД (при отсутствии) для контроля нарушений, связанных с несоблюдением требований сигнала светофора, а также выезда за стоп-линию.</w:t>
            </w:r>
          </w:p>
          <w:p w:rsidR="00861506" w:rsidRPr="003D062B" w:rsidRDefault="00861506" w:rsidP="00585799">
            <w:pPr>
              <w:pStyle w:val="af7"/>
              <w:numPr>
                <w:ilvl w:val="0"/>
                <w:numId w:val="25"/>
              </w:numPr>
              <w:spacing w:line="240" w:lineRule="auto"/>
              <w:ind w:left="280" w:hanging="280"/>
              <w:rPr>
                <w:sz w:val="20"/>
              </w:rPr>
            </w:pPr>
            <w:r w:rsidRPr="003D062B">
              <w:rPr>
                <w:sz w:val="20"/>
              </w:rPr>
              <w:t>Установка предписывающего знака 4.1.4 непосредственно перед перекрестком на ул. Ленина с демонтажем знака 5.15.1 на подходе к перекрестку со стороны Вознесенской ул.</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7</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Черновицкая, д.14, д. 16/37 – улица Островского, д.37/16</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6"/>
              </w:numPr>
              <w:spacing w:line="240" w:lineRule="auto"/>
              <w:ind w:left="280" w:hanging="280"/>
              <w:rPr>
                <w:sz w:val="20"/>
              </w:rPr>
            </w:pPr>
            <w:r w:rsidRPr="003D062B">
              <w:rPr>
                <w:sz w:val="20"/>
              </w:rPr>
              <w:t>По результатам моделирования определение возможности корректировки режима работы светофорного объекта с введением фаз регулирования, предусматривающих последовательное включение разрешающего сигнала светофора для противоположных направлений движения по ул. Черновицкая.</w:t>
            </w:r>
          </w:p>
          <w:p w:rsidR="00861506" w:rsidRPr="003D062B" w:rsidRDefault="00861506" w:rsidP="00585799">
            <w:pPr>
              <w:pStyle w:val="af7"/>
              <w:numPr>
                <w:ilvl w:val="0"/>
                <w:numId w:val="26"/>
              </w:numPr>
              <w:spacing w:line="240" w:lineRule="auto"/>
              <w:ind w:left="280" w:hanging="280"/>
              <w:rPr>
                <w:sz w:val="20"/>
              </w:rPr>
            </w:pPr>
            <w:r w:rsidRPr="003D062B">
              <w:rPr>
                <w:sz w:val="20"/>
              </w:rPr>
              <w:t>Нанесение дорожной разметки 1.18 с изображением тупика на ул. Островского с обеих сторон перед перекрестком в соответствии с ГОСТ Р 52289-2019.</w:t>
            </w:r>
          </w:p>
          <w:p w:rsidR="00861506" w:rsidRPr="003D062B" w:rsidRDefault="00861506" w:rsidP="00585799">
            <w:pPr>
              <w:pStyle w:val="af7"/>
              <w:numPr>
                <w:ilvl w:val="0"/>
                <w:numId w:val="26"/>
              </w:numPr>
              <w:spacing w:line="240" w:lineRule="auto"/>
              <w:ind w:left="280" w:hanging="280"/>
              <w:rPr>
                <w:sz w:val="20"/>
              </w:rPr>
            </w:pPr>
            <w:r w:rsidRPr="003D062B">
              <w:rPr>
                <w:sz w:val="20"/>
              </w:rPr>
              <w:lastRenderedPageBreak/>
              <w:t>Нанесение линий разметки 1.7 и 1.11 на участке между проезжими частями ул. Черновицкая для упорядочивания движения и исключения нарушений, связанных с выездом на встречную полосу.</w:t>
            </w:r>
          </w:p>
          <w:p w:rsidR="00861506" w:rsidRPr="003D062B" w:rsidRDefault="00861506" w:rsidP="00585799">
            <w:pPr>
              <w:pStyle w:val="af7"/>
              <w:numPr>
                <w:ilvl w:val="0"/>
                <w:numId w:val="26"/>
              </w:numPr>
              <w:spacing w:line="240" w:lineRule="auto"/>
              <w:ind w:left="280" w:hanging="280"/>
              <w:rPr>
                <w:sz w:val="20"/>
              </w:rPr>
            </w:pPr>
            <w:r w:rsidRPr="003D062B">
              <w:rPr>
                <w:sz w:val="20"/>
              </w:rPr>
              <w:t>Обособление пешеходного пространства со стороны д.37 по ул. Островского для исключения движения транспорта по тротуару.</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8</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189+100 – км 189+200</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59"/>
              </w:numPr>
              <w:spacing w:line="240" w:lineRule="auto"/>
              <w:ind w:left="282" w:hanging="283"/>
              <w:rPr>
                <w:sz w:val="20"/>
              </w:rPr>
            </w:pPr>
            <w:r w:rsidRPr="003D062B">
              <w:rPr>
                <w:sz w:val="20"/>
              </w:rPr>
              <w:t xml:space="preserve">Установка дублирующего знака 3.24 (60 км/ч) на П-образной опоре на М-5 </w:t>
            </w:r>
            <w:r w:rsidR="00B64C14">
              <w:rPr>
                <w:sz w:val="20"/>
              </w:rPr>
              <w:t>«</w:t>
            </w:r>
            <w:r w:rsidRPr="003D062B">
              <w:rPr>
                <w:sz w:val="20"/>
              </w:rPr>
              <w:t>Урал</w:t>
            </w:r>
            <w:r w:rsidR="00B64C14">
              <w:rPr>
                <w:sz w:val="20"/>
              </w:rPr>
              <w:t>»</w:t>
            </w:r>
            <w:r w:rsidRPr="003D062B">
              <w:rPr>
                <w:sz w:val="20"/>
              </w:rPr>
              <w:t xml:space="preserve"> после перекрестка при следовании в обратном направлении.</w:t>
            </w:r>
          </w:p>
          <w:p w:rsidR="00861506" w:rsidRPr="003D062B" w:rsidRDefault="00861506" w:rsidP="00585799">
            <w:pPr>
              <w:pStyle w:val="af7"/>
              <w:numPr>
                <w:ilvl w:val="0"/>
                <w:numId w:val="59"/>
              </w:numPr>
              <w:spacing w:line="240" w:lineRule="auto"/>
              <w:ind w:left="282" w:hanging="283"/>
              <w:rPr>
                <w:sz w:val="20"/>
              </w:rPr>
            </w:pPr>
            <w:r w:rsidRPr="003D062B">
              <w:rPr>
                <w:sz w:val="20"/>
              </w:rPr>
              <w:t xml:space="preserve">Замена дорожного знака 6.9.1 на обратном направлении М-5 </w:t>
            </w:r>
            <w:r w:rsidR="00B64C14">
              <w:rPr>
                <w:sz w:val="20"/>
              </w:rPr>
              <w:t>«</w:t>
            </w:r>
            <w:r w:rsidRPr="003D062B">
              <w:rPr>
                <w:sz w:val="20"/>
              </w:rPr>
              <w:t>Урал</w:t>
            </w:r>
            <w:r w:rsidR="00B64C14">
              <w:rPr>
                <w:sz w:val="20"/>
              </w:rPr>
              <w:t>»</w:t>
            </w:r>
            <w:r w:rsidRPr="003D062B">
              <w:rPr>
                <w:sz w:val="20"/>
              </w:rPr>
              <w:t xml:space="preserve"> перед перекрестком с указанием расстояния.</w:t>
            </w:r>
          </w:p>
          <w:p w:rsidR="00861506" w:rsidRPr="003D062B" w:rsidRDefault="00861506" w:rsidP="00585799">
            <w:pPr>
              <w:pStyle w:val="af7"/>
              <w:numPr>
                <w:ilvl w:val="0"/>
                <w:numId w:val="59"/>
              </w:numPr>
              <w:spacing w:line="240" w:lineRule="auto"/>
              <w:ind w:left="282" w:hanging="283"/>
              <w:rPr>
                <w:sz w:val="20"/>
              </w:rPr>
            </w:pPr>
            <w:r w:rsidRPr="003D062B">
              <w:rPr>
                <w:sz w:val="20"/>
              </w:rPr>
              <w:t xml:space="preserve">Нанесение разметки 1.18 перед перекрестком на обратном направлении М-5 </w:t>
            </w:r>
            <w:r w:rsidR="00B64C14">
              <w:rPr>
                <w:sz w:val="20"/>
              </w:rPr>
              <w:t>«</w:t>
            </w:r>
            <w:r w:rsidRPr="003D062B">
              <w:rPr>
                <w:sz w:val="20"/>
              </w:rPr>
              <w:t>Урал</w:t>
            </w:r>
            <w:r w:rsidR="00B64C14">
              <w:rPr>
                <w:sz w:val="20"/>
              </w:rPr>
              <w:t>»</w:t>
            </w:r>
            <w:r w:rsidRPr="003D062B">
              <w:rPr>
                <w:sz w:val="20"/>
              </w:rPr>
              <w:t>.</w:t>
            </w:r>
          </w:p>
          <w:p w:rsidR="00861506" w:rsidRPr="003D062B" w:rsidRDefault="00861506" w:rsidP="00585799">
            <w:pPr>
              <w:pStyle w:val="af7"/>
              <w:numPr>
                <w:ilvl w:val="0"/>
                <w:numId w:val="59"/>
              </w:numPr>
              <w:spacing w:line="240" w:lineRule="auto"/>
              <w:ind w:left="282" w:hanging="283"/>
              <w:rPr>
                <w:sz w:val="20"/>
              </w:rPr>
            </w:pPr>
            <w:r w:rsidRPr="003D062B">
              <w:rPr>
                <w:sz w:val="20"/>
              </w:rPr>
              <w:t xml:space="preserve">Перенос дорожного знака 3.24 (60 км/ч) от перекрестка к остановочному пункту </w:t>
            </w:r>
            <w:r w:rsidR="00B64C14">
              <w:rPr>
                <w:sz w:val="20"/>
              </w:rPr>
              <w:t>«</w:t>
            </w:r>
            <w:r w:rsidRPr="003D062B">
              <w:rPr>
                <w:sz w:val="20"/>
              </w:rPr>
              <w:t>По требованию</w:t>
            </w:r>
            <w:r w:rsidR="00B64C14">
              <w:rPr>
                <w:sz w:val="20"/>
              </w:rPr>
              <w:t>»</w:t>
            </w:r>
            <w:r w:rsidRPr="003D062B">
              <w:rPr>
                <w:sz w:val="20"/>
              </w:rPr>
              <w:t xml:space="preserve"> на прямом направлении М-5 </w:t>
            </w:r>
            <w:r w:rsidR="00B64C14">
              <w:rPr>
                <w:sz w:val="20"/>
              </w:rPr>
              <w:t>«</w:t>
            </w:r>
            <w:r w:rsidRPr="003D062B">
              <w:rPr>
                <w:sz w:val="20"/>
              </w:rPr>
              <w:t>Урал</w:t>
            </w:r>
            <w:r w:rsidR="00B64C14">
              <w:rPr>
                <w:sz w:val="20"/>
              </w:rPr>
              <w:t>»</w:t>
            </w:r>
            <w:r w:rsidRPr="003D062B">
              <w:rPr>
                <w:sz w:val="20"/>
              </w:rPr>
              <w:t>.</w:t>
            </w:r>
          </w:p>
          <w:p w:rsidR="00861506" w:rsidRPr="003D062B" w:rsidRDefault="00861506" w:rsidP="00585799">
            <w:pPr>
              <w:pStyle w:val="af7"/>
              <w:numPr>
                <w:ilvl w:val="0"/>
                <w:numId w:val="59"/>
              </w:numPr>
              <w:spacing w:line="240" w:lineRule="auto"/>
              <w:ind w:left="282" w:hanging="283"/>
              <w:rPr>
                <w:sz w:val="20"/>
              </w:rPr>
            </w:pPr>
            <w:r w:rsidRPr="003D062B">
              <w:rPr>
                <w:sz w:val="20"/>
              </w:rPr>
              <w:t>Установка комплекса фотовидеофиксации нарушений ПДД  для контроля нарушений, связанных с несоблюдением требований сигнала светофора, а также установленного скоростного режима на подходах к перекрестку.</w:t>
            </w:r>
          </w:p>
          <w:p w:rsidR="00861506" w:rsidRPr="003D062B" w:rsidRDefault="00861506" w:rsidP="00585799">
            <w:pPr>
              <w:pStyle w:val="af7"/>
              <w:numPr>
                <w:ilvl w:val="0"/>
                <w:numId w:val="59"/>
              </w:numPr>
              <w:spacing w:line="240" w:lineRule="auto"/>
              <w:ind w:left="282" w:hanging="283"/>
              <w:rPr>
                <w:sz w:val="20"/>
              </w:rPr>
            </w:pPr>
            <w:r w:rsidRPr="003D062B">
              <w:rPr>
                <w:sz w:val="20"/>
              </w:rPr>
              <w:t>Установка дорожных знаков 1.20.2 по прямому направлению</w:t>
            </w:r>
            <w:r w:rsidRPr="003D062B">
              <w:rPr>
                <w:sz w:val="20"/>
              </w:rPr>
              <w:br/>
              <w:t xml:space="preserve">М-5 </w:t>
            </w:r>
            <w:r w:rsidR="00B64C14">
              <w:rPr>
                <w:sz w:val="20"/>
              </w:rPr>
              <w:t>«</w:t>
            </w:r>
            <w:r w:rsidRPr="003D062B">
              <w:rPr>
                <w:sz w:val="20"/>
              </w:rPr>
              <w:t>Урал</w:t>
            </w:r>
            <w:r w:rsidR="00B64C14">
              <w:rPr>
                <w:sz w:val="20"/>
              </w:rPr>
              <w:t>»</w:t>
            </w:r>
            <w:r w:rsidRPr="003D062B">
              <w:rPr>
                <w:sz w:val="20"/>
              </w:rPr>
              <w:t xml:space="preserve"> с корректировкой применения знаков 5.15.2 в местах конца полос движения.</w:t>
            </w:r>
          </w:p>
          <w:p w:rsidR="00861506" w:rsidRPr="003D062B" w:rsidRDefault="00861506" w:rsidP="00585799">
            <w:pPr>
              <w:pStyle w:val="af7"/>
              <w:numPr>
                <w:ilvl w:val="0"/>
                <w:numId w:val="59"/>
              </w:numPr>
              <w:spacing w:line="240" w:lineRule="auto"/>
              <w:ind w:left="282" w:hanging="283"/>
              <w:rPr>
                <w:sz w:val="20"/>
              </w:rPr>
            </w:pPr>
            <w:r w:rsidRPr="003D062B">
              <w:rPr>
                <w:sz w:val="20"/>
              </w:rPr>
              <w:t xml:space="preserve">Нанесение дополнительного комплекта стрел 1.18 перед перекрестком по прямому направлению М-5 </w:t>
            </w:r>
            <w:r w:rsidR="00B64C14">
              <w:rPr>
                <w:sz w:val="20"/>
              </w:rPr>
              <w:t>«</w:t>
            </w:r>
            <w:r w:rsidRPr="003D062B">
              <w:rPr>
                <w:sz w:val="20"/>
              </w:rPr>
              <w:t>Урал</w:t>
            </w:r>
            <w:r w:rsidR="00B64C14">
              <w:rPr>
                <w:sz w:val="20"/>
              </w:rPr>
              <w:t>»</w:t>
            </w:r>
            <w:r w:rsidRPr="003D062B">
              <w:rPr>
                <w:sz w:val="20"/>
              </w:rPr>
              <w:t>.</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9</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Первомайский проспект, д.63, д.78/93 (пересечение с улицей Вокзальная)</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7"/>
              </w:numPr>
              <w:spacing w:line="240" w:lineRule="auto"/>
              <w:ind w:left="280" w:hanging="280"/>
              <w:rPr>
                <w:sz w:val="20"/>
              </w:rPr>
            </w:pPr>
            <w:r w:rsidRPr="003D062B">
              <w:rPr>
                <w:sz w:val="20"/>
              </w:rPr>
              <w:t>С учетом параметров перекрестка рассмотрение технической возможности введения дополнительной очищающей фазы между фазами регулирования, разрешающими движение по П</w:t>
            </w:r>
            <w:r w:rsidR="008A03F4">
              <w:rPr>
                <w:sz w:val="20"/>
              </w:rPr>
              <w:t>ервомайскому</w:t>
            </w:r>
            <w:r w:rsidRPr="003D062B">
              <w:rPr>
                <w:sz w:val="20"/>
              </w:rPr>
              <w:t xml:space="preserve"> пр-кту в направлении Соборной ул. и выездом с Вокзальной ул. со стороны ул. Чкалова.</w:t>
            </w:r>
          </w:p>
          <w:p w:rsidR="00861506" w:rsidRPr="003D062B" w:rsidRDefault="00861506" w:rsidP="00585799">
            <w:pPr>
              <w:pStyle w:val="af7"/>
              <w:numPr>
                <w:ilvl w:val="0"/>
                <w:numId w:val="27"/>
              </w:numPr>
              <w:spacing w:line="240" w:lineRule="auto"/>
              <w:ind w:left="280" w:hanging="280"/>
              <w:rPr>
                <w:sz w:val="20"/>
              </w:rPr>
            </w:pPr>
            <w:r w:rsidRPr="003D062B">
              <w:rPr>
                <w:sz w:val="20"/>
              </w:rPr>
              <w:t>Нанесение линий 1.7 горизонтальной разметки в зоне перекрестка и устройство направляющих островков в разметке (у островков безопасности на Вокзальной ул.), с учетом смещенной оси ул. Вокзальная и траектории движения транспортных средств.</w:t>
            </w:r>
          </w:p>
          <w:p w:rsidR="00861506" w:rsidRPr="003D062B" w:rsidRDefault="00861506" w:rsidP="00585799">
            <w:pPr>
              <w:pStyle w:val="af7"/>
              <w:numPr>
                <w:ilvl w:val="0"/>
                <w:numId w:val="27"/>
              </w:numPr>
              <w:spacing w:line="240" w:lineRule="auto"/>
              <w:ind w:left="280" w:hanging="280"/>
              <w:rPr>
                <w:sz w:val="20"/>
              </w:rPr>
            </w:pPr>
            <w:r w:rsidRPr="003D062B">
              <w:rPr>
                <w:sz w:val="20"/>
              </w:rPr>
              <w:t>Организация фиксации нарушений правил расположения транспортных средств на проезжей части, а также связанных с выездом за стоп-линию, специальными техническими средствами, работающими в автоматическом режиме.</w:t>
            </w:r>
          </w:p>
          <w:p w:rsidR="00861506" w:rsidRPr="003D062B" w:rsidRDefault="00861506" w:rsidP="00585799">
            <w:pPr>
              <w:pStyle w:val="af7"/>
              <w:numPr>
                <w:ilvl w:val="0"/>
                <w:numId w:val="27"/>
              </w:numPr>
              <w:spacing w:line="240" w:lineRule="auto"/>
              <w:ind w:left="280" w:hanging="280"/>
              <w:rPr>
                <w:sz w:val="20"/>
              </w:rPr>
            </w:pPr>
            <w:r w:rsidRPr="003D062B">
              <w:rPr>
                <w:sz w:val="20"/>
              </w:rPr>
              <w:t>Нанесение разметки 1.26 в зоне перекрестка на участке при выезде с Вокзальной ул. (движение от ул. Чкалова).</w:t>
            </w:r>
          </w:p>
          <w:p w:rsidR="00861506" w:rsidRPr="003D062B" w:rsidRDefault="00861506" w:rsidP="00585799">
            <w:pPr>
              <w:pStyle w:val="af7"/>
              <w:numPr>
                <w:ilvl w:val="0"/>
                <w:numId w:val="27"/>
              </w:numPr>
              <w:spacing w:line="240" w:lineRule="auto"/>
              <w:ind w:left="280" w:hanging="280"/>
              <w:rPr>
                <w:sz w:val="20"/>
              </w:rPr>
            </w:pPr>
            <w:r w:rsidRPr="003D062B">
              <w:rPr>
                <w:sz w:val="20"/>
              </w:rPr>
              <w:t>Установка дорожных знаков 4.1.1 на островках безопасности в местах пешеходных переходов через проезжие части Вокзальной ул. при следовании по Первомайскому пр-кту.</w:t>
            </w:r>
          </w:p>
          <w:p w:rsidR="00861506" w:rsidRPr="003D062B" w:rsidRDefault="00861506" w:rsidP="00585799">
            <w:pPr>
              <w:pStyle w:val="af7"/>
              <w:numPr>
                <w:ilvl w:val="0"/>
                <w:numId w:val="27"/>
              </w:numPr>
              <w:spacing w:line="240" w:lineRule="auto"/>
              <w:ind w:left="280" w:hanging="280"/>
              <w:rPr>
                <w:sz w:val="20"/>
              </w:rPr>
            </w:pPr>
            <w:r w:rsidRPr="003D062B">
              <w:rPr>
                <w:sz w:val="20"/>
              </w:rPr>
              <w:t>Замена знака 6.10.1 на Во</w:t>
            </w:r>
            <w:r w:rsidR="008A03F4">
              <w:rPr>
                <w:sz w:val="20"/>
              </w:rPr>
              <w:t>кзальной ул. в районе д.80 по Первомайск</w:t>
            </w:r>
            <w:r w:rsidRPr="003D062B">
              <w:rPr>
                <w:sz w:val="20"/>
              </w:rPr>
              <w:t xml:space="preserve">ому пр-кту, с учетом разрешенных направлений движения на перекрестке, а также установка знака 6.10.1 на </w:t>
            </w:r>
            <w:r w:rsidR="008A03F4">
              <w:rPr>
                <w:sz w:val="20"/>
              </w:rPr>
              <w:t>Первомайско</w:t>
            </w:r>
            <w:r w:rsidRPr="003D062B">
              <w:rPr>
                <w:sz w:val="20"/>
              </w:rPr>
              <w:t>м пр-кте со стороны Московского ш.</w:t>
            </w:r>
          </w:p>
          <w:p w:rsidR="00861506" w:rsidRPr="003D062B" w:rsidRDefault="00861506" w:rsidP="00585799">
            <w:pPr>
              <w:pStyle w:val="af7"/>
              <w:numPr>
                <w:ilvl w:val="0"/>
                <w:numId w:val="27"/>
              </w:numPr>
              <w:spacing w:line="240" w:lineRule="auto"/>
              <w:ind w:left="280" w:hanging="280"/>
              <w:rPr>
                <w:sz w:val="20"/>
              </w:rPr>
            </w:pPr>
            <w:r w:rsidRPr="003D062B">
              <w:rPr>
                <w:sz w:val="20"/>
              </w:rPr>
              <w:t>Применение разметки 1.18 перед перекрестком, с учетом разрешенных направлений движения, со специализацией левой полосы на Первомайском пр-кте (при следовании в направлении Московского ш.) для левого поворота на Вокзальную ул.</w:t>
            </w:r>
          </w:p>
          <w:p w:rsidR="00861506" w:rsidRPr="003D062B" w:rsidRDefault="00861506" w:rsidP="00585799">
            <w:pPr>
              <w:pStyle w:val="af7"/>
              <w:numPr>
                <w:ilvl w:val="0"/>
                <w:numId w:val="27"/>
              </w:numPr>
              <w:spacing w:line="240" w:lineRule="auto"/>
              <w:ind w:left="280" w:hanging="280"/>
              <w:rPr>
                <w:sz w:val="20"/>
              </w:rPr>
            </w:pPr>
            <w:r w:rsidRPr="003D062B">
              <w:rPr>
                <w:sz w:val="20"/>
              </w:rPr>
              <w:t>Реализация мероприятий по адаптации подходов к пешеходным переходам, расположенным у д.63 по П</w:t>
            </w:r>
            <w:r w:rsidR="008A03F4">
              <w:rPr>
                <w:sz w:val="20"/>
              </w:rPr>
              <w:t>ервомайскому</w:t>
            </w:r>
            <w:r w:rsidRPr="003D062B">
              <w:rPr>
                <w:sz w:val="20"/>
              </w:rPr>
              <w:t xml:space="preserve"> пр-кту, для маломобильных групп населения.</w:t>
            </w:r>
          </w:p>
          <w:p w:rsidR="00861506" w:rsidRPr="003D062B" w:rsidRDefault="00861506" w:rsidP="00585799">
            <w:pPr>
              <w:pStyle w:val="af7"/>
              <w:numPr>
                <w:ilvl w:val="0"/>
                <w:numId w:val="27"/>
              </w:numPr>
              <w:spacing w:line="240" w:lineRule="auto"/>
              <w:ind w:left="280" w:hanging="280"/>
              <w:rPr>
                <w:sz w:val="20"/>
              </w:rPr>
            </w:pPr>
            <w:r w:rsidRPr="003D062B">
              <w:rPr>
                <w:sz w:val="20"/>
              </w:rPr>
              <w:t>На перспективу: проведение работ по переносу пешеходного перехода через проезжую часть Вокзальной ул. (со стороны ул. Чкалова) к д. 97 (перед началом подпорной стенки) для обеспечения доступа пользования переходом маломобильными группами населения и организации оттянутого левого поворота с Первомайского пр-кта (движение от Московского ш.) на Вокзальную ул. в направлении 1-й Безбожной ул.</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10</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д.21, д.21А, д.21Б, д.21В</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8"/>
              </w:numPr>
              <w:spacing w:line="240" w:lineRule="auto"/>
              <w:ind w:left="280" w:hanging="280"/>
              <w:rPr>
                <w:sz w:val="20"/>
              </w:rPr>
            </w:pPr>
            <w:r w:rsidRPr="003D062B">
              <w:rPr>
                <w:sz w:val="20"/>
              </w:rPr>
              <w:t>Устройство направляющего островка в разметке с нанесением линий 1.16.1 для обособления 2-х полос движения для поворота налево с Московского ш. при следовании в направлении Москвы на прилегающую к д.д..21, д.21А, д.21Б, д.21В территорию, а также для улучшения зрительного ориентирования о месте необходимого перестроения.</w:t>
            </w:r>
          </w:p>
          <w:p w:rsidR="00861506" w:rsidRPr="003D062B" w:rsidRDefault="00861506" w:rsidP="00585799">
            <w:pPr>
              <w:pStyle w:val="af7"/>
              <w:numPr>
                <w:ilvl w:val="0"/>
                <w:numId w:val="28"/>
              </w:numPr>
              <w:spacing w:line="240" w:lineRule="auto"/>
              <w:ind w:left="280" w:hanging="280"/>
              <w:rPr>
                <w:sz w:val="20"/>
              </w:rPr>
            </w:pPr>
            <w:r w:rsidRPr="003D062B">
              <w:rPr>
                <w:sz w:val="20"/>
              </w:rPr>
              <w:t>Установка дорожных знаков 5.15.4 в месте начала полос движения для левого поворота на прилегающую к д.д..21, д.21А, д.21Б, д.21В территорию.</w:t>
            </w:r>
          </w:p>
          <w:p w:rsidR="00861506" w:rsidRPr="003D062B" w:rsidRDefault="00861506" w:rsidP="00585799">
            <w:pPr>
              <w:pStyle w:val="af7"/>
              <w:numPr>
                <w:ilvl w:val="0"/>
                <w:numId w:val="28"/>
              </w:numPr>
              <w:spacing w:line="240" w:lineRule="auto"/>
              <w:ind w:left="280" w:hanging="280"/>
              <w:rPr>
                <w:sz w:val="20"/>
              </w:rPr>
            </w:pPr>
            <w:r w:rsidRPr="003D062B">
              <w:rPr>
                <w:sz w:val="20"/>
              </w:rPr>
              <w:t>Нанесение разметки 1.18 на подходах к перекрестку, с учетом специализации полос движения.</w:t>
            </w:r>
          </w:p>
          <w:p w:rsidR="00861506" w:rsidRPr="003D062B" w:rsidRDefault="00861506" w:rsidP="00585799">
            <w:pPr>
              <w:pStyle w:val="af7"/>
              <w:numPr>
                <w:ilvl w:val="0"/>
                <w:numId w:val="28"/>
              </w:numPr>
              <w:spacing w:line="240" w:lineRule="auto"/>
              <w:ind w:left="280" w:hanging="280"/>
              <w:rPr>
                <w:sz w:val="20"/>
              </w:rPr>
            </w:pPr>
            <w:r w:rsidRPr="003D062B">
              <w:rPr>
                <w:sz w:val="20"/>
              </w:rPr>
              <w:t>Нанесение разметки 1.11 в месте примыкания выезда от д.21А к Московскому ш.</w:t>
            </w:r>
          </w:p>
          <w:p w:rsidR="00861506" w:rsidRPr="003D062B" w:rsidRDefault="00861506" w:rsidP="00585799">
            <w:pPr>
              <w:pStyle w:val="af7"/>
              <w:numPr>
                <w:ilvl w:val="0"/>
                <w:numId w:val="28"/>
              </w:numPr>
              <w:spacing w:line="240" w:lineRule="auto"/>
              <w:ind w:left="280" w:hanging="280"/>
              <w:rPr>
                <w:sz w:val="20"/>
              </w:rPr>
            </w:pPr>
            <w:r w:rsidRPr="003D062B">
              <w:rPr>
                <w:sz w:val="20"/>
              </w:rPr>
              <w:t>Ограничение максимальной разрешенной скорости движения до 50 км/ч на участке Московского ш. при следовании из Москвы от моста до регулируемого въезда-выезда с прилегающей к д.д..21, д.21А, д.21Б, д.21В территории, при следовании в Москву от участка с увеличением количества полос движения до вышеуказанного регулируемого въезда-выезда, с нанесением разметки 1.24.2.</w:t>
            </w:r>
          </w:p>
          <w:p w:rsidR="00861506" w:rsidRPr="003D062B" w:rsidRDefault="00861506" w:rsidP="00585799">
            <w:pPr>
              <w:pStyle w:val="af7"/>
              <w:numPr>
                <w:ilvl w:val="0"/>
                <w:numId w:val="28"/>
              </w:numPr>
              <w:spacing w:line="240" w:lineRule="auto"/>
              <w:ind w:left="280" w:hanging="280"/>
              <w:rPr>
                <w:sz w:val="20"/>
              </w:rPr>
            </w:pPr>
            <w:r w:rsidRPr="003D062B">
              <w:rPr>
                <w:sz w:val="20"/>
              </w:rPr>
              <w:t>Организация фиксации нарушений предлагаемого в п.5 скоростного режима специальными техническими средствами, работающими в автоматическом режиме.</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11</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Дзержинского, д. 24-26, д.42, д.42А – улица Семена Середы, д.23/27</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29"/>
              </w:numPr>
              <w:spacing w:line="240" w:lineRule="auto"/>
              <w:ind w:left="280" w:hanging="280"/>
              <w:rPr>
                <w:sz w:val="20"/>
              </w:rPr>
            </w:pPr>
            <w:r w:rsidRPr="003D062B">
              <w:rPr>
                <w:sz w:val="20"/>
              </w:rPr>
              <w:t>Установка дублирующих дорожных знаков 3.24 (40 км/ч) по ул. Дзержинского с обеих сторон на подходах к перекрестку в соответствии с требованиями ГОСТ Р 52289-2019.</w:t>
            </w:r>
          </w:p>
          <w:p w:rsidR="00861506" w:rsidRPr="003D062B" w:rsidRDefault="00861506" w:rsidP="00585799">
            <w:pPr>
              <w:pStyle w:val="af7"/>
              <w:numPr>
                <w:ilvl w:val="0"/>
                <w:numId w:val="29"/>
              </w:numPr>
              <w:spacing w:line="240" w:lineRule="auto"/>
              <w:ind w:left="280" w:hanging="280"/>
              <w:rPr>
                <w:sz w:val="20"/>
              </w:rPr>
            </w:pPr>
            <w:r w:rsidRPr="003D062B">
              <w:rPr>
                <w:sz w:val="20"/>
              </w:rPr>
              <w:t>Применение дорожных знаков 3.24 (20 км/ч) и табличек 8.2.1 совместно с установленными знаками 5.20 перед первыми по ходу движения искусственными неровностями на ул. Дзержинского.</w:t>
            </w:r>
          </w:p>
          <w:p w:rsidR="00861506" w:rsidRPr="003D062B" w:rsidRDefault="00861506" w:rsidP="00585799">
            <w:pPr>
              <w:pStyle w:val="af7"/>
              <w:numPr>
                <w:ilvl w:val="0"/>
                <w:numId w:val="29"/>
              </w:numPr>
              <w:spacing w:line="240" w:lineRule="auto"/>
              <w:ind w:left="280" w:hanging="280"/>
              <w:rPr>
                <w:sz w:val="20"/>
              </w:rPr>
            </w:pPr>
            <w:r w:rsidRPr="003D062B">
              <w:rPr>
                <w:sz w:val="20"/>
              </w:rPr>
              <w:t>Применение дорожной разметки 1.24.1 и 1.24.2 на ул. Дзержинского.</w:t>
            </w:r>
          </w:p>
          <w:p w:rsidR="00861506" w:rsidRPr="003D062B" w:rsidRDefault="00861506" w:rsidP="00585799">
            <w:pPr>
              <w:pStyle w:val="af7"/>
              <w:numPr>
                <w:ilvl w:val="0"/>
                <w:numId w:val="29"/>
              </w:numPr>
              <w:spacing w:line="240" w:lineRule="auto"/>
              <w:ind w:left="280" w:hanging="280"/>
              <w:rPr>
                <w:sz w:val="20"/>
              </w:rPr>
            </w:pPr>
            <w:r w:rsidRPr="003D062B">
              <w:rPr>
                <w:sz w:val="20"/>
              </w:rPr>
              <w:t>При наличии знаков дополнительной информации 8.15 под знаками 5.19.1 обустройство тактильной плитки на подходах к пешеходным переходам по периметру перекрестка, а также рассмотрение технической возможности замены установленных искусственных неровностей на совмещенные с пешеходным переходом.</w:t>
            </w:r>
          </w:p>
          <w:p w:rsidR="00861506" w:rsidRPr="003D062B" w:rsidRDefault="00861506" w:rsidP="00585799">
            <w:pPr>
              <w:pStyle w:val="af7"/>
              <w:numPr>
                <w:ilvl w:val="0"/>
                <w:numId w:val="29"/>
              </w:numPr>
              <w:spacing w:line="240" w:lineRule="auto"/>
              <w:ind w:left="280" w:hanging="280"/>
              <w:rPr>
                <w:sz w:val="20"/>
              </w:rPr>
            </w:pPr>
            <w:r w:rsidRPr="003D062B">
              <w:rPr>
                <w:sz w:val="20"/>
              </w:rPr>
              <w:t>По результатам мониторинга дорожного движения и состояния аварийности после выполненных в 2021 году мероприятий по установке искусственных неровностей принятие решения о целесообразности введения светофорного регулирования.</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12</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194+700 – км 194+800</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0"/>
              </w:numPr>
              <w:spacing w:line="240" w:lineRule="auto"/>
              <w:ind w:left="280" w:hanging="280"/>
              <w:rPr>
                <w:sz w:val="20"/>
              </w:rPr>
            </w:pPr>
            <w:r w:rsidRPr="003D062B">
              <w:rPr>
                <w:sz w:val="20"/>
              </w:rPr>
              <w:t>Рассмотрение 2-х вариантов исходя из причинно-следственной связи произошедших ДТП, в т.ч. имевших место без пострадавших, а также наличия фактов нарушений требований дорожной разметки 1.1 (реализация которых может быть выполнена за счет средств владельцев примыканий):</w:t>
            </w:r>
          </w:p>
          <w:p w:rsidR="00861506" w:rsidRPr="003D062B" w:rsidRDefault="00861506" w:rsidP="00585799">
            <w:pPr>
              <w:pStyle w:val="af7"/>
              <w:spacing w:line="240" w:lineRule="auto"/>
              <w:ind w:left="280"/>
              <w:rPr>
                <w:sz w:val="20"/>
              </w:rPr>
            </w:pPr>
            <w:r w:rsidRPr="003D062B">
              <w:rPr>
                <w:sz w:val="20"/>
              </w:rPr>
              <w:t xml:space="preserve">1-й – проведение локально-реконструктивных мероприятий по устройству дополнительных полос движения для организации левых поворотов с а/д М-5 </w:t>
            </w:r>
            <w:r w:rsidR="00B64C14">
              <w:rPr>
                <w:sz w:val="20"/>
              </w:rPr>
              <w:t>«</w:t>
            </w:r>
            <w:r w:rsidRPr="003D062B">
              <w:rPr>
                <w:sz w:val="20"/>
              </w:rPr>
              <w:t>Урал</w:t>
            </w:r>
            <w:r w:rsidR="00B64C14">
              <w:rPr>
                <w:sz w:val="20"/>
              </w:rPr>
              <w:t>»</w:t>
            </w:r>
            <w:r w:rsidRPr="003D062B">
              <w:rPr>
                <w:sz w:val="20"/>
              </w:rPr>
              <w:t xml:space="preserve"> на прилегающие территории и для выезда с примыканий на а/д М-5 </w:t>
            </w:r>
            <w:r w:rsidR="00B64C14">
              <w:rPr>
                <w:sz w:val="20"/>
              </w:rPr>
              <w:t>«</w:t>
            </w:r>
            <w:r w:rsidRPr="003D062B">
              <w:rPr>
                <w:sz w:val="20"/>
              </w:rPr>
              <w:t>Урал</w:t>
            </w:r>
            <w:r w:rsidR="00B64C14">
              <w:rPr>
                <w:sz w:val="20"/>
              </w:rPr>
              <w:t>»</w:t>
            </w:r>
            <w:r w:rsidRPr="003D062B">
              <w:rPr>
                <w:sz w:val="20"/>
              </w:rPr>
              <w:t>;</w:t>
            </w:r>
          </w:p>
          <w:p w:rsidR="00861506" w:rsidRPr="003D062B" w:rsidRDefault="00861506" w:rsidP="00585799">
            <w:pPr>
              <w:pStyle w:val="af7"/>
              <w:spacing w:line="240" w:lineRule="auto"/>
              <w:ind w:left="280"/>
              <w:rPr>
                <w:sz w:val="20"/>
              </w:rPr>
            </w:pPr>
            <w:r w:rsidRPr="003D062B">
              <w:rPr>
                <w:sz w:val="20"/>
              </w:rPr>
              <w:t xml:space="preserve">2-й – проведение локально-реконструктивных мероприятий по устройству дополнительных полос движения на а/д М-5 </w:t>
            </w:r>
            <w:r w:rsidR="00B64C14">
              <w:rPr>
                <w:sz w:val="20"/>
              </w:rPr>
              <w:t>«</w:t>
            </w:r>
            <w:r w:rsidRPr="003D062B">
              <w:rPr>
                <w:sz w:val="20"/>
              </w:rPr>
              <w:t>Урал</w:t>
            </w:r>
            <w:r w:rsidR="00B64C14">
              <w:rPr>
                <w:sz w:val="20"/>
              </w:rPr>
              <w:t>»</w:t>
            </w:r>
            <w:r w:rsidRPr="003D062B">
              <w:rPr>
                <w:sz w:val="20"/>
              </w:rPr>
              <w:t xml:space="preserve"> для правых поворотов в местах примыканий выездов с прилегающих территорий.</w:t>
            </w:r>
          </w:p>
          <w:p w:rsidR="00861506" w:rsidRPr="003D062B" w:rsidRDefault="00861506" w:rsidP="00585799">
            <w:pPr>
              <w:pStyle w:val="af7"/>
              <w:numPr>
                <w:ilvl w:val="0"/>
                <w:numId w:val="30"/>
              </w:numPr>
              <w:spacing w:line="240" w:lineRule="auto"/>
              <w:ind w:left="280" w:hanging="280"/>
              <w:rPr>
                <w:sz w:val="20"/>
              </w:rPr>
            </w:pPr>
            <w:r w:rsidRPr="003D062B">
              <w:rPr>
                <w:sz w:val="20"/>
              </w:rPr>
              <w:t>Размещение комплекса или муляжа фотовидеофиксации нарушений ПДД для фиксации или предупреждения нарушений требований линии дорожной разметки 1.1.</w:t>
            </w:r>
          </w:p>
          <w:p w:rsidR="00861506" w:rsidRPr="003D062B" w:rsidRDefault="00861506" w:rsidP="00585799">
            <w:pPr>
              <w:pStyle w:val="af7"/>
              <w:numPr>
                <w:ilvl w:val="0"/>
                <w:numId w:val="30"/>
              </w:numPr>
              <w:spacing w:line="240" w:lineRule="auto"/>
              <w:ind w:left="280" w:hanging="280"/>
              <w:rPr>
                <w:sz w:val="20"/>
              </w:rPr>
            </w:pPr>
            <w:r w:rsidRPr="003D062B">
              <w:rPr>
                <w:sz w:val="20"/>
              </w:rPr>
              <w:t xml:space="preserve">Установка предписывающих дорожных знаков 4.1.2 при выезде с прилегающих территорий на а/д М-5 </w:t>
            </w:r>
            <w:r w:rsidR="00B64C14">
              <w:rPr>
                <w:sz w:val="20"/>
              </w:rPr>
              <w:t>«</w:t>
            </w:r>
            <w:r w:rsidRPr="003D062B">
              <w:rPr>
                <w:sz w:val="20"/>
              </w:rPr>
              <w:t>Урал</w:t>
            </w:r>
            <w:r w:rsidR="00B64C14">
              <w:rPr>
                <w:sz w:val="20"/>
              </w:rPr>
              <w:t>»</w:t>
            </w:r>
            <w:r w:rsidRPr="003D062B">
              <w:rPr>
                <w:sz w:val="20"/>
              </w:rPr>
              <w:t>.</w:t>
            </w:r>
          </w:p>
          <w:p w:rsidR="00861506" w:rsidRPr="003D062B" w:rsidRDefault="00861506" w:rsidP="00585799">
            <w:pPr>
              <w:pStyle w:val="af7"/>
              <w:numPr>
                <w:ilvl w:val="0"/>
                <w:numId w:val="30"/>
              </w:numPr>
              <w:spacing w:line="240" w:lineRule="auto"/>
              <w:ind w:left="280" w:hanging="280"/>
              <w:rPr>
                <w:sz w:val="20"/>
              </w:rPr>
            </w:pPr>
            <w:r w:rsidRPr="003D062B">
              <w:rPr>
                <w:sz w:val="20"/>
              </w:rPr>
              <w:t xml:space="preserve">Установка дорожных знаков 3.18.2 на а/д М-5 </w:t>
            </w:r>
            <w:r w:rsidR="00B64C14">
              <w:rPr>
                <w:sz w:val="20"/>
              </w:rPr>
              <w:t>«</w:t>
            </w:r>
            <w:r w:rsidRPr="003D062B">
              <w:rPr>
                <w:sz w:val="20"/>
              </w:rPr>
              <w:t>Урал</w:t>
            </w:r>
            <w:r w:rsidR="00B64C14">
              <w:rPr>
                <w:sz w:val="20"/>
              </w:rPr>
              <w:t>»</w:t>
            </w:r>
            <w:r w:rsidRPr="003D062B">
              <w:rPr>
                <w:sz w:val="20"/>
              </w:rPr>
              <w:t xml:space="preserve"> в местах примыканий.</w:t>
            </w:r>
          </w:p>
          <w:p w:rsidR="00861506" w:rsidRPr="003D062B" w:rsidRDefault="00861506" w:rsidP="00585799">
            <w:pPr>
              <w:pStyle w:val="af7"/>
              <w:numPr>
                <w:ilvl w:val="0"/>
                <w:numId w:val="30"/>
              </w:numPr>
              <w:spacing w:line="240" w:lineRule="auto"/>
              <w:ind w:left="280" w:hanging="280"/>
              <w:rPr>
                <w:sz w:val="20"/>
              </w:rPr>
            </w:pPr>
            <w:r w:rsidRPr="003D062B">
              <w:rPr>
                <w:sz w:val="20"/>
              </w:rPr>
              <w:t xml:space="preserve">Введение ограничений на остановку и стоянку транспорта с обеих сторон а/д М-5 </w:t>
            </w:r>
            <w:r w:rsidR="00B64C14">
              <w:rPr>
                <w:sz w:val="20"/>
              </w:rPr>
              <w:t>«</w:t>
            </w:r>
            <w:r w:rsidRPr="003D062B">
              <w:rPr>
                <w:sz w:val="20"/>
              </w:rPr>
              <w:t>Урал</w:t>
            </w:r>
            <w:r w:rsidR="00B64C14">
              <w:rPr>
                <w:sz w:val="20"/>
              </w:rPr>
              <w:t>»</w:t>
            </w:r>
            <w:r w:rsidRPr="003D062B">
              <w:rPr>
                <w:sz w:val="20"/>
              </w:rPr>
              <w:t xml:space="preserve"> перед и после примыканий с прилегающих территорий: на участках протяженностью 380м и 200м (направление </w:t>
            </w:r>
            <w:r w:rsidRPr="003D062B">
              <w:rPr>
                <w:sz w:val="20"/>
              </w:rPr>
              <w:lastRenderedPageBreak/>
              <w:t>к Рязанской ул.).</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13</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Гагарина, д.63/29 (пересечение с улицей Братиславская и улицей 4-я Линия)</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1"/>
              </w:numPr>
              <w:spacing w:line="240" w:lineRule="auto"/>
              <w:ind w:left="280" w:hanging="280"/>
              <w:rPr>
                <w:sz w:val="20"/>
              </w:rPr>
            </w:pPr>
            <w:r w:rsidRPr="003D062B">
              <w:rPr>
                <w:sz w:val="20"/>
              </w:rPr>
              <w:t>Корректировка режима работы светофорного объекта по введению дополнительной фазы, разрешающей движение по ул. Гагарина в направлении ул. Полетаева (после фазы, разрешающей движение по ул. Гагарина в обоих направлениях).</w:t>
            </w:r>
          </w:p>
          <w:p w:rsidR="00861506" w:rsidRPr="003D062B" w:rsidRDefault="00861506" w:rsidP="00585799">
            <w:pPr>
              <w:pStyle w:val="af7"/>
              <w:numPr>
                <w:ilvl w:val="0"/>
                <w:numId w:val="31"/>
              </w:numPr>
              <w:spacing w:line="240" w:lineRule="auto"/>
              <w:ind w:left="280" w:hanging="280"/>
              <w:rPr>
                <w:sz w:val="20"/>
              </w:rPr>
            </w:pPr>
            <w:r w:rsidRPr="003D062B">
              <w:rPr>
                <w:sz w:val="20"/>
              </w:rPr>
              <w:t>Рассмотрение технической возможности организации диагональных пешеходных переходов, при необходимости с реконструкцией или дооборудованием светофорного объекта.</w:t>
            </w:r>
          </w:p>
          <w:p w:rsidR="00861506" w:rsidRPr="003D062B" w:rsidRDefault="00861506" w:rsidP="00585799">
            <w:pPr>
              <w:pStyle w:val="af7"/>
              <w:numPr>
                <w:ilvl w:val="0"/>
                <w:numId w:val="31"/>
              </w:numPr>
              <w:spacing w:line="240" w:lineRule="auto"/>
              <w:ind w:left="280" w:hanging="280"/>
              <w:rPr>
                <w:sz w:val="20"/>
              </w:rPr>
            </w:pPr>
            <w:r w:rsidRPr="003D062B">
              <w:rPr>
                <w:sz w:val="20"/>
              </w:rPr>
              <w:t>Проведение локально-реконструктивных мероприятий по уширению проезжей части участка ул. 4-я Линия со стороны д.86 по ул. Гагарина, протяженностью около 60м для организации движения в прямом направлении по 2-м полосам ул. Братиславская.</w:t>
            </w:r>
          </w:p>
          <w:p w:rsidR="00861506" w:rsidRPr="003D062B" w:rsidRDefault="00861506" w:rsidP="00585799">
            <w:pPr>
              <w:pStyle w:val="af7"/>
              <w:numPr>
                <w:ilvl w:val="0"/>
                <w:numId w:val="31"/>
              </w:numPr>
              <w:spacing w:line="240" w:lineRule="auto"/>
              <w:ind w:left="280" w:hanging="280"/>
              <w:rPr>
                <w:sz w:val="20"/>
              </w:rPr>
            </w:pPr>
            <w:r w:rsidRPr="003D062B">
              <w:rPr>
                <w:sz w:val="20"/>
              </w:rPr>
              <w:t>Замена знака 6.10.1 на Гагарина со стороны д.63, с учетом разрешенных направлений движения на перекрестке.</w:t>
            </w:r>
          </w:p>
          <w:p w:rsidR="00861506" w:rsidRPr="003D062B" w:rsidRDefault="00861506" w:rsidP="00585799">
            <w:pPr>
              <w:pStyle w:val="af7"/>
              <w:numPr>
                <w:ilvl w:val="0"/>
                <w:numId w:val="31"/>
              </w:numPr>
              <w:spacing w:line="240" w:lineRule="auto"/>
              <w:ind w:left="280" w:hanging="280"/>
              <w:rPr>
                <w:sz w:val="20"/>
              </w:rPr>
            </w:pPr>
            <w:r w:rsidRPr="003D062B">
              <w:rPr>
                <w:sz w:val="20"/>
              </w:rPr>
              <w:t>Применение разметки 1.18 на ул. Гагарина перед перекрестком, с учетом разрешенных направлений движения по полосам при следовании от ул. Полетаева.</w:t>
            </w:r>
          </w:p>
          <w:p w:rsidR="00861506" w:rsidRPr="003D062B" w:rsidRDefault="00861506" w:rsidP="00585799">
            <w:pPr>
              <w:pStyle w:val="af7"/>
              <w:numPr>
                <w:ilvl w:val="0"/>
                <w:numId w:val="31"/>
              </w:numPr>
              <w:spacing w:line="240" w:lineRule="auto"/>
              <w:ind w:left="280" w:hanging="280"/>
              <w:rPr>
                <w:sz w:val="20"/>
              </w:rPr>
            </w:pPr>
            <w:r w:rsidRPr="003D062B">
              <w:rPr>
                <w:sz w:val="20"/>
              </w:rPr>
              <w:t>Обеспечение видимости сигналов основного светофора на ул. Гагарина со стороны д.63.</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14</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197+970 – км 197+980 (пересечение с Ряжским шоссе)</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58"/>
              </w:numPr>
              <w:spacing w:line="240" w:lineRule="auto"/>
              <w:ind w:left="282" w:hanging="283"/>
              <w:rPr>
                <w:sz w:val="20"/>
              </w:rPr>
            </w:pPr>
            <w:r w:rsidRPr="003D062B">
              <w:rPr>
                <w:sz w:val="20"/>
              </w:rPr>
              <w:t>Оптимизация схемы движения на перекрестке по результатам моделирования транспортной ситуации:</w:t>
            </w:r>
          </w:p>
          <w:p w:rsidR="00861506" w:rsidRPr="003D062B" w:rsidRDefault="00861506" w:rsidP="00585799">
            <w:pPr>
              <w:pStyle w:val="af7"/>
              <w:spacing w:line="240" w:lineRule="auto"/>
              <w:ind w:left="282"/>
              <w:rPr>
                <w:sz w:val="20"/>
              </w:rPr>
            </w:pPr>
            <w:r w:rsidRPr="003D062B">
              <w:rPr>
                <w:sz w:val="20"/>
              </w:rPr>
              <w:t>- отмена левого поворота с Ряжского ш. в направлении Куйбышевского ш.;</w:t>
            </w:r>
          </w:p>
          <w:p w:rsidR="00861506" w:rsidRPr="003D062B" w:rsidRDefault="00861506" w:rsidP="00585799">
            <w:pPr>
              <w:pStyle w:val="af7"/>
              <w:spacing w:line="240" w:lineRule="auto"/>
              <w:ind w:left="282"/>
              <w:rPr>
                <w:sz w:val="20"/>
              </w:rPr>
            </w:pPr>
            <w:r w:rsidRPr="003D062B">
              <w:rPr>
                <w:sz w:val="20"/>
              </w:rPr>
              <w:t>- изменение специализации полос движения на Ряжском ш. перед перекрестком при следовании от Куйбышевского ш.: правая полоса – направо, левая – прямо;</w:t>
            </w:r>
          </w:p>
          <w:p w:rsidR="00861506" w:rsidRPr="003D062B" w:rsidRDefault="00861506" w:rsidP="00585799">
            <w:pPr>
              <w:pStyle w:val="af7"/>
              <w:spacing w:line="240" w:lineRule="auto"/>
              <w:ind w:left="282"/>
              <w:rPr>
                <w:sz w:val="20"/>
              </w:rPr>
            </w:pPr>
            <w:r w:rsidRPr="003D062B">
              <w:rPr>
                <w:sz w:val="20"/>
              </w:rPr>
              <w:t xml:space="preserve">- уширение проезжей части а/д М-5 </w:t>
            </w:r>
            <w:r w:rsidR="00B64C14">
              <w:rPr>
                <w:sz w:val="20"/>
              </w:rPr>
              <w:t>«</w:t>
            </w:r>
            <w:r w:rsidRPr="003D062B">
              <w:rPr>
                <w:sz w:val="20"/>
              </w:rPr>
              <w:t>Урал</w:t>
            </w:r>
            <w:r w:rsidR="00B64C14">
              <w:rPr>
                <w:sz w:val="20"/>
              </w:rPr>
              <w:t>»</w:t>
            </w:r>
            <w:r w:rsidRPr="003D062B">
              <w:rPr>
                <w:sz w:val="20"/>
              </w:rPr>
              <w:t xml:space="preserve"> между Ряжским и Куйбышевским ш. до 2-х полос движения в каждом направлении;</w:t>
            </w:r>
          </w:p>
          <w:p w:rsidR="00861506" w:rsidRPr="003D062B" w:rsidRDefault="00861506" w:rsidP="00585799">
            <w:pPr>
              <w:pStyle w:val="af7"/>
              <w:spacing w:line="240" w:lineRule="auto"/>
              <w:ind w:left="282"/>
              <w:rPr>
                <w:sz w:val="20"/>
              </w:rPr>
            </w:pPr>
            <w:r w:rsidRPr="003D062B">
              <w:rPr>
                <w:sz w:val="20"/>
              </w:rPr>
              <w:t xml:space="preserve">- рассмотрение технической возможности уширения проезжей части а/д М-5 </w:t>
            </w:r>
            <w:r w:rsidR="00B64C14">
              <w:rPr>
                <w:sz w:val="20"/>
              </w:rPr>
              <w:t>«</w:t>
            </w:r>
            <w:r w:rsidRPr="003D062B">
              <w:rPr>
                <w:sz w:val="20"/>
              </w:rPr>
              <w:t>Урал</w:t>
            </w:r>
            <w:r w:rsidR="00B64C14">
              <w:rPr>
                <w:sz w:val="20"/>
              </w:rPr>
              <w:t>»</w:t>
            </w:r>
            <w:r w:rsidRPr="003D062B">
              <w:rPr>
                <w:sz w:val="20"/>
              </w:rPr>
              <w:t xml:space="preserve"> перед перекрестком для организации движения в направлении Куйбышевского ш. по 2-м полосам, с учетом высотных отметок и параметров насыпной части путепровода над путями ж/д.</w:t>
            </w:r>
          </w:p>
          <w:p w:rsidR="00861506" w:rsidRPr="003D062B" w:rsidRDefault="00861506" w:rsidP="00585799">
            <w:pPr>
              <w:pStyle w:val="af7"/>
              <w:numPr>
                <w:ilvl w:val="0"/>
                <w:numId w:val="58"/>
              </w:numPr>
              <w:spacing w:line="240" w:lineRule="auto"/>
              <w:ind w:left="282" w:hanging="283"/>
              <w:rPr>
                <w:sz w:val="20"/>
              </w:rPr>
            </w:pPr>
            <w:r w:rsidRPr="003D062B">
              <w:rPr>
                <w:sz w:val="20"/>
              </w:rPr>
              <w:t xml:space="preserve">Запрет левого поворота на пересечении а/д М-5 </w:t>
            </w:r>
            <w:r w:rsidR="00B64C14">
              <w:rPr>
                <w:sz w:val="20"/>
              </w:rPr>
              <w:t>«</w:t>
            </w:r>
            <w:r w:rsidRPr="003D062B">
              <w:rPr>
                <w:sz w:val="20"/>
              </w:rPr>
              <w:t>Урал</w:t>
            </w:r>
            <w:r w:rsidR="00B64C14">
              <w:rPr>
                <w:sz w:val="20"/>
              </w:rPr>
              <w:t>»</w:t>
            </w:r>
            <w:r w:rsidRPr="003D062B">
              <w:rPr>
                <w:sz w:val="20"/>
              </w:rPr>
              <w:t xml:space="preserve"> и Куйбышевского ш. при следовании от Ряжского ш. (установка дорожного знака 4.1.2 или 5.15.1 в случае организации движения по а/д М-5 </w:t>
            </w:r>
            <w:r w:rsidR="00B64C14">
              <w:rPr>
                <w:sz w:val="20"/>
              </w:rPr>
              <w:t>«</w:t>
            </w:r>
            <w:r w:rsidRPr="003D062B">
              <w:rPr>
                <w:sz w:val="20"/>
              </w:rPr>
              <w:t>Урал</w:t>
            </w:r>
            <w:r w:rsidR="00B64C14">
              <w:rPr>
                <w:sz w:val="20"/>
              </w:rPr>
              <w:t>»</w:t>
            </w:r>
            <w:r w:rsidRPr="003D062B">
              <w:rPr>
                <w:sz w:val="20"/>
              </w:rPr>
              <w:t xml:space="preserve"> в направлении Куйбышевского ш. по 2-м полосам).</w:t>
            </w:r>
          </w:p>
          <w:p w:rsidR="00861506" w:rsidRPr="003D062B" w:rsidRDefault="00861506" w:rsidP="00585799">
            <w:pPr>
              <w:pStyle w:val="af7"/>
              <w:numPr>
                <w:ilvl w:val="0"/>
                <w:numId w:val="58"/>
              </w:numPr>
              <w:spacing w:line="240" w:lineRule="auto"/>
              <w:ind w:left="282" w:hanging="283"/>
              <w:rPr>
                <w:sz w:val="20"/>
              </w:rPr>
            </w:pPr>
            <w:r w:rsidRPr="003D062B">
              <w:rPr>
                <w:sz w:val="20"/>
              </w:rPr>
              <w:t xml:space="preserve">Организации движения по 2-м полосам в каждом направлении на участке а/д М-5 </w:t>
            </w:r>
            <w:r w:rsidR="00B64C14">
              <w:rPr>
                <w:sz w:val="20"/>
              </w:rPr>
              <w:t>«</w:t>
            </w:r>
            <w:r w:rsidRPr="003D062B">
              <w:rPr>
                <w:sz w:val="20"/>
              </w:rPr>
              <w:t>Урал</w:t>
            </w:r>
            <w:r w:rsidR="00B64C14">
              <w:rPr>
                <w:sz w:val="20"/>
              </w:rPr>
              <w:t>»</w:t>
            </w:r>
            <w:r w:rsidRPr="003D062B">
              <w:rPr>
                <w:sz w:val="20"/>
              </w:rPr>
              <w:t xml:space="preserve"> от остановочного пункта </w:t>
            </w:r>
            <w:r w:rsidR="00B64C14">
              <w:rPr>
                <w:sz w:val="20"/>
              </w:rPr>
              <w:t>«</w:t>
            </w:r>
            <w:r w:rsidRPr="003D062B">
              <w:rPr>
                <w:sz w:val="20"/>
              </w:rPr>
              <w:t>Фабрика Химчистка</w:t>
            </w:r>
            <w:r w:rsidR="00B64C14">
              <w:rPr>
                <w:sz w:val="20"/>
              </w:rPr>
              <w:t>»</w:t>
            </w:r>
            <w:r w:rsidRPr="003D062B">
              <w:rPr>
                <w:sz w:val="20"/>
              </w:rPr>
              <w:t xml:space="preserve"> до Куйбышевского ш., при необходимости с проведением локально-реконструктивных мероприятий по уширению проезжей части.</w:t>
            </w:r>
          </w:p>
          <w:p w:rsidR="00861506" w:rsidRPr="003D062B" w:rsidRDefault="00861506" w:rsidP="00585799">
            <w:pPr>
              <w:pStyle w:val="af7"/>
              <w:numPr>
                <w:ilvl w:val="0"/>
                <w:numId w:val="58"/>
              </w:numPr>
              <w:spacing w:line="240" w:lineRule="auto"/>
              <w:ind w:left="282" w:hanging="283"/>
              <w:rPr>
                <w:sz w:val="20"/>
              </w:rPr>
            </w:pPr>
            <w:r w:rsidRPr="003D062B">
              <w:rPr>
                <w:sz w:val="20"/>
              </w:rPr>
              <w:t xml:space="preserve">Замена дорожных знаков 6.10.1 на соответствующие ГОСТ Р 52290-2004 на а/д М-5 </w:t>
            </w:r>
            <w:r w:rsidR="00B64C14">
              <w:rPr>
                <w:sz w:val="20"/>
              </w:rPr>
              <w:t>«</w:t>
            </w:r>
            <w:r w:rsidRPr="003D062B">
              <w:rPr>
                <w:sz w:val="20"/>
              </w:rPr>
              <w:t>Урал</w:t>
            </w:r>
            <w:r w:rsidR="00B64C14">
              <w:rPr>
                <w:sz w:val="20"/>
              </w:rPr>
              <w:t>»</w:t>
            </w:r>
            <w:r w:rsidRPr="003D062B">
              <w:rPr>
                <w:sz w:val="20"/>
              </w:rPr>
              <w:t xml:space="preserve"> перед пересечением с Ряжским ш. с обоих направлений.</w:t>
            </w:r>
          </w:p>
          <w:p w:rsidR="00861506" w:rsidRPr="003D062B" w:rsidRDefault="00861506" w:rsidP="00585799">
            <w:pPr>
              <w:pStyle w:val="af7"/>
              <w:numPr>
                <w:ilvl w:val="0"/>
                <w:numId w:val="58"/>
              </w:numPr>
              <w:spacing w:line="240" w:lineRule="auto"/>
              <w:ind w:left="282" w:hanging="283"/>
              <w:rPr>
                <w:sz w:val="20"/>
              </w:rPr>
            </w:pPr>
            <w:r w:rsidRPr="003D062B">
              <w:rPr>
                <w:sz w:val="20"/>
              </w:rPr>
              <w:t>Организация фиксации нарушений требований сигналов светофора специальными техническими средствами, работающими в автоматическом режиме.</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15</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Большая, д.60, д.62,д.64, д.63, д.69 (пересечение с улицей Полевая и улицей Совхозная)</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2"/>
              </w:numPr>
              <w:spacing w:line="240" w:lineRule="auto"/>
              <w:ind w:left="280" w:hanging="280"/>
              <w:rPr>
                <w:sz w:val="20"/>
              </w:rPr>
            </w:pPr>
            <w:r w:rsidRPr="003D062B">
              <w:rPr>
                <w:sz w:val="20"/>
              </w:rPr>
              <w:t>Проведение локально-реконструктивных мероприятий по уширению проезжей части Большой ул. для выделения дополнительных полос, обеспечивающих безопасные маневры левых поворотов с Большой ул. на Совхозную ул. и ул. Полевую, а также при выезде с Полевой ул. на Большую ул.</w:t>
            </w:r>
          </w:p>
          <w:p w:rsidR="00861506" w:rsidRPr="003D062B" w:rsidRDefault="00861506" w:rsidP="00585799">
            <w:pPr>
              <w:pStyle w:val="af7"/>
              <w:numPr>
                <w:ilvl w:val="0"/>
                <w:numId w:val="32"/>
              </w:numPr>
              <w:spacing w:line="240" w:lineRule="auto"/>
              <w:ind w:left="280" w:hanging="280"/>
              <w:rPr>
                <w:sz w:val="20"/>
              </w:rPr>
            </w:pPr>
            <w:r w:rsidRPr="003D062B">
              <w:rPr>
                <w:sz w:val="20"/>
              </w:rPr>
              <w:t>Проведение локальных работ по устройству тротуара на Полевой ул. со стороны д.62 по Большой ул. до существующего пешеходного перехода с выполнением мероприятий по обеспечению безбарьерного передвижения маломобильных групп населения на подходах к переходу.</w:t>
            </w:r>
          </w:p>
          <w:p w:rsidR="00861506" w:rsidRPr="003D062B" w:rsidRDefault="00861506" w:rsidP="00585799">
            <w:pPr>
              <w:pStyle w:val="af7"/>
              <w:numPr>
                <w:ilvl w:val="0"/>
                <w:numId w:val="32"/>
              </w:numPr>
              <w:spacing w:line="240" w:lineRule="auto"/>
              <w:ind w:left="280" w:hanging="280"/>
              <w:rPr>
                <w:sz w:val="20"/>
              </w:rPr>
            </w:pPr>
            <w:r w:rsidRPr="003D062B">
              <w:rPr>
                <w:sz w:val="20"/>
              </w:rPr>
              <w:t xml:space="preserve">Введение ограничений на остановку-стоянку транспорта по обеим сторонам Большой ул. от д.69 до остановочного пункта </w:t>
            </w:r>
            <w:r w:rsidR="00B64C14">
              <w:rPr>
                <w:sz w:val="20"/>
              </w:rPr>
              <w:t>«</w:t>
            </w:r>
            <w:r w:rsidRPr="003D062B">
              <w:rPr>
                <w:sz w:val="20"/>
              </w:rPr>
              <w:t xml:space="preserve">Большая </w:t>
            </w:r>
            <w:r w:rsidRPr="003D062B">
              <w:rPr>
                <w:sz w:val="20"/>
              </w:rPr>
              <w:lastRenderedPageBreak/>
              <w:t>ул., 58</w:t>
            </w:r>
            <w:r w:rsidR="00B64C14">
              <w:rPr>
                <w:sz w:val="20"/>
              </w:rPr>
              <w:t>»</w:t>
            </w:r>
            <w:r w:rsidRPr="003D062B">
              <w:rPr>
                <w:sz w:val="20"/>
              </w:rPr>
              <w:t>.</w:t>
            </w:r>
          </w:p>
          <w:p w:rsidR="00861506" w:rsidRPr="003D062B" w:rsidRDefault="00861506" w:rsidP="00585799">
            <w:pPr>
              <w:pStyle w:val="af7"/>
              <w:numPr>
                <w:ilvl w:val="0"/>
                <w:numId w:val="32"/>
              </w:numPr>
              <w:spacing w:line="240" w:lineRule="auto"/>
              <w:ind w:left="280" w:hanging="280"/>
              <w:rPr>
                <w:sz w:val="20"/>
              </w:rPr>
            </w:pPr>
            <w:r w:rsidRPr="003D062B">
              <w:rPr>
                <w:sz w:val="20"/>
              </w:rPr>
              <w:t>Установка дорожного знака 2.1 на Большой ул. перед примыканием Полевой ул., а также знака 3.2. с табличками 8.4.1 и 8.3.1 при следовании от ул. Тимакова.</w:t>
            </w:r>
          </w:p>
          <w:p w:rsidR="00861506" w:rsidRPr="003D062B" w:rsidRDefault="00861506" w:rsidP="00585799">
            <w:pPr>
              <w:pStyle w:val="af7"/>
              <w:numPr>
                <w:ilvl w:val="0"/>
                <w:numId w:val="32"/>
              </w:numPr>
              <w:spacing w:line="240" w:lineRule="auto"/>
              <w:ind w:left="280" w:hanging="280"/>
              <w:rPr>
                <w:sz w:val="20"/>
              </w:rPr>
            </w:pPr>
            <w:r w:rsidRPr="003D062B">
              <w:rPr>
                <w:sz w:val="20"/>
              </w:rPr>
              <w:t>Обеспечение видимости дорожных знаков, установленных на участке Большой ул. со стороны д.д.59, 61, при необходимости с проведением обрезки деревьев.</w:t>
            </w:r>
          </w:p>
          <w:p w:rsidR="00861506" w:rsidRPr="003D062B" w:rsidRDefault="00861506" w:rsidP="00585799">
            <w:pPr>
              <w:pStyle w:val="af7"/>
              <w:numPr>
                <w:ilvl w:val="0"/>
                <w:numId w:val="32"/>
              </w:numPr>
              <w:spacing w:line="240" w:lineRule="auto"/>
              <w:ind w:left="280" w:hanging="280"/>
              <w:rPr>
                <w:sz w:val="20"/>
              </w:rPr>
            </w:pPr>
            <w:r w:rsidRPr="003D062B">
              <w:rPr>
                <w:sz w:val="20"/>
              </w:rPr>
              <w:t>Установка знаков 6.10.1 на Большой ул. в местах примыканий   ул. Совхозная и ул. Полевая.</w:t>
            </w:r>
          </w:p>
          <w:p w:rsidR="00861506" w:rsidRPr="003D062B" w:rsidRDefault="00861506" w:rsidP="00585799">
            <w:pPr>
              <w:pStyle w:val="af7"/>
              <w:numPr>
                <w:ilvl w:val="0"/>
                <w:numId w:val="32"/>
              </w:numPr>
              <w:spacing w:line="240" w:lineRule="auto"/>
              <w:ind w:left="280" w:hanging="280"/>
              <w:rPr>
                <w:sz w:val="20"/>
              </w:rPr>
            </w:pPr>
            <w:r w:rsidRPr="003D062B">
              <w:rPr>
                <w:sz w:val="20"/>
              </w:rPr>
              <w:t>Устройство тротуара или пешеходной дорожки вдоль ул. Большая на участке от д. 61Б до пешеходного перехода у д.51.</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16</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Есенина, д.61/13, д.110 (пересечение с улицей Маяковского)</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3"/>
              </w:numPr>
              <w:spacing w:line="240" w:lineRule="auto"/>
              <w:ind w:left="280" w:hanging="280"/>
              <w:rPr>
                <w:sz w:val="20"/>
              </w:rPr>
            </w:pPr>
            <w:r w:rsidRPr="003D062B">
              <w:rPr>
                <w:sz w:val="20"/>
              </w:rPr>
              <w:t>Проведение локальных мероприятий по устройству направляющего островка в бортовом камне, совмещенного с частью существующего пешеходного перехода через проезжую часть ул. Есенина в районе д.61/13 для канализирования движения транспорта и сокращения параметров пересечения проезжих частей, с дооборудованием светофорного объекта и корректировкой режима его работы.</w:t>
            </w:r>
          </w:p>
          <w:p w:rsidR="00861506" w:rsidRPr="003D062B" w:rsidRDefault="00861506" w:rsidP="00585799">
            <w:pPr>
              <w:pStyle w:val="af7"/>
              <w:numPr>
                <w:ilvl w:val="0"/>
                <w:numId w:val="33"/>
              </w:numPr>
              <w:spacing w:line="240" w:lineRule="auto"/>
              <w:ind w:left="280" w:hanging="280"/>
              <w:rPr>
                <w:sz w:val="20"/>
              </w:rPr>
            </w:pPr>
            <w:r w:rsidRPr="003D062B">
              <w:rPr>
                <w:sz w:val="20"/>
              </w:rPr>
              <w:t>Установка дублирующих дорожных знаков 5.19.1 над проезжей частью ул. Есенина, со стороны д.д.61/13 и 110.</w:t>
            </w:r>
          </w:p>
          <w:p w:rsidR="00861506" w:rsidRPr="003D062B" w:rsidRDefault="00861506" w:rsidP="00585799">
            <w:pPr>
              <w:pStyle w:val="af7"/>
              <w:numPr>
                <w:ilvl w:val="0"/>
                <w:numId w:val="33"/>
              </w:numPr>
              <w:spacing w:line="240" w:lineRule="auto"/>
              <w:ind w:left="280" w:hanging="280"/>
              <w:rPr>
                <w:sz w:val="20"/>
              </w:rPr>
            </w:pPr>
            <w:r w:rsidRPr="003D062B">
              <w:rPr>
                <w:sz w:val="20"/>
              </w:rPr>
              <w:t>Обозначение парковочного пространства на ул. Есенина со стороны д.61/13.</w:t>
            </w:r>
          </w:p>
          <w:p w:rsidR="00861506" w:rsidRPr="003D062B" w:rsidRDefault="00861506" w:rsidP="00585799">
            <w:pPr>
              <w:pStyle w:val="af7"/>
              <w:numPr>
                <w:ilvl w:val="0"/>
                <w:numId w:val="33"/>
              </w:numPr>
              <w:spacing w:line="240" w:lineRule="auto"/>
              <w:ind w:left="280" w:hanging="280"/>
              <w:rPr>
                <w:sz w:val="20"/>
              </w:rPr>
            </w:pPr>
            <w:r w:rsidRPr="003D062B">
              <w:rPr>
                <w:sz w:val="20"/>
              </w:rPr>
              <w:t>С учетом мероприятий, предложенных п.1, нанесение разметки 1.18 и установка предписывающих дорожных знаков или знаков особых предписаний на подходах к перекрестку со стороны ул. Маяковского и ул. Есенина при следовании от ул. Фрунзе, а также в зоне перекрестка.</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17</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Зубковой, д.1, д.1А (пересечение с проездом Яблочкова, улицей Верхняя и улицей Тимуровцев)</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4"/>
              </w:numPr>
              <w:spacing w:line="240" w:lineRule="auto"/>
              <w:ind w:left="280" w:hanging="280"/>
              <w:rPr>
                <w:sz w:val="20"/>
              </w:rPr>
            </w:pPr>
            <w:r w:rsidRPr="003D062B">
              <w:rPr>
                <w:sz w:val="20"/>
              </w:rPr>
              <w:t>Устройство дополнительного освещения перекрестка со стороны д.1А по ул. Зубковой и д.50 по ул. Верхняя.</w:t>
            </w:r>
          </w:p>
          <w:p w:rsidR="00861506" w:rsidRPr="003D062B" w:rsidRDefault="00861506" w:rsidP="00585799">
            <w:pPr>
              <w:pStyle w:val="af7"/>
              <w:numPr>
                <w:ilvl w:val="0"/>
                <w:numId w:val="34"/>
              </w:numPr>
              <w:spacing w:line="240" w:lineRule="auto"/>
              <w:ind w:left="280" w:hanging="280"/>
              <w:rPr>
                <w:sz w:val="20"/>
              </w:rPr>
            </w:pPr>
            <w:r w:rsidRPr="003D062B">
              <w:rPr>
                <w:sz w:val="20"/>
              </w:rPr>
              <w:t>Нанесение линии дорожной разметки 1.7 в зоне перекрестка по внешней траектории движения транспорта при осуществлении левого поворота с пр-да Яблочкова на ул. Тимуровцев.</w:t>
            </w:r>
          </w:p>
          <w:p w:rsidR="00861506" w:rsidRPr="003D062B" w:rsidRDefault="00861506" w:rsidP="00585799">
            <w:pPr>
              <w:pStyle w:val="af7"/>
              <w:numPr>
                <w:ilvl w:val="0"/>
                <w:numId w:val="34"/>
              </w:numPr>
              <w:spacing w:line="240" w:lineRule="auto"/>
              <w:ind w:left="280" w:hanging="280"/>
              <w:rPr>
                <w:sz w:val="20"/>
              </w:rPr>
            </w:pPr>
            <w:r w:rsidRPr="003D062B">
              <w:rPr>
                <w:sz w:val="20"/>
              </w:rPr>
              <w:t>Применение разметки 1.18 на ул. Тимуровцев перед перекрестком, с учетом разрешенных направлений движения по полосам.</w:t>
            </w:r>
          </w:p>
          <w:p w:rsidR="00861506" w:rsidRPr="003D062B" w:rsidRDefault="00861506" w:rsidP="00585799">
            <w:pPr>
              <w:pStyle w:val="af7"/>
              <w:numPr>
                <w:ilvl w:val="0"/>
                <w:numId w:val="34"/>
              </w:numPr>
              <w:spacing w:line="240" w:lineRule="auto"/>
              <w:ind w:left="280" w:hanging="280"/>
              <w:rPr>
                <w:sz w:val="20"/>
              </w:rPr>
            </w:pPr>
            <w:r w:rsidRPr="003D062B">
              <w:rPr>
                <w:sz w:val="20"/>
              </w:rPr>
              <w:t>Введение (или увеличение при наличии) Тпром (3сек красный по всем направлениям) между фазами, разрешающими движение транспорта по ул. Зубковой и пр-ду Яблочкова.</w:t>
            </w:r>
          </w:p>
          <w:p w:rsidR="00861506" w:rsidRPr="003D062B" w:rsidRDefault="00861506" w:rsidP="00585799">
            <w:pPr>
              <w:pStyle w:val="af7"/>
              <w:numPr>
                <w:ilvl w:val="0"/>
                <w:numId w:val="34"/>
              </w:numPr>
              <w:spacing w:line="240" w:lineRule="auto"/>
              <w:ind w:left="280" w:hanging="280"/>
              <w:rPr>
                <w:sz w:val="20"/>
              </w:rPr>
            </w:pPr>
            <w:r w:rsidRPr="003D062B">
              <w:rPr>
                <w:sz w:val="20"/>
              </w:rPr>
              <w:t>Фиксации нарушений, связанных с выездом за стоп-линию и правил расположения ТС на проезжей части, специальными техническими средствами, работающими в автоматическом режиме.</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18</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проезд Яблочкова, д.9Б, д.8Гс1, д.8Г, д.17 (пересечение с улицей Радиозаводская)</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5"/>
              </w:numPr>
              <w:spacing w:line="240" w:lineRule="auto"/>
              <w:ind w:left="280" w:hanging="280"/>
              <w:rPr>
                <w:sz w:val="20"/>
              </w:rPr>
            </w:pPr>
            <w:r w:rsidRPr="003D062B">
              <w:rPr>
                <w:sz w:val="20"/>
              </w:rPr>
              <w:t>Проведение локально-реконструктивных мероприятий по устройству дополнительной полосы движения на пр-ду Яблочкова перед перекрестком при следовании от ул. Зубковой, протяженностью 80,0м (с учетом расположения опоры ЛЭП в районе д.17).</w:t>
            </w:r>
          </w:p>
          <w:p w:rsidR="00861506" w:rsidRPr="003D062B" w:rsidRDefault="00861506" w:rsidP="00585799">
            <w:pPr>
              <w:pStyle w:val="af7"/>
              <w:numPr>
                <w:ilvl w:val="0"/>
                <w:numId w:val="35"/>
              </w:numPr>
              <w:spacing w:line="240" w:lineRule="auto"/>
              <w:ind w:left="280" w:hanging="280"/>
              <w:rPr>
                <w:sz w:val="20"/>
              </w:rPr>
            </w:pPr>
            <w:r w:rsidRPr="003D062B">
              <w:rPr>
                <w:sz w:val="20"/>
              </w:rPr>
              <w:t>Изменение специализации полос на пр-де Яблочкова перед перекрестком с обеих сторон: левая полоса – налево, средняя – прямо, правая – прямо и направо с заменой существующих знаков 5.15.1 и нанесением разметки 1.18, 1.7.</w:t>
            </w:r>
          </w:p>
          <w:p w:rsidR="00861506" w:rsidRPr="003D062B" w:rsidRDefault="00861506" w:rsidP="00585799">
            <w:pPr>
              <w:pStyle w:val="af7"/>
              <w:numPr>
                <w:ilvl w:val="0"/>
                <w:numId w:val="35"/>
              </w:numPr>
              <w:spacing w:line="240" w:lineRule="auto"/>
              <w:ind w:left="280" w:hanging="280"/>
              <w:rPr>
                <w:sz w:val="20"/>
              </w:rPr>
            </w:pPr>
            <w:r w:rsidRPr="003D062B">
              <w:rPr>
                <w:sz w:val="20"/>
              </w:rPr>
              <w:t>Корректировка режима работы светофорного объекта с введением отдельной фазы для левых поворотов с пр-да Яблочкова.</w:t>
            </w:r>
          </w:p>
          <w:p w:rsidR="00861506" w:rsidRPr="003D062B" w:rsidRDefault="00861506" w:rsidP="00585799">
            <w:pPr>
              <w:pStyle w:val="af7"/>
              <w:numPr>
                <w:ilvl w:val="0"/>
                <w:numId w:val="35"/>
              </w:numPr>
              <w:spacing w:line="240" w:lineRule="auto"/>
              <w:ind w:left="280" w:hanging="280"/>
              <w:rPr>
                <w:sz w:val="20"/>
              </w:rPr>
            </w:pPr>
            <w:r w:rsidRPr="003D062B">
              <w:rPr>
                <w:sz w:val="20"/>
              </w:rPr>
              <w:t>Для улучшения видимости сигналов светофора, при наличии кривой в плане перед перекрестком, установка дублирующего светофора на Г-образной консоли на пр-де Яблочкова при следовании от ул. Зубковой.</w:t>
            </w:r>
          </w:p>
          <w:p w:rsidR="00861506" w:rsidRPr="003D062B" w:rsidRDefault="00861506" w:rsidP="00585799">
            <w:pPr>
              <w:pStyle w:val="af7"/>
              <w:numPr>
                <w:ilvl w:val="0"/>
                <w:numId w:val="35"/>
              </w:numPr>
              <w:spacing w:line="240" w:lineRule="auto"/>
              <w:ind w:left="280" w:hanging="280"/>
              <w:rPr>
                <w:sz w:val="20"/>
              </w:rPr>
            </w:pPr>
            <w:r w:rsidRPr="003D062B">
              <w:rPr>
                <w:sz w:val="20"/>
              </w:rPr>
              <w:t>Введение ограничения максимальной разрешенной скорости до 50 км/ч на пр-де Яблочкова при следовании от ул. Зубковой.</w:t>
            </w:r>
          </w:p>
          <w:p w:rsidR="00861506" w:rsidRPr="003D062B" w:rsidRDefault="00861506" w:rsidP="00585799">
            <w:pPr>
              <w:pStyle w:val="af7"/>
              <w:numPr>
                <w:ilvl w:val="0"/>
                <w:numId w:val="35"/>
              </w:numPr>
              <w:spacing w:line="240" w:lineRule="auto"/>
              <w:ind w:left="280" w:hanging="280"/>
              <w:rPr>
                <w:sz w:val="20"/>
              </w:rPr>
            </w:pPr>
            <w:r w:rsidRPr="003D062B">
              <w:rPr>
                <w:sz w:val="20"/>
              </w:rPr>
              <w:t>Проведение мероприятий по адаптации подходов к пешеходным переходам для маломобильных групп населения.</w:t>
            </w:r>
          </w:p>
          <w:p w:rsidR="00861506" w:rsidRPr="003D062B" w:rsidRDefault="00861506" w:rsidP="00585799">
            <w:pPr>
              <w:pStyle w:val="af7"/>
              <w:numPr>
                <w:ilvl w:val="0"/>
                <w:numId w:val="35"/>
              </w:numPr>
              <w:spacing w:line="240" w:lineRule="auto"/>
              <w:ind w:left="280" w:hanging="280"/>
              <w:rPr>
                <w:sz w:val="20"/>
              </w:rPr>
            </w:pPr>
            <w:r w:rsidRPr="003D062B">
              <w:rPr>
                <w:sz w:val="20"/>
              </w:rPr>
              <w:t>Установка знаков информационного обеспечения на подходах к перекрестку.</w:t>
            </w:r>
          </w:p>
          <w:p w:rsidR="00861506" w:rsidRPr="003D062B" w:rsidRDefault="00861506" w:rsidP="00585799">
            <w:pPr>
              <w:pStyle w:val="af7"/>
              <w:numPr>
                <w:ilvl w:val="0"/>
                <w:numId w:val="35"/>
              </w:numPr>
              <w:spacing w:line="240" w:lineRule="auto"/>
              <w:ind w:left="280" w:hanging="280"/>
              <w:rPr>
                <w:sz w:val="20"/>
              </w:rPr>
            </w:pPr>
            <w:r w:rsidRPr="003D062B">
              <w:rPr>
                <w:sz w:val="20"/>
              </w:rPr>
              <w:t xml:space="preserve">Организация фиксации нарушений требований сигналов светофора специальными техническими средствами, работающими в </w:t>
            </w:r>
            <w:r w:rsidRPr="003D062B">
              <w:rPr>
                <w:sz w:val="20"/>
              </w:rPr>
              <w:lastRenderedPageBreak/>
              <w:t>автоматическом режиме.</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19</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Большая, д.100</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6"/>
              </w:numPr>
              <w:spacing w:line="240" w:lineRule="auto"/>
              <w:ind w:left="280" w:hanging="280"/>
              <w:rPr>
                <w:sz w:val="20"/>
              </w:rPr>
            </w:pPr>
            <w:r w:rsidRPr="003D062B">
              <w:rPr>
                <w:sz w:val="20"/>
              </w:rPr>
              <w:t>Внесение изменений в схему дорожной разметки, предусматривающих увеличение участка с запрещенным обгоном, а также оптимизацию количества мест с разрешенными левыми поворотами от д.100 до ул. Тимакова (возможно с заменой линий разметки 1.1, 1.5 и 1.6 на 1.3).</w:t>
            </w:r>
          </w:p>
          <w:p w:rsidR="00861506" w:rsidRPr="003D062B" w:rsidRDefault="00861506" w:rsidP="00585799">
            <w:pPr>
              <w:pStyle w:val="af7"/>
              <w:numPr>
                <w:ilvl w:val="0"/>
                <w:numId w:val="36"/>
              </w:numPr>
              <w:spacing w:line="240" w:lineRule="auto"/>
              <w:ind w:left="280" w:hanging="280"/>
              <w:rPr>
                <w:sz w:val="20"/>
              </w:rPr>
            </w:pPr>
            <w:r w:rsidRPr="003D062B">
              <w:rPr>
                <w:sz w:val="20"/>
              </w:rPr>
              <w:t>Проведение работ по благоустройству, предусматривающих исключение несанкционированной парковки транспорта и создание дополнительных парковочных мест.</w:t>
            </w:r>
          </w:p>
          <w:p w:rsidR="00861506" w:rsidRPr="003D062B" w:rsidRDefault="00861506" w:rsidP="00585799">
            <w:pPr>
              <w:pStyle w:val="af7"/>
              <w:numPr>
                <w:ilvl w:val="0"/>
                <w:numId w:val="36"/>
              </w:numPr>
              <w:spacing w:line="240" w:lineRule="auto"/>
              <w:ind w:left="280" w:hanging="280"/>
              <w:rPr>
                <w:sz w:val="20"/>
              </w:rPr>
            </w:pPr>
            <w:r w:rsidRPr="003D062B">
              <w:rPr>
                <w:sz w:val="20"/>
              </w:rPr>
              <w:t>Обозначение парковочных мест на участке ул. Большая от ул. Тимакова до д.2 по 1-му Бульварному пр-ду.</w:t>
            </w:r>
          </w:p>
          <w:p w:rsidR="00861506" w:rsidRPr="003D062B" w:rsidRDefault="00861506" w:rsidP="00585799">
            <w:pPr>
              <w:pStyle w:val="af7"/>
              <w:numPr>
                <w:ilvl w:val="0"/>
                <w:numId w:val="36"/>
              </w:numPr>
              <w:spacing w:line="240" w:lineRule="auto"/>
              <w:ind w:left="280" w:hanging="280"/>
              <w:rPr>
                <w:sz w:val="20"/>
              </w:rPr>
            </w:pPr>
            <w:r w:rsidRPr="003D062B">
              <w:rPr>
                <w:sz w:val="20"/>
              </w:rPr>
              <w:t>Замена дорожного знака 3.28, установленного после примыкания 1-го Бульварного пр-да, на знак 3.27.</w:t>
            </w:r>
          </w:p>
          <w:p w:rsidR="00861506" w:rsidRPr="003D062B" w:rsidRDefault="00861506" w:rsidP="00585799">
            <w:pPr>
              <w:pStyle w:val="af7"/>
              <w:numPr>
                <w:ilvl w:val="0"/>
                <w:numId w:val="36"/>
              </w:numPr>
              <w:spacing w:line="240" w:lineRule="auto"/>
              <w:ind w:left="280" w:hanging="280"/>
              <w:rPr>
                <w:sz w:val="20"/>
              </w:rPr>
            </w:pPr>
            <w:r w:rsidRPr="003D062B">
              <w:rPr>
                <w:sz w:val="20"/>
              </w:rPr>
              <w:t>Установка повторных знаков 3.27 с табличками 8.2.4 на Большой ул. от д.100 к ул. Тимакова.</w:t>
            </w:r>
          </w:p>
          <w:p w:rsidR="00861506" w:rsidRPr="003D062B" w:rsidRDefault="00861506" w:rsidP="00585799">
            <w:pPr>
              <w:pStyle w:val="af7"/>
              <w:numPr>
                <w:ilvl w:val="0"/>
                <w:numId w:val="36"/>
              </w:numPr>
              <w:spacing w:line="240" w:lineRule="auto"/>
              <w:ind w:left="280" w:hanging="280"/>
              <w:rPr>
                <w:sz w:val="20"/>
              </w:rPr>
            </w:pPr>
            <w:r w:rsidRPr="003D062B">
              <w:rPr>
                <w:sz w:val="20"/>
              </w:rPr>
              <w:t>Организация фиксации нарушений требований установленных дорожных знаков 3.27 специальными мобильными техническими средствами, работающими в автоматическом режиме.</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20</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Циолковского, д.23, д.24. д.25 (пересечение с проездом Яблочкова)</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7"/>
              </w:numPr>
              <w:spacing w:line="240" w:lineRule="auto"/>
              <w:ind w:left="280" w:hanging="280"/>
              <w:rPr>
                <w:sz w:val="20"/>
              </w:rPr>
            </w:pPr>
            <w:r w:rsidRPr="003D062B">
              <w:rPr>
                <w:sz w:val="20"/>
              </w:rPr>
              <w:t>Оптимизация движения на перекрестке по результатам транспортного моделирования:</w:t>
            </w:r>
          </w:p>
          <w:p w:rsidR="00861506" w:rsidRPr="003D062B" w:rsidRDefault="00861506" w:rsidP="00585799">
            <w:pPr>
              <w:pStyle w:val="af7"/>
              <w:spacing w:line="240" w:lineRule="auto"/>
              <w:ind w:left="280"/>
              <w:rPr>
                <w:sz w:val="20"/>
              </w:rPr>
            </w:pPr>
            <w:r w:rsidRPr="003D062B">
              <w:rPr>
                <w:sz w:val="20"/>
              </w:rPr>
              <w:t>- отмена прямого левого поворота с ул. Циолковского на пр-д Яблочкова с организацией отнесенного поворота через ул. Горького;</w:t>
            </w:r>
          </w:p>
          <w:p w:rsidR="00861506" w:rsidRPr="003D062B" w:rsidRDefault="00861506" w:rsidP="00585799">
            <w:pPr>
              <w:pStyle w:val="af7"/>
              <w:spacing w:line="240" w:lineRule="auto"/>
              <w:ind w:left="280"/>
              <w:rPr>
                <w:sz w:val="20"/>
              </w:rPr>
            </w:pPr>
            <w:r w:rsidRPr="003D062B">
              <w:rPr>
                <w:sz w:val="20"/>
              </w:rPr>
              <w:t>- отмена направления движения с ул. Горького на проезд Яблочкова при сохранении левого поворота ул. Циолковского на пр-д Яблочкова;</w:t>
            </w:r>
          </w:p>
          <w:p w:rsidR="00861506" w:rsidRPr="003D062B" w:rsidRDefault="00861506" w:rsidP="00585799">
            <w:pPr>
              <w:pStyle w:val="af7"/>
              <w:spacing w:line="240" w:lineRule="auto"/>
              <w:ind w:left="280"/>
              <w:rPr>
                <w:sz w:val="20"/>
              </w:rPr>
            </w:pPr>
            <w:r w:rsidRPr="003D062B">
              <w:rPr>
                <w:sz w:val="20"/>
              </w:rPr>
              <w:t>- отмена левого поворота с ул. Циолковского (Куйбышевского ш.) на ул. Горького или введение светофорного регулирования для осуществления данного маневра с дооборудованием существующего светофорного объекта и корректировкой режима его работы.</w:t>
            </w:r>
          </w:p>
          <w:p w:rsidR="00861506" w:rsidRPr="003D062B" w:rsidRDefault="00861506" w:rsidP="00585799">
            <w:pPr>
              <w:pStyle w:val="af7"/>
              <w:numPr>
                <w:ilvl w:val="0"/>
                <w:numId w:val="37"/>
              </w:numPr>
              <w:spacing w:line="240" w:lineRule="auto"/>
              <w:ind w:left="280" w:hanging="280"/>
              <w:rPr>
                <w:sz w:val="20"/>
              </w:rPr>
            </w:pPr>
            <w:r w:rsidRPr="003D062B">
              <w:rPr>
                <w:sz w:val="20"/>
              </w:rPr>
              <w:t>Выделение дополнительной полосы для левого поворота с ул. Циолковского (Куйбышевского ш.) на ул. Горького за счет переразметки проезжей части при существующих габаритах с обеспечением информирования участников движения, в т.ч. заблаговременного, о месте поворота в соответствующем направлении.</w:t>
            </w:r>
          </w:p>
          <w:p w:rsidR="00861506" w:rsidRPr="003D062B" w:rsidRDefault="00861506" w:rsidP="00585799">
            <w:pPr>
              <w:pStyle w:val="af7"/>
              <w:numPr>
                <w:ilvl w:val="0"/>
                <w:numId w:val="37"/>
              </w:numPr>
              <w:spacing w:line="240" w:lineRule="auto"/>
              <w:ind w:left="280" w:hanging="280"/>
              <w:rPr>
                <w:sz w:val="20"/>
              </w:rPr>
            </w:pPr>
            <w:r w:rsidRPr="003D062B">
              <w:rPr>
                <w:sz w:val="20"/>
              </w:rPr>
              <w:t>Рассмотрение целесообразности увеличения Тпром между фазами регулирования.</w:t>
            </w:r>
          </w:p>
          <w:p w:rsidR="00861506" w:rsidRPr="003D062B" w:rsidRDefault="00861506" w:rsidP="00585799">
            <w:pPr>
              <w:pStyle w:val="af7"/>
              <w:numPr>
                <w:ilvl w:val="0"/>
                <w:numId w:val="37"/>
              </w:numPr>
              <w:spacing w:line="240" w:lineRule="auto"/>
              <w:ind w:left="280" w:hanging="280"/>
              <w:rPr>
                <w:sz w:val="20"/>
              </w:rPr>
            </w:pPr>
            <w:r w:rsidRPr="003D062B">
              <w:rPr>
                <w:sz w:val="20"/>
              </w:rPr>
              <w:t>Фиксация нарушений требований сигналов светофора специальными техническими средствами, работающими в автоматическом режиме.</w:t>
            </w:r>
          </w:p>
          <w:p w:rsidR="00861506" w:rsidRPr="003D062B" w:rsidRDefault="00861506" w:rsidP="00585799">
            <w:pPr>
              <w:pStyle w:val="af7"/>
              <w:numPr>
                <w:ilvl w:val="0"/>
                <w:numId w:val="37"/>
              </w:numPr>
              <w:spacing w:line="240" w:lineRule="auto"/>
              <w:ind w:left="280" w:hanging="280"/>
              <w:rPr>
                <w:sz w:val="20"/>
              </w:rPr>
            </w:pPr>
            <w:r w:rsidRPr="003D062B">
              <w:rPr>
                <w:sz w:val="20"/>
              </w:rPr>
              <w:t>Оптимизация установленных информационных знаков 6.10.1 на ул. Циолковского со стороны д.24.</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21</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Октябрьская, д.1 (пересечение с улицей Станкозаводская)</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8"/>
              </w:numPr>
              <w:spacing w:line="240" w:lineRule="auto"/>
              <w:ind w:left="280" w:hanging="280"/>
              <w:rPr>
                <w:sz w:val="20"/>
              </w:rPr>
            </w:pPr>
            <w:r w:rsidRPr="003D062B">
              <w:rPr>
                <w:sz w:val="20"/>
              </w:rPr>
              <w:t>Организация 2-х полос движения на Октябрьской ул. перед перекрестком со специализацией полос движения: левая – прямо и налево; правая – направо.</w:t>
            </w:r>
          </w:p>
          <w:p w:rsidR="00861506" w:rsidRPr="003D062B" w:rsidRDefault="00861506" w:rsidP="00585799">
            <w:pPr>
              <w:pStyle w:val="af7"/>
              <w:numPr>
                <w:ilvl w:val="0"/>
                <w:numId w:val="38"/>
              </w:numPr>
              <w:spacing w:line="240" w:lineRule="auto"/>
              <w:ind w:left="280" w:hanging="280"/>
              <w:rPr>
                <w:sz w:val="20"/>
              </w:rPr>
            </w:pPr>
            <w:r w:rsidRPr="003D062B">
              <w:rPr>
                <w:sz w:val="20"/>
              </w:rPr>
              <w:t>Нанесение разметки 1.7 по направлению главной дороги.</w:t>
            </w:r>
          </w:p>
          <w:p w:rsidR="00861506" w:rsidRPr="003D062B" w:rsidRDefault="00861506" w:rsidP="00585799">
            <w:pPr>
              <w:pStyle w:val="af7"/>
              <w:numPr>
                <w:ilvl w:val="0"/>
                <w:numId w:val="38"/>
              </w:numPr>
              <w:spacing w:line="240" w:lineRule="auto"/>
              <w:ind w:left="280" w:hanging="280"/>
              <w:rPr>
                <w:sz w:val="20"/>
              </w:rPr>
            </w:pPr>
            <w:r w:rsidRPr="003D062B">
              <w:rPr>
                <w:sz w:val="20"/>
              </w:rPr>
              <w:t>Рассмотрение технической возможности организации диагональных пешеходных переходов, при необходимости с реконструкцией или дооборудованием светофорного объекта (при положительном решении выполнение п.2 не требуется).</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22</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д.10Б, д.12А, д.12Б, д.29, д.31 (пересечение с улицей Мервинская)</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39"/>
              </w:numPr>
              <w:spacing w:line="240" w:lineRule="auto"/>
              <w:ind w:left="280" w:hanging="280"/>
              <w:rPr>
                <w:sz w:val="20"/>
              </w:rPr>
            </w:pPr>
            <w:r w:rsidRPr="003D062B">
              <w:rPr>
                <w:sz w:val="20"/>
              </w:rPr>
              <w:t>Установка основных знаков 5.15.2 перед перекрестком на Московском ш. при следовании от Первомайского пр-кта.</w:t>
            </w:r>
          </w:p>
          <w:p w:rsidR="00861506" w:rsidRPr="003D062B" w:rsidRDefault="00861506" w:rsidP="00585799">
            <w:pPr>
              <w:pStyle w:val="af7"/>
              <w:numPr>
                <w:ilvl w:val="0"/>
                <w:numId w:val="39"/>
              </w:numPr>
              <w:spacing w:line="240" w:lineRule="auto"/>
              <w:ind w:left="280" w:hanging="280"/>
              <w:rPr>
                <w:sz w:val="20"/>
              </w:rPr>
            </w:pPr>
            <w:r w:rsidRPr="003D062B">
              <w:rPr>
                <w:sz w:val="20"/>
              </w:rPr>
              <w:t>Демонтаж дорожного знака 6.3.1 в районе д.10Б.</w:t>
            </w:r>
          </w:p>
          <w:p w:rsidR="00861506" w:rsidRPr="003D062B" w:rsidRDefault="00861506" w:rsidP="00585799">
            <w:pPr>
              <w:pStyle w:val="af7"/>
              <w:numPr>
                <w:ilvl w:val="0"/>
                <w:numId w:val="39"/>
              </w:numPr>
              <w:spacing w:line="240" w:lineRule="auto"/>
              <w:ind w:left="280" w:hanging="280"/>
              <w:rPr>
                <w:sz w:val="20"/>
              </w:rPr>
            </w:pPr>
            <w:r w:rsidRPr="003D062B">
              <w:rPr>
                <w:sz w:val="20"/>
              </w:rPr>
              <w:t>Установка знака 5.15.3 в начале полосы перед перекрестком при следовании от Первомайского пр-кта.</w:t>
            </w:r>
          </w:p>
          <w:p w:rsidR="00861506" w:rsidRPr="003D062B" w:rsidRDefault="00861506" w:rsidP="00585799">
            <w:pPr>
              <w:pStyle w:val="af7"/>
              <w:numPr>
                <w:ilvl w:val="0"/>
                <w:numId w:val="39"/>
              </w:numPr>
              <w:spacing w:line="240" w:lineRule="auto"/>
              <w:ind w:left="280" w:hanging="280"/>
              <w:rPr>
                <w:sz w:val="20"/>
              </w:rPr>
            </w:pPr>
            <w:r w:rsidRPr="003D062B">
              <w:rPr>
                <w:sz w:val="20"/>
              </w:rPr>
              <w:t xml:space="preserve">Проведение локально-реконструктивных работ по увеличению длины дополнительной полосы на Московском ш. при следовании от Первомайского пр-кта на 160м с выделением полосы для левого поворота на Мервинскую ул. за счет переразметки проезжей части с </w:t>
            </w:r>
            <w:r w:rsidRPr="003D062B">
              <w:rPr>
                <w:sz w:val="20"/>
              </w:rPr>
              <w:lastRenderedPageBreak/>
              <w:t>устройством направляющего каплевидного островка.</w:t>
            </w:r>
          </w:p>
          <w:p w:rsidR="00861506" w:rsidRPr="003D062B" w:rsidRDefault="00861506" w:rsidP="00585799">
            <w:pPr>
              <w:pStyle w:val="af7"/>
              <w:numPr>
                <w:ilvl w:val="0"/>
                <w:numId w:val="39"/>
              </w:numPr>
              <w:spacing w:line="240" w:lineRule="auto"/>
              <w:ind w:left="280" w:hanging="280"/>
              <w:rPr>
                <w:sz w:val="20"/>
              </w:rPr>
            </w:pPr>
            <w:r w:rsidRPr="003D062B">
              <w:rPr>
                <w:sz w:val="20"/>
              </w:rPr>
              <w:t>Ограничение транзитного движения транспорта через прилегающую территорию д.д.10Б, 10Ак1, 10Бк1 и 10Бс2.</w:t>
            </w:r>
          </w:p>
          <w:p w:rsidR="00861506" w:rsidRPr="003D062B" w:rsidRDefault="00861506" w:rsidP="00585799">
            <w:pPr>
              <w:pStyle w:val="af7"/>
              <w:numPr>
                <w:ilvl w:val="0"/>
                <w:numId w:val="39"/>
              </w:numPr>
              <w:spacing w:line="240" w:lineRule="auto"/>
              <w:ind w:left="280" w:hanging="280"/>
              <w:rPr>
                <w:sz w:val="20"/>
              </w:rPr>
            </w:pPr>
            <w:r w:rsidRPr="003D062B">
              <w:rPr>
                <w:sz w:val="20"/>
              </w:rPr>
              <w:t xml:space="preserve">Организация выделенной полосы для маршрутного транспорта на участке Московского ш. от перекрестка до остановочного пункта </w:t>
            </w:r>
            <w:r w:rsidR="00B64C14">
              <w:rPr>
                <w:sz w:val="20"/>
              </w:rPr>
              <w:t>«</w:t>
            </w:r>
            <w:r w:rsidRPr="003D062B">
              <w:rPr>
                <w:sz w:val="20"/>
              </w:rPr>
              <w:t>Центральный автовокзал</w:t>
            </w:r>
            <w:r w:rsidR="00B64C14">
              <w:rPr>
                <w:sz w:val="20"/>
              </w:rPr>
              <w:t>»</w:t>
            </w:r>
            <w:r w:rsidRPr="003D062B">
              <w:rPr>
                <w:sz w:val="20"/>
              </w:rPr>
              <w:t xml:space="preserve"> в районе д.31А при следовании в сторону Западной ул.</w:t>
            </w:r>
          </w:p>
          <w:p w:rsidR="00861506" w:rsidRPr="003D062B" w:rsidRDefault="00861506" w:rsidP="00585799">
            <w:pPr>
              <w:pStyle w:val="af7"/>
              <w:numPr>
                <w:ilvl w:val="0"/>
                <w:numId w:val="39"/>
              </w:numPr>
              <w:spacing w:line="240" w:lineRule="auto"/>
              <w:ind w:left="280" w:hanging="280"/>
              <w:rPr>
                <w:sz w:val="20"/>
              </w:rPr>
            </w:pPr>
            <w:r w:rsidRPr="003D062B">
              <w:rPr>
                <w:sz w:val="20"/>
              </w:rPr>
              <w:t>Установка предписывающих дорожных знаков 4.1.4 или знаков особых предписаний 5.15.1 (5.15.2) на Московском ш. перед перекрестком при следовании от Западной ул., исключающих возможность левого поворота (разворота).</w:t>
            </w:r>
          </w:p>
          <w:p w:rsidR="00861506" w:rsidRPr="003D062B" w:rsidRDefault="00861506" w:rsidP="00585799">
            <w:pPr>
              <w:pStyle w:val="af7"/>
              <w:numPr>
                <w:ilvl w:val="0"/>
                <w:numId w:val="39"/>
              </w:numPr>
              <w:spacing w:line="240" w:lineRule="auto"/>
              <w:ind w:left="280" w:hanging="280"/>
              <w:rPr>
                <w:sz w:val="20"/>
              </w:rPr>
            </w:pPr>
            <w:r w:rsidRPr="003D062B">
              <w:rPr>
                <w:sz w:val="20"/>
              </w:rPr>
              <w:t>Нанесение разметки 1.18 на Московском ш. на подходах к перекрестку в соответствии с разрешенными направлениями движения по полосам.</w:t>
            </w:r>
          </w:p>
          <w:p w:rsidR="00861506" w:rsidRPr="003D062B" w:rsidRDefault="00861506" w:rsidP="00585799">
            <w:pPr>
              <w:pStyle w:val="af7"/>
              <w:numPr>
                <w:ilvl w:val="0"/>
                <w:numId w:val="39"/>
              </w:numPr>
              <w:spacing w:line="240" w:lineRule="auto"/>
              <w:ind w:left="280" w:hanging="280"/>
              <w:rPr>
                <w:sz w:val="20"/>
              </w:rPr>
            </w:pPr>
            <w:r w:rsidRPr="003D062B">
              <w:rPr>
                <w:sz w:val="20"/>
              </w:rPr>
              <w:t>Установка знаков 8.22.1 под знаками 4.2.1 на разделительной полосе Московского ш. в зоне перекрестка.</w:t>
            </w:r>
          </w:p>
          <w:p w:rsidR="00861506" w:rsidRPr="003D062B" w:rsidRDefault="00861506" w:rsidP="00585799">
            <w:pPr>
              <w:pStyle w:val="af7"/>
              <w:numPr>
                <w:ilvl w:val="0"/>
                <w:numId w:val="39"/>
              </w:numPr>
              <w:spacing w:line="240" w:lineRule="auto"/>
              <w:ind w:left="280" w:hanging="280"/>
              <w:rPr>
                <w:sz w:val="20"/>
              </w:rPr>
            </w:pPr>
            <w:r w:rsidRPr="003D062B">
              <w:rPr>
                <w:sz w:val="20"/>
              </w:rPr>
              <w:t>Рассмотрение технической возможности уширения проезжей части Московского ш. на участке от надземного пешеходного перехода до перекрестка для:</w:t>
            </w:r>
          </w:p>
          <w:p w:rsidR="00861506" w:rsidRPr="003D062B" w:rsidRDefault="00861506" w:rsidP="00585799">
            <w:pPr>
              <w:pStyle w:val="af7"/>
              <w:spacing w:line="240" w:lineRule="auto"/>
              <w:ind w:left="280"/>
              <w:rPr>
                <w:sz w:val="20"/>
              </w:rPr>
            </w:pPr>
            <w:r w:rsidRPr="003D062B">
              <w:rPr>
                <w:sz w:val="20"/>
              </w:rPr>
              <w:t>- организации дополнительной специализированной полосы для правого поворота на Мервинскую ул.;</w:t>
            </w:r>
          </w:p>
          <w:p w:rsidR="00861506" w:rsidRPr="003D062B" w:rsidRDefault="00861506" w:rsidP="00585799">
            <w:pPr>
              <w:pStyle w:val="af7"/>
              <w:spacing w:line="240" w:lineRule="auto"/>
              <w:ind w:left="280"/>
              <w:rPr>
                <w:sz w:val="20"/>
              </w:rPr>
            </w:pPr>
            <w:r w:rsidRPr="003D062B">
              <w:rPr>
                <w:sz w:val="20"/>
              </w:rPr>
              <w:t>- обеспечения 3-х полос движения в прямом направлении с переразметкой проезжей части и нанесением линий 1.7 в зоне перекрестка для возможности бесконфликтного вливания транспортного потока, выезжающего с Мервинской ул. с 2-х полос движения;</w:t>
            </w:r>
          </w:p>
          <w:p w:rsidR="00861506" w:rsidRPr="003D062B" w:rsidRDefault="00861506" w:rsidP="00585799">
            <w:pPr>
              <w:pStyle w:val="af7"/>
              <w:spacing w:line="240" w:lineRule="auto"/>
              <w:ind w:left="280"/>
              <w:rPr>
                <w:sz w:val="20"/>
              </w:rPr>
            </w:pPr>
            <w:r w:rsidRPr="003D062B">
              <w:rPr>
                <w:sz w:val="20"/>
              </w:rPr>
              <w:t>- корректировки режима работы светофорного объекта, предусматривающей выезд направо с Мервинской ул. одновременно с прямым направлением движения по Московскому ш., а также возможностью регулируемого выезда с территории автовокзала на Московское ш., в т.ч. за счет дооборудования дополнительной секции на Московском ш., регулирующей правый поворот на Мервинскую ул.</w:t>
            </w:r>
          </w:p>
          <w:p w:rsidR="00861506" w:rsidRPr="003D062B" w:rsidRDefault="00861506" w:rsidP="00585799">
            <w:pPr>
              <w:pStyle w:val="af7"/>
              <w:numPr>
                <w:ilvl w:val="0"/>
                <w:numId w:val="39"/>
              </w:numPr>
              <w:spacing w:line="240" w:lineRule="auto"/>
              <w:ind w:left="280" w:hanging="280"/>
              <w:rPr>
                <w:sz w:val="20"/>
              </w:rPr>
            </w:pPr>
            <w:r w:rsidRPr="003D062B">
              <w:rPr>
                <w:sz w:val="20"/>
              </w:rPr>
              <w:t>Введение Тпром между фазами регулирования, разрешающими левый поворот с Московского ш. на Мервинскую ул. и выезд с Мервинской ул.</w:t>
            </w:r>
          </w:p>
          <w:p w:rsidR="00861506" w:rsidRPr="003D062B" w:rsidRDefault="00861506" w:rsidP="00585799">
            <w:pPr>
              <w:pStyle w:val="af7"/>
              <w:numPr>
                <w:ilvl w:val="0"/>
                <w:numId w:val="39"/>
              </w:numPr>
              <w:spacing w:line="240" w:lineRule="auto"/>
              <w:ind w:left="280" w:hanging="280"/>
              <w:rPr>
                <w:sz w:val="20"/>
              </w:rPr>
            </w:pPr>
            <w:r w:rsidRPr="003D062B">
              <w:rPr>
                <w:sz w:val="20"/>
              </w:rPr>
              <w:t>Фиксация нарушений правил расположения ТС на проезжей части и выезда за стоп-линию специальными техническими средствами, работающими в автоматическом режиме.</w:t>
            </w:r>
          </w:p>
          <w:p w:rsidR="00861506" w:rsidRPr="003D062B" w:rsidRDefault="00861506" w:rsidP="00585799">
            <w:pPr>
              <w:pStyle w:val="af7"/>
              <w:numPr>
                <w:ilvl w:val="0"/>
                <w:numId w:val="39"/>
              </w:numPr>
              <w:spacing w:line="240" w:lineRule="auto"/>
              <w:ind w:left="280" w:hanging="280"/>
              <w:rPr>
                <w:sz w:val="20"/>
              </w:rPr>
            </w:pPr>
            <w:r w:rsidRPr="003D062B">
              <w:rPr>
                <w:sz w:val="20"/>
              </w:rPr>
              <w:t xml:space="preserve">Установка дорожного знака 6.10.1 перед перекрестком на Московском ш. при следовании от </w:t>
            </w:r>
            <w:r w:rsidR="008A03F4">
              <w:rPr>
                <w:sz w:val="20"/>
              </w:rPr>
              <w:t>Первомайск</w:t>
            </w:r>
            <w:r w:rsidRPr="003D062B">
              <w:rPr>
                <w:sz w:val="20"/>
              </w:rPr>
              <w:t>ого пр-кта.</w:t>
            </w:r>
          </w:p>
          <w:p w:rsidR="00861506" w:rsidRPr="003D062B" w:rsidRDefault="00861506" w:rsidP="00585799">
            <w:pPr>
              <w:pStyle w:val="af7"/>
              <w:numPr>
                <w:ilvl w:val="0"/>
                <w:numId w:val="39"/>
              </w:numPr>
              <w:spacing w:line="240" w:lineRule="auto"/>
              <w:ind w:left="280" w:hanging="280"/>
              <w:rPr>
                <w:sz w:val="20"/>
              </w:rPr>
            </w:pPr>
            <w:r w:rsidRPr="003D062B">
              <w:rPr>
                <w:sz w:val="20"/>
              </w:rPr>
              <w:t>Корректировка режима работы светофорного объекта, исключающая правый поворот с прилегающей территории на Московское ш. при разрешенном движении по Московскому ш. в направлении Западной ул.</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23</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186+470 – км 186+700</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40"/>
              </w:numPr>
              <w:spacing w:line="240" w:lineRule="auto"/>
              <w:ind w:left="280" w:hanging="280"/>
              <w:rPr>
                <w:sz w:val="20"/>
              </w:rPr>
            </w:pPr>
            <w:r w:rsidRPr="003D062B">
              <w:rPr>
                <w:sz w:val="20"/>
              </w:rPr>
              <w:t>Определение целесообразности наличия знаков 1.22 на подходах к перекрестку при отсутствии знаков 5.19.1(2) и значительном фактическом износе (закрашивании) разметки 1.14.1.</w:t>
            </w:r>
          </w:p>
          <w:p w:rsidR="00861506" w:rsidRPr="003D062B" w:rsidRDefault="00861506" w:rsidP="00585799">
            <w:pPr>
              <w:pStyle w:val="af7"/>
              <w:numPr>
                <w:ilvl w:val="0"/>
                <w:numId w:val="40"/>
              </w:numPr>
              <w:spacing w:line="240" w:lineRule="auto"/>
              <w:ind w:left="280" w:hanging="280"/>
              <w:rPr>
                <w:sz w:val="20"/>
              </w:rPr>
            </w:pPr>
            <w:r w:rsidRPr="003D062B">
              <w:rPr>
                <w:sz w:val="20"/>
              </w:rPr>
              <w:t>Установка дорожных знаков 2.3.1 с табличками 8.1.1 (не менее 150м) на подходах к перекрестку для дополнительного информирования водителей о наличии примыканий, с учетом п.5.3.4 ГОСТ Р 52289-2019.</w:t>
            </w:r>
          </w:p>
          <w:p w:rsidR="00861506" w:rsidRPr="003D062B" w:rsidRDefault="00861506" w:rsidP="00585799">
            <w:pPr>
              <w:pStyle w:val="af7"/>
              <w:numPr>
                <w:ilvl w:val="0"/>
                <w:numId w:val="40"/>
              </w:numPr>
              <w:spacing w:line="240" w:lineRule="auto"/>
              <w:ind w:left="280" w:hanging="280"/>
              <w:rPr>
                <w:sz w:val="20"/>
              </w:rPr>
            </w:pPr>
            <w:r w:rsidRPr="003D062B">
              <w:rPr>
                <w:sz w:val="20"/>
              </w:rPr>
              <w:t>Перенос дорожных знаков 4.1.1 непосредственно к перекрестку.</w:t>
            </w:r>
          </w:p>
          <w:p w:rsidR="00861506" w:rsidRPr="003D062B" w:rsidRDefault="00861506" w:rsidP="00585799">
            <w:pPr>
              <w:pStyle w:val="af7"/>
              <w:numPr>
                <w:ilvl w:val="0"/>
                <w:numId w:val="40"/>
              </w:numPr>
              <w:spacing w:line="240" w:lineRule="auto"/>
              <w:ind w:left="280" w:hanging="280"/>
              <w:rPr>
                <w:sz w:val="20"/>
              </w:rPr>
            </w:pPr>
            <w:r w:rsidRPr="003D062B">
              <w:rPr>
                <w:sz w:val="20"/>
              </w:rPr>
              <w:t>Применение поперечной шумовой разметки на подходах к перекрестку.</w:t>
            </w:r>
          </w:p>
          <w:p w:rsidR="00861506" w:rsidRPr="003D062B" w:rsidRDefault="00861506" w:rsidP="00585799">
            <w:pPr>
              <w:pStyle w:val="af7"/>
              <w:numPr>
                <w:ilvl w:val="0"/>
                <w:numId w:val="40"/>
              </w:numPr>
              <w:spacing w:line="240" w:lineRule="auto"/>
              <w:ind w:left="280" w:hanging="280"/>
              <w:rPr>
                <w:sz w:val="20"/>
              </w:rPr>
            </w:pPr>
            <w:r w:rsidRPr="003D062B">
              <w:rPr>
                <w:sz w:val="20"/>
              </w:rPr>
              <w:t>Ограничение максимальной разрешенной скорости движения до 50 км/ч в обоих направлениях перед перекрестком.</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24</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Промышленная, д.5</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41"/>
              </w:numPr>
              <w:spacing w:line="240" w:lineRule="auto"/>
              <w:ind w:left="280" w:hanging="280"/>
              <w:rPr>
                <w:sz w:val="20"/>
              </w:rPr>
            </w:pPr>
            <w:r w:rsidRPr="003D062B">
              <w:rPr>
                <w:sz w:val="20"/>
              </w:rPr>
              <w:t>Применение табличек 8.2.1 совместно с установленными знаками 1.17 в соответствии с п.5.2.19 ГОСТ Р 52289-2019.</w:t>
            </w:r>
          </w:p>
          <w:p w:rsidR="00861506" w:rsidRPr="003D062B" w:rsidRDefault="00861506" w:rsidP="00585799">
            <w:pPr>
              <w:pStyle w:val="af7"/>
              <w:numPr>
                <w:ilvl w:val="0"/>
                <w:numId w:val="41"/>
              </w:numPr>
              <w:spacing w:line="240" w:lineRule="auto"/>
              <w:ind w:left="280" w:hanging="280"/>
              <w:rPr>
                <w:sz w:val="20"/>
              </w:rPr>
            </w:pPr>
            <w:r w:rsidRPr="003D062B">
              <w:rPr>
                <w:sz w:val="20"/>
              </w:rPr>
              <w:t xml:space="preserve">Применение дорожных знаков 3.24 (20 км/ч) и табличек 8.2.1 совместно с установленными знаками 5.20 перед первыми по ходу </w:t>
            </w:r>
            <w:r w:rsidRPr="003D062B">
              <w:rPr>
                <w:sz w:val="20"/>
              </w:rPr>
              <w:lastRenderedPageBreak/>
              <w:t>движения искусственными неровностями.</w:t>
            </w:r>
          </w:p>
          <w:p w:rsidR="00861506" w:rsidRPr="003D062B" w:rsidRDefault="00861506" w:rsidP="00585799">
            <w:pPr>
              <w:pStyle w:val="af7"/>
              <w:numPr>
                <w:ilvl w:val="0"/>
                <w:numId w:val="41"/>
              </w:numPr>
              <w:spacing w:line="240" w:lineRule="auto"/>
              <w:ind w:left="280" w:hanging="280"/>
              <w:rPr>
                <w:sz w:val="20"/>
              </w:rPr>
            </w:pPr>
            <w:r w:rsidRPr="003D062B">
              <w:rPr>
                <w:sz w:val="20"/>
              </w:rPr>
              <w:t>Для обозначения зоны перехода и улучшения видимости пешеходов применение дополнительных источников света с цветностью, контрастной по отношению к цветности источников света основного освещения ул. Промышленная (п.5.3.1 ГОСТ Р 55706-2013).</w:t>
            </w:r>
          </w:p>
          <w:p w:rsidR="00861506" w:rsidRPr="003D062B" w:rsidRDefault="00861506" w:rsidP="00585799">
            <w:pPr>
              <w:pStyle w:val="af7"/>
              <w:numPr>
                <w:ilvl w:val="0"/>
                <w:numId w:val="41"/>
              </w:numPr>
              <w:spacing w:line="240" w:lineRule="auto"/>
              <w:ind w:left="280" w:hanging="280"/>
              <w:rPr>
                <w:sz w:val="20"/>
              </w:rPr>
            </w:pPr>
            <w:r w:rsidRPr="003D062B">
              <w:rPr>
                <w:sz w:val="20"/>
              </w:rPr>
              <w:t>По результатам мониторинга дорожного движения и состояния аварийности после выполненных мероприятий по установке искусственных неровностей принятие решения о целесообразности введения светофорного регулирования вызывного типа.</w:t>
            </w:r>
          </w:p>
          <w:p w:rsidR="00861506" w:rsidRPr="003D062B" w:rsidRDefault="00861506" w:rsidP="00585799">
            <w:pPr>
              <w:pStyle w:val="af7"/>
              <w:numPr>
                <w:ilvl w:val="0"/>
                <w:numId w:val="41"/>
              </w:numPr>
              <w:spacing w:line="240" w:lineRule="auto"/>
              <w:ind w:left="280" w:hanging="280"/>
              <w:rPr>
                <w:sz w:val="20"/>
              </w:rPr>
            </w:pPr>
            <w:r w:rsidRPr="003D062B">
              <w:rPr>
                <w:sz w:val="20"/>
              </w:rPr>
              <w:t>Демонтаж не предусмотренных ГОСТ Р 52290-2004 информационных щитов на ул. Промышленная (автосервис, автомойка).</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25</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улица Промышленная, д.19</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60"/>
              </w:numPr>
              <w:spacing w:line="240" w:lineRule="auto"/>
              <w:ind w:left="282" w:hanging="283"/>
              <w:rPr>
                <w:sz w:val="20"/>
              </w:rPr>
            </w:pPr>
            <w:r w:rsidRPr="003D062B">
              <w:rPr>
                <w:sz w:val="20"/>
              </w:rPr>
              <w:t>Применение табличек 8.2.1 совместно с установленными знаками 1.17 в соответствии с п.5.2.19 ГОСТ Р 52289-2019.</w:t>
            </w:r>
          </w:p>
          <w:p w:rsidR="00861506" w:rsidRPr="003D062B" w:rsidRDefault="00861506" w:rsidP="00585799">
            <w:pPr>
              <w:pStyle w:val="af7"/>
              <w:numPr>
                <w:ilvl w:val="0"/>
                <w:numId w:val="60"/>
              </w:numPr>
              <w:spacing w:line="240" w:lineRule="auto"/>
              <w:ind w:left="280" w:hanging="280"/>
              <w:rPr>
                <w:sz w:val="20"/>
              </w:rPr>
            </w:pPr>
            <w:r w:rsidRPr="003D062B">
              <w:rPr>
                <w:sz w:val="20"/>
              </w:rPr>
              <w:t>Применение дорожных знаков 3.24 (20 км/ч) и табличек 8.2.1 совместно с установленными знаками 5.20 перед первыми по ходу движения искусственными неровностями.</w:t>
            </w:r>
          </w:p>
          <w:p w:rsidR="00861506" w:rsidRPr="003D062B" w:rsidRDefault="00861506" w:rsidP="00585799">
            <w:pPr>
              <w:pStyle w:val="af7"/>
              <w:numPr>
                <w:ilvl w:val="0"/>
                <w:numId w:val="60"/>
              </w:numPr>
              <w:spacing w:line="240" w:lineRule="auto"/>
              <w:ind w:left="280" w:hanging="280"/>
              <w:rPr>
                <w:sz w:val="20"/>
              </w:rPr>
            </w:pPr>
            <w:r w:rsidRPr="003D062B">
              <w:rPr>
                <w:sz w:val="20"/>
              </w:rPr>
              <w:t>Применение дополнительных источников света с цветностью, контрастной по отношению к цветности источников света основного освещения ул. Промышленная (п.5.3.1 ГОСТ Р 55706-2013).</w:t>
            </w:r>
          </w:p>
          <w:p w:rsidR="00861506" w:rsidRPr="003D062B" w:rsidRDefault="00861506" w:rsidP="00585799">
            <w:pPr>
              <w:pStyle w:val="af7"/>
              <w:numPr>
                <w:ilvl w:val="0"/>
                <w:numId w:val="60"/>
              </w:numPr>
              <w:spacing w:line="240" w:lineRule="auto"/>
              <w:ind w:left="280" w:hanging="280"/>
              <w:rPr>
                <w:sz w:val="20"/>
              </w:rPr>
            </w:pPr>
            <w:r w:rsidRPr="003D062B">
              <w:rPr>
                <w:sz w:val="20"/>
              </w:rPr>
              <w:t>Корректировка протяженности участков с наличием линии разметки 1.7 на ул. Промышленная в районе ОРП и д.19Б (замена на линии 1.1 и 1.11).</w:t>
            </w:r>
          </w:p>
          <w:p w:rsidR="00861506" w:rsidRPr="003D062B" w:rsidRDefault="00861506" w:rsidP="00585799">
            <w:pPr>
              <w:pStyle w:val="af7"/>
              <w:numPr>
                <w:ilvl w:val="0"/>
                <w:numId w:val="60"/>
              </w:numPr>
              <w:spacing w:line="240" w:lineRule="auto"/>
              <w:ind w:left="280" w:hanging="280"/>
              <w:rPr>
                <w:sz w:val="20"/>
              </w:rPr>
            </w:pPr>
            <w:r w:rsidRPr="003D062B">
              <w:rPr>
                <w:sz w:val="20"/>
              </w:rPr>
              <w:t xml:space="preserve">Обустройство пешеходных подходов к остановочному пункту </w:t>
            </w:r>
            <w:r w:rsidR="00B64C14">
              <w:rPr>
                <w:sz w:val="20"/>
              </w:rPr>
              <w:t>«</w:t>
            </w:r>
            <w:r w:rsidRPr="003D062B">
              <w:rPr>
                <w:sz w:val="20"/>
              </w:rPr>
              <w:t>Комбайновый завод</w:t>
            </w:r>
            <w:r w:rsidR="00B64C14">
              <w:rPr>
                <w:sz w:val="20"/>
              </w:rPr>
              <w:t>»</w:t>
            </w:r>
            <w:r w:rsidRPr="003D062B">
              <w:rPr>
                <w:sz w:val="20"/>
              </w:rPr>
              <w:t>, расположенному со стороны ОРП, с применением разметки 1.14.1 и знаков 5.19.1(2).</w:t>
            </w:r>
          </w:p>
          <w:p w:rsidR="00861506" w:rsidRPr="003D062B" w:rsidRDefault="00861506" w:rsidP="00585799">
            <w:pPr>
              <w:pStyle w:val="af7"/>
              <w:numPr>
                <w:ilvl w:val="0"/>
                <w:numId w:val="60"/>
              </w:numPr>
              <w:spacing w:line="240" w:lineRule="auto"/>
              <w:ind w:left="280" w:hanging="280"/>
              <w:rPr>
                <w:sz w:val="20"/>
              </w:rPr>
            </w:pPr>
            <w:r w:rsidRPr="003D062B">
              <w:rPr>
                <w:sz w:val="20"/>
              </w:rPr>
              <w:t>По результатам мониторинга дорожного движения и состояния аварийности после выполненных мероприятий по установке искусственных неровностей принятие решения о целесообразности введения светофорного регулирования вызывного типа.</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t>26</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Московское шоссе, д.14А, д.33В, д.39А (пересечение с улицей Западная)</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61"/>
              </w:numPr>
              <w:spacing w:line="240" w:lineRule="auto"/>
              <w:ind w:left="282" w:hanging="283"/>
              <w:rPr>
                <w:sz w:val="20"/>
              </w:rPr>
            </w:pPr>
            <w:r w:rsidRPr="003D062B">
              <w:rPr>
                <w:sz w:val="20"/>
              </w:rPr>
              <w:t>Установка знаков особых предписаний перед перекрестком на Московском ш. при следовании от Мервинской ул.</w:t>
            </w:r>
          </w:p>
          <w:p w:rsidR="00861506" w:rsidRPr="003D062B" w:rsidRDefault="00861506" w:rsidP="00585799">
            <w:pPr>
              <w:pStyle w:val="af7"/>
              <w:numPr>
                <w:ilvl w:val="0"/>
                <w:numId w:val="61"/>
              </w:numPr>
              <w:spacing w:line="240" w:lineRule="auto"/>
              <w:ind w:left="282" w:hanging="283"/>
              <w:rPr>
                <w:sz w:val="20"/>
              </w:rPr>
            </w:pPr>
            <w:r w:rsidRPr="003D062B">
              <w:rPr>
                <w:sz w:val="20"/>
              </w:rPr>
              <w:t>Установка предписывающих дорожных знаков 4.1.4 или знаков особых предписаний на Московском ш. перед перекрестком при следовании от Народного бул., исключающих возможность левого поворота (разворота).</w:t>
            </w:r>
          </w:p>
          <w:p w:rsidR="00861506" w:rsidRPr="003D062B" w:rsidRDefault="00861506" w:rsidP="00585799">
            <w:pPr>
              <w:pStyle w:val="af7"/>
              <w:numPr>
                <w:ilvl w:val="0"/>
                <w:numId w:val="61"/>
              </w:numPr>
              <w:spacing w:line="240" w:lineRule="auto"/>
              <w:ind w:left="282" w:hanging="283"/>
              <w:rPr>
                <w:sz w:val="20"/>
              </w:rPr>
            </w:pPr>
            <w:r w:rsidRPr="003D062B">
              <w:rPr>
                <w:sz w:val="20"/>
              </w:rPr>
              <w:t xml:space="preserve">Проведение локально-реконструктивных работ по устройству дополнительной полосы на Московском ш. при следовании от Мервинской ул., протяженностью не менее 80м, или удлинение существующего уширения проезжей части Московского ш. в районе остановочного пункта </w:t>
            </w:r>
            <w:r w:rsidR="00B64C14">
              <w:rPr>
                <w:sz w:val="20"/>
              </w:rPr>
              <w:t>«</w:t>
            </w:r>
            <w:r w:rsidRPr="003D062B">
              <w:rPr>
                <w:sz w:val="20"/>
              </w:rPr>
              <w:t>Университет МВД России</w:t>
            </w:r>
            <w:r w:rsidR="00B64C14">
              <w:rPr>
                <w:sz w:val="20"/>
              </w:rPr>
              <w:t>»</w:t>
            </w:r>
            <w:r w:rsidRPr="003D062B">
              <w:rPr>
                <w:sz w:val="20"/>
              </w:rPr>
              <w:t>, для выделения специализированной полосы для левого поворота на Западную ул. за счет переразметки проезжей части с устройством направляющего каплевидного островка.</w:t>
            </w:r>
          </w:p>
          <w:p w:rsidR="00861506" w:rsidRPr="003D062B" w:rsidRDefault="00861506" w:rsidP="00585799">
            <w:pPr>
              <w:pStyle w:val="af7"/>
              <w:numPr>
                <w:ilvl w:val="0"/>
                <w:numId w:val="61"/>
              </w:numPr>
              <w:spacing w:line="240" w:lineRule="auto"/>
              <w:ind w:left="282" w:hanging="283"/>
              <w:rPr>
                <w:sz w:val="20"/>
              </w:rPr>
            </w:pPr>
            <w:r w:rsidRPr="003D062B">
              <w:rPr>
                <w:sz w:val="20"/>
              </w:rPr>
              <w:t>Обозначение существующего уширения (</w:t>
            </w:r>
            <w:r w:rsidR="00B64C14">
              <w:rPr>
                <w:sz w:val="20"/>
              </w:rPr>
              <w:t>«</w:t>
            </w:r>
            <w:r w:rsidRPr="003D062B">
              <w:rPr>
                <w:sz w:val="20"/>
              </w:rPr>
              <w:t>заездного кармана</w:t>
            </w:r>
            <w:r w:rsidR="00B64C14">
              <w:rPr>
                <w:sz w:val="20"/>
              </w:rPr>
              <w:t>»</w:t>
            </w:r>
            <w:r w:rsidRPr="003D062B">
              <w:rPr>
                <w:sz w:val="20"/>
              </w:rPr>
              <w:t xml:space="preserve">) проезжей части Московского ш. в районе остановочного пункта </w:t>
            </w:r>
            <w:r w:rsidR="00B64C14">
              <w:rPr>
                <w:sz w:val="20"/>
              </w:rPr>
              <w:t>«</w:t>
            </w:r>
            <w:r w:rsidRPr="003D062B">
              <w:rPr>
                <w:sz w:val="20"/>
              </w:rPr>
              <w:t>Университет МВД России</w:t>
            </w:r>
            <w:r w:rsidR="00B64C14">
              <w:rPr>
                <w:sz w:val="20"/>
              </w:rPr>
              <w:t>»</w:t>
            </w:r>
            <w:r w:rsidRPr="003D062B">
              <w:rPr>
                <w:sz w:val="20"/>
              </w:rPr>
              <w:t xml:space="preserve"> (в направлении Народного бул.) для движения и остановки маршрутного транспорта с применением разметки 1.1., 1.11, 1.23.1.</w:t>
            </w:r>
          </w:p>
          <w:p w:rsidR="00861506" w:rsidRPr="003D062B" w:rsidRDefault="00861506" w:rsidP="00585799">
            <w:pPr>
              <w:pStyle w:val="af7"/>
              <w:numPr>
                <w:ilvl w:val="0"/>
                <w:numId w:val="61"/>
              </w:numPr>
              <w:spacing w:line="240" w:lineRule="auto"/>
              <w:ind w:left="282" w:hanging="283"/>
              <w:rPr>
                <w:sz w:val="20"/>
              </w:rPr>
            </w:pPr>
            <w:r w:rsidRPr="003D062B">
              <w:rPr>
                <w:sz w:val="20"/>
              </w:rPr>
              <w:t xml:space="preserve">Обособление (разделение) парковочного и пешеходного пространства в районе остановочного пункта </w:t>
            </w:r>
            <w:r w:rsidR="00B64C14">
              <w:rPr>
                <w:sz w:val="20"/>
              </w:rPr>
              <w:t>«</w:t>
            </w:r>
            <w:r w:rsidRPr="003D062B">
              <w:rPr>
                <w:sz w:val="20"/>
              </w:rPr>
              <w:t>Университет МВД России</w:t>
            </w:r>
            <w:r w:rsidR="00B64C14">
              <w:rPr>
                <w:sz w:val="20"/>
              </w:rPr>
              <w:t>»</w:t>
            </w:r>
            <w:r w:rsidRPr="003D062B">
              <w:rPr>
                <w:sz w:val="20"/>
              </w:rPr>
              <w:t xml:space="preserve"> со стороны д.14А по Московскому ш.</w:t>
            </w:r>
          </w:p>
          <w:p w:rsidR="00861506" w:rsidRPr="003D062B" w:rsidRDefault="00861506" w:rsidP="00585799">
            <w:pPr>
              <w:pStyle w:val="af7"/>
              <w:numPr>
                <w:ilvl w:val="0"/>
                <w:numId w:val="61"/>
              </w:numPr>
              <w:spacing w:line="240" w:lineRule="auto"/>
              <w:ind w:left="282" w:hanging="283"/>
              <w:rPr>
                <w:sz w:val="20"/>
              </w:rPr>
            </w:pPr>
            <w:r w:rsidRPr="003D062B">
              <w:rPr>
                <w:sz w:val="20"/>
              </w:rPr>
              <w:t>Нанесение разметки 1.18 на Московском ш. на подходах к перекрестку в соответствии с разрешенными направлениями движения по полосам.</w:t>
            </w:r>
          </w:p>
          <w:p w:rsidR="00861506" w:rsidRPr="003D062B" w:rsidRDefault="00861506" w:rsidP="00585799">
            <w:pPr>
              <w:pStyle w:val="af7"/>
              <w:numPr>
                <w:ilvl w:val="0"/>
                <w:numId w:val="61"/>
              </w:numPr>
              <w:spacing w:line="240" w:lineRule="auto"/>
              <w:ind w:left="282" w:hanging="283"/>
              <w:rPr>
                <w:sz w:val="20"/>
              </w:rPr>
            </w:pPr>
            <w:r w:rsidRPr="003D062B">
              <w:rPr>
                <w:sz w:val="20"/>
              </w:rPr>
              <w:t>Установка знаков 8.22.1 под знаками 4.2.1 на разделительной полосе Московского ш. в зоне перекрестка.</w:t>
            </w:r>
          </w:p>
          <w:p w:rsidR="00861506" w:rsidRPr="003D062B" w:rsidRDefault="00861506" w:rsidP="00585799">
            <w:pPr>
              <w:pStyle w:val="af7"/>
              <w:numPr>
                <w:ilvl w:val="0"/>
                <w:numId w:val="61"/>
              </w:numPr>
              <w:spacing w:line="240" w:lineRule="auto"/>
              <w:ind w:left="280" w:hanging="283"/>
              <w:rPr>
                <w:sz w:val="20"/>
              </w:rPr>
            </w:pPr>
            <w:r w:rsidRPr="003D062B">
              <w:rPr>
                <w:sz w:val="20"/>
              </w:rPr>
              <w:t>Установка дорожных знаков 6.10.1 перед перекрестком.</w:t>
            </w:r>
          </w:p>
          <w:p w:rsidR="00861506" w:rsidRPr="003D062B" w:rsidRDefault="00861506" w:rsidP="00585799">
            <w:pPr>
              <w:pStyle w:val="af7"/>
              <w:numPr>
                <w:ilvl w:val="0"/>
                <w:numId w:val="61"/>
              </w:numPr>
              <w:spacing w:line="240" w:lineRule="auto"/>
              <w:ind w:left="280" w:hanging="283"/>
              <w:rPr>
                <w:sz w:val="20"/>
              </w:rPr>
            </w:pPr>
            <w:r w:rsidRPr="003D062B">
              <w:rPr>
                <w:sz w:val="20"/>
              </w:rPr>
              <w:t>Фиксация нарушений требований сигналов светофора и действующего скоростного режима специальными техническими средствами, работающими в автоматическом режиме.</w:t>
            </w:r>
          </w:p>
        </w:tc>
      </w:tr>
      <w:tr w:rsidR="00861506" w:rsidRPr="003D062B" w:rsidTr="00A953F2">
        <w:trPr>
          <w:trHeight w:val="445"/>
          <w:jc w:val="center"/>
        </w:trPr>
        <w:tc>
          <w:tcPr>
            <w:tcW w:w="27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rsidR="00861506" w:rsidRPr="003D062B" w:rsidRDefault="00861506" w:rsidP="00585799">
            <w:pPr>
              <w:jc w:val="center"/>
              <w:rPr>
                <w:sz w:val="20"/>
                <w:szCs w:val="20"/>
              </w:rPr>
            </w:pPr>
            <w:r w:rsidRPr="003D062B">
              <w:rPr>
                <w:sz w:val="20"/>
                <w:szCs w:val="20"/>
              </w:rPr>
              <w:lastRenderedPageBreak/>
              <w:t>27</w:t>
            </w:r>
          </w:p>
        </w:tc>
        <w:tc>
          <w:tcPr>
            <w:tcW w:w="1289"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jc w:val="center"/>
              <w:rPr>
                <w:sz w:val="20"/>
                <w:szCs w:val="20"/>
              </w:rPr>
            </w:pPr>
            <w:r w:rsidRPr="003D062B">
              <w:rPr>
                <w:sz w:val="20"/>
                <w:szCs w:val="20"/>
              </w:rPr>
              <w:t xml:space="preserve">а/д М-5 </w:t>
            </w:r>
            <w:r w:rsidR="00B64C14">
              <w:rPr>
                <w:sz w:val="20"/>
                <w:szCs w:val="20"/>
              </w:rPr>
              <w:t>«</w:t>
            </w:r>
            <w:r w:rsidRPr="003D062B">
              <w:rPr>
                <w:sz w:val="20"/>
                <w:szCs w:val="20"/>
              </w:rPr>
              <w:t>Урал</w:t>
            </w:r>
            <w:r w:rsidR="00B64C14">
              <w:rPr>
                <w:sz w:val="20"/>
                <w:szCs w:val="20"/>
              </w:rPr>
              <w:t>»</w:t>
            </w:r>
            <w:r w:rsidRPr="003D062B">
              <w:rPr>
                <w:sz w:val="20"/>
                <w:szCs w:val="20"/>
              </w:rPr>
              <w:t>, км 184+900 – км 185+000</w:t>
            </w:r>
          </w:p>
        </w:tc>
        <w:tc>
          <w:tcPr>
            <w:tcW w:w="3435" w:type="pct"/>
            <w:tcBorders>
              <w:top w:val="single" w:sz="4" w:space="0" w:color="auto"/>
              <w:left w:val="single" w:sz="4" w:space="0" w:color="auto"/>
              <w:bottom w:val="single" w:sz="4" w:space="0" w:color="auto"/>
              <w:right w:val="single" w:sz="4" w:space="0" w:color="auto"/>
            </w:tcBorders>
            <w:vAlign w:val="center"/>
          </w:tcPr>
          <w:p w:rsidR="00861506" w:rsidRPr="003D062B" w:rsidRDefault="00861506" w:rsidP="00585799">
            <w:pPr>
              <w:pStyle w:val="af7"/>
              <w:numPr>
                <w:ilvl w:val="0"/>
                <w:numId w:val="42"/>
              </w:numPr>
              <w:spacing w:line="240" w:lineRule="auto"/>
              <w:ind w:left="280" w:hanging="283"/>
              <w:rPr>
                <w:sz w:val="20"/>
              </w:rPr>
            </w:pPr>
            <w:r w:rsidRPr="003D062B">
              <w:rPr>
                <w:sz w:val="20"/>
              </w:rPr>
              <w:t>Введение запрещения обгона на участке от ул. Крайняя до примыкания в районе км 184+900 с корректировкой схемы дорожной разметки.</w:t>
            </w:r>
          </w:p>
          <w:p w:rsidR="00861506" w:rsidRPr="003D062B" w:rsidRDefault="00861506" w:rsidP="00585799">
            <w:pPr>
              <w:pStyle w:val="af7"/>
              <w:numPr>
                <w:ilvl w:val="0"/>
                <w:numId w:val="42"/>
              </w:numPr>
              <w:spacing w:line="240" w:lineRule="auto"/>
              <w:ind w:left="280" w:hanging="283"/>
              <w:rPr>
                <w:sz w:val="20"/>
              </w:rPr>
            </w:pPr>
            <w:r w:rsidRPr="003D062B">
              <w:rPr>
                <w:sz w:val="20"/>
              </w:rPr>
              <w:t>С учетом ширины проезжей части, рассмотрение возможности организации 3-х полос движения на участке от ул. Крайняя до ул. Ясеневая по следующим вариантам:</w:t>
            </w:r>
          </w:p>
          <w:p w:rsidR="00861506" w:rsidRPr="003D062B" w:rsidRDefault="00861506" w:rsidP="00585799">
            <w:pPr>
              <w:pStyle w:val="af7"/>
              <w:spacing w:line="240" w:lineRule="auto"/>
              <w:ind w:left="280"/>
              <w:rPr>
                <w:sz w:val="20"/>
              </w:rPr>
            </w:pPr>
            <w:r w:rsidRPr="003D062B">
              <w:rPr>
                <w:sz w:val="20"/>
              </w:rPr>
              <w:t>- от ул. Ясеневая до примыкания в районе км 184+900: 2 полосы в сторону Московского ш. и одна полоса в противоположном направлении;</w:t>
            </w:r>
          </w:p>
          <w:p w:rsidR="00861506" w:rsidRPr="003D062B" w:rsidRDefault="00861506" w:rsidP="00585799">
            <w:pPr>
              <w:pStyle w:val="af7"/>
              <w:spacing w:line="240" w:lineRule="auto"/>
              <w:ind w:left="280"/>
              <w:rPr>
                <w:sz w:val="20"/>
              </w:rPr>
            </w:pPr>
            <w:r w:rsidRPr="003D062B">
              <w:rPr>
                <w:sz w:val="20"/>
              </w:rPr>
              <w:t>- от примыкания в районе км 184+900 до ул. Крайняя: 2 полосы при движении от Московского ш. и одна в противоположном направлении;</w:t>
            </w:r>
          </w:p>
          <w:p w:rsidR="00861506" w:rsidRPr="003D062B" w:rsidRDefault="00861506" w:rsidP="00585799">
            <w:pPr>
              <w:pStyle w:val="af7"/>
              <w:spacing w:line="240" w:lineRule="auto"/>
              <w:ind w:left="280"/>
              <w:rPr>
                <w:sz w:val="20"/>
              </w:rPr>
            </w:pPr>
            <w:r w:rsidRPr="003D062B">
              <w:rPr>
                <w:sz w:val="20"/>
              </w:rPr>
              <w:t>- от ул. Крайняя до ул. Ясеневая: 2 полосы в сторону Московского ш. и одна полоса в противоположном направлении.</w:t>
            </w:r>
          </w:p>
          <w:p w:rsidR="00861506" w:rsidRPr="003D062B" w:rsidRDefault="00861506" w:rsidP="00585799">
            <w:pPr>
              <w:pStyle w:val="af7"/>
              <w:numPr>
                <w:ilvl w:val="0"/>
                <w:numId w:val="42"/>
              </w:numPr>
              <w:spacing w:line="240" w:lineRule="auto"/>
              <w:ind w:left="280" w:hanging="283"/>
              <w:rPr>
                <w:sz w:val="20"/>
              </w:rPr>
            </w:pPr>
            <w:r w:rsidRPr="003D062B">
              <w:rPr>
                <w:sz w:val="20"/>
              </w:rPr>
              <w:t>Применение дорожных знаков 3.24 (50 км/ч) с табличками 8.16 в начале участка кривой в плане км 184+750 и км 185+450.</w:t>
            </w:r>
          </w:p>
        </w:tc>
      </w:tr>
    </w:tbl>
    <w:p w:rsidR="00861506" w:rsidRPr="003D062B" w:rsidRDefault="00861506" w:rsidP="00585799">
      <w:pPr>
        <w:ind w:firstLine="567"/>
        <w:jc w:val="both"/>
        <w:rPr>
          <w:lang w:eastAsia="en-US"/>
        </w:rPr>
      </w:pPr>
    </w:p>
    <w:p w:rsidR="00861506" w:rsidRPr="003E45A1" w:rsidRDefault="00861506" w:rsidP="003E45A1">
      <w:pPr>
        <w:ind w:firstLine="851"/>
        <w:jc w:val="both"/>
        <w:rPr>
          <w:lang w:eastAsia="en-US"/>
        </w:rPr>
      </w:pPr>
      <w:r w:rsidRPr="003E45A1">
        <w:rPr>
          <w:lang w:eastAsia="en-US"/>
        </w:rPr>
        <w:t>Предложенные мероприятия в первую очередь носят оперативный характер, не требуют значительных капитальных затрат и могут быть выполнены в рамках содержания улично-дорожной сети и автомобильных дорог или в составе плановых работ по ремонту или капитальному ремонту объектов дорожного хозяйства. Данные мероприятия включают в себя проведение локальных работ по уширению проезжей части, изменению конфигурации пересечений проезжей части, строительству или корректировке режимов работы светофорных объектов, установке дорожных знаков, нанесению линий дорожной разметки и другие. Кроме того, предложения предусматривают установку или использование существующих стационарных, передвижных или организацию работы мобильных технических средств, работающих в автоматическом режиме.</w:t>
      </w:r>
    </w:p>
    <w:p w:rsidR="00861506" w:rsidRPr="003E45A1" w:rsidRDefault="00861506" w:rsidP="003E45A1">
      <w:pPr>
        <w:ind w:firstLine="851"/>
        <w:jc w:val="both"/>
        <w:rPr>
          <w:lang w:eastAsia="en-US"/>
        </w:rPr>
      </w:pPr>
      <w:r w:rsidRPr="003E45A1">
        <w:rPr>
          <w:lang w:eastAsia="en-US"/>
        </w:rPr>
        <w:t xml:space="preserve">В тоже время часть мероприятий требует проведения дополнительного моделирования транспортной ситуации для определения наиболее оптимальной схемы движения. </w:t>
      </w:r>
    </w:p>
    <w:p w:rsidR="00861506" w:rsidRPr="003E45A1" w:rsidRDefault="00861506" w:rsidP="003E45A1">
      <w:pPr>
        <w:ind w:firstLine="851"/>
        <w:jc w:val="both"/>
        <w:rPr>
          <w:lang w:eastAsia="en-US"/>
        </w:rPr>
      </w:pPr>
      <w:r w:rsidRPr="003E45A1">
        <w:rPr>
          <w:lang w:eastAsia="en-US"/>
        </w:rPr>
        <w:t>Ряд предложенных мероприятий относится к автомобильным дорогам федерального значения, расположенным в границах города Рязани, что потребует их выполнения силами владельцев соответствующих автомобильных дорог.</w:t>
      </w:r>
    </w:p>
    <w:p w:rsidR="00861506" w:rsidRPr="003E45A1" w:rsidRDefault="00861506" w:rsidP="003E45A1">
      <w:pPr>
        <w:ind w:firstLine="851"/>
        <w:jc w:val="both"/>
        <w:rPr>
          <w:lang w:eastAsia="en-US"/>
        </w:rPr>
      </w:pPr>
    </w:p>
    <w:p w:rsidR="00861506" w:rsidRPr="003E45A1" w:rsidRDefault="00861506" w:rsidP="003E45A1">
      <w:pPr>
        <w:ind w:firstLine="851"/>
        <w:jc w:val="both"/>
        <w:rPr>
          <w:lang w:eastAsia="en-US"/>
        </w:rPr>
      </w:pPr>
      <w:r w:rsidRPr="003E45A1">
        <w:rPr>
          <w:lang w:eastAsia="en-US"/>
        </w:rPr>
        <w:t>Проблемные участки улично-дорожной сети города Рязани</w:t>
      </w:r>
    </w:p>
    <w:p w:rsidR="00861506" w:rsidRPr="003E45A1" w:rsidRDefault="00861506" w:rsidP="003E45A1">
      <w:pPr>
        <w:ind w:firstLine="851"/>
        <w:jc w:val="both"/>
        <w:rPr>
          <w:lang w:eastAsia="en-US"/>
        </w:rPr>
      </w:pPr>
      <w:r w:rsidRPr="003E45A1">
        <w:rPr>
          <w:lang w:eastAsia="en-US"/>
        </w:rPr>
        <w:t>На основе детальной информации об интенсивности движения и составе транспортных потоков, полученной по результатам обследования основных транспортных узлов улично-дорожной сети г. Рязани, а также анализа данных об условиях движения и возможных причинах образования заторовых ситуаций, выполненного, в том числе, с использованием видеоданных камер телеобзора, работающих в онлайн режиме, сформированы предложения по реализации мероприятий, направленных на повышение пропускной способности характерных участков и пересечений (рисунок 2</w:t>
      </w:r>
      <w:r w:rsidR="00A953F2" w:rsidRPr="003E45A1">
        <w:rPr>
          <w:lang w:eastAsia="en-US"/>
        </w:rPr>
        <w:t>.6.3</w:t>
      </w:r>
      <w:r w:rsidRPr="003E45A1">
        <w:rPr>
          <w:lang w:eastAsia="en-US"/>
        </w:rPr>
        <w:t xml:space="preserve">, таблица </w:t>
      </w:r>
      <w:r w:rsidR="00A953F2" w:rsidRPr="003E45A1">
        <w:rPr>
          <w:lang w:eastAsia="en-US"/>
        </w:rPr>
        <w:t>2.6.</w:t>
      </w:r>
      <w:r w:rsidRPr="003E45A1">
        <w:rPr>
          <w:lang w:eastAsia="en-US"/>
        </w:rPr>
        <w:t>4).</w:t>
      </w:r>
    </w:p>
    <w:p w:rsidR="00861506" w:rsidRPr="003D062B" w:rsidRDefault="00861506" w:rsidP="00585799">
      <w:pPr>
        <w:jc w:val="both"/>
        <w:rPr>
          <w:sz w:val="28"/>
          <w:szCs w:val="28"/>
          <w:lang w:eastAsia="hi-IN" w:bidi="hi-IN"/>
        </w:rPr>
      </w:pPr>
      <w:r w:rsidRPr="003D062B">
        <w:rPr>
          <w:noProof/>
          <w:sz w:val="28"/>
          <w:szCs w:val="28"/>
        </w:rPr>
        <w:lastRenderedPageBreak/>
        <w:drawing>
          <wp:inline distT="0" distB="0" distL="0" distR="0">
            <wp:extent cx="5841735" cy="3307685"/>
            <wp:effectExtent l="0" t="0" r="6985" b="7620"/>
            <wp:docPr id="3136" name="Рисунок 3136" descr="C:\Users\Лада\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ада\Desktop\2.pn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9654" cy="3312169"/>
                    </a:xfrm>
                    <a:prstGeom prst="rect">
                      <a:avLst/>
                    </a:prstGeom>
                    <a:noFill/>
                    <a:ln>
                      <a:noFill/>
                    </a:ln>
                  </pic:spPr>
                </pic:pic>
              </a:graphicData>
            </a:graphic>
          </wp:inline>
        </w:drawing>
      </w:r>
    </w:p>
    <w:p w:rsidR="00812D3A" w:rsidRPr="003D062B" w:rsidRDefault="00812D3A" w:rsidP="003E45A1">
      <w:pPr>
        <w:ind w:firstLine="851"/>
        <w:jc w:val="center"/>
        <w:rPr>
          <w:lang w:eastAsia="en-US"/>
        </w:rPr>
      </w:pPr>
      <w:r w:rsidRPr="003D062B">
        <w:rPr>
          <w:lang w:eastAsia="en-US"/>
        </w:rPr>
        <w:t>Рисунок 2.6.3 – Проблемные участки улично-дорожной сети города Рязани</w:t>
      </w:r>
    </w:p>
    <w:p w:rsidR="00861506" w:rsidRPr="003D062B" w:rsidRDefault="00861506" w:rsidP="00585799">
      <w:pPr>
        <w:ind w:firstLine="567"/>
        <w:jc w:val="right"/>
        <w:rPr>
          <w:sz w:val="28"/>
          <w:szCs w:val="28"/>
          <w:lang w:eastAsia="hi-IN" w:bidi="hi-IN"/>
        </w:rPr>
      </w:pPr>
      <w:r w:rsidRPr="003D062B">
        <w:rPr>
          <w:sz w:val="28"/>
          <w:szCs w:val="28"/>
          <w:lang w:eastAsia="hi-IN" w:bidi="hi-IN"/>
        </w:rPr>
        <w:br w:type="page"/>
      </w:r>
    </w:p>
    <w:p w:rsidR="00861506" w:rsidRPr="003D062B" w:rsidRDefault="00861506" w:rsidP="00585799">
      <w:pPr>
        <w:ind w:firstLine="567"/>
        <w:jc w:val="center"/>
        <w:rPr>
          <w:sz w:val="28"/>
          <w:szCs w:val="28"/>
        </w:rPr>
        <w:sectPr w:rsidR="00861506" w:rsidRPr="003D062B" w:rsidSect="00A953F2">
          <w:pgSz w:w="11906" w:h="16838"/>
          <w:pgMar w:top="851" w:right="851" w:bottom="851" w:left="1701" w:header="709" w:footer="709" w:gutter="0"/>
          <w:cols w:space="708"/>
          <w:docGrid w:linePitch="360"/>
        </w:sectPr>
      </w:pPr>
    </w:p>
    <w:p w:rsidR="00861506" w:rsidRDefault="00861506" w:rsidP="003E45A1">
      <w:pPr>
        <w:ind w:firstLine="851"/>
        <w:jc w:val="center"/>
        <w:rPr>
          <w:lang w:eastAsia="en-US"/>
        </w:rPr>
      </w:pPr>
      <w:r w:rsidRPr="003D062B">
        <w:rPr>
          <w:lang w:eastAsia="en-US"/>
        </w:rPr>
        <w:lastRenderedPageBreak/>
        <w:t xml:space="preserve">Таблица </w:t>
      </w:r>
      <w:r w:rsidR="00812D3A" w:rsidRPr="003D062B">
        <w:rPr>
          <w:lang w:eastAsia="en-US"/>
        </w:rPr>
        <w:t>2.6.</w:t>
      </w:r>
      <w:r w:rsidRPr="003D062B">
        <w:rPr>
          <w:lang w:eastAsia="en-US"/>
        </w:rPr>
        <w:t>4</w:t>
      </w:r>
      <w:r w:rsidR="00812D3A" w:rsidRPr="003D062B">
        <w:rPr>
          <w:lang w:eastAsia="en-US"/>
        </w:rPr>
        <w:t xml:space="preserve"> – Предлагаемые мероприятия, направленные на повышение пропускной способности характерных участков и пересечений</w:t>
      </w:r>
    </w:p>
    <w:p w:rsidR="003E45A1" w:rsidRPr="003D062B" w:rsidRDefault="003E45A1" w:rsidP="003E45A1">
      <w:pPr>
        <w:ind w:firstLine="851"/>
        <w:jc w:val="center"/>
        <w:rPr>
          <w:sz w:val="28"/>
          <w:szCs w:val="28"/>
        </w:rPr>
      </w:pPr>
    </w:p>
    <w:tbl>
      <w:tblPr>
        <w:tblStyle w:val="afd"/>
        <w:tblW w:w="5000" w:type="pct"/>
        <w:tblLook w:val="04A0"/>
      </w:tblPr>
      <w:tblGrid>
        <w:gridCol w:w="536"/>
        <w:gridCol w:w="2149"/>
        <w:gridCol w:w="5775"/>
        <w:gridCol w:w="6042"/>
      </w:tblGrid>
      <w:tr w:rsidR="00861506" w:rsidRPr="003D062B" w:rsidTr="00A953F2">
        <w:trPr>
          <w:tblHeader/>
        </w:trPr>
        <w:tc>
          <w:tcPr>
            <w:tcW w:w="185" w:type="pct"/>
            <w:shd w:val="clear" w:color="auto" w:fill="E7E6E6" w:themeFill="background2"/>
            <w:vAlign w:val="center"/>
          </w:tcPr>
          <w:p w:rsidR="00861506" w:rsidRPr="003D062B" w:rsidRDefault="00861506" w:rsidP="00585799">
            <w:pPr>
              <w:jc w:val="center"/>
              <w:rPr>
                <w:b/>
                <w:sz w:val="20"/>
                <w:szCs w:val="20"/>
                <w:lang w:val="en-US"/>
              </w:rPr>
            </w:pPr>
            <w:r w:rsidRPr="003D062B">
              <w:rPr>
                <w:b/>
                <w:sz w:val="20"/>
                <w:szCs w:val="20"/>
              </w:rPr>
              <w:t>№</w:t>
            </w:r>
          </w:p>
        </w:tc>
        <w:tc>
          <w:tcPr>
            <w:tcW w:w="741" w:type="pct"/>
            <w:shd w:val="clear" w:color="auto" w:fill="E7E6E6" w:themeFill="background2"/>
            <w:vAlign w:val="center"/>
          </w:tcPr>
          <w:p w:rsidR="00861506" w:rsidRPr="003D062B" w:rsidRDefault="00861506" w:rsidP="00585799">
            <w:pPr>
              <w:jc w:val="center"/>
              <w:rPr>
                <w:b/>
                <w:sz w:val="20"/>
                <w:szCs w:val="20"/>
              </w:rPr>
            </w:pPr>
            <w:r w:rsidRPr="003D062B">
              <w:rPr>
                <w:b/>
                <w:sz w:val="20"/>
                <w:szCs w:val="20"/>
              </w:rPr>
              <w:t>Местоположение участка</w:t>
            </w:r>
          </w:p>
        </w:tc>
        <w:tc>
          <w:tcPr>
            <w:tcW w:w="1991" w:type="pct"/>
            <w:shd w:val="clear" w:color="auto" w:fill="E7E6E6" w:themeFill="background2"/>
            <w:vAlign w:val="center"/>
          </w:tcPr>
          <w:p w:rsidR="00861506" w:rsidRPr="003D062B" w:rsidRDefault="00861506" w:rsidP="00585799">
            <w:pPr>
              <w:jc w:val="center"/>
              <w:rPr>
                <w:b/>
                <w:sz w:val="20"/>
                <w:szCs w:val="20"/>
              </w:rPr>
            </w:pPr>
            <w:r w:rsidRPr="003D062B">
              <w:rPr>
                <w:b/>
                <w:sz w:val="20"/>
                <w:szCs w:val="20"/>
              </w:rPr>
              <w:t xml:space="preserve">Оперативные капиталоемкие мероприятия </w:t>
            </w:r>
          </w:p>
        </w:tc>
        <w:tc>
          <w:tcPr>
            <w:tcW w:w="2083" w:type="pct"/>
            <w:shd w:val="clear" w:color="auto" w:fill="E7E6E6" w:themeFill="background2"/>
            <w:vAlign w:val="center"/>
          </w:tcPr>
          <w:p w:rsidR="00861506" w:rsidRPr="003D062B" w:rsidRDefault="00861506" w:rsidP="00585799">
            <w:pPr>
              <w:jc w:val="center"/>
              <w:rPr>
                <w:b/>
                <w:sz w:val="20"/>
                <w:szCs w:val="20"/>
              </w:rPr>
            </w:pPr>
            <w:r w:rsidRPr="003D062B">
              <w:rPr>
                <w:b/>
                <w:sz w:val="20"/>
                <w:szCs w:val="20"/>
              </w:rPr>
              <w:t>Перспективные мероприятия</w:t>
            </w:r>
          </w:p>
        </w:tc>
      </w:tr>
      <w:tr w:rsidR="00861506" w:rsidRPr="003D062B" w:rsidTr="00A953F2">
        <w:tc>
          <w:tcPr>
            <w:tcW w:w="185" w:type="pct"/>
            <w:vAlign w:val="center"/>
          </w:tcPr>
          <w:p w:rsidR="00861506" w:rsidRPr="003D062B" w:rsidRDefault="00861506" w:rsidP="00585799">
            <w:pPr>
              <w:jc w:val="both"/>
              <w:rPr>
                <w:sz w:val="20"/>
                <w:szCs w:val="20"/>
              </w:rPr>
            </w:pPr>
            <w:r w:rsidRPr="003D062B">
              <w:rPr>
                <w:sz w:val="20"/>
                <w:szCs w:val="20"/>
              </w:rPr>
              <w:t>1</w:t>
            </w:r>
          </w:p>
        </w:tc>
        <w:tc>
          <w:tcPr>
            <w:tcW w:w="741" w:type="pct"/>
            <w:vAlign w:val="center"/>
          </w:tcPr>
          <w:p w:rsidR="00861506" w:rsidRPr="003D062B" w:rsidRDefault="00861506" w:rsidP="00585799">
            <w:pPr>
              <w:jc w:val="both"/>
              <w:rPr>
                <w:sz w:val="20"/>
                <w:szCs w:val="20"/>
              </w:rPr>
            </w:pPr>
            <w:r w:rsidRPr="003D062B">
              <w:rPr>
                <w:sz w:val="20"/>
                <w:szCs w:val="20"/>
              </w:rPr>
              <w:t>Московское шоссе – улица Юбилейная</w:t>
            </w:r>
          </w:p>
        </w:tc>
        <w:tc>
          <w:tcPr>
            <w:tcW w:w="1991" w:type="pct"/>
            <w:vAlign w:val="center"/>
          </w:tcPr>
          <w:p w:rsidR="00861506" w:rsidRPr="003D062B" w:rsidRDefault="00861506" w:rsidP="00585799">
            <w:pPr>
              <w:pStyle w:val="af7"/>
              <w:numPr>
                <w:ilvl w:val="0"/>
                <w:numId w:val="19"/>
              </w:numPr>
              <w:spacing w:line="240" w:lineRule="auto"/>
              <w:ind w:left="185" w:hanging="185"/>
              <w:rPr>
                <w:sz w:val="20"/>
              </w:rPr>
            </w:pPr>
            <w:r w:rsidRPr="003D062B">
              <w:rPr>
                <w:sz w:val="20"/>
              </w:rPr>
              <w:t>Нанесение дорожной разметки 1.18 на подходах к перекрестку со всех направлений, с учетом специализации полос.</w:t>
            </w:r>
          </w:p>
          <w:p w:rsidR="00861506" w:rsidRPr="003D062B" w:rsidRDefault="00861506" w:rsidP="00585799">
            <w:pPr>
              <w:pStyle w:val="af7"/>
              <w:numPr>
                <w:ilvl w:val="0"/>
                <w:numId w:val="19"/>
              </w:numPr>
              <w:spacing w:line="240" w:lineRule="auto"/>
              <w:ind w:left="185" w:hanging="185"/>
              <w:rPr>
                <w:sz w:val="20"/>
              </w:rPr>
            </w:pPr>
            <w:r w:rsidRPr="003D062B">
              <w:rPr>
                <w:sz w:val="20"/>
              </w:rPr>
              <w:t>Дублирование дорожных знаков 5.19.1 над проезжей частью Московского ш. с обоих направлений движения на Юбилейной ул. перед перекрестком.</w:t>
            </w:r>
          </w:p>
          <w:p w:rsidR="00861506" w:rsidRPr="003D062B" w:rsidRDefault="00861506" w:rsidP="00585799">
            <w:pPr>
              <w:pStyle w:val="af7"/>
              <w:numPr>
                <w:ilvl w:val="0"/>
                <w:numId w:val="19"/>
              </w:numPr>
              <w:spacing w:line="240" w:lineRule="auto"/>
              <w:ind w:left="185" w:hanging="185"/>
              <w:rPr>
                <w:sz w:val="20"/>
              </w:rPr>
            </w:pPr>
            <w:r w:rsidRPr="003D062B">
              <w:rPr>
                <w:sz w:val="20"/>
              </w:rPr>
              <w:t>Установка дорожных знаков 5.15.1 на Московском ш. при следовании в направлении Окружной дороги, с учетом специализации левой полосы для левого поворота, а также на Юбилейной ул.</w:t>
            </w:r>
          </w:p>
          <w:p w:rsidR="00861506" w:rsidRPr="003D062B" w:rsidRDefault="00861506" w:rsidP="00585799">
            <w:pPr>
              <w:pStyle w:val="af7"/>
              <w:numPr>
                <w:ilvl w:val="0"/>
                <w:numId w:val="19"/>
              </w:numPr>
              <w:spacing w:line="240" w:lineRule="auto"/>
              <w:ind w:left="185" w:hanging="185"/>
              <w:rPr>
                <w:sz w:val="20"/>
              </w:rPr>
            </w:pPr>
            <w:r w:rsidRPr="003D062B">
              <w:rPr>
                <w:sz w:val="20"/>
              </w:rPr>
              <w:t>Корректировка режима работы светофорного объекта с введением Тпром между фазами регулирования, разрешающими движение по Московскому ш. в прямом направлении и левым поворотом на Юбилейную ул., а также между выездом с Юбилейной ул. и включением разрешающего сигнала по Московскому ш.</w:t>
            </w:r>
          </w:p>
        </w:tc>
        <w:tc>
          <w:tcPr>
            <w:tcW w:w="2083" w:type="pct"/>
            <w:vAlign w:val="center"/>
          </w:tcPr>
          <w:p w:rsidR="00861506" w:rsidRPr="003D062B" w:rsidRDefault="00861506" w:rsidP="00585799">
            <w:pPr>
              <w:pStyle w:val="af7"/>
              <w:numPr>
                <w:ilvl w:val="0"/>
                <w:numId w:val="43"/>
              </w:numPr>
              <w:spacing w:line="240" w:lineRule="auto"/>
              <w:ind w:left="180" w:hanging="180"/>
              <w:rPr>
                <w:sz w:val="20"/>
              </w:rPr>
            </w:pPr>
            <w:r w:rsidRPr="003D062B">
              <w:rPr>
                <w:sz w:val="20"/>
              </w:rPr>
              <w:t>Уширение проезжей части Московского ш. перед примыканием ул. Юбилейная при следовании в направлении Народного бул. для организации дополнительной специализированной полосы для правого поворота, протяженностью не менее 80,0м, с дооборудованием светофорного объекта, предусматривающим введение светофорного регулирования на пешеходном переходе через проезжую часть Юбилейной ул., установку дополнительной правоповоротной секции, а также корректировкой режима его работы.</w:t>
            </w:r>
          </w:p>
          <w:p w:rsidR="00861506" w:rsidRPr="003D062B" w:rsidRDefault="00861506" w:rsidP="00585799">
            <w:pPr>
              <w:pStyle w:val="af7"/>
              <w:numPr>
                <w:ilvl w:val="0"/>
                <w:numId w:val="43"/>
              </w:numPr>
              <w:spacing w:line="240" w:lineRule="auto"/>
              <w:ind w:left="180" w:hanging="180"/>
              <w:rPr>
                <w:sz w:val="20"/>
              </w:rPr>
            </w:pPr>
            <w:r w:rsidRPr="003D062B">
              <w:rPr>
                <w:sz w:val="20"/>
              </w:rPr>
              <w:t>Уширение проезжей части Московского ш. перед примыканием ул. Юбилейная при следовании в направлении Окружной дороги (от д.24А по Московскому ш.) для обеспечения движения в прямом направлении не менее чем по 2 полосам, с учетом наличия специализированной полосы для левого поворота.</w:t>
            </w:r>
          </w:p>
          <w:p w:rsidR="00861506" w:rsidRPr="003D062B" w:rsidRDefault="00861506" w:rsidP="00585799">
            <w:pPr>
              <w:pStyle w:val="af7"/>
              <w:numPr>
                <w:ilvl w:val="0"/>
                <w:numId w:val="43"/>
              </w:numPr>
              <w:spacing w:line="240" w:lineRule="auto"/>
              <w:ind w:left="180" w:hanging="180"/>
              <w:rPr>
                <w:sz w:val="20"/>
              </w:rPr>
            </w:pPr>
            <w:r w:rsidRPr="003D062B">
              <w:rPr>
                <w:sz w:val="20"/>
              </w:rPr>
              <w:t>На перспективу: отмена левого поворота на Юбилейную ул. со строительством внеуличного пешеходного перехода и участком разворота в зоне транспортной развязки с Окружной дорогой между съездом в направлении Дягилевской ул. и проезжей частью Московского ш. для следования к Юбилейной ул.</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t>2</w:t>
            </w:r>
          </w:p>
        </w:tc>
        <w:tc>
          <w:tcPr>
            <w:tcW w:w="741" w:type="pct"/>
            <w:vAlign w:val="center"/>
          </w:tcPr>
          <w:p w:rsidR="00861506" w:rsidRPr="003D062B" w:rsidRDefault="00861506" w:rsidP="00585799">
            <w:pPr>
              <w:jc w:val="center"/>
              <w:rPr>
                <w:sz w:val="20"/>
                <w:szCs w:val="20"/>
              </w:rPr>
            </w:pPr>
            <w:r w:rsidRPr="003D062B">
              <w:rPr>
                <w:sz w:val="20"/>
                <w:szCs w:val="20"/>
              </w:rPr>
              <w:t>Приокский путепровод (Московское шоссе – проезд Шабулина; Московское шоссе – Народный бульвар)</w:t>
            </w:r>
          </w:p>
        </w:tc>
        <w:tc>
          <w:tcPr>
            <w:tcW w:w="1991" w:type="pct"/>
            <w:vAlign w:val="center"/>
          </w:tcPr>
          <w:p w:rsidR="00861506" w:rsidRPr="003D062B" w:rsidRDefault="00861506" w:rsidP="00585799">
            <w:pPr>
              <w:pStyle w:val="af7"/>
              <w:numPr>
                <w:ilvl w:val="0"/>
                <w:numId w:val="62"/>
              </w:numPr>
              <w:spacing w:line="240" w:lineRule="auto"/>
              <w:ind w:left="185" w:hanging="185"/>
              <w:rPr>
                <w:sz w:val="20"/>
              </w:rPr>
            </w:pPr>
            <w:r w:rsidRPr="003D062B">
              <w:rPr>
                <w:sz w:val="20"/>
              </w:rPr>
              <w:t>Установка основных дорожных знаков 5.15.2 на Московском ш. перед перекрестком при следовании от Мервинской ул.</w:t>
            </w:r>
          </w:p>
          <w:p w:rsidR="00861506" w:rsidRPr="003D062B" w:rsidRDefault="00861506" w:rsidP="00585799">
            <w:pPr>
              <w:pStyle w:val="af7"/>
              <w:numPr>
                <w:ilvl w:val="0"/>
                <w:numId w:val="62"/>
              </w:numPr>
              <w:spacing w:line="240" w:lineRule="auto"/>
              <w:ind w:left="185" w:hanging="185"/>
              <w:rPr>
                <w:sz w:val="20"/>
              </w:rPr>
            </w:pPr>
            <w:r w:rsidRPr="003D062B">
              <w:rPr>
                <w:sz w:val="20"/>
              </w:rPr>
              <w:t>Нанесение разметки 1.18 в соответствии со специализацией полос движения на подходах к перекрестку по Московскому ш. и на пр-де Шабулина.</w:t>
            </w:r>
          </w:p>
          <w:p w:rsidR="00861506" w:rsidRPr="003D062B" w:rsidRDefault="00861506" w:rsidP="00585799">
            <w:pPr>
              <w:pStyle w:val="af7"/>
              <w:numPr>
                <w:ilvl w:val="0"/>
                <w:numId w:val="62"/>
              </w:numPr>
              <w:spacing w:line="240" w:lineRule="auto"/>
              <w:ind w:left="185" w:hanging="185"/>
              <w:rPr>
                <w:sz w:val="20"/>
              </w:rPr>
            </w:pPr>
            <w:r w:rsidRPr="003D062B">
              <w:rPr>
                <w:sz w:val="20"/>
              </w:rPr>
              <w:t>Корректировка режима работы светофорного объекта с введением (увеличением) Тпром между фазами регулирования, разрешающими движение транспорта с пр-да Шабулина и выезда с Коломенской ул.</w:t>
            </w:r>
          </w:p>
          <w:p w:rsidR="00861506" w:rsidRPr="003D062B" w:rsidRDefault="00861506" w:rsidP="00585799">
            <w:pPr>
              <w:pStyle w:val="af7"/>
              <w:numPr>
                <w:ilvl w:val="0"/>
                <w:numId w:val="62"/>
              </w:numPr>
              <w:spacing w:line="240" w:lineRule="auto"/>
              <w:ind w:left="185" w:hanging="185"/>
              <w:rPr>
                <w:sz w:val="20"/>
              </w:rPr>
            </w:pPr>
            <w:r w:rsidRPr="003D062B">
              <w:rPr>
                <w:sz w:val="20"/>
              </w:rPr>
              <w:t>Нанесение линий разметки 1.7 в зоне перекрестка, а также разметки 1.26 в зоне правого поворота при выезде с пр-да Шабулина на Московское ш.</w:t>
            </w:r>
          </w:p>
        </w:tc>
        <w:tc>
          <w:tcPr>
            <w:tcW w:w="2083" w:type="pct"/>
            <w:vAlign w:val="center"/>
          </w:tcPr>
          <w:p w:rsidR="00861506" w:rsidRPr="003D062B" w:rsidRDefault="00861506" w:rsidP="00585799">
            <w:pPr>
              <w:pStyle w:val="af7"/>
              <w:numPr>
                <w:ilvl w:val="0"/>
                <w:numId w:val="44"/>
              </w:numPr>
              <w:spacing w:line="240" w:lineRule="auto"/>
              <w:ind w:left="187" w:hanging="187"/>
              <w:rPr>
                <w:sz w:val="20"/>
              </w:rPr>
            </w:pPr>
            <w:r w:rsidRPr="003D062B">
              <w:rPr>
                <w:sz w:val="20"/>
              </w:rPr>
              <w:t>Проведение локально-реконструктивных мероприятий по уширению проезжей части Московского ш. на участке между Народным бул. и Коломенской ул. для организации движения транспорта в прямом направлении по 2-м полосам.</w:t>
            </w:r>
          </w:p>
          <w:p w:rsidR="00861506" w:rsidRPr="003D062B" w:rsidRDefault="00861506" w:rsidP="00585799">
            <w:pPr>
              <w:pStyle w:val="af7"/>
              <w:numPr>
                <w:ilvl w:val="0"/>
                <w:numId w:val="44"/>
              </w:numPr>
              <w:spacing w:line="240" w:lineRule="auto"/>
              <w:ind w:left="187" w:hanging="187"/>
              <w:rPr>
                <w:sz w:val="20"/>
              </w:rPr>
            </w:pPr>
            <w:r w:rsidRPr="003D062B">
              <w:rPr>
                <w:sz w:val="20"/>
              </w:rPr>
              <w:t>Проведение локально-реконструктивных мероприятий по уширению проезжей части Народного бул. для движения транспорта по 2 полосам на участке от Московского ш. до дублера Московского ш. с организацией левого поворота на Народный бул. из 2-х полос Московского ш.</w:t>
            </w:r>
          </w:p>
          <w:p w:rsidR="00861506" w:rsidRPr="003D062B" w:rsidRDefault="00861506" w:rsidP="00585799">
            <w:pPr>
              <w:pStyle w:val="af7"/>
              <w:numPr>
                <w:ilvl w:val="0"/>
                <w:numId w:val="44"/>
              </w:numPr>
              <w:spacing w:line="240" w:lineRule="auto"/>
              <w:ind w:left="187" w:hanging="187"/>
              <w:rPr>
                <w:sz w:val="20"/>
              </w:rPr>
            </w:pPr>
            <w:r w:rsidRPr="003D062B">
              <w:rPr>
                <w:sz w:val="20"/>
              </w:rPr>
              <w:t>Проведение локально-реконструктивных мероприятий по уширению проезжей части Московского ш. перед примыканием Народного бул. (при следовании в направлении пр-да Шабулина) на участке, протяженностью не менее 80м, с организацией дополнительной специализированной полосы для правого поворота на Народный бул.</w:t>
            </w:r>
          </w:p>
          <w:p w:rsidR="00861506" w:rsidRPr="003D062B" w:rsidRDefault="00861506" w:rsidP="00585799">
            <w:pPr>
              <w:pStyle w:val="af7"/>
              <w:numPr>
                <w:ilvl w:val="0"/>
                <w:numId w:val="44"/>
              </w:numPr>
              <w:spacing w:line="240" w:lineRule="auto"/>
              <w:ind w:left="187" w:hanging="187"/>
              <w:rPr>
                <w:sz w:val="20"/>
              </w:rPr>
            </w:pPr>
            <w:r w:rsidRPr="003D062B">
              <w:rPr>
                <w:sz w:val="20"/>
              </w:rPr>
              <w:t xml:space="preserve">Строительство транспортной развязки в разных уровнях (эстакада по Московскому ш. с организацией поворотных </w:t>
            </w:r>
            <w:r w:rsidRPr="003D062B">
              <w:rPr>
                <w:sz w:val="20"/>
              </w:rPr>
              <w:lastRenderedPageBreak/>
              <w:t>направлений на примыканиях пр-да Шабулина и Народного бул. в подэстакадном пространстве).</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lastRenderedPageBreak/>
              <w:t>3</w:t>
            </w:r>
          </w:p>
        </w:tc>
        <w:tc>
          <w:tcPr>
            <w:tcW w:w="741" w:type="pct"/>
            <w:vAlign w:val="center"/>
          </w:tcPr>
          <w:p w:rsidR="00861506" w:rsidRPr="003D062B" w:rsidRDefault="00861506" w:rsidP="00585799">
            <w:pPr>
              <w:jc w:val="center"/>
              <w:rPr>
                <w:sz w:val="20"/>
                <w:szCs w:val="20"/>
              </w:rPr>
            </w:pPr>
            <w:r w:rsidRPr="003D062B">
              <w:rPr>
                <w:sz w:val="20"/>
                <w:szCs w:val="20"/>
              </w:rPr>
              <w:t>Московское шоссе – Мервинская улица</w:t>
            </w:r>
          </w:p>
        </w:tc>
        <w:tc>
          <w:tcPr>
            <w:tcW w:w="1991" w:type="pct"/>
            <w:vAlign w:val="center"/>
          </w:tcPr>
          <w:p w:rsidR="00861506" w:rsidRPr="003D062B" w:rsidRDefault="00861506" w:rsidP="00585799">
            <w:pPr>
              <w:pStyle w:val="af7"/>
              <w:numPr>
                <w:ilvl w:val="0"/>
                <w:numId w:val="63"/>
              </w:numPr>
              <w:spacing w:line="240" w:lineRule="auto"/>
              <w:ind w:left="185" w:hanging="185"/>
              <w:rPr>
                <w:sz w:val="20"/>
              </w:rPr>
            </w:pPr>
            <w:r w:rsidRPr="003D062B">
              <w:rPr>
                <w:sz w:val="20"/>
              </w:rPr>
              <w:t>Установка основных знаков 5.15.2 перед перекрестком на Московском ш. при следовании от Первомайского пр-кта.</w:t>
            </w:r>
          </w:p>
          <w:p w:rsidR="00861506" w:rsidRPr="003D062B" w:rsidRDefault="00861506" w:rsidP="00585799">
            <w:pPr>
              <w:pStyle w:val="af7"/>
              <w:numPr>
                <w:ilvl w:val="0"/>
                <w:numId w:val="63"/>
              </w:numPr>
              <w:spacing w:line="240" w:lineRule="auto"/>
              <w:ind w:left="185" w:hanging="185"/>
              <w:rPr>
                <w:sz w:val="20"/>
              </w:rPr>
            </w:pPr>
            <w:r w:rsidRPr="003D062B">
              <w:rPr>
                <w:sz w:val="20"/>
              </w:rPr>
              <w:t>Демонтаж дорожного знака 6.3.1 в районе д.10Б.</w:t>
            </w:r>
          </w:p>
          <w:p w:rsidR="00861506" w:rsidRPr="003D062B" w:rsidRDefault="00861506" w:rsidP="00585799">
            <w:pPr>
              <w:pStyle w:val="af7"/>
              <w:numPr>
                <w:ilvl w:val="0"/>
                <w:numId w:val="63"/>
              </w:numPr>
              <w:spacing w:line="240" w:lineRule="auto"/>
              <w:ind w:left="185" w:hanging="185"/>
              <w:rPr>
                <w:sz w:val="20"/>
              </w:rPr>
            </w:pPr>
            <w:r w:rsidRPr="003D062B">
              <w:rPr>
                <w:sz w:val="20"/>
              </w:rPr>
              <w:t>Установка знака 5.15.3 в начале полосы перед перекрестком при следовании от Первомайского пр-кта.</w:t>
            </w:r>
          </w:p>
          <w:p w:rsidR="00861506" w:rsidRPr="003D062B" w:rsidRDefault="00861506" w:rsidP="00585799">
            <w:pPr>
              <w:pStyle w:val="af7"/>
              <w:numPr>
                <w:ilvl w:val="0"/>
                <w:numId w:val="63"/>
              </w:numPr>
              <w:spacing w:line="240" w:lineRule="auto"/>
              <w:ind w:left="185" w:hanging="185"/>
              <w:rPr>
                <w:sz w:val="20"/>
              </w:rPr>
            </w:pPr>
            <w:r w:rsidRPr="003D062B">
              <w:rPr>
                <w:sz w:val="20"/>
              </w:rPr>
              <w:t>Ограничение транзитного движения транспорта через прилегающую территорию д.д.10Б, 10Ак1, 10Бк1 и 10Бс2.</w:t>
            </w:r>
          </w:p>
          <w:p w:rsidR="00861506" w:rsidRPr="003D062B" w:rsidRDefault="00861506" w:rsidP="00585799">
            <w:pPr>
              <w:pStyle w:val="af7"/>
              <w:numPr>
                <w:ilvl w:val="0"/>
                <w:numId w:val="63"/>
              </w:numPr>
              <w:spacing w:line="240" w:lineRule="auto"/>
              <w:ind w:left="185" w:hanging="185"/>
              <w:rPr>
                <w:sz w:val="20"/>
              </w:rPr>
            </w:pPr>
            <w:r w:rsidRPr="003D062B">
              <w:rPr>
                <w:sz w:val="20"/>
              </w:rPr>
              <w:t xml:space="preserve">Организация выделенной полосы для маршрутного транспорта на участке Московского ш. от перекрестка до остановочного пункта </w:t>
            </w:r>
            <w:r w:rsidR="00B64C14">
              <w:rPr>
                <w:sz w:val="20"/>
              </w:rPr>
              <w:t>«</w:t>
            </w:r>
            <w:r w:rsidRPr="003D062B">
              <w:rPr>
                <w:sz w:val="20"/>
              </w:rPr>
              <w:t>Центральный автовокзал</w:t>
            </w:r>
            <w:r w:rsidR="00B64C14">
              <w:rPr>
                <w:sz w:val="20"/>
              </w:rPr>
              <w:t>»</w:t>
            </w:r>
            <w:r w:rsidRPr="003D062B">
              <w:rPr>
                <w:sz w:val="20"/>
              </w:rPr>
              <w:t xml:space="preserve"> в районе д.31А при следовании в сторону Западной ул.</w:t>
            </w:r>
          </w:p>
          <w:p w:rsidR="00861506" w:rsidRPr="003D062B" w:rsidRDefault="00861506" w:rsidP="00585799">
            <w:pPr>
              <w:pStyle w:val="af7"/>
              <w:numPr>
                <w:ilvl w:val="0"/>
                <w:numId w:val="63"/>
              </w:numPr>
              <w:spacing w:line="240" w:lineRule="auto"/>
              <w:ind w:left="185" w:hanging="185"/>
              <w:rPr>
                <w:sz w:val="20"/>
              </w:rPr>
            </w:pPr>
            <w:r w:rsidRPr="003D062B">
              <w:rPr>
                <w:sz w:val="20"/>
              </w:rPr>
              <w:t>Установка предписывающих дорожных знаков 4.1.4 или знаков особых предписаний 5.15.1 (5.15.2) на Московском ш. перед перекрестком при следовании от Западной ул., исключающих возможность левого поворота (разворота).</w:t>
            </w:r>
          </w:p>
          <w:p w:rsidR="00861506" w:rsidRPr="003D062B" w:rsidRDefault="00861506" w:rsidP="00585799">
            <w:pPr>
              <w:pStyle w:val="af7"/>
              <w:numPr>
                <w:ilvl w:val="0"/>
                <w:numId w:val="63"/>
              </w:numPr>
              <w:spacing w:line="240" w:lineRule="auto"/>
              <w:ind w:left="185" w:hanging="185"/>
              <w:rPr>
                <w:sz w:val="20"/>
              </w:rPr>
            </w:pPr>
            <w:r w:rsidRPr="003D062B">
              <w:rPr>
                <w:sz w:val="20"/>
              </w:rPr>
              <w:t>Нанесение разметки 1.18 на Московском ш. на подходах к перекрестку в соответствии с разрешенными направлениями движения по полосам.</w:t>
            </w:r>
          </w:p>
          <w:p w:rsidR="00861506" w:rsidRPr="003D062B" w:rsidRDefault="00861506" w:rsidP="00585799">
            <w:pPr>
              <w:pStyle w:val="af7"/>
              <w:numPr>
                <w:ilvl w:val="0"/>
                <w:numId w:val="63"/>
              </w:numPr>
              <w:spacing w:line="240" w:lineRule="auto"/>
              <w:ind w:left="185" w:hanging="185"/>
              <w:rPr>
                <w:sz w:val="20"/>
              </w:rPr>
            </w:pPr>
            <w:r w:rsidRPr="003D062B">
              <w:rPr>
                <w:sz w:val="20"/>
              </w:rPr>
              <w:t>Установка знаков 8.22.1 под знаками 4.2.1 на разделительной полосе Московского ш. в зоне перекрестка.</w:t>
            </w:r>
          </w:p>
          <w:p w:rsidR="00861506" w:rsidRPr="003D062B" w:rsidRDefault="00861506" w:rsidP="00585799">
            <w:pPr>
              <w:pStyle w:val="af7"/>
              <w:numPr>
                <w:ilvl w:val="0"/>
                <w:numId w:val="63"/>
              </w:numPr>
              <w:spacing w:line="240" w:lineRule="auto"/>
              <w:ind w:left="185" w:hanging="185"/>
              <w:rPr>
                <w:sz w:val="20"/>
              </w:rPr>
            </w:pPr>
            <w:r w:rsidRPr="003D062B">
              <w:rPr>
                <w:sz w:val="20"/>
              </w:rPr>
              <w:t>Введение Тпром между фазами регулирования, разрешающими левый поворот с Московского ш. на Мервинскую ул. и выезд с Мервинской ул.</w:t>
            </w:r>
          </w:p>
          <w:p w:rsidR="00861506" w:rsidRPr="003D062B" w:rsidRDefault="00861506" w:rsidP="00585799">
            <w:pPr>
              <w:pStyle w:val="af7"/>
              <w:numPr>
                <w:ilvl w:val="0"/>
                <w:numId w:val="63"/>
              </w:numPr>
              <w:spacing w:line="240" w:lineRule="auto"/>
              <w:ind w:left="185" w:hanging="185"/>
              <w:rPr>
                <w:sz w:val="20"/>
              </w:rPr>
            </w:pPr>
            <w:r w:rsidRPr="003D062B">
              <w:rPr>
                <w:sz w:val="20"/>
              </w:rPr>
              <w:t>Фиксация нарушений правил расположения ТС на проезжей части и выезда за стоп-линию специальными техническими средствами, работающими в автоматическом режиме.</w:t>
            </w:r>
          </w:p>
          <w:p w:rsidR="00861506" w:rsidRPr="003D062B" w:rsidRDefault="00861506" w:rsidP="00585799">
            <w:pPr>
              <w:pStyle w:val="af7"/>
              <w:numPr>
                <w:ilvl w:val="0"/>
                <w:numId w:val="63"/>
              </w:numPr>
              <w:spacing w:line="240" w:lineRule="auto"/>
              <w:ind w:left="185" w:hanging="185"/>
              <w:rPr>
                <w:sz w:val="20"/>
              </w:rPr>
            </w:pPr>
            <w:r w:rsidRPr="003D062B">
              <w:rPr>
                <w:sz w:val="20"/>
              </w:rPr>
              <w:t>Установка дорожного знака 6.10.1 перед перекрестком на Московском ш. при следовании от П</w:t>
            </w:r>
            <w:r w:rsidR="008A03F4">
              <w:rPr>
                <w:sz w:val="20"/>
              </w:rPr>
              <w:t>ервомайск</w:t>
            </w:r>
            <w:r w:rsidRPr="003D062B">
              <w:rPr>
                <w:sz w:val="20"/>
              </w:rPr>
              <w:t>ого пр-кта.</w:t>
            </w:r>
          </w:p>
          <w:p w:rsidR="00861506" w:rsidRPr="003D062B" w:rsidRDefault="00861506" w:rsidP="00585799">
            <w:pPr>
              <w:pStyle w:val="af7"/>
              <w:numPr>
                <w:ilvl w:val="0"/>
                <w:numId w:val="63"/>
              </w:numPr>
              <w:spacing w:line="240" w:lineRule="auto"/>
              <w:ind w:left="185" w:hanging="185"/>
              <w:rPr>
                <w:sz w:val="20"/>
              </w:rPr>
            </w:pPr>
            <w:r w:rsidRPr="003D062B">
              <w:rPr>
                <w:sz w:val="20"/>
              </w:rPr>
              <w:t>Корректировка режима работы светофорного объекта, исключающая правый поворот с прилегающей территории на Московское ш. при разрешенном движении по Московскому ш. в направлении Западной ул.</w:t>
            </w:r>
          </w:p>
        </w:tc>
        <w:tc>
          <w:tcPr>
            <w:tcW w:w="2083" w:type="pct"/>
            <w:vAlign w:val="center"/>
          </w:tcPr>
          <w:p w:rsidR="00861506" w:rsidRPr="003D062B" w:rsidRDefault="00861506" w:rsidP="00585799">
            <w:pPr>
              <w:pStyle w:val="af7"/>
              <w:numPr>
                <w:ilvl w:val="0"/>
                <w:numId w:val="64"/>
              </w:numPr>
              <w:spacing w:line="240" w:lineRule="auto"/>
              <w:ind w:left="187" w:hanging="187"/>
              <w:rPr>
                <w:sz w:val="20"/>
              </w:rPr>
            </w:pPr>
            <w:r w:rsidRPr="003D062B">
              <w:rPr>
                <w:sz w:val="20"/>
              </w:rPr>
              <w:t>Проведение локально-реконструктивных работ по увеличению длины дополнительной полосы на Московском ш. при следовании от Первомайского пр-кта на 160м с выделением полосы для левого поворота на Мервинскую ул. за счет переразметки проезжей части с устройством направляющего каплевидного островка.</w:t>
            </w:r>
          </w:p>
          <w:p w:rsidR="00861506" w:rsidRPr="003D062B" w:rsidRDefault="00861506" w:rsidP="00585799">
            <w:pPr>
              <w:pStyle w:val="af7"/>
              <w:numPr>
                <w:ilvl w:val="0"/>
                <w:numId w:val="64"/>
              </w:numPr>
              <w:spacing w:line="240" w:lineRule="auto"/>
              <w:ind w:left="187" w:hanging="187"/>
              <w:rPr>
                <w:sz w:val="20"/>
              </w:rPr>
            </w:pPr>
            <w:r w:rsidRPr="003D062B">
              <w:rPr>
                <w:sz w:val="20"/>
              </w:rPr>
              <w:t>Рассмотрение технической возможности уширения проезжей части Московского ш. на участке от надземного пешеходного перехода до перекрестка для:</w:t>
            </w:r>
          </w:p>
          <w:p w:rsidR="00861506" w:rsidRPr="003D062B" w:rsidRDefault="00861506" w:rsidP="00585799">
            <w:pPr>
              <w:pStyle w:val="af7"/>
              <w:spacing w:line="240" w:lineRule="auto"/>
              <w:ind w:left="187"/>
              <w:rPr>
                <w:sz w:val="20"/>
              </w:rPr>
            </w:pPr>
            <w:r w:rsidRPr="003D062B">
              <w:rPr>
                <w:sz w:val="20"/>
              </w:rPr>
              <w:t>- организации дополнительной специализированной полосы для правого поворота на Мервинскую ул.;</w:t>
            </w:r>
          </w:p>
          <w:p w:rsidR="00861506" w:rsidRPr="003D062B" w:rsidRDefault="00861506" w:rsidP="00585799">
            <w:pPr>
              <w:pStyle w:val="af7"/>
              <w:spacing w:line="240" w:lineRule="auto"/>
              <w:ind w:left="187"/>
              <w:rPr>
                <w:sz w:val="20"/>
              </w:rPr>
            </w:pPr>
            <w:r w:rsidRPr="003D062B">
              <w:rPr>
                <w:sz w:val="20"/>
              </w:rPr>
              <w:t>- обеспечения 3-х полос движения в прямом направлении с переразметкой проезжей части и нанесением линий 1.7 в зоне перекрестка для возможности бесконфликтного вливания транспортного потока, выезжающего с Мервинской ул. с 2-х полос движения;</w:t>
            </w:r>
          </w:p>
          <w:p w:rsidR="00861506" w:rsidRPr="003D062B" w:rsidRDefault="00861506" w:rsidP="00585799">
            <w:pPr>
              <w:pStyle w:val="af7"/>
              <w:spacing w:line="240" w:lineRule="auto"/>
              <w:ind w:left="187"/>
              <w:rPr>
                <w:sz w:val="20"/>
              </w:rPr>
            </w:pPr>
            <w:r w:rsidRPr="003D062B">
              <w:rPr>
                <w:sz w:val="20"/>
              </w:rPr>
              <w:t>- корректировки режима работы светофорного объекта, предусматривающей выезд направо с Мервинской ул. одновременно с прямым направлением движения по Московскому ш., а также возможностью регулируемого выезда с территории автовокзала на Московское ш., в т.ч. за счет дооборудования дополнительной секции на Московском ш., регулирующей правый поворот на Мервинскую ул.</w:t>
            </w:r>
          </w:p>
          <w:p w:rsidR="00861506" w:rsidRPr="003D062B" w:rsidRDefault="00861506" w:rsidP="00585799">
            <w:pPr>
              <w:pStyle w:val="af7"/>
              <w:numPr>
                <w:ilvl w:val="0"/>
                <w:numId w:val="64"/>
              </w:numPr>
              <w:spacing w:line="240" w:lineRule="auto"/>
              <w:ind w:left="187" w:hanging="187"/>
              <w:rPr>
                <w:sz w:val="20"/>
              </w:rPr>
            </w:pPr>
            <w:r w:rsidRPr="003D062B">
              <w:rPr>
                <w:sz w:val="20"/>
              </w:rPr>
              <w:t>Строительство транспортной развязки в разных уровнях с реконструкцией (переустройством) надземного пешеходного перехода (эстакада по Московскому ш. с организацией поворотных направлений в подэстакадном пространстве).</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t>4</w:t>
            </w:r>
          </w:p>
        </w:tc>
        <w:tc>
          <w:tcPr>
            <w:tcW w:w="741" w:type="pct"/>
            <w:vAlign w:val="center"/>
          </w:tcPr>
          <w:p w:rsidR="00861506" w:rsidRPr="003D062B" w:rsidRDefault="00861506" w:rsidP="00585799">
            <w:pPr>
              <w:jc w:val="center"/>
              <w:rPr>
                <w:sz w:val="20"/>
                <w:szCs w:val="20"/>
              </w:rPr>
            </w:pPr>
            <w:r w:rsidRPr="003D062B">
              <w:rPr>
                <w:sz w:val="20"/>
                <w:szCs w:val="20"/>
              </w:rPr>
              <w:t>Первомайский проспект – Вокзальная улица</w:t>
            </w:r>
          </w:p>
        </w:tc>
        <w:tc>
          <w:tcPr>
            <w:tcW w:w="1991" w:type="pct"/>
            <w:vAlign w:val="center"/>
          </w:tcPr>
          <w:p w:rsidR="00861506" w:rsidRPr="003D062B" w:rsidRDefault="00861506" w:rsidP="00585799">
            <w:pPr>
              <w:pStyle w:val="af7"/>
              <w:numPr>
                <w:ilvl w:val="0"/>
                <w:numId w:val="45"/>
              </w:numPr>
              <w:spacing w:line="240" w:lineRule="auto"/>
              <w:ind w:left="187" w:hanging="187"/>
              <w:rPr>
                <w:sz w:val="20"/>
              </w:rPr>
            </w:pPr>
            <w:r w:rsidRPr="003D062B">
              <w:rPr>
                <w:sz w:val="20"/>
              </w:rPr>
              <w:t>С учетом параметров перекрестка рассмотрение технической возможности введения дополнительной очищающей фазы между фазами регулирования, разрешающими движение по П</w:t>
            </w:r>
            <w:r w:rsidR="008A03F4">
              <w:rPr>
                <w:sz w:val="20"/>
              </w:rPr>
              <w:t>ервомайск</w:t>
            </w:r>
            <w:r w:rsidRPr="003D062B">
              <w:rPr>
                <w:sz w:val="20"/>
              </w:rPr>
              <w:t xml:space="preserve">ому пр-кту в направлении Соборной ул. и </w:t>
            </w:r>
            <w:r w:rsidRPr="003D062B">
              <w:rPr>
                <w:sz w:val="20"/>
              </w:rPr>
              <w:lastRenderedPageBreak/>
              <w:t>выездом с Вокзальной ул. со стороны ул. Чкалова.</w:t>
            </w:r>
          </w:p>
          <w:p w:rsidR="00861506" w:rsidRPr="003D062B" w:rsidRDefault="00861506" w:rsidP="00585799">
            <w:pPr>
              <w:pStyle w:val="af7"/>
              <w:numPr>
                <w:ilvl w:val="0"/>
                <w:numId w:val="45"/>
              </w:numPr>
              <w:spacing w:line="240" w:lineRule="auto"/>
              <w:ind w:left="187" w:hanging="187"/>
              <w:rPr>
                <w:sz w:val="20"/>
              </w:rPr>
            </w:pPr>
            <w:r w:rsidRPr="003D062B">
              <w:rPr>
                <w:sz w:val="20"/>
              </w:rPr>
              <w:t>Нанесение линий 1.7 горизонтальной разметки в зоне перекрестка и устройство направляющих островков в разметке (у островков безопасности на Вокзальной ул.), с учетом смещенной оси ул. Вокзальная и траектории движения транспортных средств.</w:t>
            </w:r>
          </w:p>
          <w:p w:rsidR="00861506" w:rsidRPr="003D062B" w:rsidRDefault="00861506" w:rsidP="00585799">
            <w:pPr>
              <w:pStyle w:val="af7"/>
              <w:numPr>
                <w:ilvl w:val="0"/>
                <w:numId w:val="45"/>
              </w:numPr>
              <w:spacing w:line="240" w:lineRule="auto"/>
              <w:ind w:left="187" w:hanging="187"/>
              <w:rPr>
                <w:sz w:val="20"/>
              </w:rPr>
            </w:pPr>
            <w:r w:rsidRPr="003D062B">
              <w:rPr>
                <w:sz w:val="20"/>
              </w:rPr>
              <w:t>Организация фиксации нарушений правил расположения транспортных средств на проезжей части, а также связанных с выездом за стоп-линию, специальными техническими средствами, работающими в автоматическом режиме.</w:t>
            </w:r>
          </w:p>
          <w:p w:rsidR="00861506" w:rsidRPr="003D062B" w:rsidRDefault="00861506" w:rsidP="00585799">
            <w:pPr>
              <w:pStyle w:val="af7"/>
              <w:numPr>
                <w:ilvl w:val="0"/>
                <w:numId w:val="45"/>
              </w:numPr>
              <w:spacing w:line="240" w:lineRule="auto"/>
              <w:ind w:left="187" w:hanging="187"/>
              <w:rPr>
                <w:sz w:val="20"/>
              </w:rPr>
            </w:pPr>
            <w:r w:rsidRPr="003D062B">
              <w:rPr>
                <w:sz w:val="20"/>
              </w:rPr>
              <w:t>Нанесение разметки 1.26 в зоне перекрестка на участке при выезде с Вокзальной ул. (движение от ул. Чкалова).</w:t>
            </w:r>
          </w:p>
          <w:p w:rsidR="00861506" w:rsidRPr="003D062B" w:rsidRDefault="00861506" w:rsidP="00585799">
            <w:pPr>
              <w:pStyle w:val="af7"/>
              <w:numPr>
                <w:ilvl w:val="0"/>
                <w:numId w:val="45"/>
              </w:numPr>
              <w:spacing w:line="240" w:lineRule="auto"/>
              <w:ind w:left="187" w:hanging="187"/>
              <w:rPr>
                <w:sz w:val="20"/>
              </w:rPr>
            </w:pPr>
            <w:r w:rsidRPr="003D062B">
              <w:rPr>
                <w:sz w:val="20"/>
              </w:rPr>
              <w:t>Установка дорожных знаков 4.1.1 на островках безопасности в местах пешеходных переходов через проезжие части Вокзальной ул. при следовании по Первомайскому пр-кту.</w:t>
            </w:r>
          </w:p>
          <w:p w:rsidR="00861506" w:rsidRPr="003D062B" w:rsidRDefault="00861506" w:rsidP="00585799">
            <w:pPr>
              <w:pStyle w:val="af7"/>
              <w:numPr>
                <w:ilvl w:val="0"/>
                <w:numId w:val="45"/>
              </w:numPr>
              <w:spacing w:line="240" w:lineRule="auto"/>
              <w:ind w:left="187" w:hanging="187"/>
              <w:rPr>
                <w:sz w:val="20"/>
              </w:rPr>
            </w:pPr>
            <w:r w:rsidRPr="003D062B">
              <w:rPr>
                <w:sz w:val="20"/>
              </w:rPr>
              <w:t>Замена знака 6.10.1 на Вокзальной ул. в районе д.80 по П</w:t>
            </w:r>
            <w:r w:rsidR="008A03F4">
              <w:rPr>
                <w:sz w:val="20"/>
              </w:rPr>
              <w:t>ервомайск</w:t>
            </w:r>
            <w:r w:rsidRPr="003D062B">
              <w:rPr>
                <w:sz w:val="20"/>
              </w:rPr>
              <w:t>ому пр-кту, с учетом разрешенных направлений движения на перекрестке, а также установка знака 6.10.1 на П</w:t>
            </w:r>
            <w:r w:rsidR="008A03F4">
              <w:rPr>
                <w:sz w:val="20"/>
              </w:rPr>
              <w:t>ервомайском</w:t>
            </w:r>
            <w:r w:rsidRPr="003D062B">
              <w:rPr>
                <w:sz w:val="20"/>
              </w:rPr>
              <w:t xml:space="preserve"> пр-кте со стороны Московского ш.</w:t>
            </w:r>
          </w:p>
          <w:p w:rsidR="00861506" w:rsidRPr="003D062B" w:rsidRDefault="00861506" w:rsidP="00585799">
            <w:pPr>
              <w:pStyle w:val="af7"/>
              <w:numPr>
                <w:ilvl w:val="0"/>
                <w:numId w:val="45"/>
              </w:numPr>
              <w:spacing w:line="240" w:lineRule="auto"/>
              <w:ind w:left="187" w:hanging="187"/>
              <w:rPr>
                <w:sz w:val="20"/>
              </w:rPr>
            </w:pPr>
            <w:r w:rsidRPr="003D062B">
              <w:rPr>
                <w:sz w:val="20"/>
              </w:rPr>
              <w:t>Применение разметки 1.18 перед перекрестком, с учетом разрешенных направлений движения, со специализацией левой полосы на Первомайском пр-кте (при следовании в направлении Московского ш.) для левого поворота на Вокзальную ул.</w:t>
            </w:r>
          </w:p>
        </w:tc>
        <w:tc>
          <w:tcPr>
            <w:tcW w:w="2083" w:type="pct"/>
            <w:vAlign w:val="center"/>
          </w:tcPr>
          <w:p w:rsidR="00861506" w:rsidRPr="003D062B" w:rsidRDefault="00861506" w:rsidP="00585799">
            <w:pPr>
              <w:pStyle w:val="af7"/>
              <w:numPr>
                <w:ilvl w:val="0"/>
                <w:numId w:val="46"/>
              </w:numPr>
              <w:spacing w:line="240" w:lineRule="auto"/>
              <w:ind w:left="187" w:hanging="187"/>
              <w:rPr>
                <w:sz w:val="20"/>
              </w:rPr>
            </w:pPr>
            <w:r w:rsidRPr="003D062B">
              <w:rPr>
                <w:sz w:val="20"/>
              </w:rPr>
              <w:lastRenderedPageBreak/>
              <w:t xml:space="preserve">Проведение работ по переносу пешеходного перехода через проезжую часть Вокзальной ул. (со стороны ул. Чкалова) к д. 97 (перед началом подпорной стенки) для обеспечения доступа пользования переходом маломобильными группами населения и </w:t>
            </w:r>
            <w:r w:rsidRPr="003D062B">
              <w:rPr>
                <w:sz w:val="20"/>
              </w:rPr>
              <w:lastRenderedPageBreak/>
              <w:t>организации оттянутого левого поворота с Первомайского пр-кта (движение от Московского ш.) на Вокзальную ул. в направлении 1-й Безбожной ул.</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lastRenderedPageBreak/>
              <w:t>5</w:t>
            </w:r>
          </w:p>
        </w:tc>
        <w:tc>
          <w:tcPr>
            <w:tcW w:w="741" w:type="pct"/>
            <w:vAlign w:val="center"/>
          </w:tcPr>
          <w:p w:rsidR="00861506" w:rsidRPr="003D062B" w:rsidRDefault="00861506" w:rsidP="00585799">
            <w:pPr>
              <w:jc w:val="center"/>
              <w:rPr>
                <w:sz w:val="20"/>
                <w:szCs w:val="20"/>
              </w:rPr>
            </w:pPr>
            <w:r w:rsidRPr="003D062B">
              <w:rPr>
                <w:sz w:val="20"/>
                <w:szCs w:val="20"/>
              </w:rPr>
              <w:t>Московское шоссе – Михайловское шоссе</w:t>
            </w:r>
          </w:p>
        </w:tc>
        <w:tc>
          <w:tcPr>
            <w:tcW w:w="1991" w:type="pct"/>
            <w:vAlign w:val="center"/>
          </w:tcPr>
          <w:p w:rsidR="00861506" w:rsidRPr="003D062B" w:rsidRDefault="00861506" w:rsidP="00585799">
            <w:pPr>
              <w:pStyle w:val="af7"/>
              <w:numPr>
                <w:ilvl w:val="0"/>
                <w:numId w:val="47"/>
              </w:numPr>
              <w:spacing w:line="240" w:lineRule="auto"/>
              <w:ind w:left="187" w:hanging="187"/>
              <w:rPr>
                <w:sz w:val="20"/>
              </w:rPr>
            </w:pPr>
            <w:r w:rsidRPr="003D062B">
              <w:rPr>
                <w:sz w:val="20"/>
              </w:rPr>
              <w:t>Нанесение разметки 1.26 на участке перекрестка по направлению движения от Московского ш. к Первомайскому пр-кту.</w:t>
            </w:r>
          </w:p>
          <w:p w:rsidR="00861506" w:rsidRPr="003D062B" w:rsidRDefault="00861506" w:rsidP="00585799">
            <w:pPr>
              <w:pStyle w:val="af7"/>
              <w:numPr>
                <w:ilvl w:val="0"/>
                <w:numId w:val="47"/>
              </w:numPr>
              <w:spacing w:line="240" w:lineRule="auto"/>
              <w:ind w:left="187" w:hanging="187"/>
              <w:rPr>
                <w:sz w:val="20"/>
              </w:rPr>
            </w:pPr>
            <w:r w:rsidRPr="003D062B">
              <w:rPr>
                <w:sz w:val="20"/>
              </w:rPr>
              <w:t>Нанесение разметки 1.18 на подходах к перекрестку на Московском ш. и Михайловском ш.</w:t>
            </w:r>
          </w:p>
          <w:p w:rsidR="00861506" w:rsidRPr="003D062B" w:rsidRDefault="00861506" w:rsidP="00585799">
            <w:pPr>
              <w:pStyle w:val="af7"/>
              <w:numPr>
                <w:ilvl w:val="0"/>
                <w:numId w:val="47"/>
              </w:numPr>
              <w:spacing w:line="240" w:lineRule="auto"/>
              <w:ind w:left="187" w:hanging="187"/>
              <w:rPr>
                <w:sz w:val="20"/>
              </w:rPr>
            </w:pPr>
            <w:r w:rsidRPr="003D062B">
              <w:rPr>
                <w:sz w:val="20"/>
              </w:rPr>
              <w:t>Организация выезда с Михайловского ш. на Московское ш. в направлении Первомайского пр-кта в одну полосу с переразметкой проезжей части, исключающей движение транспорта в 2 полосы.</w:t>
            </w:r>
          </w:p>
        </w:tc>
        <w:tc>
          <w:tcPr>
            <w:tcW w:w="2083" w:type="pct"/>
            <w:vAlign w:val="center"/>
          </w:tcPr>
          <w:p w:rsidR="00861506" w:rsidRPr="003D062B" w:rsidRDefault="00861506" w:rsidP="00585799">
            <w:pPr>
              <w:pStyle w:val="af7"/>
              <w:numPr>
                <w:ilvl w:val="0"/>
                <w:numId w:val="48"/>
              </w:numPr>
              <w:spacing w:line="240" w:lineRule="auto"/>
              <w:ind w:left="187" w:hanging="187"/>
              <w:rPr>
                <w:sz w:val="20"/>
              </w:rPr>
            </w:pPr>
            <w:r w:rsidRPr="003D062B">
              <w:rPr>
                <w:sz w:val="20"/>
              </w:rPr>
              <w:t>Проведение работ по увеличению длины разделительной полосы в бортовом камне до разметки 1.11 при следовании от Первомайского пр-кта с переоборудованием (переносом) светофорной колонки за примыкание Заводского пр-да, организацией регулируемого перехода через проезжую часть Михайловского ш. и выезда в направлении Первомайского пр-кта в 2 полосы с заменой знака 4.1.2 на соответствующий знак 5.15.1.</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t>6</w:t>
            </w:r>
          </w:p>
        </w:tc>
        <w:tc>
          <w:tcPr>
            <w:tcW w:w="741" w:type="pct"/>
            <w:vAlign w:val="center"/>
          </w:tcPr>
          <w:p w:rsidR="00861506" w:rsidRPr="003D062B" w:rsidRDefault="00861506" w:rsidP="00585799">
            <w:pPr>
              <w:jc w:val="center"/>
              <w:rPr>
                <w:sz w:val="20"/>
                <w:szCs w:val="20"/>
              </w:rPr>
            </w:pPr>
            <w:r w:rsidRPr="003D062B">
              <w:rPr>
                <w:sz w:val="20"/>
                <w:szCs w:val="20"/>
              </w:rPr>
              <w:t>Первомайский проспект – улица Каширина</w:t>
            </w:r>
          </w:p>
        </w:tc>
        <w:tc>
          <w:tcPr>
            <w:tcW w:w="1991" w:type="pct"/>
            <w:vAlign w:val="center"/>
          </w:tcPr>
          <w:p w:rsidR="00861506" w:rsidRPr="003D062B" w:rsidRDefault="00861506" w:rsidP="00585799">
            <w:pPr>
              <w:pStyle w:val="af7"/>
              <w:numPr>
                <w:ilvl w:val="0"/>
                <w:numId w:val="49"/>
              </w:numPr>
              <w:spacing w:line="240" w:lineRule="auto"/>
              <w:ind w:left="187" w:hanging="187"/>
              <w:rPr>
                <w:sz w:val="20"/>
              </w:rPr>
            </w:pPr>
            <w:r w:rsidRPr="003D062B">
              <w:rPr>
                <w:sz w:val="20"/>
              </w:rPr>
              <w:t>Фиксация нарушений, связанных с нарушениями требований сигналов светофора и выездом за стоп-линию.</w:t>
            </w:r>
          </w:p>
          <w:p w:rsidR="00861506" w:rsidRPr="003D062B" w:rsidRDefault="00861506" w:rsidP="00585799">
            <w:pPr>
              <w:pStyle w:val="af7"/>
              <w:numPr>
                <w:ilvl w:val="0"/>
                <w:numId w:val="49"/>
              </w:numPr>
              <w:spacing w:line="240" w:lineRule="auto"/>
              <w:ind w:left="187" w:hanging="187"/>
              <w:rPr>
                <w:sz w:val="20"/>
              </w:rPr>
            </w:pPr>
            <w:r w:rsidRPr="003D062B">
              <w:rPr>
                <w:sz w:val="20"/>
              </w:rPr>
              <w:t>Введение Тпром между фазами регулирования, разрешающими выезд налево с ул. Каширина и движение транспорта по Первомайскому пр-кту.</w:t>
            </w:r>
          </w:p>
          <w:p w:rsidR="00861506" w:rsidRPr="003D062B" w:rsidRDefault="00861506" w:rsidP="00585799">
            <w:pPr>
              <w:pStyle w:val="af7"/>
              <w:numPr>
                <w:ilvl w:val="0"/>
                <w:numId w:val="49"/>
              </w:numPr>
              <w:spacing w:line="240" w:lineRule="auto"/>
              <w:ind w:left="187" w:hanging="187"/>
              <w:rPr>
                <w:sz w:val="20"/>
              </w:rPr>
            </w:pPr>
            <w:r w:rsidRPr="003D062B">
              <w:rPr>
                <w:sz w:val="20"/>
              </w:rPr>
              <w:t xml:space="preserve">Установка дорожных знаков 5.19.1 над проезжей частью </w:t>
            </w:r>
            <w:r w:rsidRPr="003D062B">
              <w:rPr>
                <w:sz w:val="20"/>
              </w:rPr>
              <w:lastRenderedPageBreak/>
              <w:t>Первомайского пр-кта при следовании от Вокзальной ул. и ул. Каширина при движении от Первомайского пр-кта.</w:t>
            </w:r>
          </w:p>
        </w:tc>
        <w:tc>
          <w:tcPr>
            <w:tcW w:w="2083" w:type="pct"/>
            <w:vAlign w:val="center"/>
          </w:tcPr>
          <w:p w:rsidR="00861506" w:rsidRPr="003D062B" w:rsidRDefault="00861506" w:rsidP="00585799">
            <w:pPr>
              <w:pStyle w:val="af7"/>
              <w:spacing w:line="240" w:lineRule="auto"/>
              <w:ind w:left="187"/>
              <w:rPr>
                <w:sz w:val="20"/>
              </w:rPr>
            </w:pP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lastRenderedPageBreak/>
              <w:t>7</w:t>
            </w:r>
          </w:p>
        </w:tc>
        <w:tc>
          <w:tcPr>
            <w:tcW w:w="741" w:type="pct"/>
            <w:vAlign w:val="center"/>
          </w:tcPr>
          <w:p w:rsidR="00861506" w:rsidRPr="003D062B" w:rsidRDefault="00861506" w:rsidP="00585799">
            <w:pPr>
              <w:jc w:val="center"/>
              <w:rPr>
                <w:sz w:val="20"/>
                <w:szCs w:val="20"/>
              </w:rPr>
            </w:pPr>
            <w:r w:rsidRPr="003D062B">
              <w:rPr>
                <w:sz w:val="20"/>
                <w:szCs w:val="20"/>
              </w:rPr>
              <w:t>Касимовское шоссе – Муромское шоссе – улица Советской Армии</w:t>
            </w:r>
          </w:p>
        </w:tc>
        <w:tc>
          <w:tcPr>
            <w:tcW w:w="1991" w:type="pct"/>
            <w:vAlign w:val="center"/>
          </w:tcPr>
          <w:p w:rsidR="00861506" w:rsidRPr="003D062B" w:rsidRDefault="00861506" w:rsidP="00585799">
            <w:pPr>
              <w:pStyle w:val="af7"/>
              <w:numPr>
                <w:ilvl w:val="0"/>
                <w:numId w:val="50"/>
              </w:numPr>
              <w:spacing w:line="240" w:lineRule="auto"/>
              <w:ind w:left="187" w:hanging="187"/>
              <w:rPr>
                <w:sz w:val="20"/>
              </w:rPr>
            </w:pPr>
            <w:r w:rsidRPr="003D062B">
              <w:rPr>
                <w:sz w:val="20"/>
              </w:rPr>
              <w:t>Установка дорожного знака 5.15.4 на ул. Большая в месте начала дополнительной полосы перед перекрестком.</w:t>
            </w:r>
          </w:p>
          <w:p w:rsidR="00861506" w:rsidRPr="003D062B" w:rsidRDefault="00861506" w:rsidP="00585799">
            <w:pPr>
              <w:pStyle w:val="af7"/>
              <w:numPr>
                <w:ilvl w:val="0"/>
                <w:numId w:val="50"/>
              </w:numPr>
              <w:spacing w:line="240" w:lineRule="auto"/>
              <w:ind w:left="187" w:hanging="187"/>
              <w:rPr>
                <w:sz w:val="20"/>
              </w:rPr>
            </w:pPr>
            <w:r w:rsidRPr="003D062B">
              <w:rPr>
                <w:sz w:val="20"/>
              </w:rPr>
              <w:t>Демонтаж дорожных знаков 5.19.1(2),размещенных на ул. Большая под знаком 2.1, с обеспечением видимости ранее установленного по ходу движения знака 5.19.1.</w:t>
            </w:r>
          </w:p>
          <w:p w:rsidR="00861506" w:rsidRPr="003D062B" w:rsidRDefault="00861506" w:rsidP="00585799">
            <w:pPr>
              <w:pStyle w:val="af7"/>
              <w:numPr>
                <w:ilvl w:val="0"/>
                <w:numId w:val="50"/>
              </w:numPr>
              <w:spacing w:line="240" w:lineRule="auto"/>
              <w:ind w:left="187" w:hanging="187"/>
              <w:rPr>
                <w:sz w:val="20"/>
              </w:rPr>
            </w:pPr>
            <w:r w:rsidRPr="003D062B">
              <w:rPr>
                <w:sz w:val="20"/>
              </w:rPr>
              <w:t>Обеспечение видимости дорожного знака 5.19.1 на Касимовском ш.</w:t>
            </w:r>
          </w:p>
          <w:p w:rsidR="00861506" w:rsidRPr="003D062B" w:rsidRDefault="00861506" w:rsidP="00585799">
            <w:pPr>
              <w:pStyle w:val="af7"/>
              <w:numPr>
                <w:ilvl w:val="0"/>
                <w:numId w:val="50"/>
              </w:numPr>
              <w:spacing w:line="240" w:lineRule="auto"/>
              <w:ind w:left="187" w:hanging="187"/>
              <w:rPr>
                <w:sz w:val="20"/>
              </w:rPr>
            </w:pPr>
            <w:r w:rsidRPr="003D062B">
              <w:rPr>
                <w:sz w:val="20"/>
              </w:rPr>
              <w:t>Установка дублирующих дорожных знаков 5.19.1 над проезжей частью Касимовского ш. и Муромского ш.</w:t>
            </w:r>
          </w:p>
          <w:p w:rsidR="00861506" w:rsidRPr="003D062B" w:rsidRDefault="00861506" w:rsidP="00585799">
            <w:pPr>
              <w:pStyle w:val="af7"/>
              <w:numPr>
                <w:ilvl w:val="0"/>
                <w:numId w:val="50"/>
              </w:numPr>
              <w:spacing w:line="240" w:lineRule="auto"/>
              <w:ind w:left="187" w:hanging="187"/>
              <w:rPr>
                <w:sz w:val="20"/>
              </w:rPr>
            </w:pPr>
            <w:r w:rsidRPr="003D062B">
              <w:rPr>
                <w:sz w:val="20"/>
              </w:rPr>
              <w:t>Приведение размещения дорожных знаков 5.15.2 на Касимовском ш. и ул. Советской Армии (обе проезжие части) в соответствие требованиям ГОСТ Р 52289-2019.</w:t>
            </w:r>
          </w:p>
          <w:p w:rsidR="00861506" w:rsidRPr="003D062B" w:rsidRDefault="00861506" w:rsidP="00585799">
            <w:pPr>
              <w:pStyle w:val="af7"/>
              <w:numPr>
                <w:ilvl w:val="0"/>
                <w:numId w:val="50"/>
              </w:numPr>
              <w:spacing w:line="240" w:lineRule="auto"/>
              <w:ind w:left="187" w:hanging="187"/>
              <w:rPr>
                <w:sz w:val="20"/>
              </w:rPr>
            </w:pPr>
            <w:r w:rsidRPr="003D062B">
              <w:rPr>
                <w:sz w:val="20"/>
              </w:rPr>
              <w:t>Установка предварительных дорожных знаков 5.15.2 на Касимовском ш. и ул. Советской Армии (западная сторона).</w:t>
            </w:r>
          </w:p>
          <w:p w:rsidR="00861506" w:rsidRPr="003D062B" w:rsidRDefault="00861506" w:rsidP="00585799">
            <w:pPr>
              <w:pStyle w:val="af7"/>
              <w:numPr>
                <w:ilvl w:val="0"/>
                <w:numId w:val="50"/>
              </w:numPr>
              <w:spacing w:line="240" w:lineRule="auto"/>
              <w:ind w:left="187" w:hanging="187"/>
              <w:rPr>
                <w:sz w:val="20"/>
              </w:rPr>
            </w:pPr>
            <w:r w:rsidRPr="003D062B">
              <w:rPr>
                <w:sz w:val="20"/>
              </w:rPr>
              <w:t>Установка дорожных знаков 6.9.1 на Касимовском ш., Муромском ш. и ул. Советской Армии (обе проезжие части), а также знаков 6.10.1 на подъездах к перекрестку со всех направлений.</w:t>
            </w:r>
          </w:p>
          <w:p w:rsidR="00861506" w:rsidRPr="003D062B" w:rsidRDefault="00861506" w:rsidP="00585799">
            <w:pPr>
              <w:pStyle w:val="af7"/>
              <w:numPr>
                <w:ilvl w:val="0"/>
                <w:numId w:val="50"/>
              </w:numPr>
              <w:spacing w:line="240" w:lineRule="auto"/>
              <w:ind w:left="187" w:hanging="187"/>
              <w:rPr>
                <w:sz w:val="20"/>
              </w:rPr>
            </w:pPr>
            <w:r w:rsidRPr="003D062B">
              <w:rPr>
                <w:sz w:val="20"/>
              </w:rPr>
              <w:t>Изменение конфигурации стрелок на 2-х дорожных знаках над правыми полосами движения на ул. Советской Армии (западная сторона), с учетом траектории движения и планировкой пересечения.</w:t>
            </w:r>
          </w:p>
        </w:tc>
        <w:tc>
          <w:tcPr>
            <w:tcW w:w="2083" w:type="pct"/>
            <w:vAlign w:val="center"/>
          </w:tcPr>
          <w:p w:rsidR="00861506" w:rsidRPr="003D062B" w:rsidRDefault="00861506" w:rsidP="00585799">
            <w:pPr>
              <w:pStyle w:val="af7"/>
              <w:numPr>
                <w:ilvl w:val="0"/>
                <w:numId w:val="51"/>
              </w:numPr>
              <w:spacing w:line="240" w:lineRule="auto"/>
              <w:ind w:left="187" w:hanging="187"/>
              <w:rPr>
                <w:sz w:val="20"/>
              </w:rPr>
            </w:pPr>
            <w:r w:rsidRPr="003D062B">
              <w:rPr>
                <w:sz w:val="20"/>
              </w:rPr>
              <w:t>По результатам моделирования определение целесообразности введения одностороннего движения на участках ул. Советской Армии между Касимовским ш. (Большой ул.) и ул. Новоселов с организацией нерегулируемого разворота перед рассматриваемым перекрестком, оптимизацией ширины проезжих частей ул. Советской Армии и изменением маршрутов движения наземного пассажирского транспорта.</w:t>
            </w:r>
          </w:p>
          <w:p w:rsidR="00861506" w:rsidRPr="003D062B" w:rsidRDefault="00861506" w:rsidP="00585799">
            <w:pPr>
              <w:pStyle w:val="af7"/>
              <w:numPr>
                <w:ilvl w:val="0"/>
                <w:numId w:val="51"/>
              </w:numPr>
              <w:spacing w:line="240" w:lineRule="auto"/>
              <w:ind w:left="187" w:hanging="187"/>
              <w:rPr>
                <w:sz w:val="20"/>
              </w:rPr>
            </w:pPr>
            <w:r w:rsidRPr="003D062B">
              <w:rPr>
                <w:sz w:val="20"/>
              </w:rPr>
              <w:t>Строительство внеуличного пешеходного перехода по периметру перекрестка, с учетом существующих направлений движения.</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t>8</w:t>
            </w:r>
          </w:p>
        </w:tc>
        <w:tc>
          <w:tcPr>
            <w:tcW w:w="741" w:type="pct"/>
            <w:vAlign w:val="center"/>
          </w:tcPr>
          <w:p w:rsidR="00861506" w:rsidRPr="003D062B" w:rsidRDefault="00861506" w:rsidP="00585799">
            <w:pPr>
              <w:jc w:val="center"/>
              <w:rPr>
                <w:sz w:val="20"/>
                <w:szCs w:val="20"/>
              </w:rPr>
            </w:pPr>
            <w:r w:rsidRPr="003D062B">
              <w:rPr>
                <w:sz w:val="20"/>
                <w:szCs w:val="20"/>
              </w:rPr>
              <w:t>Касимовское шоссе – улица Новая</w:t>
            </w:r>
          </w:p>
        </w:tc>
        <w:tc>
          <w:tcPr>
            <w:tcW w:w="1991" w:type="pct"/>
            <w:vAlign w:val="center"/>
          </w:tcPr>
          <w:p w:rsidR="00861506" w:rsidRPr="003D062B" w:rsidRDefault="00861506" w:rsidP="00585799">
            <w:pPr>
              <w:pStyle w:val="af7"/>
              <w:numPr>
                <w:ilvl w:val="0"/>
                <w:numId w:val="52"/>
              </w:numPr>
              <w:spacing w:line="240" w:lineRule="auto"/>
              <w:ind w:left="187" w:hanging="187"/>
              <w:rPr>
                <w:sz w:val="20"/>
              </w:rPr>
            </w:pPr>
            <w:r w:rsidRPr="003D062B">
              <w:rPr>
                <w:sz w:val="20"/>
              </w:rPr>
              <w:t>Организация регулируемого пешеходного перехода через проезжую часть ул. Новая с дооборудованием светофорного объекта.</w:t>
            </w:r>
          </w:p>
          <w:p w:rsidR="00861506" w:rsidRPr="003D062B" w:rsidRDefault="00861506" w:rsidP="00585799">
            <w:pPr>
              <w:pStyle w:val="af7"/>
              <w:numPr>
                <w:ilvl w:val="0"/>
                <w:numId w:val="52"/>
              </w:numPr>
              <w:spacing w:line="240" w:lineRule="auto"/>
              <w:ind w:left="187" w:hanging="187"/>
              <w:rPr>
                <w:sz w:val="20"/>
              </w:rPr>
            </w:pPr>
            <w:r w:rsidRPr="003D062B">
              <w:rPr>
                <w:sz w:val="20"/>
              </w:rPr>
              <w:t>Нанесение разметки 1.23.1 на ул. Новая.</w:t>
            </w:r>
          </w:p>
        </w:tc>
        <w:tc>
          <w:tcPr>
            <w:tcW w:w="2083" w:type="pct"/>
            <w:vAlign w:val="center"/>
          </w:tcPr>
          <w:p w:rsidR="00861506" w:rsidRPr="003D062B" w:rsidRDefault="00861506" w:rsidP="00585799">
            <w:pPr>
              <w:pStyle w:val="af7"/>
              <w:numPr>
                <w:ilvl w:val="0"/>
                <w:numId w:val="53"/>
              </w:numPr>
              <w:spacing w:line="240" w:lineRule="auto"/>
              <w:ind w:left="187" w:hanging="187"/>
              <w:rPr>
                <w:sz w:val="20"/>
              </w:rPr>
            </w:pPr>
            <w:r w:rsidRPr="003D062B">
              <w:rPr>
                <w:sz w:val="20"/>
              </w:rPr>
              <w:t>Проведение локально-реконструктивных мероприятий по уширению проезжей части Касимовского ш. перед перекрестком при следовании от Муромского ш. для организации дополнительной выделенной полосы маршрутного транспорта для поворота налево на Новую ул.</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t>9</w:t>
            </w:r>
          </w:p>
        </w:tc>
        <w:tc>
          <w:tcPr>
            <w:tcW w:w="741" w:type="pct"/>
            <w:vAlign w:val="center"/>
          </w:tcPr>
          <w:p w:rsidR="00861506" w:rsidRPr="003D062B" w:rsidRDefault="00861506" w:rsidP="00585799">
            <w:pPr>
              <w:jc w:val="center"/>
              <w:rPr>
                <w:sz w:val="20"/>
                <w:szCs w:val="20"/>
              </w:rPr>
            </w:pPr>
            <w:r w:rsidRPr="003D062B">
              <w:rPr>
                <w:sz w:val="20"/>
                <w:szCs w:val="20"/>
              </w:rPr>
              <w:t>пересечения улицы Спортивная с улицей Есенина и Голенчинским шоссе</w:t>
            </w:r>
          </w:p>
        </w:tc>
        <w:tc>
          <w:tcPr>
            <w:tcW w:w="1991" w:type="pct"/>
            <w:vAlign w:val="center"/>
          </w:tcPr>
          <w:p w:rsidR="00861506" w:rsidRPr="003D062B" w:rsidRDefault="00861506" w:rsidP="00585799">
            <w:pPr>
              <w:pStyle w:val="af7"/>
              <w:numPr>
                <w:ilvl w:val="0"/>
                <w:numId w:val="54"/>
              </w:numPr>
              <w:spacing w:line="240" w:lineRule="auto"/>
              <w:ind w:left="187" w:hanging="187"/>
              <w:rPr>
                <w:sz w:val="20"/>
              </w:rPr>
            </w:pPr>
            <w:r w:rsidRPr="003D062B">
              <w:rPr>
                <w:sz w:val="20"/>
              </w:rPr>
              <w:t>Установка дорожного знака 5.15.4 на Спортивной ул. в месте начала дополнительной полосы перед перекрестком при следовании в направлении Голенчинского ш.</w:t>
            </w:r>
          </w:p>
          <w:p w:rsidR="00861506" w:rsidRPr="003D062B" w:rsidRDefault="00861506" w:rsidP="00585799">
            <w:pPr>
              <w:pStyle w:val="af7"/>
              <w:numPr>
                <w:ilvl w:val="0"/>
                <w:numId w:val="54"/>
              </w:numPr>
              <w:spacing w:line="240" w:lineRule="auto"/>
              <w:ind w:left="187" w:hanging="187"/>
              <w:rPr>
                <w:sz w:val="20"/>
              </w:rPr>
            </w:pPr>
            <w:r w:rsidRPr="003D062B">
              <w:rPr>
                <w:sz w:val="20"/>
              </w:rPr>
              <w:t>Нанесение разметки 1.18 на подходах к перекрестку со всех направлений.</w:t>
            </w:r>
          </w:p>
          <w:p w:rsidR="00861506" w:rsidRPr="003D062B" w:rsidRDefault="00861506" w:rsidP="00585799">
            <w:pPr>
              <w:pStyle w:val="af7"/>
              <w:numPr>
                <w:ilvl w:val="0"/>
                <w:numId w:val="54"/>
              </w:numPr>
              <w:spacing w:line="240" w:lineRule="auto"/>
              <w:ind w:left="187" w:hanging="187"/>
              <w:rPr>
                <w:sz w:val="20"/>
              </w:rPr>
            </w:pPr>
            <w:r w:rsidRPr="003D062B">
              <w:rPr>
                <w:sz w:val="20"/>
              </w:rPr>
              <w:t>Демонтаж рекламной конструкции, установленной в зоне перекрестка в месте правого поворота со Спортивной ул. на ул. Есенина.</w:t>
            </w:r>
          </w:p>
          <w:p w:rsidR="00861506" w:rsidRPr="003D062B" w:rsidRDefault="00861506" w:rsidP="00585799">
            <w:pPr>
              <w:pStyle w:val="af7"/>
              <w:numPr>
                <w:ilvl w:val="0"/>
                <w:numId w:val="54"/>
              </w:numPr>
              <w:spacing w:line="240" w:lineRule="auto"/>
              <w:ind w:left="187" w:hanging="187"/>
              <w:rPr>
                <w:sz w:val="20"/>
              </w:rPr>
            </w:pPr>
            <w:r w:rsidRPr="003D062B">
              <w:rPr>
                <w:sz w:val="20"/>
              </w:rPr>
              <w:t>Замена знака 6.10.1 (2 щт.) на Спортивной ул. при следовании от ул. Халтурина.</w:t>
            </w:r>
          </w:p>
          <w:p w:rsidR="00861506" w:rsidRPr="003D062B" w:rsidRDefault="00861506" w:rsidP="00585799">
            <w:pPr>
              <w:pStyle w:val="af7"/>
              <w:numPr>
                <w:ilvl w:val="0"/>
                <w:numId w:val="54"/>
              </w:numPr>
              <w:spacing w:line="240" w:lineRule="auto"/>
              <w:ind w:left="187" w:hanging="187"/>
              <w:rPr>
                <w:sz w:val="20"/>
              </w:rPr>
            </w:pPr>
            <w:r w:rsidRPr="003D062B">
              <w:rPr>
                <w:sz w:val="20"/>
              </w:rPr>
              <w:lastRenderedPageBreak/>
              <w:t>Установка основных дорожных знаков 5.15.1 (5.15.2) на ул. Есенина.</w:t>
            </w:r>
          </w:p>
          <w:p w:rsidR="00861506" w:rsidRPr="003D062B" w:rsidRDefault="00861506" w:rsidP="00585799">
            <w:pPr>
              <w:pStyle w:val="af7"/>
              <w:numPr>
                <w:ilvl w:val="0"/>
                <w:numId w:val="54"/>
              </w:numPr>
              <w:spacing w:line="240" w:lineRule="auto"/>
              <w:ind w:left="187" w:hanging="187"/>
              <w:rPr>
                <w:sz w:val="20"/>
              </w:rPr>
            </w:pPr>
            <w:r w:rsidRPr="003D062B">
              <w:rPr>
                <w:sz w:val="20"/>
              </w:rPr>
              <w:t>Демонтаж дорожного знака 5.15.2, установленного на ул. Есенина над встречной полосой движения после примыкания Полевой ул. (движение к Спортивной ул.) или замена знаков 5.15.2 на знак 5.15.7.</w:t>
            </w:r>
          </w:p>
          <w:p w:rsidR="00861506" w:rsidRPr="003D062B" w:rsidRDefault="00861506" w:rsidP="00585799">
            <w:pPr>
              <w:pStyle w:val="af7"/>
              <w:numPr>
                <w:ilvl w:val="0"/>
                <w:numId w:val="54"/>
              </w:numPr>
              <w:spacing w:line="240" w:lineRule="auto"/>
              <w:ind w:left="187" w:hanging="187"/>
              <w:rPr>
                <w:sz w:val="20"/>
              </w:rPr>
            </w:pPr>
            <w:r w:rsidRPr="003D062B">
              <w:rPr>
                <w:sz w:val="20"/>
              </w:rPr>
              <w:t>Установка дорожного знака 1.34.3 на перекрестке напротив ул. Есенина.</w:t>
            </w:r>
          </w:p>
          <w:p w:rsidR="00861506" w:rsidRPr="003D062B" w:rsidRDefault="00861506" w:rsidP="00585799">
            <w:pPr>
              <w:pStyle w:val="af7"/>
              <w:numPr>
                <w:ilvl w:val="0"/>
                <w:numId w:val="54"/>
              </w:numPr>
              <w:spacing w:line="240" w:lineRule="auto"/>
              <w:ind w:left="187" w:hanging="187"/>
              <w:rPr>
                <w:sz w:val="20"/>
              </w:rPr>
            </w:pPr>
            <w:r w:rsidRPr="003D062B">
              <w:rPr>
                <w:sz w:val="20"/>
              </w:rPr>
              <w:t>Установка дорожных знаков 6.10.1 на ул. Спортивная перед примыканием Голенчинского ш.</w:t>
            </w:r>
          </w:p>
          <w:p w:rsidR="00861506" w:rsidRPr="003D062B" w:rsidRDefault="00861506" w:rsidP="00585799">
            <w:pPr>
              <w:pStyle w:val="af7"/>
              <w:numPr>
                <w:ilvl w:val="0"/>
                <w:numId w:val="54"/>
              </w:numPr>
              <w:spacing w:line="240" w:lineRule="auto"/>
              <w:ind w:left="187" w:hanging="187"/>
              <w:rPr>
                <w:sz w:val="20"/>
              </w:rPr>
            </w:pPr>
            <w:r w:rsidRPr="003D062B">
              <w:rPr>
                <w:sz w:val="20"/>
              </w:rPr>
              <w:t xml:space="preserve">Перенос дорожных знаков 2.1 и 4.1.4 на ул. Спортивная непосредственно к перекрестку после остановочного пункта </w:t>
            </w:r>
            <w:r w:rsidR="00B64C14">
              <w:rPr>
                <w:sz w:val="20"/>
              </w:rPr>
              <w:t>«</w:t>
            </w:r>
            <w:r w:rsidRPr="003D062B">
              <w:rPr>
                <w:sz w:val="20"/>
              </w:rPr>
              <w:t>ул. Спортивная</w:t>
            </w:r>
            <w:r w:rsidR="00B64C14">
              <w:rPr>
                <w:sz w:val="20"/>
              </w:rPr>
              <w:t>»</w:t>
            </w:r>
            <w:r w:rsidRPr="003D062B">
              <w:rPr>
                <w:sz w:val="20"/>
              </w:rPr>
              <w:t>.</w:t>
            </w:r>
          </w:p>
          <w:p w:rsidR="00861506" w:rsidRPr="003D062B" w:rsidRDefault="00861506" w:rsidP="00585799">
            <w:pPr>
              <w:pStyle w:val="af7"/>
              <w:numPr>
                <w:ilvl w:val="0"/>
                <w:numId w:val="54"/>
              </w:numPr>
              <w:spacing w:line="240" w:lineRule="auto"/>
              <w:ind w:left="187" w:hanging="187"/>
              <w:rPr>
                <w:sz w:val="20"/>
              </w:rPr>
            </w:pPr>
            <w:r w:rsidRPr="003D062B">
              <w:rPr>
                <w:sz w:val="20"/>
              </w:rPr>
              <w:t xml:space="preserve">Проведение работ по переустройству бортового камня на ул. Спортивная перед остановочным пунктом </w:t>
            </w:r>
            <w:r w:rsidR="00B64C14">
              <w:rPr>
                <w:sz w:val="20"/>
              </w:rPr>
              <w:t>«</w:t>
            </w:r>
            <w:r w:rsidRPr="003D062B">
              <w:rPr>
                <w:sz w:val="20"/>
              </w:rPr>
              <w:t>ул. Спортивная</w:t>
            </w:r>
            <w:r w:rsidR="00B64C14">
              <w:rPr>
                <w:sz w:val="20"/>
              </w:rPr>
              <w:t>»</w:t>
            </w:r>
            <w:r w:rsidRPr="003D062B">
              <w:rPr>
                <w:sz w:val="20"/>
              </w:rPr>
              <w:t>, с учетом траектории движения.</w:t>
            </w:r>
          </w:p>
          <w:p w:rsidR="00861506" w:rsidRPr="003D062B" w:rsidRDefault="00861506" w:rsidP="00585799">
            <w:pPr>
              <w:pStyle w:val="af7"/>
              <w:numPr>
                <w:ilvl w:val="0"/>
                <w:numId w:val="54"/>
              </w:numPr>
              <w:spacing w:line="240" w:lineRule="auto"/>
              <w:ind w:left="187" w:hanging="187"/>
              <w:rPr>
                <w:sz w:val="20"/>
              </w:rPr>
            </w:pPr>
            <w:r w:rsidRPr="003D062B">
              <w:rPr>
                <w:sz w:val="20"/>
              </w:rPr>
              <w:t>Нанесение разметки 1.26 на участке перекрестка ул. Спортивная и Голенчинского ш. при следовании по ул. Спортивная в направлении ул. Есенина.</w:t>
            </w:r>
          </w:p>
        </w:tc>
        <w:tc>
          <w:tcPr>
            <w:tcW w:w="2083" w:type="pct"/>
            <w:vAlign w:val="center"/>
          </w:tcPr>
          <w:p w:rsidR="00861506" w:rsidRPr="003D062B" w:rsidRDefault="00861506" w:rsidP="00585799">
            <w:pPr>
              <w:pStyle w:val="af7"/>
              <w:numPr>
                <w:ilvl w:val="0"/>
                <w:numId w:val="56"/>
              </w:numPr>
              <w:spacing w:line="240" w:lineRule="auto"/>
              <w:ind w:left="187" w:hanging="187"/>
              <w:rPr>
                <w:sz w:val="20"/>
              </w:rPr>
            </w:pPr>
            <w:r w:rsidRPr="003D062B">
              <w:rPr>
                <w:sz w:val="20"/>
              </w:rPr>
              <w:lastRenderedPageBreak/>
              <w:t>Проведение работ по сокращению зоны перекрестка путем устройства направляющего островка в бортовом камне на ул. Спортивная (движение от ул. Халтурина) в месте правого поворота на ул. Есенина с переоборудованием (переносом) светофорных колонок по ул. Спортивная непосредственно к пересечению с проезжей частью ул. Есенина.</w:t>
            </w:r>
          </w:p>
          <w:p w:rsidR="00861506" w:rsidRPr="003D062B" w:rsidRDefault="00861506" w:rsidP="00585799">
            <w:pPr>
              <w:pStyle w:val="af7"/>
              <w:numPr>
                <w:ilvl w:val="0"/>
                <w:numId w:val="56"/>
              </w:numPr>
              <w:spacing w:line="240" w:lineRule="auto"/>
              <w:ind w:left="187" w:hanging="187"/>
              <w:rPr>
                <w:sz w:val="20"/>
              </w:rPr>
            </w:pPr>
            <w:r w:rsidRPr="003D062B">
              <w:rPr>
                <w:sz w:val="20"/>
              </w:rPr>
              <w:t>По результатам моделирования определение целесообразности устройства кругового пересечения на перекрестке ул. Спортивная и Голенчинского ш.</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lastRenderedPageBreak/>
              <w:t>10</w:t>
            </w:r>
          </w:p>
        </w:tc>
        <w:tc>
          <w:tcPr>
            <w:tcW w:w="741" w:type="pct"/>
            <w:vAlign w:val="center"/>
          </w:tcPr>
          <w:p w:rsidR="00861506" w:rsidRPr="003D062B" w:rsidRDefault="00861506" w:rsidP="00585799">
            <w:pPr>
              <w:jc w:val="center"/>
              <w:rPr>
                <w:sz w:val="20"/>
                <w:szCs w:val="20"/>
              </w:rPr>
            </w:pPr>
            <w:r w:rsidRPr="003D062B">
              <w:rPr>
                <w:sz w:val="20"/>
                <w:szCs w:val="20"/>
              </w:rPr>
              <w:t>Окружная дорога – улица Рязанская</w:t>
            </w:r>
          </w:p>
        </w:tc>
        <w:tc>
          <w:tcPr>
            <w:tcW w:w="1991" w:type="pct"/>
            <w:vAlign w:val="center"/>
          </w:tcPr>
          <w:p w:rsidR="00861506" w:rsidRPr="003D062B" w:rsidRDefault="00861506" w:rsidP="00585799">
            <w:pPr>
              <w:pStyle w:val="af7"/>
              <w:numPr>
                <w:ilvl w:val="0"/>
                <w:numId w:val="55"/>
              </w:numPr>
              <w:spacing w:line="240" w:lineRule="auto"/>
              <w:ind w:left="187" w:hanging="187"/>
              <w:rPr>
                <w:sz w:val="20"/>
              </w:rPr>
            </w:pPr>
            <w:r w:rsidRPr="003D062B">
              <w:rPr>
                <w:sz w:val="20"/>
              </w:rPr>
              <w:t>Изменение специализации правой полосы движения на Окружной дороге (при следовании от Куйбышевского ш.) для обеспечения возможности движения в прямом направлении по 2-м полосам.</w:t>
            </w:r>
          </w:p>
          <w:p w:rsidR="00861506" w:rsidRPr="003D062B" w:rsidRDefault="00861506" w:rsidP="00585799">
            <w:pPr>
              <w:pStyle w:val="af7"/>
              <w:numPr>
                <w:ilvl w:val="0"/>
                <w:numId w:val="55"/>
              </w:numPr>
              <w:spacing w:line="240" w:lineRule="auto"/>
              <w:ind w:left="187" w:hanging="187"/>
              <w:rPr>
                <w:sz w:val="20"/>
              </w:rPr>
            </w:pPr>
            <w:r w:rsidRPr="003D062B">
              <w:rPr>
                <w:sz w:val="20"/>
              </w:rPr>
              <w:t>Введение ограничений на остановку и стоянку транспорта на участке Окружной дороги перед перекрестком (движение от Куйбышевского ш.) от выезда с прилегающей к д.11 территории.</w:t>
            </w:r>
          </w:p>
          <w:p w:rsidR="00861506" w:rsidRPr="003D062B" w:rsidRDefault="00861506" w:rsidP="00585799">
            <w:pPr>
              <w:pStyle w:val="af7"/>
              <w:numPr>
                <w:ilvl w:val="0"/>
                <w:numId w:val="55"/>
              </w:numPr>
              <w:spacing w:line="240" w:lineRule="auto"/>
              <w:ind w:left="187" w:hanging="187"/>
              <w:rPr>
                <w:sz w:val="20"/>
              </w:rPr>
            </w:pPr>
            <w:r w:rsidRPr="003D062B">
              <w:rPr>
                <w:sz w:val="20"/>
              </w:rPr>
              <w:t>Установка дублирующего дорожного знака 5.19.1 над проезжей частью Окружной дороги при следовании от Куйбышевского ш.</w:t>
            </w:r>
          </w:p>
          <w:p w:rsidR="00861506" w:rsidRPr="003D062B" w:rsidRDefault="00861506" w:rsidP="00585799">
            <w:pPr>
              <w:pStyle w:val="af7"/>
              <w:numPr>
                <w:ilvl w:val="0"/>
                <w:numId w:val="55"/>
              </w:numPr>
              <w:spacing w:line="240" w:lineRule="auto"/>
              <w:ind w:left="187" w:hanging="187"/>
              <w:rPr>
                <w:sz w:val="20"/>
              </w:rPr>
            </w:pPr>
            <w:r w:rsidRPr="003D062B">
              <w:rPr>
                <w:sz w:val="20"/>
              </w:rPr>
              <w:t>Приведение размещения знаков 5.15.1 на Окружной дороге в соответствие требованиям ГОСТ Р 52289-2019.</w:t>
            </w:r>
          </w:p>
          <w:p w:rsidR="00861506" w:rsidRPr="003D062B" w:rsidRDefault="00861506" w:rsidP="00585799">
            <w:pPr>
              <w:pStyle w:val="af7"/>
              <w:numPr>
                <w:ilvl w:val="0"/>
                <w:numId w:val="55"/>
              </w:numPr>
              <w:spacing w:line="240" w:lineRule="auto"/>
              <w:ind w:left="187" w:hanging="187"/>
              <w:rPr>
                <w:sz w:val="20"/>
              </w:rPr>
            </w:pPr>
            <w:r w:rsidRPr="003D062B">
              <w:rPr>
                <w:sz w:val="20"/>
              </w:rPr>
              <w:t>Установка дорожных знаков 5.15.4 на Окружной дороге на подходах к перекрестку.</w:t>
            </w:r>
          </w:p>
          <w:p w:rsidR="00861506" w:rsidRPr="003D062B" w:rsidRDefault="00861506" w:rsidP="00585799">
            <w:pPr>
              <w:pStyle w:val="af7"/>
              <w:numPr>
                <w:ilvl w:val="0"/>
                <w:numId w:val="55"/>
              </w:numPr>
              <w:spacing w:line="240" w:lineRule="auto"/>
              <w:ind w:left="187" w:hanging="187"/>
              <w:rPr>
                <w:sz w:val="20"/>
              </w:rPr>
            </w:pPr>
            <w:r w:rsidRPr="003D062B">
              <w:rPr>
                <w:sz w:val="20"/>
              </w:rPr>
              <w:t>Замена существующих дорожных знаков 6.10.1 на соответствующие ГОСТ Р 52290-2004 (в том числе на примыкающей автомобильной дороге со стороны д.12к1) и установка дорожных знаков 6.9.1 на Окружной дороге.</w:t>
            </w:r>
          </w:p>
          <w:p w:rsidR="00861506" w:rsidRPr="003D062B" w:rsidRDefault="00861506" w:rsidP="00585799">
            <w:pPr>
              <w:pStyle w:val="af7"/>
              <w:numPr>
                <w:ilvl w:val="0"/>
                <w:numId w:val="55"/>
              </w:numPr>
              <w:spacing w:line="240" w:lineRule="auto"/>
              <w:ind w:left="187" w:hanging="187"/>
              <w:rPr>
                <w:sz w:val="20"/>
              </w:rPr>
            </w:pPr>
            <w:r w:rsidRPr="003D062B">
              <w:rPr>
                <w:sz w:val="20"/>
              </w:rPr>
              <w:t xml:space="preserve">Рассмотрение технической возможности введения </w:t>
            </w:r>
            <w:r w:rsidRPr="003D062B">
              <w:rPr>
                <w:sz w:val="20"/>
              </w:rPr>
              <w:lastRenderedPageBreak/>
              <w:t>адаптивного управления на светофорном объекте, в том числе с учетом расположения в непосредственной близости железнодорожного переезда (со стороны д.6 и д.12.к1).</w:t>
            </w:r>
          </w:p>
          <w:p w:rsidR="00861506" w:rsidRPr="003D062B" w:rsidRDefault="00861506" w:rsidP="00585799">
            <w:pPr>
              <w:pStyle w:val="af7"/>
              <w:numPr>
                <w:ilvl w:val="0"/>
                <w:numId w:val="55"/>
              </w:numPr>
              <w:spacing w:line="240" w:lineRule="auto"/>
              <w:ind w:left="187" w:hanging="187"/>
              <w:rPr>
                <w:sz w:val="20"/>
              </w:rPr>
            </w:pPr>
            <w:r w:rsidRPr="003D062B">
              <w:rPr>
                <w:sz w:val="20"/>
              </w:rPr>
              <w:t>Изменение специализации полос движения перед перекрестком на примыкающей автомобильной дороге со стороны д.12к1, в том числе при наличии правоповоротной стрелки.</w:t>
            </w:r>
          </w:p>
        </w:tc>
        <w:tc>
          <w:tcPr>
            <w:tcW w:w="2083" w:type="pct"/>
            <w:vAlign w:val="center"/>
          </w:tcPr>
          <w:p w:rsidR="00861506" w:rsidRPr="003D062B" w:rsidRDefault="00861506" w:rsidP="00585799">
            <w:pPr>
              <w:pStyle w:val="af7"/>
              <w:numPr>
                <w:ilvl w:val="0"/>
                <w:numId w:val="57"/>
              </w:numPr>
              <w:spacing w:line="240" w:lineRule="auto"/>
              <w:ind w:left="187" w:hanging="187"/>
              <w:rPr>
                <w:sz w:val="20"/>
              </w:rPr>
            </w:pPr>
            <w:r w:rsidRPr="003D062B">
              <w:rPr>
                <w:sz w:val="20"/>
              </w:rPr>
              <w:lastRenderedPageBreak/>
              <w:t>Проведение локально-реконструктивных мероприятий по уширению проезжей части Окружной дороги после пересечения с Рязанской ул. при движении от Куйбышевского ш. на участке протяженностью не менее 100м для организации движения транспорта в прямом направлении по 2-м полосам.</w:t>
            </w:r>
          </w:p>
          <w:p w:rsidR="00861506" w:rsidRPr="003D062B" w:rsidRDefault="00861506" w:rsidP="00585799">
            <w:pPr>
              <w:pStyle w:val="af7"/>
              <w:numPr>
                <w:ilvl w:val="0"/>
                <w:numId w:val="57"/>
              </w:numPr>
              <w:spacing w:line="240" w:lineRule="auto"/>
              <w:ind w:left="187" w:hanging="187"/>
              <w:rPr>
                <w:sz w:val="20"/>
              </w:rPr>
            </w:pPr>
            <w:r w:rsidRPr="003D062B">
              <w:rPr>
                <w:sz w:val="20"/>
              </w:rPr>
              <w:t>Проведение локально-реконструктивных мероприятий по уширению проезжей части Окружной дороги перед и после пересечения с Рязанской ул. при движении в сторону Куйбышевского ш. на участках протяженностью каждого не менее 100м для организации движения транспорта в прямом направлении по 2-м полосам.</w:t>
            </w:r>
          </w:p>
          <w:p w:rsidR="00861506" w:rsidRPr="003D062B" w:rsidRDefault="00861506" w:rsidP="00585799">
            <w:pPr>
              <w:pStyle w:val="af7"/>
              <w:numPr>
                <w:ilvl w:val="0"/>
                <w:numId w:val="57"/>
              </w:numPr>
              <w:spacing w:line="240" w:lineRule="auto"/>
              <w:ind w:left="187" w:hanging="187"/>
              <w:rPr>
                <w:sz w:val="20"/>
              </w:rPr>
            </w:pPr>
            <w:r w:rsidRPr="003D062B">
              <w:rPr>
                <w:sz w:val="20"/>
              </w:rPr>
              <w:t>На перспективу: строительство транспортной развязки в разных уровнях (возможна эстакада по направлению Окружной дороги).</w:t>
            </w:r>
          </w:p>
        </w:tc>
      </w:tr>
      <w:tr w:rsidR="00861506" w:rsidRPr="003D062B" w:rsidTr="00A953F2">
        <w:tc>
          <w:tcPr>
            <w:tcW w:w="185" w:type="pct"/>
            <w:vAlign w:val="center"/>
          </w:tcPr>
          <w:p w:rsidR="00861506" w:rsidRPr="003D062B" w:rsidRDefault="00861506" w:rsidP="00585799">
            <w:pPr>
              <w:jc w:val="center"/>
              <w:rPr>
                <w:sz w:val="20"/>
                <w:szCs w:val="20"/>
              </w:rPr>
            </w:pPr>
            <w:r w:rsidRPr="003D062B">
              <w:rPr>
                <w:sz w:val="20"/>
                <w:szCs w:val="20"/>
              </w:rPr>
              <w:lastRenderedPageBreak/>
              <w:t>11</w:t>
            </w:r>
          </w:p>
        </w:tc>
        <w:tc>
          <w:tcPr>
            <w:tcW w:w="741" w:type="pct"/>
            <w:vAlign w:val="center"/>
          </w:tcPr>
          <w:p w:rsidR="00861506" w:rsidRPr="003D062B" w:rsidRDefault="00861506" w:rsidP="00585799">
            <w:pPr>
              <w:jc w:val="center"/>
              <w:rPr>
                <w:sz w:val="20"/>
                <w:szCs w:val="20"/>
              </w:rPr>
            </w:pPr>
            <w:r w:rsidRPr="003D062B">
              <w:rPr>
                <w:sz w:val="20"/>
                <w:szCs w:val="20"/>
              </w:rPr>
              <w:t>Окружная дорога – Ряжское шоссе – Куйбышевское шоссе</w:t>
            </w:r>
          </w:p>
        </w:tc>
        <w:tc>
          <w:tcPr>
            <w:tcW w:w="1991" w:type="pct"/>
            <w:vAlign w:val="center"/>
          </w:tcPr>
          <w:p w:rsidR="00861506" w:rsidRPr="003D062B" w:rsidRDefault="00861506" w:rsidP="00585799">
            <w:pPr>
              <w:pStyle w:val="af7"/>
              <w:numPr>
                <w:ilvl w:val="0"/>
                <w:numId w:val="65"/>
              </w:numPr>
              <w:spacing w:line="240" w:lineRule="auto"/>
              <w:ind w:left="187" w:hanging="187"/>
              <w:rPr>
                <w:sz w:val="20"/>
              </w:rPr>
            </w:pPr>
            <w:r w:rsidRPr="003D062B">
              <w:rPr>
                <w:sz w:val="20"/>
              </w:rPr>
              <w:t xml:space="preserve">Запрет левого поворота на пересечении а/д М-5 </w:t>
            </w:r>
            <w:r w:rsidR="00B64C14">
              <w:rPr>
                <w:sz w:val="20"/>
              </w:rPr>
              <w:t>«</w:t>
            </w:r>
            <w:r w:rsidRPr="003D062B">
              <w:rPr>
                <w:sz w:val="20"/>
              </w:rPr>
              <w:t>Урал</w:t>
            </w:r>
            <w:r w:rsidR="00B64C14">
              <w:rPr>
                <w:sz w:val="20"/>
              </w:rPr>
              <w:t>»</w:t>
            </w:r>
            <w:r w:rsidRPr="003D062B">
              <w:rPr>
                <w:sz w:val="20"/>
              </w:rPr>
              <w:t xml:space="preserve"> и Куйбышевского ш. при следовании от Ряжского ш. (установка дорожного знака 4.1.2 или 5.15.1 в случае организации движения по а/д М-5 </w:t>
            </w:r>
            <w:r w:rsidR="00B64C14">
              <w:rPr>
                <w:sz w:val="20"/>
              </w:rPr>
              <w:t>«</w:t>
            </w:r>
            <w:r w:rsidRPr="003D062B">
              <w:rPr>
                <w:sz w:val="20"/>
              </w:rPr>
              <w:t>Урал</w:t>
            </w:r>
            <w:r w:rsidR="00B64C14">
              <w:rPr>
                <w:sz w:val="20"/>
              </w:rPr>
              <w:t>»</w:t>
            </w:r>
            <w:r w:rsidRPr="003D062B">
              <w:rPr>
                <w:sz w:val="20"/>
              </w:rPr>
              <w:t xml:space="preserve"> в направлении Куйбышевского ш. по 2-м полосам).</w:t>
            </w:r>
          </w:p>
          <w:p w:rsidR="00861506" w:rsidRPr="003D062B" w:rsidRDefault="00861506" w:rsidP="00585799">
            <w:pPr>
              <w:pStyle w:val="af7"/>
              <w:numPr>
                <w:ilvl w:val="0"/>
                <w:numId w:val="65"/>
              </w:numPr>
              <w:spacing w:line="240" w:lineRule="auto"/>
              <w:ind w:left="187" w:hanging="187"/>
              <w:rPr>
                <w:sz w:val="20"/>
              </w:rPr>
            </w:pPr>
            <w:r w:rsidRPr="003D062B">
              <w:rPr>
                <w:sz w:val="20"/>
              </w:rPr>
              <w:t xml:space="preserve">Замена дорожных знаков 6.10.1 на соответствующие ГОСТ Р 52290-2004 на а/д М-5 </w:t>
            </w:r>
            <w:r w:rsidR="00B64C14">
              <w:rPr>
                <w:sz w:val="20"/>
              </w:rPr>
              <w:t>«</w:t>
            </w:r>
            <w:r w:rsidRPr="003D062B">
              <w:rPr>
                <w:sz w:val="20"/>
              </w:rPr>
              <w:t>Урал</w:t>
            </w:r>
            <w:r w:rsidR="00B64C14">
              <w:rPr>
                <w:sz w:val="20"/>
              </w:rPr>
              <w:t>»</w:t>
            </w:r>
            <w:r w:rsidRPr="003D062B">
              <w:rPr>
                <w:sz w:val="20"/>
              </w:rPr>
              <w:t xml:space="preserve"> перед пересечением с Ряжским ш. с обоих направлений.</w:t>
            </w:r>
          </w:p>
        </w:tc>
        <w:tc>
          <w:tcPr>
            <w:tcW w:w="2083" w:type="pct"/>
            <w:vAlign w:val="center"/>
          </w:tcPr>
          <w:p w:rsidR="00861506" w:rsidRPr="003D062B" w:rsidRDefault="00861506" w:rsidP="00585799">
            <w:pPr>
              <w:pStyle w:val="af7"/>
              <w:numPr>
                <w:ilvl w:val="0"/>
                <w:numId w:val="66"/>
              </w:numPr>
              <w:spacing w:line="240" w:lineRule="auto"/>
              <w:ind w:left="322" w:hanging="284"/>
              <w:rPr>
                <w:sz w:val="20"/>
              </w:rPr>
            </w:pPr>
            <w:r w:rsidRPr="003D062B">
              <w:rPr>
                <w:sz w:val="20"/>
              </w:rPr>
              <w:t>Оптимизация схемы движения на перекрестке по результатам моделирования транспортной ситуации:</w:t>
            </w:r>
          </w:p>
          <w:p w:rsidR="00861506" w:rsidRPr="003D062B" w:rsidRDefault="00861506" w:rsidP="00585799">
            <w:pPr>
              <w:pStyle w:val="af7"/>
              <w:spacing w:line="240" w:lineRule="auto"/>
              <w:ind w:left="322" w:hanging="284"/>
              <w:rPr>
                <w:sz w:val="20"/>
              </w:rPr>
            </w:pPr>
            <w:r w:rsidRPr="003D062B">
              <w:rPr>
                <w:sz w:val="20"/>
              </w:rPr>
              <w:t>- отмена левого поворота с Ряжского ш. в направлении Куйбышевского ш.;</w:t>
            </w:r>
          </w:p>
          <w:p w:rsidR="00861506" w:rsidRPr="003D062B" w:rsidRDefault="00861506" w:rsidP="00585799">
            <w:pPr>
              <w:pStyle w:val="af7"/>
              <w:spacing w:line="240" w:lineRule="auto"/>
              <w:ind w:left="282" w:hanging="282"/>
              <w:rPr>
                <w:sz w:val="20"/>
              </w:rPr>
            </w:pPr>
            <w:r w:rsidRPr="003D062B">
              <w:rPr>
                <w:sz w:val="20"/>
              </w:rPr>
              <w:t>- изменение специализации полос движения на Ряжском ш. перед перекрестком при следовании от Куйбышевского ш.: правая полоса – направо, левая – прямо;</w:t>
            </w:r>
          </w:p>
          <w:p w:rsidR="00861506" w:rsidRPr="003D062B" w:rsidRDefault="00861506" w:rsidP="00585799">
            <w:pPr>
              <w:pStyle w:val="af7"/>
              <w:spacing w:line="240" w:lineRule="auto"/>
              <w:ind w:left="282" w:hanging="282"/>
              <w:rPr>
                <w:sz w:val="20"/>
              </w:rPr>
            </w:pPr>
            <w:r w:rsidRPr="003D062B">
              <w:rPr>
                <w:sz w:val="20"/>
              </w:rPr>
              <w:t xml:space="preserve">- уширение проезжей части а/д М-5 </w:t>
            </w:r>
            <w:r w:rsidR="00B64C14">
              <w:rPr>
                <w:sz w:val="20"/>
              </w:rPr>
              <w:t>«</w:t>
            </w:r>
            <w:r w:rsidRPr="003D062B">
              <w:rPr>
                <w:sz w:val="20"/>
              </w:rPr>
              <w:t>Урал</w:t>
            </w:r>
            <w:r w:rsidR="00B64C14">
              <w:rPr>
                <w:sz w:val="20"/>
              </w:rPr>
              <w:t>»</w:t>
            </w:r>
            <w:r w:rsidRPr="003D062B">
              <w:rPr>
                <w:sz w:val="20"/>
              </w:rPr>
              <w:t xml:space="preserve"> между Ряжским и Куйбышевским ш. до 2-х полос движения в каждом направлении;</w:t>
            </w:r>
          </w:p>
          <w:p w:rsidR="00861506" w:rsidRPr="003D062B" w:rsidRDefault="00861506" w:rsidP="00585799">
            <w:pPr>
              <w:pStyle w:val="af7"/>
              <w:spacing w:line="240" w:lineRule="auto"/>
              <w:ind w:left="282" w:hanging="282"/>
              <w:rPr>
                <w:sz w:val="20"/>
              </w:rPr>
            </w:pPr>
            <w:r w:rsidRPr="003D062B">
              <w:rPr>
                <w:sz w:val="20"/>
              </w:rPr>
              <w:t xml:space="preserve">- рассмотрение технической возможности уширения проезжей части а/д М-5 </w:t>
            </w:r>
            <w:r w:rsidR="00B64C14">
              <w:rPr>
                <w:sz w:val="20"/>
              </w:rPr>
              <w:t>«</w:t>
            </w:r>
            <w:r w:rsidRPr="003D062B">
              <w:rPr>
                <w:sz w:val="20"/>
              </w:rPr>
              <w:t>Урал</w:t>
            </w:r>
            <w:r w:rsidR="00B64C14">
              <w:rPr>
                <w:sz w:val="20"/>
              </w:rPr>
              <w:t>»</w:t>
            </w:r>
            <w:r w:rsidRPr="003D062B">
              <w:rPr>
                <w:sz w:val="20"/>
              </w:rPr>
              <w:t xml:space="preserve"> перед перекрестком для организации движения в направлении Куйбышевского ш. по 2-м полосам, с учетом высотных отметок и параметров насыпной части путепровода над путями ж/д.</w:t>
            </w:r>
          </w:p>
          <w:p w:rsidR="00861506" w:rsidRPr="003D062B" w:rsidRDefault="00861506" w:rsidP="00585799">
            <w:pPr>
              <w:pStyle w:val="af7"/>
              <w:numPr>
                <w:ilvl w:val="0"/>
                <w:numId w:val="66"/>
              </w:numPr>
              <w:spacing w:line="240" w:lineRule="auto"/>
              <w:ind w:left="322" w:hanging="284"/>
              <w:rPr>
                <w:sz w:val="20"/>
              </w:rPr>
            </w:pPr>
            <w:r w:rsidRPr="003D062B">
              <w:rPr>
                <w:sz w:val="20"/>
              </w:rPr>
              <w:t xml:space="preserve">Организации движения по 2-м полосам в каждом направлении на участке а/д М-5 </w:t>
            </w:r>
            <w:r w:rsidR="00B64C14">
              <w:rPr>
                <w:sz w:val="20"/>
              </w:rPr>
              <w:t>«</w:t>
            </w:r>
            <w:r w:rsidRPr="003D062B">
              <w:rPr>
                <w:sz w:val="20"/>
              </w:rPr>
              <w:t>Урал</w:t>
            </w:r>
            <w:r w:rsidR="00B64C14">
              <w:rPr>
                <w:sz w:val="20"/>
              </w:rPr>
              <w:t>»</w:t>
            </w:r>
            <w:r w:rsidRPr="003D062B">
              <w:rPr>
                <w:sz w:val="20"/>
              </w:rPr>
              <w:t xml:space="preserve"> от остановочного пункта </w:t>
            </w:r>
            <w:r w:rsidR="00B64C14">
              <w:rPr>
                <w:sz w:val="20"/>
              </w:rPr>
              <w:t>«</w:t>
            </w:r>
            <w:r w:rsidRPr="003D062B">
              <w:rPr>
                <w:sz w:val="20"/>
              </w:rPr>
              <w:t>Фабрика Химчистка</w:t>
            </w:r>
            <w:r w:rsidR="00B64C14">
              <w:rPr>
                <w:sz w:val="20"/>
              </w:rPr>
              <w:t>»</w:t>
            </w:r>
            <w:r w:rsidRPr="003D062B">
              <w:rPr>
                <w:sz w:val="20"/>
              </w:rPr>
              <w:t xml:space="preserve"> до Куйбышевского ш., при необходимости с проведением локально-реконструктивных мероприятий по уширению проезжей части.</w:t>
            </w:r>
          </w:p>
          <w:p w:rsidR="00861506" w:rsidRPr="003D062B" w:rsidRDefault="00861506" w:rsidP="00585799">
            <w:pPr>
              <w:pStyle w:val="af7"/>
              <w:numPr>
                <w:ilvl w:val="0"/>
                <w:numId w:val="66"/>
              </w:numPr>
              <w:spacing w:line="240" w:lineRule="auto"/>
              <w:ind w:left="322" w:hanging="284"/>
              <w:rPr>
                <w:sz w:val="20"/>
              </w:rPr>
            </w:pPr>
            <w:r w:rsidRPr="003D062B">
              <w:rPr>
                <w:sz w:val="20"/>
              </w:rPr>
              <w:t xml:space="preserve">На перспективу: строительству транспортной развязки в разных уровнях в увязке с пересечением М-5 </w:t>
            </w:r>
            <w:r w:rsidR="00B64C14">
              <w:rPr>
                <w:sz w:val="20"/>
              </w:rPr>
              <w:t>«</w:t>
            </w:r>
            <w:r w:rsidRPr="003D062B">
              <w:rPr>
                <w:sz w:val="20"/>
              </w:rPr>
              <w:t>Урал</w:t>
            </w:r>
            <w:r w:rsidR="00B64C14">
              <w:rPr>
                <w:sz w:val="20"/>
              </w:rPr>
              <w:t>»</w:t>
            </w:r>
            <w:r w:rsidRPr="003D062B">
              <w:rPr>
                <w:sz w:val="20"/>
              </w:rPr>
              <w:t xml:space="preserve"> и Куйбышевского ш.</w:t>
            </w:r>
          </w:p>
        </w:tc>
      </w:tr>
    </w:tbl>
    <w:p w:rsidR="00861506" w:rsidRPr="003D062B" w:rsidRDefault="00861506" w:rsidP="00585799">
      <w:pPr>
        <w:ind w:firstLine="567"/>
        <w:jc w:val="both"/>
      </w:pPr>
    </w:p>
    <w:p w:rsidR="00861506" w:rsidRPr="003D062B" w:rsidRDefault="00861506" w:rsidP="00585799">
      <w:pPr>
        <w:jc w:val="center"/>
        <w:sectPr w:rsidR="00861506" w:rsidRPr="003D062B" w:rsidSect="00A953F2">
          <w:pgSz w:w="16838" w:h="11906" w:orient="landscape"/>
          <w:pgMar w:top="851" w:right="851" w:bottom="851" w:left="1701" w:header="709" w:footer="709" w:gutter="0"/>
          <w:cols w:space="708"/>
          <w:docGrid w:linePitch="360"/>
        </w:sectPr>
      </w:pPr>
    </w:p>
    <w:p w:rsidR="00861506" w:rsidRPr="003D062B" w:rsidRDefault="00861506" w:rsidP="003E45A1">
      <w:pPr>
        <w:ind w:firstLine="851"/>
        <w:jc w:val="both"/>
        <w:rPr>
          <w:lang w:eastAsia="en-US"/>
        </w:rPr>
      </w:pPr>
      <w:r w:rsidRPr="003D062B">
        <w:rPr>
          <w:lang w:eastAsia="en-US"/>
        </w:rPr>
        <w:lastRenderedPageBreak/>
        <w:t>Предложения по повышению пропускной способности участков улично-дорожной сети г. Рязани включают в себя 64 капиталоемких мероприятия и 23 перспективных мероприятий. Состав перспективных мероприятий может быть скорректирован и дополнен, с учетом программы развития улично-дорожной сети Рязани и создания или модернизации объектов транспортной инфраструктуры, а также программы работ владельцев автомобильных дорог федерального значения.</w:t>
      </w:r>
    </w:p>
    <w:p w:rsidR="00812D3A" w:rsidRDefault="00812D3A" w:rsidP="003E45A1">
      <w:pPr>
        <w:ind w:firstLine="851"/>
        <w:jc w:val="both"/>
        <w:rPr>
          <w:lang w:eastAsia="en-US"/>
        </w:rPr>
      </w:pPr>
    </w:p>
    <w:p w:rsidR="007F1A66" w:rsidRPr="007F1A66" w:rsidRDefault="007F1A66" w:rsidP="003C646D">
      <w:pPr>
        <w:pStyle w:val="25"/>
        <w:ind w:firstLine="851"/>
        <w:jc w:val="center"/>
        <w:rPr>
          <w:rFonts w:ascii="Times New Roman" w:hAnsi="Times New Roman" w:cs="Times New Roman"/>
          <w:color w:val="auto"/>
          <w:sz w:val="24"/>
          <w:szCs w:val="24"/>
          <w:lang w:eastAsia="ru-RU"/>
        </w:rPr>
      </w:pPr>
      <w:bookmarkStart w:id="31" w:name="_Toc128485317"/>
      <w:r w:rsidRPr="007F1A66">
        <w:rPr>
          <w:rFonts w:ascii="Times New Roman" w:hAnsi="Times New Roman" w:cs="Times New Roman"/>
          <w:color w:val="auto"/>
          <w:sz w:val="24"/>
          <w:szCs w:val="24"/>
          <w:lang w:eastAsia="ru-RU"/>
        </w:rPr>
        <w:t>2.7. Прогноз негативного воздействия транспортной инфраструктуры на окружающую среду и здоровье населения</w:t>
      </w:r>
      <w:bookmarkEnd w:id="31"/>
    </w:p>
    <w:p w:rsidR="007F1A66" w:rsidRPr="007F1A66" w:rsidRDefault="007F1A66" w:rsidP="003E45A1">
      <w:pPr>
        <w:ind w:firstLine="851"/>
        <w:jc w:val="both"/>
        <w:rPr>
          <w:lang w:eastAsia="en-US"/>
        </w:rPr>
      </w:pPr>
    </w:p>
    <w:p w:rsidR="007F1A66" w:rsidRPr="007F1A66" w:rsidRDefault="007F1A66" w:rsidP="003E45A1">
      <w:pPr>
        <w:ind w:firstLine="851"/>
        <w:jc w:val="both"/>
        <w:rPr>
          <w:lang w:eastAsia="en-US"/>
        </w:rPr>
      </w:pPr>
      <w:r w:rsidRPr="007F1A66">
        <w:rPr>
          <w:lang w:eastAsia="en-US"/>
        </w:rPr>
        <w:t>Прогнозируется снижение негативного воздействия транспортной инфраструктуры на окружающую среду и здоровье населения, прежде всего за счет реализации перехода к использованию более экологически чистых транспортных средств и материалов обустройства транспортной инфраструктуры.</w:t>
      </w:r>
    </w:p>
    <w:p w:rsidR="007F1A66" w:rsidRPr="007F1A66" w:rsidRDefault="007F1A66" w:rsidP="003E45A1">
      <w:pPr>
        <w:ind w:firstLine="851"/>
        <w:jc w:val="both"/>
        <w:rPr>
          <w:lang w:eastAsia="en-US"/>
        </w:rPr>
      </w:pPr>
      <w:r w:rsidRPr="007F1A66">
        <w:rPr>
          <w:lang w:eastAsia="en-US"/>
        </w:rPr>
        <w:t>Планируемые задачи в области снижения вредного воздействия транспортной инфраструктуры на окружающую среду:</w:t>
      </w:r>
    </w:p>
    <w:p w:rsidR="007F1A66" w:rsidRPr="007F1A66" w:rsidRDefault="007F1A66" w:rsidP="003E45A1">
      <w:pPr>
        <w:ind w:firstLine="851"/>
        <w:jc w:val="both"/>
        <w:rPr>
          <w:lang w:eastAsia="en-US"/>
        </w:rPr>
      </w:pPr>
      <w:r w:rsidRPr="007F1A66">
        <w:rPr>
          <w:lang w:eastAsia="en-US"/>
        </w:rPr>
        <w:t>- сокращение вредного воздействия транспорта на здоровье человека за счет снижения объемов воздействий, выбросов и сбросов, количества отходов на всех видах транспорта;</w:t>
      </w:r>
    </w:p>
    <w:p w:rsidR="007F1A66" w:rsidRPr="007F1A66" w:rsidRDefault="007F1A66" w:rsidP="003E45A1">
      <w:pPr>
        <w:ind w:firstLine="851"/>
        <w:jc w:val="both"/>
        <w:rPr>
          <w:lang w:eastAsia="en-US"/>
        </w:rPr>
      </w:pPr>
      <w:r w:rsidRPr="007F1A66">
        <w:rPr>
          <w:lang w:eastAsia="en-US"/>
        </w:rPr>
        <w:t>- мотивация перехода транспортных средств на экологически чистые виды топлива;</w:t>
      </w:r>
    </w:p>
    <w:p w:rsidR="007F1A66" w:rsidRPr="007F1A66" w:rsidRDefault="007F1A66" w:rsidP="003E45A1">
      <w:pPr>
        <w:ind w:firstLine="851"/>
        <w:jc w:val="both"/>
        <w:rPr>
          <w:lang w:eastAsia="en-US"/>
        </w:rPr>
      </w:pPr>
      <w:r w:rsidRPr="007F1A66">
        <w:rPr>
          <w:lang w:eastAsia="en-US"/>
        </w:rPr>
        <w:t>- увеличение доли экологически чистого пассажирского транспорта и сокращения заторов вследствие приоритезации движения общественного транспорта;</w:t>
      </w:r>
    </w:p>
    <w:p w:rsidR="007F1A66" w:rsidRPr="007F1A66" w:rsidRDefault="007F1A66" w:rsidP="003E45A1">
      <w:pPr>
        <w:ind w:firstLine="851"/>
        <w:jc w:val="both"/>
        <w:rPr>
          <w:lang w:eastAsia="en-US"/>
        </w:rPr>
      </w:pPr>
      <w:r w:rsidRPr="007F1A66">
        <w:rPr>
          <w:lang w:eastAsia="en-US"/>
        </w:rPr>
        <w:t>- развитие инфраструктуры для наземного электрического транспорта (продление контактной сети троллейбусных линий).</w:t>
      </w:r>
    </w:p>
    <w:p w:rsidR="007F1A66" w:rsidRPr="007F1A66" w:rsidRDefault="007F1A66" w:rsidP="003E45A1">
      <w:pPr>
        <w:ind w:firstLine="851"/>
        <w:jc w:val="both"/>
        <w:rPr>
          <w:lang w:eastAsia="en-US"/>
        </w:rPr>
      </w:pPr>
      <w:r w:rsidRPr="007F1A66">
        <w:rPr>
          <w:lang w:eastAsia="en-US"/>
        </w:rPr>
        <w:t>Для снижения вредного воздействия транспорта на окружающую среду и возникающих ущербов необходимо:</w:t>
      </w:r>
    </w:p>
    <w:p w:rsidR="007F1A66" w:rsidRPr="007F1A66" w:rsidRDefault="007F1A66" w:rsidP="003E45A1">
      <w:pPr>
        <w:ind w:firstLine="851"/>
        <w:jc w:val="both"/>
        <w:rPr>
          <w:lang w:eastAsia="en-US"/>
        </w:rPr>
      </w:pPr>
      <w:r w:rsidRPr="007F1A66">
        <w:rPr>
          <w:lang w:eastAsia="en-US"/>
        </w:rPr>
        <w:t>- уменьшить вредное воздействие транспорта на воздушную и водную среду и на здоровье человека за счет применения экологически безопасных видов транспортных средств;</w:t>
      </w:r>
    </w:p>
    <w:p w:rsidR="007F1A66" w:rsidRPr="007F1A66" w:rsidRDefault="007F1A66" w:rsidP="003E45A1">
      <w:pPr>
        <w:ind w:firstLine="851"/>
        <w:jc w:val="both"/>
        <w:rPr>
          <w:lang w:eastAsia="en-US"/>
        </w:rPr>
      </w:pPr>
      <w:r w:rsidRPr="007F1A66">
        <w:rPr>
          <w:lang w:eastAsia="en-US"/>
        </w:rPr>
        <w:t>- стимулировать использование транспортных средств, работающих на альтернативных источниках топлива.</w:t>
      </w:r>
    </w:p>
    <w:p w:rsidR="007F1A66" w:rsidRPr="007F1A66" w:rsidRDefault="007F1A66" w:rsidP="003E45A1">
      <w:pPr>
        <w:ind w:firstLine="851"/>
        <w:jc w:val="both"/>
        <w:rPr>
          <w:lang w:eastAsia="en-US"/>
        </w:rPr>
      </w:pPr>
      <w:r w:rsidRPr="007F1A66">
        <w:rPr>
          <w:lang w:eastAsia="en-US"/>
        </w:rPr>
        <w:t>Для снижения негативного воздействия транспортно - дорожного комплекса на окружающую среду в условиях увеличения количества автотранспортных средств и повышения интенсивности движения на автомобильных дорогах предусматривается реализация следующих мероприятий:</w:t>
      </w:r>
    </w:p>
    <w:p w:rsidR="007F1A66" w:rsidRPr="007F1A66" w:rsidRDefault="007F1A66" w:rsidP="003E45A1">
      <w:pPr>
        <w:ind w:firstLine="851"/>
        <w:jc w:val="both"/>
        <w:rPr>
          <w:lang w:eastAsia="en-US"/>
        </w:rPr>
      </w:pPr>
      <w:r w:rsidRPr="007F1A66">
        <w:rPr>
          <w:lang w:eastAsia="en-US"/>
        </w:rPr>
        <w:t>- разработка и внедрение новых способов содержания, особенно в зимний период, автомобильных дорог общего пользования, позволяющих уменьшить отрицательное влияние противогололедных материалов;</w:t>
      </w:r>
    </w:p>
    <w:p w:rsidR="007F1A66" w:rsidRPr="007F1A66" w:rsidRDefault="007F1A66" w:rsidP="003E45A1">
      <w:pPr>
        <w:ind w:firstLine="851"/>
        <w:jc w:val="both"/>
        <w:rPr>
          <w:lang w:eastAsia="en-US"/>
        </w:rPr>
      </w:pPr>
      <w:r w:rsidRPr="007F1A66">
        <w:rPr>
          <w:lang w:eastAsia="en-US"/>
        </w:rPr>
        <w:t>- обустройство автомобильных дорог средствами защиты окружающей среды от вредных воздействий, включая применение искусственных и растительных барьеров вдоль автомагистралей для снижения уровня шумового воздействия и загрязнения прилегающих территорий.</w:t>
      </w:r>
    </w:p>
    <w:p w:rsidR="007F1A66" w:rsidRPr="003D062B" w:rsidRDefault="007F1A66" w:rsidP="003E45A1">
      <w:pPr>
        <w:ind w:firstLine="851"/>
        <w:jc w:val="both"/>
        <w:rPr>
          <w:lang w:eastAsia="en-US"/>
        </w:rPr>
      </w:pPr>
    </w:p>
    <w:p w:rsidR="000070F4" w:rsidRDefault="00C2459B" w:rsidP="00A30475">
      <w:pPr>
        <w:pStyle w:val="1e"/>
        <w:spacing w:before="0" w:line="240" w:lineRule="auto"/>
        <w:ind w:firstLine="851"/>
        <w:jc w:val="center"/>
        <w:rPr>
          <w:rFonts w:ascii="Times New Roman" w:hAnsi="Times New Roman" w:cs="Times New Roman"/>
          <w:color w:val="auto"/>
          <w:sz w:val="24"/>
          <w:szCs w:val="24"/>
          <w:lang w:eastAsia="ru-RU"/>
        </w:rPr>
      </w:pPr>
      <w:bookmarkStart w:id="32" w:name="_Toc128485318"/>
      <w:r>
        <w:rPr>
          <w:rFonts w:ascii="Times New Roman" w:hAnsi="Times New Roman" w:cs="Times New Roman"/>
          <w:color w:val="auto"/>
          <w:sz w:val="24"/>
          <w:szCs w:val="24"/>
          <w:lang w:eastAsia="ru-RU"/>
        </w:rPr>
        <w:t xml:space="preserve">Раздел </w:t>
      </w:r>
      <w:r w:rsidR="000070F4" w:rsidRPr="003D062B">
        <w:rPr>
          <w:rFonts w:ascii="Times New Roman" w:hAnsi="Times New Roman" w:cs="Times New Roman"/>
          <w:color w:val="auto"/>
          <w:sz w:val="24"/>
          <w:szCs w:val="24"/>
          <w:lang w:eastAsia="ru-RU"/>
        </w:rPr>
        <w:t>3. Принципиальные варианты развития транспортной инфраструктуры и их укрупненная оценка по целевым показателям (индикаторам) развития транспортной инфраструктуры с последующим выбором предлагаемого к реализации варианта</w:t>
      </w:r>
      <w:bookmarkEnd w:id="32"/>
    </w:p>
    <w:p w:rsidR="00A30475" w:rsidRPr="00A30475" w:rsidRDefault="00A30475" w:rsidP="00A30475"/>
    <w:p w:rsidR="000070F4" w:rsidRPr="003D062B" w:rsidRDefault="000070F4" w:rsidP="003E45A1">
      <w:pPr>
        <w:ind w:firstLine="851"/>
        <w:jc w:val="both"/>
        <w:rPr>
          <w:lang w:eastAsia="en-US"/>
        </w:rPr>
      </w:pPr>
      <w:r w:rsidRPr="003D062B">
        <w:rPr>
          <w:lang w:eastAsia="en-US"/>
        </w:rPr>
        <w:t>При рассмотрении принципиальных вариантов развития транспортной инфраструктуры города Рязани необходимо учитывать прогноз численности населения, прогноз социально-экономического и градостроительного развития, деловую активность на территории городского округа - город Рязань.</w:t>
      </w:r>
    </w:p>
    <w:p w:rsidR="000070F4" w:rsidRPr="003D062B" w:rsidRDefault="000070F4" w:rsidP="003E45A1">
      <w:pPr>
        <w:ind w:firstLine="851"/>
        <w:jc w:val="both"/>
        <w:rPr>
          <w:lang w:eastAsia="en-US"/>
        </w:rPr>
      </w:pPr>
      <w:r w:rsidRPr="003D062B">
        <w:rPr>
          <w:lang w:eastAsia="en-US"/>
        </w:rPr>
        <w:lastRenderedPageBreak/>
        <w:t>При разработке сценариев развития транспортного комплекса помимо основных показателей социально-экономического развития учитывались макроэкономические тенденции. В результате, были разработаны 3 сценария: вариант 1 (базовый), вариант 2 (умеренно-оптимистичный) и вариант 3 (экономически обоснованный) - предлагаемый к реализации с учетом всех перспектив развития городского округа - город Рязань.</w:t>
      </w:r>
    </w:p>
    <w:p w:rsidR="000070F4" w:rsidRPr="003D062B" w:rsidRDefault="000070F4" w:rsidP="003E45A1">
      <w:pPr>
        <w:ind w:firstLine="851"/>
        <w:jc w:val="both"/>
        <w:rPr>
          <w:lang w:eastAsia="en-US"/>
        </w:rPr>
      </w:pPr>
      <w:r w:rsidRPr="003D062B">
        <w:rPr>
          <w:lang w:eastAsia="en-US"/>
        </w:rPr>
        <w:t>Вариант 1 (базовый).</w:t>
      </w:r>
    </w:p>
    <w:p w:rsidR="000070F4" w:rsidRPr="003D062B" w:rsidRDefault="000070F4" w:rsidP="003E45A1">
      <w:pPr>
        <w:ind w:firstLine="851"/>
        <w:jc w:val="both"/>
        <w:rPr>
          <w:lang w:eastAsia="en-US"/>
        </w:rPr>
      </w:pPr>
      <w:r w:rsidRPr="003D062B">
        <w:rPr>
          <w:lang w:eastAsia="en-US"/>
        </w:rPr>
        <w:t>Предполагается сохранение инерционных трендов, сложившихся в последний период, консервативную инвестиционную политику частных компаний, ограниченные расходы на развитие компаний инфраструктурного сектора при стагнации государственного спроса.</w:t>
      </w:r>
    </w:p>
    <w:p w:rsidR="000070F4" w:rsidRPr="003D062B" w:rsidRDefault="000070F4" w:rsidP="003E45A1">
      <w:pPr>
        <w:ind w:firstLine="851"/>
        <w:jc w:val="both"/>
        <w:rPr>
          <w:lang w:eastAsia="en-US"/>
        </w:rPr>
      </w:pPr>
      <w:r w:rsidRPr="003D062B">
        <w:rPr>
          <w:lang w:eastAsia="en-US"/>
        </w:rPr>
        <w:t>Также данным вариантом учитывается агрессивная внешняя среда, сложившаяся благодаря введенным санкциям и санкционной политике США и Европейского союза.</w:t>
      </w:r>
    </w:p>
    <w:p w:rsidR="006B01CE" w:rsidRPr="003D062B" w:rsidRDefault="006B01CE" w:rsidP="003E45A1">
      <w:pPr>
        <w:ind w:firstLine="851"/>
        <w:jc w:val="both"/>
        <w:rPr>
          <w:lang w:eastAsia="en-US"/>
        </w:rPr>
      </w:pPr>
      <w:r w:rsidRPr="003D062B">
        <w:rPr>
          <w:lang w:eastAsia="en-US"/>
        </w:rPr>
        <w:t>Вариант 1 (базовый) включает в себя мероприятия, согласно утвержденным программам на территории г. Рязани.</w:t>
      </w:r>
    </w:p>
    <w:p w:rsidR="000070F4" w:rsidRPr="003D062B" w:rsidRDefault="000070F4" w:rsidP="003E45A1">
      <w:pPr>
        <w:ind w:firstLine="851"/>
        <w:jc w:val="both"/>
        <w:rPr>
          <w:lang w:eastAsia="en-US"/>
        </w:rPr>
      </w:pPr>
      <w:r w:rsidRPr="003D062B">
        <w:rPr>
          <w:lang w:eastAsia="en-US"/>
        </w:rPr>
        <w:t>Вариант 2 (умеренно-оптимистичный).</w:t>
      </w:r>
    </w:p>
    <w:p w:rsidR="000070F4" w:rsidRPr="003D062B" w:rsidRDefault="000070F4" w:rsidP="003E45A1">
      <w:pPr>
        <w:ind w:firstLine="851"/>
        <w:jc w:val="both"/>
        <w:rPr>
          <w:lang w:eastAsia="en-US"/>
        </w:rPr>
      </w:pPr>
      <w:r w:rsidRPr="003D062B">
        <w:rPr>
          <w:lang w:eastAsia="en-US"/>
        </w:rPr>
        <w:t>На территории города Рязани предполагается проведение более активной политики, направленной на снижение негативных последствий, связанных с ростом геополитической напряженности, и создание условий для более устойчивого долгосрочного роста. Сценарий характеризует развитие экономики в условиях повышения доверия частного бизнеса, применения дополнительных мер стимулирующего характера, связанных с расходами бюджета по финансированию новых инфраструктурных проектов, поддержанию кредитования наиболее уязвимых секторов экономики, увеличению финансирования развития человеческого капитала.</w:t>
      </w:r>
    </w:p>
    <w:p w:rsidR="000070F4" w:rsidRPr="003D062B" w:rsidRDefault="000070F4" w:rsidP="003E45A1">
      <w:pPr>
        <w:ind w:firstLine="851"/>
        <w:jc w:val="both"/>
        <w:rPr>
          <w:lang w:eastAsia="en-US"/>
        </w:rPr>
      </w:pPr>
      <w:r w:rsidRPr="003D062B">
        <w:rPr>
          <w:lang w:eastAsia="en-US"/>
        </w:rPr>
        <w:t>Сценарий характеризуется ростом экономической активности транспортных и пассажирских перевозок, увеличение деловой активности, предполагает также привлечение инвестиций.</w:t>
      </w:r>
    </w:p>
    <w:p w:rsidR="006B01CE" w:rsidRPr="003D062B" w:rsidRDefault="006B01CE" w:rsidP="003E45A1">
      <w:pPr>
        <w:ind w:firstLine="851"/>
        <w:jc w:val="both"/>
        <w:rPr>
          <w:lang w:eastAsia="en-US"/>
        </w:rPr>
      </w:pPr>
      <w:r w:rsidRPr="003D062B">
        <w:rPr>
          <w:lang w:eastAsia="en-US"/>
        </w:rPr>
        <w:t xml:space="preserve">Вариант 2 (умеренно-оптимистичный) включает в себя мероприятия вариант 1 (базовый) и мероприятия, </w:t>
      </w:r>
      <w:r w:rsidR="007F1A66">
        <w:rPr>
          <w:lang w:eastAsia="en-US"/>
        </w:rPr>
        <w:t>предусмотренные к реализации за счет участия в национальных проектах, финансируемые за счет субсидирования из федерального бюджета.</w:t>
      </w:r>
    </w:p>
    <w:p w:rsidR="000070F4" w:rsidRPr="003D062B" w:rsidRDefault="000070F4" w:rsidP="003E45A1">
      <w:pPr>
        <w:ind w:firstLine="851"/>
        <w:jc w:val="both"/>
        <w:rPr>
          <w:lang w:eastAsia="en-US"/>
        </w:rPr>
      </w:pPr>
      <w:r w:rsidRPr="003D062B">
        <w:rPr>
          <w:lang w:eastAsia="en-US"/>
        </w:rPr>
        <w:t>Вариант 3 (экономически обоснованный).</w:t>
      </w:r>
    </w:p>
    <w:p w:rsidR="000070F4" w:rsidRPr="003D062B" w:rsidRDefault="000070F4" w:rsidP="003E45A1">
      <w:pPr>
        <w:ind w:firstLine="851"/>
        <w:jc w:val="both"/>
        <w:rPr>
          <w:lang w:eastAsia="en-US"/>
        </w:rPr>
      </w:pPr>
      <w:r w:rsidRPr="003D062B">
        <w:rPr>
          <w:lang w:eastAsia="en-US"/>
        </w:rPr>
        <w:t>Предполагается проведение оптимальной политики, направленной на снижение негативных последствий, связанных с ростом геополитической напряженности, и создание условий для более устойчивого долгосрочного роста. Сценарий характеризует развитие экономики, в условиях которой модернизированы старые и развиты некоторые новые, прежде всего сервисные отрасли, происходит увеличение благосостояния жителей, устойчивая система оказания достаточных по объемам и качественных общественных услуг, качественная городская среда с эффективной организацией городской территории, упорядоченным архитектурным обликом города, улучшенной транспортной ситуацией. Сценарий предполагает комплексную реализацию основных мероприятий по развитию улично-дорожной сети в городском округе - город Рязань, предполагает рост транспортной инфраструктуры и развитие инфраструктуры пассажирских перевозок.</w:t>
      </w:r>
    </w:p>
    <w:p w:rsidR="006B01CE" w:rsidRPr="003D062B" w:rsidRDefault="00E07A1F" w:rsidP="003E45A1">
      <w:pPr>
        <w:ind w:firstLine="851"/>
        <w:jc w:val="both"/>
        <w:rPr>
          <w:lang w:eastAsia="en-US"/>
        </w:rPr>
      </w:pPr>
      <w:r w:rsidRPr="003D062B">
        <w:rPr>
          <w:lang w:eastAsia="en-US"/>
        </w:rPr>
        <w:t>Вариант 3 (экономически обоснованный) включается в себя мероприятия варианта 2 (умеренно-оптимистичный) и мероприятия, запланированные за внебюджетные средства (средства застройщиков многоквартирных жилых кварталов).</w:t>
      </w:r>
    </w:p>
    <w:p w:rsidR="00E07A1F" w:rsidRPr="003D062B" w:rsidRDefault="00E07A1F" w:rsidP="003E45A1">
      <w:pPr>
        <w:ind w:firstLine="851"/>
        <w:jc w:val="both"/>
        <w:rPr>
          <w:lang w:eastAsia="en-US"/>
        </w:rPr>
      </w:pPr>
      <w:r w:rsidRPr="003D062B">
        <w:rPr>
          <w:lang w:eastAsia="en-US"/>
        </w:rPr>
        <w:t>В таблице 3.1 представлены мероприятия, согласно вариантам развития транспортной инфраструктуры.</w:t>
      </w:r>
    </w:p>
    <w:p w:rsidR="00E07A1F" w:rsidRPr="003D062B" w:rsidRDefault="00E07A1F" w:rsidP="003E45A1">
      <w:pPr>
        <w:ind w:firstLine="851"/>
        <w:jc w:val="both"/>
        <w:rPr>
          <w:lang w:eastAsia="en-US"/>
        </w:rPr>
        <w:sectPr w:rsidR="00E07A1F" w:rsidRPr="003D062B" w:rsidSect="00A953F2">
          <w:pgSz w:w="11906" w:h="16838"/>
          <w:pgMar w:top="851" w:right="851" w:bottom="851" w:left="1701" w:header="556" w:footer="414" w:gutter="0"/>
          <w:cols w:space="708"/>
          <w:titlePg/>
          <w:docGrid w:linePitch="360"/>
        </w:sectPr>
      </w:pPr>
    </w:p>
    <w:p w:rsidR="00E07A1F" w:rsidRDefault="00E07A1F" w:rsidP="00A30475">
      <w:pPr>
        <w:ind w:firstLine="851"/>
        <w:jc w:val="center"/>
        <w:rPr>
          <w:lang w:eastAsia="en-US"/>
        </w:rPr>
      </w:pPr>
      <w:r w:rsidRPr="003D062B">
        <w:rPr>
          <w:lang w:eastAsia="en-US"/>
        </w:rPr>
        <w:lastRenderedPageBreak/>
        <w:t>Таблица 3.1 - Мероприятия, согласно вариантам развития транспортной инфраструктуры</w:t>
      </w:r>
    </w:p>
    <w:p w:rsidR="00A30475" w:rsidRPr="003D062B" w:rsidRDefault="00A30475" w:rsidP="00A30475">
      <w:pPr>
        <w:ind w:firstLine="851"/>
        <w:jc w:val="center"/>
        <w:rPr>
          <w:lang w:eastAsia="en-US"/>
        </w:rPr>
      </w:pPr>
    </w:p>
    <w:tbl>
      <w:tblPr>
        <w:tblW w:w="5000" w:type="pct"/>
        <w:tblLook w:val="04A0"/>
      </w:tblPr>
      <w:tblGrid>
        <w:gridCol w:w="735"/>
        <w:gridCol w:w="3133"/>
        <w:gridCol w:w="1624"/>
        <w:gridCol w:w="1511"/>
        <w:gridCol w:w="943"/>
        <w:gridCol w:w="1136"/>
        <w:gridCol w:w="1237"/>
        <w:gridCol w:w="1606"/>
        <w:gridCol w:w="1655"/>
        <w:gridCol w:w="1772"/>
      </w:tblGrid>
      <w:tr w:rsidR="00E07A1F" w:rsidRPr="003D062B" w:rsidTr="00E07A1F">
        <w:trPr>
          <w:trHeight w:val="585"/>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п/п</w:t>
            </w:r>
          </w:p>
        </w:tc>
        <w:tc>
          <w:tcPr>
            <w:tcW w:w="1020"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rPr>
                <w:sz w:val="20"/>
                <w:szCs w:val="20"/>
              </w:rPr>
            </w:pPr>
            <w:r w:rsidRPr="003D062B">
              <w:rPr>
                <w:sz w:val="20"/>
                <w:szCs w:val="20"/>
              </w:rPr>
              <w:t>Мероприятия</w:t>
            </w:r>
          </w:p>
        </w:tc>
        <w:tc>
          <w:tcPr>
            <w:tcW w:w="529"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Протяженность, км</w:t>
            </w:r>
          </w:p>
        </w:tc>
        <w:tc>
          <w:tcPr>
            <w:tcW w:w="492"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Вид работ</w:t>
            </w:r>
          </w:p>
        </w:tc>
        <w:tc>
          <w:tcPr>
            <w:tcW w:w="307"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Вариант 1</w:t>
            </w:r>
          </w:p>
        </w:tc>
        <w:tc>
          <w:tcPr>
            <w:tcW w:w="370"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Вариант 2</w:t>
            </w:r>
          </w:p>
        </w:tc>
        <w:tc>
          <w:tcPr>
            <w:tcW w:w="403"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Вариант 3</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Вариант 1</w:t>
            </w:r>
            <w:r w:rsidR="007D3428">
              <w:rPr>
                <w:sz w:val="20"/>
                <w:szCs w:val="20"/>
              </w:rPr>
              <w:t>, тыс. руб.</w:t>
            </w:r>
          </w:p>
        </w:tc>
        <w:tc>
          <w:tcPr>
            <w:tcW w:w="539"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Вариант 2</w:t>
            </w:r>
            <w:r w:rsidR="007D3428">
              <w:rPr>
                <w:sz w:val="20"/>
                <w:szCs w:val="20"/>
              </w:rPr>
              <w:t xml:space="preserve">, </w:t>
            </w:r>
            <w:r w:rsidR="007D3428" w:rsidRPr="007D3428">
              <w:rPr>
                <w:sz w:val="20"/>
                <w:szCs w:val="20"/>
              </w:rPr>
              <w:t>тыс. руб.</w:t>
            </w:r>
          </w:p>
        </w:tc>
        <w:tc>
          <w:tcPr>
            <w:tcW w:w="577" w:type="pct"/>
            <w:tcBorders>
              <w:top w:val="single" w:sz="4" w:space="0" w:color="auto"/>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Вариант 3</w:t>
            </w:r>
            <w:r w:rsidR="007D3428">
              <w:rPr>
                <w:sz w:val="20"/>
                <w:szCs w:val="20"/>
              </w:rPr>
              <w:t xml:space="preserve">, </w:t>
            </w:r>
            <w:r w:rsidR="007D3428" w:rsidRPr="007D3428">
              <w:rPr>
                <w:sz w:val="20"/>
                <w:szCs w:val="20"/>
              </w:rPr>
              <w:t>тыс. руб.</w:t>
            </w:r>
          </w:p>
        </w:tc>
      </w:tr>
      <w:tr w:rsidR="00E07A1F" w:rsidRPr="003D062B" w:rsidTr="00E07A1F">
        <w:trPr>
          <w:trHeight w:val="552"/>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07A1F" w:rsidRPr="003D062B" w:rsidRDefault="00E07A1F" w:rsidP="00585799">
            <w:pPr>
              <w:jc w:val="center"/>
              <w:rPr>
                <w:b/>
                <w:bCs/>
                <w:i/>
                <w:iCs/>
                <w:sz w:val="20"/>
                <w:szCs w:val="20"/>
              </w:rPr>
            </w:pPr>
            <w:r w:rsidRPr="003D062B">
              <w:rPr>
                <w:b/>
                <w:bCs/>
                <w:i/>
                <w:iCs/>
                <w:sz w:val="20"/>
                <w:szCs w:val="20"/>
              </w:rPr>
              <w:t>1</w:t>
            </w:r>
          </w:p>
        </w:tc>
        <w:tc>
          <w:tcPr>
            <w:tcW w:w="1020"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rPr>
                <w:b/>
                <w:bCs/>
                <w:i/>
                <w:iCs/>
                <w:sz w:val="20"/>
                <w:szCs w:val="20"/>
              </w:rPr>
            </w:pPr>
            <w:r w:rsidRPr="003D062B">
              <w:rPr>
                <w:b/>
                <w:bCs/>
                <w:i/>
                <w:iCs/>
                <w:sz w:val="20"/>
                <w:szCs w:val="20"/>
              </w:rPr>
              <w:t>Строительство, реконструкция автомобильных дорог</w:t>
            </w:r>
          </w:p>
        </w:tc>
        <w:tc>
          <w:tcPr>
            <w:tcW w:w="529"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492"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523"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85 809 400,00</w:t>
            </w:r>
          </w:p>
        </w:tc>
        <w:tc>
          <w:tcPr>
            <w:tcW w:w="539"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88 759 040,00</w:t>
            </w:r>
          </w:p>
        </w:tc>
        <w:tc>
          <w:tcPr>
            <w:tcW w:w="577"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89 970 208,00</w:t>
            </w:r>
          </w:p>
        </w:tc>
      </w:tr>
      <w:tr w:rsidR="00E07A1F" w:rsidRPr="003D062B" w:rsidTr="00E07A1F">
        <w:trPr>
          <w:trHeight w:val="72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07A1F" w:rsidRPr="003D062B" w:rsidRDefault="00E07A1F" w:rsidP="00585799">
            <w:pPr>
              <w:jc w:val="center"/>
              <w:rPr>
                <w:i/>
                <w:iCs/>
                <w:sz w:val="20"/>
                <w:szCs w:val="20"/>
              </w:rPr>
            </w:pPr>
            <w:r w:rsidRPr="003D062B">
              <w:rPr>
                <w:i/>
                <w:iCs/>
                <w:sz w:val="20"/>
                <w:szCs w:val="20"/>
              </w:rPr>
              <w:t>1.1.</w:t>
            </w:r>
          </w:p>
        </w:tc>
        <w:tc>
          <w:tcPr>
            <w:tcW w:w="1020"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rPr>
                <w:i/>
                <w:iCs/>
                <w:sz w:val="20"/>
                <w:szCs w:val="20"/>
              </w:rPr>
            </w:pPr>
            <w:r w:rsidRPr="003D062B">
              <w:rPr>
                <w:i/>
                <w:iCs/>
                <w:sz w:val="20"/>
                <w:szCs w:val="20"/>
              </w:rPr>
              <w:t>Строительство, реконструкция и автомобильных дорог федерального значения</w:t>
            </w:r>
          </w:p>
        </w:tc>
        <w:tc>
          <w:tcPr>
            <w:tcW w:w="529"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492"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523"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40 000 000,00</w:t>
            </w:r>
          </w:p>
        </w:tc>
        <w:tc>
          <w:tcPr>
            <w:tcW w:w="539"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40 000 000,00</w:t>
            </w:r>
          </w:p>
        </w:tc>
        <w:tc>
          <w:tcPr>
            <w:tcW w:w="577"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40 000 000,00</w:t>
            </w:r>
          </w:p>
        </w:tc>
      </w:tr>
      <w:tr w:rsidR="00E07A1F"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1.1.1</w:t>
            </w:r>
          </w:p>
        </w:tc>
        <w:tc>
          <w:tcPr>
            <w:tcW w:w="1020"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rPr>
                <w:sz w:val="20"/>
                <w:szCs w:val="20"/>
              </w:rPr>
            </w:pPr>
            <w:r w:rsidRPr="003D062B">
              <w:rPr>
                <w:sz w:val="20"/>
                <w:szCs w:val="20"/>
              </w:rPr>
              <w:t>Строительство Южного обхода города Рязани</w:t>
            </w:r>
          </w:p>
        </w:tc>
        <w:tc>
          <w:tcPr>
            <w:tcW w:w="529" w:type="pct"/>
            <w:tcBorders>
              <w:top w:val="nil"/>
              <w:left w:val="nil"/>
              <w:bottom w:val="single" w:sz="4" w:space="0" w:color="auto"/>
              <w:right w:val="single" w:sz="4" w:space="0" w:color="auto"/>
            </w:tcBorders>
            <w:shd w:val="clear" w:color="auto" w:fill="auto"/>
            <w:noWrap/>
            <w:vAlign w:val="center"/>
            <w:hideMark/>
          </w:tcPr>
          <w:p w:rsidR="00E07A1F" w:rsidRPr="003D062B" w:rsidRDefault="00E07A1F" w:rsidP="00585799">
            <w:pPr>
              <w:jc w:val="center"/>
              <w:rPr>
                <w:sz w:val="20"/>
                <w:szCs w:val="20"/>
              </w:rPr>
            </w:pPr>
            <w:r w:rsidRPr="003D062B">
              <w:rPr>
                <w:sz w:val="20"/>
                <w:szCs w:val="20"/>
              </w:rPr>
              <w:t>26,50</w:t>
            </w:r>
          </w:p>
        </w:tc>
        <w:tc>
          <w:tcPr>
            <w:tcW w:w="492"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2023-2026</w:t>
            </w:r>
          </w:p>
        </w:tc>
        <w:tc>
          <w:tcPr>
            <w:tcW w:w="370"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2023-2026</w:t>
            </w:r>
          </w:p>
        </w:tc>
        <w:tc>
          <w:tcPr>
            <w:tcW w:w="403"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2023-2026</w:t>
            </w:r>
          </w:p>
        </w:tc>
        <w:tc>
          <w:tcPr>
            <w:tcW w:w="523"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40 000 000,00</w:t>
            </w:r>
          </w:p>
        </w:tc>
        <w:tc>
          <w:tcPr>
            <w:tcW w:w="539"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40 000 000,00</w:t>
            </w:r>
          </w:p>
        </w:tc>
        <w:tc>
          <w:tcPr>
            <w:tcW w:w="577"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40 000 000,00</w:t>
            </w:r>
          </w:p>
        </w:tc>
      </w:tr>
      <w:tr w:rsidR="00E07A1F" w:rsidRPr="003D062B" w:rsidTr="00E07A1F">
        <w:trPr>
          <w:trHeight w:val="109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07A1F" w:rsidRPr="003D062B" w:rsidRDefault="00E07A1F" w:rsidP="00585799">
            <w:pPr>
              <w:jc w:val="center"/>
              <w:rPr>
                <w:i/>
                <w:iCs/>
                <w:sz w:val="20"/>
                <w:szCs w:val="20"/>
              </w:rPr>
            </w:pPr>
            <w:r w:rsidRPr="003D062B">
              <w:rPr>
                <w:i/>
                <w:iCs/>
                <w:sz w:val="20"/>
                <w:szCs w:val="20"/>
              </w:rPr>
              <w:t>1.2.</w:t>
            </w:r>
          </w:p>
        </w:tc>
        <w:tc>
          <w:tcPr>
            <w:tcW w:w="1020"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rPr>
                <w:i/>
                <w:iCs/>
                <w:sz w:val="20"/>
                <w:szCs w:val="20"/>
              </w:rPr>
            </w:pPr>
            <w:r w:rsidRPr="003D062B">
              <w:rPr>
                <w:i/>
                <w:iCs/>
                <w:sz w:val="20"/>
                <w:szCs w:val="20"/>
              </w:rPr>
              <w:t>Строительство, реконструкция автомобильных дорог регионального и межмуниципального значения</w:t>
            </w:r>
          </w:p>
        </w:tc>
        <w:tc>
          <w:tcPr>
            <w:tcW w:w="529"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492"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 </w:t>
            </w:r>
          </w:p>
        </w:tc>
        <w:tc>
          <w:tcPr>
            <w:tcW w:w="523"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25 309 400,00</w:t>
            </w:r>
          </w:p>
        </w:tc>
        <w:tc>
          <w:tcPr>
            <w:tcW w:w="539"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25 309 400,00</w:t>
            </w:r>
          </w:p>
        </w:tc>
        <w:tc>
          <w:tcPr>
            <w:tcW w:w="577" w:type="pct"/>
            <w:tcBorders>
              <w:top w:val="nil"/>
              <w:left w:val="nil"/>
              <w:bottom w:val="single" w:sz="4" w:space="0" w:color="auto"/>
              <w:right w:val="single" w:sz="4" w:space="0" w:color="auto"/>
            </w:tcBorders>
            <w:shd w:val="clear" w:color="auto" w:fill="auto"/>
            <w:vAlign w:val="center"/>
            <w:hideMark/>
          </w:tcPr>
          <w:p w:rsidR="00E07A1F" w:rsidRPr="003D062B" w:rsidRDefault="00E07A1F" w:rsidP="00585799">
            <w:pPr>
              <w:jc w:val="center"/>
              <w:rPr>
                <w:sz w:val="20"/>
                <w:szCs w:val="20"/>
              </w:rPr>
            </w:pPr>
            <w:r w:rsidRPr="003D062B">
              <w:rPr>
                <w:sz w:val="20"/>
                <w:szCs w:val="20"/>
              </w:rPr>
              <w:t>26 309 400,00</w:t>
            </w:r>
          </w:p>
        </w:tc>
      </w:tr>
      <w:tr w:rsidR="00E767F6" w:rsidRPr="003D062B" w:rsidTr="00E767F6">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1.2.1</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II этап Северного обхода города Рязани</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14,20</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vAlign w:val="center"/>
          </w:tcPr>
          <w:p w:rsidR="00E767F6" w:rsidRPr="003D062B" w:rsidRDefault="00E767F6" w:rsidP="00585799">
            <w:pPr>
              <w:jc w:val="center"/>
              <w:rPr>
                <w:sz w:val="20"/>
                <w:szCs w:val="20"/>
              </w:rPr>
            </w:pPr>
            <w:r>
              <w:rPr>
                <w:sz w:val="20"/>
                <w:szCs w:val="20"/>
              </w:rPr>
              <w:t>2027-2032</w:t>
            </w:r>
          </w:p>
        </w:tc>
        <w:tc>
          <w:tcPr>
            <w:tcW w:w="370" w:type="pct"/>
            <w:tcBorders>
              <w:top w:val="nil"/>
              <w:left w:val="nil"/>
              <w:bottom w:val="single" w:sz="4" w:space="0" w:color="auto"/>
              <w:right w:val="single" w:sz="4" w:space="0" w:color="auto"/>
            </w:tcBorders>
            <w:shd w:val="clear" w:color="auto" w:fill="auto"/>
            <w:vAlign w:val="center"/>
          </w:tcPr>
          <w:p w:rsidR="00E767F6" w:rsidRPr="003D062B" w:rsidRDefault="00E767F6" w:rsidP="00585799">
            <w:pPr>
              <w:jc w:val="center"/>
              <w:rPr>
                <w:sz w:val="20"/>
                <w:szCs w:val="20"/>
              </w:rPr>
            </w:pPr>
            <w:r>
              <w:rPr>
                <w:sz w:val="20"/>
                <w:szCs w:val="20"/>
              </w:rPr>
              <w:t>2027-2032</w:t>
            </w:r>
          </w:p>
        </w:tc>
        <w:tc>
          <w:tcPr>
            <w:tcW w:w="403" w:type="pct"/>
            <w:tcBorders>
              <w:top w:val="nil"/>
              <w:left w:val="nil"/>
              <w:bottom w:val="single" w:sz="4" w:space="0" w:color="auto"/>
              <w:right w:val="single" w:sz="4" w:space="0" w:color="auto"/>
            </w:tcBorders>
            <w:shd w:val="clear" w:color="auto" w:fill="auto"/>
            <w:vAlign w:val="center"/>
          </w:tcPr>
          <w:p w:rsidR="00E767F6" w:rsidRPr="003D062B" w:rsidRDefault="00E767F6" w:rsidP="00585799">
            <w:pPr>
              <w:jc w:val="center"/>
              <w:rPr>
                <w:sz w:val="20"/>
                <w:szCs w:val="20"/>
              </w:rPr>
            </w:pPr>
            <w:r>
              <w:rPr>
                <w:sz w:val="20"/>
                <w:szCs w:val="20"/>
              </w:rPr>
              <w:t>2027-2032</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22 000 000,00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22 000 000,00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22 000 000,00</w:t>
            </w:r>
          </w:p>
        </w:tc>
      </w:tr>
      <w:tr w:rsidR="00E767F6" w:rsidRPr="003D062B" w:rsidTr="00E07A1F">
        <w:trPr>
          <w:trHeight w:val="48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1.2.2</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bookmarkStart w:id="33" w:name="RANGE!C9"/>
            <w:r w:rsidRPr="003D062B">
              <w:rPr>
                <w:sz w:val="20"/>
                <w:szCs w:val="20"/>
              </w:rPr>
              <w:t>Восточный участок Северного обхода города Рязани</w:t>
            </w:r>
            <w:bookmarkEnd w:id="33"/>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16,50</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2027-2032</w:t>
            </w:r>
          </w:p>
        </w:tc>
        <w:tc>
          <w:tcPr>
            <w:tcW w:w="37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2027-2032</w:t>
            </w:r>
          </w:p>
        </w:tc>
        <w:tc>
          <w:tcPr>
            <w:tcW w:w="40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2027-2032</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25 000 000,00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25 000 000,00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25 000 000,00</w:t>
            </w:r>
          </w:p>
        </w:tc>
      </w:tr>
      <w:tr w:rsidR="00E767F6" w:rsidRPr="003D062B" w:rsidTr="00E07A1F">
        <w:trPr>
          <w:trHeight w:val="120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1.2.3</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Участок автомобильной дороги Северный обход города Рязани – Михайловское шоссе с подъездами к 7-му Мервинскому проезду и ул. Островского в г. Рязани (дублер Московского шоссе)</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6,40</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2027-2032</w:t>
            </w:r>
          </w:p>
        </w:tc>
        <w:tc>
          <w:tcPr>
            <w:tcW w:w="37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2027-2032</w:t>
            </w:r>
          </w:p>
        </w:tc>
        <w:tc>
          <w:tcPr>
            <w:tcW w:w="40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2027-2032</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21 400 000,0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21 400 000,0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21 400 000,0</w:t>
            </w:r>
          </w:p>
        </w:tc>
      </w:tr>
      <w:tr w:rsidR="00E767F6" w:rsidRPr="003D062B" w:rsidTr="00E767F6">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1.2.4</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ул. Большая</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2,21</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vAlign w:val="center"/>
          </w:tcPr>
          <w:p w:rsidR="00E767F6" w:rsidRPr="003D062B" w:rsidRDefault="00E767F6" w:rsidP="00585799">
            <w:pPr>
              <w:jc w:val="center"/>
              <w:rPr>
                <w:sz w:val="20"/>
                <w:szCs w:val="20"/>
              </w:rPr>
            </w:pPr>
            <w:r>
              <w:rPr>
                <w:sz w:val="20"/>
                <w:szCs w:val="20"/>
              </w:rPr>
              <w:t>2025-2027</w:t>
            </w:r>
          </w:p>
        </w:tc>
        <w:tc>
          <w:tcPr>
            <w:tcW w:w="370" w:type="pct"/>
            <w:tcBorders>
              <w:top w:val="nil"/>
              <w:left w:val="nil"/>
              <w:bottom w:val="single" w:sz="4" w:space="0" w:color="auto"/>
              <w:right w:val="single" w:sz="4" w:space="0" w:color="auto"/>
            </w:tcBorders>
            <w:shd w:val="clear" w:color="auto" w:fill="auto"/>
            <w:vAlign w:val="center"/>
          </w:tcPr>
          <w:p w:rsidR="00E767F6" w:rsidRPr="003D062B" w:rsidRDefault="00E767F6" w:rsidP="00585799">
            <w:pPr>
              <w:jc w:val="center"/>
              <w:rPr>
                <w:sz w:val="20"/>
                <w:szCs w:val="20"/>
              </w:rPr>
            </w:pPr>
            <w:r>
              <w:rPr>
                <w:sz w:val="20"/>
                <w:szCs w:val="20"/>
              </w:rPr>
              <w:t>2025-2027</w:t>
            </w:r>
          </w:p>
        </w:tc>
        <w:tc>
          <w:tcPr>
            <w:tcW w:w="403" w:type="pct"/>
            <w:tcBorders>
              <w:top w:val="nil"/>
              <w:left w:val="nil"/>
              <w:bottom w:val="single" w:sz="4" w:space="0" w:color="auto"/>
              <w:right w:val="single" w:sz="4" w:space="0" w:color="auto"/>
            </w:tcBorders>
            <w:shd w:val="clear" w:color="auto" w:fill="auto"/>
            <w:vAlign w:val="center"/>
          </w:tcPr>
          <w:p w:rsidR="00E767F6" w:rsidRPr="003D062B" w:rsidRDefault="00E767F6" w:rsidP="00585799">
            <w:pPr>
              <w:jc w:val="center"/>
              <w:rPr>
                <w:sz w:val="20"/>
                <w:szCs w:val="20"/>
              </w:rPr>
            </w:pPr>
            <w:r>
              <w:rPr>
                <w:sz w:val="20"/>
                <w:szCs w:val="20"/>
              </w:rPr>
              <w:t>2025-2027</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309 400,00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309 400,00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309 400,00</w:t>
            </w:r>
          </w:p>
        </w:tc>
      </w:tr>
      <w:tr w:rsidR="00E767F6" w:rsidRPr="003D062B" w:rsidTr="00E07A1F">
        <w:trPr>
          <w:trHeight w:val="81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1.2.5</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Развязка и гостевой въезд в историческую часть города: Северная окружная дорога – ул. Петрова</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0,50</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2026</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1 000 000,00</w:t>
            </w:r>
          </w:p>
        </w:tc>
      </w:tr>
      <w:tr w:rsidR="00E767F6" w:rsidRPr="003D062B" w:rsidTr="00E07A1F">
        <w:trPr>
          <w:trHeight w:val="48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i/>
                <w:iCs/>
                <w:sz w:val="20"/>
                <w:szCs w:val="20"/>
              </w:rPr>
            </w:pPr>
            <w:r w:rsidRPr="003D062B">
              <w:rPr>
                <w:i/>
                <w:iCs/>
                <w:sz w:val="20"/>
                <w:szCs w:val="20"/>
              </w:rPr>
              <w:t>1.3</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i/>
                <w:iCs/>
                <w:sz w:val="20"/>
                <w:szCs w:val="20"/>
              </w:rPr>
            </w:pPr>
            <w:r w:rsidRPr="003D062B">
              <w:rPr>
                <w:i/>
                <w:iCs/>
                <w:sz w:val="20"/>
                <w:szCs w:val="20"/>
              </w:rPr>
              <w:t>Строительство, реконструкция автомобильных дорог местного значения</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1 364 640,00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1 535 808,00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Касимовское ш.</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3,47</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2024</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2024</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486 000,00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486 000,00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1.3.2</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ул. Советской Армии</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2,79</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2024</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2024</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391 000,00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391 000,00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1.3.5</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 xml:space="preserve">а/д от ул. Коняева до ТЦ </w:t>
            </w:r>
            <w:r w:rsidR="00B64C14">
              <w:rPr>
                <w:sz w:val="20"/>
                <w:szCs w:val="20"/>
              </w:rPr>
              <w:t>«</w:t>
            </w:r>
            <w:r w:rsidRPr="003D062B">
              <w:rPr>
                <w:sz w:val="20"/>
                <w:szCs w:val="20"/>
              </w:rPr>
              <w:t>М-5 Молл</w:t>
            </w:r>
            <w:r w:rsidR="00B64C14">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0,34</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2025</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2025</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34 000,00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34 000,00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lastRenderedPageBreak/>
              <w:t>1.3.6</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а/д от Паркового просп. до Пойменного пр-да</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0,89</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2026</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2026</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178 000,00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178 000,00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1.3.7</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Кальная ул. от д. 93 до д. 57к1 по Кальной ул.</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0,23</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2025</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2025</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23 000,00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23 000,00</w:t>
            </w:r>
          </w:p>
        </w:tc>
      </w:tr>
      <w:tr w:rsidR="00E767F6" w:rsidRPr="003D062B" w:rsidTr="00E07A1F">
        <w:trPr>
          <w:trHeight w:val="48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1.3.8</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Быстрецкая ул. от д. 20 до д. 37 по Быстрецкой ул.</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0,78</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2023</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2023</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156 000,00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156 000,00</w:t>
            </w:r>
          </w:p>
        </w:tc>
      </w:tr>
      <w:tr w:rsidR="00E767F6" w:rsidRPr="003D062B" w:rsidTr="00E07A1F">
        <w:trPr>
          <w:trHeight w:val="48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1.3.9</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а/д от д. 19 по Быстрецкой улице до Муромского ш.</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0,30</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2023</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2023</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30 000,00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1.3.10</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улица Кольцова</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0,174</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2030</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9 135,00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1.3.11</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Краснорядская улица</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0,269</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2030</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14 123,00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1.3.12</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улица 4-я Линия</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0,823</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2030</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57 610,00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1.3.13</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улица 5-я Линия</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0,780</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2030</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2030</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54 600,00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54 600,00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1.3.14</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площадь Маргелова</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0,172</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2025</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2025</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12 040,00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12 040,00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1.3.15</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Новослободская улица</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0,363</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2030</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25 410,00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1.3.16</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улица Семашко</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0,927</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реконструкция</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2030</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64 890,00</w:t>
            </w:r>
          </w:p>
        </w:tc>
      </w:tr>
      <w:tr w:rsidR="00E767F6" w:rsidRPr="003D062B" w:rsidTr="00E07A1F">
        <w:trPr>
          <w:trHeight w:val="48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1.3.17</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Дублер Северной Окружной дороги и Муромского ш. в мкр. Кальное</w:t>
            </w:r>
          </w:p>
        </w:tc>
        <w:tc>
          <w:tcPr>
            <w:tcW w:w="529"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1,600</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2024</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2024</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160 000,00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160 000,00</w:t>
            </w:r>
          </w:p>
        </w:tc>
      </w:tr>
      <w:tr w:rsidR="00E767F6" w:rsidRPr="003D062B" w:rsidTr="00E07A1F">
        <w:trPr>
          <w:trHeight w:val="70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i/>
                <w:iCs/>
                <w:sz w:val="20"/>
                <w:szCs w:val="20"/>
              </w:rPr>
            </w:pPr>
            <w:r w:rsidRPr="003D062B">
              <w:rPr>
                <w:i/>
                <w:iCs/>
                <w:sz w:val="20"/>
                <w:szCs w:val="20"/>
              </w:rPr>
              <w:t>1.4</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i/>
                <w:iCs/>
                <w:sz w:val="20"/>
                <w:szCs w:val="20"/>
              </w:rPr>
            </w:pPr>
            <w:r w:rsidRPr="003D062B">
              <w:rPr>
                <w:i/>
                <w:iCs/>
                <w:sz w:val="20"/>
                <w:szCs w:val="20"/>
              </w:rPr>
              <w:t>Строительство, реконструкция  искусственных сооружений на автомобильных дорогах регионального значения</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19 000 000,00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20 500 000,00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20 500 000,00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1.4.1</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4A1A44">
              <w:rPr>
                <w:sz w:val="20"/>
                <w:szCs w:val="20"/>
              </w:rPr>
              <w:t>строительство мостового перехода через рек Ока от автодороги Шереметьево_Дядьково-Наумово-Гавердово до автомобильной дороги Рязань (от села Шумаш) – Спасск-Рязанский – Ижевское – Лакаш</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6,97</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w:t>
            </w:r>
          </w:p>
        </w:tc>
        <w:tc>
          <w:tcPr>
            <w:tcW w:w="37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w:t>
            </w:r>
          </w:p>
        </w:tc>
        <w:tc>
          <w:tcPr>
            <w:tcW w:w="40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Pr>
                <w:sz w:val="20"/>
                <w:szCs w:val="20"/>
              </w:rPr>
              <w:t>2027</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19 000 000,00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19 000 000,00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19 000 000,00</w:t>
            </w:r>
          </w:p>
        </w:tc>
      </w:tr>
      <w:tr w:rsidR="00E767F6" w:rsidRPr="003D062B" w:rsidTr="00E07A1F">
        <w:trPr>
          <w:trHeight w:val="48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1.4.2</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Мост через р. Трубеж на а/д Северная окружная дорога – ул. Петрова</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0,15</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2026</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1 500 000,00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1 500 000,00</w:t>
            </w:r>
          </w:p>
        </w:tc>
      </w:tr>
      <w:tr w:rsidR="00E767F6" w:rsidRPr="003D062B" w:rsidTr="00E07A1F">
        <w:trPr>
          <w:trHeight w:val="72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i/>
                <w:iCs/>
                <w:sz w:val="20"/>
                <w:szCs w:val="20"/>
              </w:rPr>
            </w:pPr>
            <w:r w:rsidRPr="003D062B">
              <w:rPr>
                <w:i/>
                <w:iCs/>
                <w:sz w:val="20"/>
                <w:szCs w:val="20"/>
              </w:rPr>
              <w:t>1.5</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i/>
                <w:iCs/>
                <w:sz w:val="20"/>
                <w:szCs w:val="20"/>
              </w:rPr>
            </w:pPr>
            <w:r w:rsidRPr="003D062B">
              <w:rPr>
                <w:i/>
                <w:iCs/>
                <w:sz w:val="20"/>
                <w:szCs w:val="20"/>
              </w:rPr>
              <w:t>Строительство, реконструкция  искусственных сооружений на автомобильных дорогах местного значения</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30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40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1 500 000,00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1 585 000,00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1 625 000,00</w:t>
            </w:r>
          </w:p>
        </w:tc>
      </w:tr>
      <w:tr w:rsidR="00E767F6" w:rsidRPr="003D062B" w:rsidTr="00E07A1F">
        <w:trPr>
          <w:trHeight w:val="48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1.5.</w:t>
            </w:r>
            <w:r>
              <w:rPr>
                <w:sz w:val="20"/>
                <w:szCs w:val="20"/>
              </w:rPr>
              <w:t>1</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Мост через р. Трубеж на а/д от Паркового просп. до Пойменного пр-да</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0,08</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2026</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2026</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80 000,00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80 000,00</w:t>
            </w:r>
          </w:p>
        </w:tc>
      </w:tr>
      <w:tr w:rsidR="00E767F6" w:rsidRPr="003D062B" w:rsidTr="00E07A1F">
        <w:trPr>
          <w:trHeight w:val="288"/>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lastRenderedPageBreak/>
              <w:t>1.5.</w:t>
            </w:r>
            <w:r>
              <w:rPr>
                <w:sz w:val="20"/>
                <w:szCs w:val="20"/>
              </w:rPr>
              <w:t>2</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Мост через руч. Быстрей (ул. Кальная)</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0,02</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 </w:t>
            </w:r>
          </w:p>
        </w:tc>
        <w:tc>
          <w:tcPr>
            <w:tcW w:w="370"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2025</w:t>
            </w:r>
          </w:p>
        </w:tc>
        <w:tc>
          <w:tcPr>
            <w:tcW w:w="403" w:type="pct"/>
            <w:tcBorders>
              <w:top w:val="nil"/>
              <w:left w:val="nil"/>
              <w:bottom w:val="single" w:sz="4" w:space="0" w:color="auto"/>
              <w:right w:val="single" w:sz="4" w:space="0" w:color="auto"/>
            </w:tcBorders>
            <w:shd w:val="clear" w:color="auto" w:fill="auto"/>
            <w:noWrap/>
            <w:vAlign w:val="center"/>
            <w:hideMark/>
          </w:tcPr>
          <w:p w:rsidR="00E767F6" w:rsidRPr="003D062B" w:rsidRDefault="00E767F6" w:rsidP="00585799">
            <w:pPr>
              <w:jc w:val="center"/>
              <w:rPr>
                <w:sz w:val="20"/>
                <w:szCs w:val="20"/>
              </w:rPr>
            </w:pPr>
            <w:r w:rsidRPr="003D062B">
              <w:rPr>
                <w:sz w:val="20"/>
                <w:szCs w:val="20"/>
              </w:rPr>
              <w:t>2025</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 </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5 000,00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5 000,00</w:t>
            </w:r>
          </w:p>
        </w:tc>
      </w:tr>
      <w:tr w:rsidR="00E767F6" w:rsidRPr="003D062B" w:rsidTr="00E07A1F">
        <w:trPr>
          <w:trHeight w:val="72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1.5.</w:t>
            </w:r>
            <w:r>
              <w:rPr>
                <w:sz w:val="20"/>
                <w:szCs w:val="20"/>
              </w:rPr>
              <w:t>3</w:t>
            </w:r>
          </w:p>
        </w:tc>
        <w:tc>
          <w:tcPr>
            <w:tcW w:w="102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rPr>
                <w:sz w:val="20"/>
                <w:szCs w:val="20"/>
              </w:rPr>
            </w:pPr>
            <w:r w:rsidRPr="003D062B">
              <w:rPr>
                <w:sz w:val="20"/>
                <w:szCs w:val="20"/>
              </w:rPr>
              <w:t xml:space="preserve">Мост через р. Трубеж и ж/д пути на а/д от Московского шоссе (в районе ТД </w:t>
            </w:r>
            <w:r w:rsidR="00B64C14">
              <w:rPr>
                <w:sz w:val="20"/>
                <w:szCs w:val="20"/>
              </w:rPr>
              <w:t>«</w:t>
            </w:r>
            <w:r w:rsidRPr="003D062B">
              <w:rPr>
                <w:sz w:val="20"/>
                <w:szCs w:val="20"/>
              </w:rPr>
              <w:t>Барс</w:t>
            </w:r>
            <w:r w:rsidR="00B64C14">
              <w:rPr>
                <w:sz w:val="20"/>
                <w:szCs w:val="20"/>
              </w:rPr>
              <w:t>»</w:t>
            </w:r>
            <w:r w:rsidRPr="003D062B">
              <w:rPr>
                <w:sz w:val="20"/>
                <w:szCs w:val="20"/>
              </w:rPr>
              <w:t xml:space="preserve">) до Северной окружной дороги (район </w:t>
            </w:r>
            <w:r w:rsidR="00B64C14">
              <w:rPr>
                <w:sz w:val="20"/>
                <w:szCs w:val="20"/>
              </w:rPr>
              <w:t>«</w:t>
            </w:r>
            <w:r w:rsidRPr="003D062B">
              <w:rPr>
                <w:sz w:val="20"/>
                <w:szCs w:val="20"/>
              </w:rPr>
              <w:t>Борки</w:t>
            </w:r>
            <w:r w:rsidR="00B64C14">
              <w:rPr>
                <w:sz w:val="20"/>
                <w:szCs w:val="20"/>
              </w:rPr>
              <w:t>»</w:t>
            </w:r>
            <w:r w:rsidRPr="003D062B">
              <w:rPr>
                <w:sz w:val="20"/>
                <w:szCs w:val="20"/>
              </w:rPr>
              <w:t xml:space="preserve">) </w:t>
            </w:r>
          </w:p>
        </w:tc>
        <w:tc>
          <w:tcPr>
            <w:tcW w:w="52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0,15</w:t>
            </w:r>
          </w:p>
        </w:tc>
        <w:tc>
          <w:tcPr>
            <w:tcW w:w="492"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строительство</w:t>
            </w:r>
          </w:p>
        </w:tc>
        <w:tc>
          <w:tcPr>
            <w:tcW w:w="30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2023-2026</w:t>
            </w:r>
          </w:p>
        </w:tc>
        <w:tc>
          <w:tcPr>
            <w:tcW w:w="370"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2023-2026</w:t>
            </w:r>
          </w:p>
        </w:tc>
        <w:tc>
          <w:tcPr>
            <w:tcW w:w="40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2023-2026</w:t>
            </w:r>
          </w:p>
        </w:tc>
        <w:tc>
          <w:tcPr>
            <w:tcW w:w="523"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1 500 000,00</w:t>
            </w:r>
          </w:p>
        </w:tc>
        <w:tc>
          <w:tcPr>
            <w:tcW w:w="539"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1 500 000,00</w:t>
            </w:r>
          </w:p>
        </w:tc>
        <w:tc>
          <w:tcPr>
            <w:tcW w:w="577" w:type="pct"/>
            <w:tcBorders>
              <w:top w:val="nil"/>
              <w:left w:val="nil"/>
              <w:bottom w:val="single" w:sz="4" w:space="0" w:color="auto"/>
              <w:right w:val="single" w:sz="4" w:space="0" w:color="auto"/>
            </w:tcBorders>
            <w:shd w:val="clear" w:color="auto" w:fill="auto"/>
            <w:vAlign w:val="center"/>
            <w:hideMark/>
          </w:tcPr>
          <w:p w:rsidR="00E767F6" w:rsidRPr="003D062B" w:rsidRDefault="00E767F6" w:rsidP="00585799">
            <w:pPr>
              <w:jc w:val="center"/>
              <w:rPr>
                <w:sz w:val="20"/>
                <w:szCs w:val="20"/>
              </w:rPr>
            </w:pPr>
            <w:r w:rsidRPr="003D062B">
              <w:rPr>
                <w:sz w:val="20"/>
                <w:szCs w:val="20"/>
              </w:rPr>
              <w:t>1 500 000,00</w:t>
            </w:r>
          </w:p>
        </w:tc>
      </w:tr>
    </w:tbl>
    <w:p w:rsidR="00E07A1F" w:rsidRPr="003D062B" w:rsidRDefault="00E07A1F" w:rsidP="00585799">
      <w:pPr>
        <w:jc w:val="both"/>
        <w:rPr>
          <w:lang w:eastAsia="en-US"/>
        </w:rPr>
      </w:pPr>
    </w:p>
    <w:p w:rsidR="00E07A1F" w:rsidRPr="003D062B" w:rsidRDefault="00E07A1F" w:rsidP="00585799">
      <w:pPr>
        <w:ind w:firstLine="567"/>
        <w:jc w:val="both"/>
        <w:rPr>
          <w:lang w:eastAsia="en-US"/>
        </w:rPr>
        <w:sectPr w:rsidR="00E07A1F" w:rsidRPr="003D062B" w:rsidSect="007120CF">
          <w:pgSz w:w="16838" w:h="11906" w:orient="landscape"/>
          <w:pgMar w:top="568" w:right="851" w:bottom="851" w:left="851" w:header="556" w:footer="414" w:gutter="0"/>
          <w:cols w:space="708"/>
          <w:titlePg/>
          <w:docGrid w:linePitch="360"/>
        </w:sectPr>
      </w:pPr>
    </w:p>
    <w:p w:rsidR="000070F4" w:rsidRPr="003D062B" w:rsidRDefault="000070F4" w:rsidP="00A30475">
      <w:pPr>
        <w:ind w:firstLine="851"/>
        <w:jc w:val="both"/>
        <w:rPr>
          <w:lang w:eastAsia="en-US"/>
        </w:rPr>
      </w:pPr>
      <w:r w:rsidRPr="003D062B">
        <w:rPr>
          <w:lang w:eastAsia="en-US"/>
        </w:rPr>
        <w:lastRenderedPageBreak/>
        <w:t xml:space="preserve">К реализации предлагается 3 вариант развития транспортной инфраструктуры, который основан на комплексной реализации различных сценариев развития транспортной инфраструктуры и предусматривает, что развитие происходит в соответствии с положениями Генерального плана с реализацией намеченного комплекса мероприятий строительства и реконструкции объектов транспортной инфраструктуры в рамках установленных целей, целевых показателей (индикаторов), учитывающих эффективные темпы инфраструктурного развития. </w:t>
      </w:r>
    </w:p>
    <w:p w:rsidR="000070F4" w:rsidRPr="003D062B" w:rsidRDefault="000070F4" w:rsidP="00A30475">
      <w:pPr>
        <w:ind w:firstLine="851"/>
        <w:jc w:val="both"/>
        <w:rPr>
          <w:lang w:eastAsia="en-US"/>
        </w:rPr>
      </w:pPr>
      <w:r w:rsidRPr="003D062B">
        <w:rPr>
          <w:lang w:eastAsia="en-US"/>
        </w:rPr>
        <w:t>Оценка мероприятий Программы будет осуществляться по целевым показателям (индикаторам), приведенным в таблице 3.</w:t>
      </w:r>
      <w:r w:rsidR="00E07A1F" w:rsidRPr="003D062B">
        <w:rPr>
          <w:lang w:eastAsia="en-US"/>
        </w:rPr>
        <w:t>2</w:t>
      </w:r>
      <w:r w:rsidRPr="003D062B">
        <w:rPr>
          <w:lang w:eastAsia="en-US"/>
        </w:rPr>
        <w:t>.</w:t>
      </w:r>
    </w:p>
    <w:p w:rsidR="007F1A66" w:rsidRDefault="007F1A66" w:rsidP="00585799">
      <w:pPr>
        <w:jc w:val="both"/>
        <w:rPr>
          <w:lang w:eastAsia="en-US"/>
        </w:rPr>
        <w:sectPr w:rsidR="007F1A66" w:rsidSect="00A953F2">
          <w:pgSz w:w="11906" w:h="16838"/>
          <w:pgMar w:top="851" w:right="851" w:bottom="851" w:left="1701" w:header="556" w:footer="414" w:gutter="0"/>
          <w:cols w:space="708"/>
          <w:titlePg/>
          <w:docGrid w:linePitch="360"/>
        </w:sectPr>
      </w:pPr>
    </w:p>
    <w:p w:rsidR="000070F4" w:rsidRDefault="000070F4" w:rsidP="00A30475">
      <w:pPr>
        <w:jc w:val="center"/>
        <w:rPr>
          <w:lang w:eastAsia="en-US"/>
        </w:rPr>
      </w:pPr>
      <w:r w:rsidRPr="003D062B">
        <w:rPr>
          <w:lang w:eastAsia="en-US"/>
        </w:rPr>
        <w:lastRenderedPageBreak/>
        <w:t>Таблица 3.</w:t>
      </w:r>
      <w:r w:rsidR="00E07A1F" w:rsidRPr="003D062B">
        <w:rPr>
          <w:lang w:eastAsia="en-US"/>
        </w:rPr>
        <w:t>2</w:t>
      </w:r>
      <w:r w:rsidRPr="003D062B">
        <w:rPr>
          <w:lang w:eastAsia="en-US"/>
        </w:rPr>
        <w:t xml:space="preserve"> – Целевые показатели</w:t>
      </w:r>
    </w:p>
    <w:p w:rsidR="00A30475" w:rsidRPr="003D062B" w:rsidRDefault="00A30475" w:rsidP="00A30475">
      <w:pPr>
        <w:jc w:val="center"/>
        <w:rPr>
          <w:lang w:eastAsia="en-US"/>
        </w:rPr>
      </w:pPr>
    </w:p>
    <w:tbl>
      <w:tblPr>
        <w:tblW w:w="5000" w:type="pct"/>
        <w:tblCellMar>
          <w:top w:w="102" w:type="dxa"/>
          <w:left w:w="62" w:type="dxa"/>
          <w:bottom w:w="102" w:type="dxa"/>
          <w:right w:w="62" w:type="dxa"/>
        </w:tblCellMar>
        <w:tblLook w:val="0000"/>
      </w:tblPr>
      <w:tblGrid>
        <w:gridCol w:w="481"/>
        <w:gridCol w:w="3799"/>
        <w:gridCol w:w="641"/>
        <w:gridCol w:w="1447"/>
        <w:gridCol w:w="687"/>
        <w:gridCol w:w="705"/>
        <w:gridCol w:w="702"/>
        <w:gridCol w:w="705"/>
        <w:gridCol w:w="562"/>
        <w:gridCol w:w="562"/>
        <w:gridCol w:w="555"/>
        <w:gridCol w:w="562"/>
        <w:gridCol w:w="562"/>
        <w:gridCol w:w="562"/>
        <w:gridCol w:w="549"/>
        <w:gridCol w:w="549"/>
        <w:gridCol w:w="559"/>
        <w:gridCol w:w="540"/>
        <w:gridCol w:w="531"/>
      </w:tblGrid>
      <w:tr w:rsidR="007F1A66" w:rsidRPr="003D062B" w:rsidTr="00E56127">
        <w:trPr>
          <w:trHeight w:val="20"/>
        </w:trPr>
        <w:tc>
          <w:tcPr>
            <w:tcW w:w="158" w:type="pct"/>
            <w:vMerge w:val="restart"/>
            <w:tcBorders>
              <w:top w:val="single" w:sz="4" w:space="0" w:color="auto"/>
              <w:left w:val="single" w:sz="4" w:space="0" w:color="auto"/>
              <w:right w:val="single" w:sz="4" w:space="0" w:color="auto"/>
            </w:tcBorders>
            <w:vAlign w:val="center"/>
          </w:tcPr>
          <w:p w:rsidR="007F1A66" w:rsidRPr="003D062B" w:rsidRDefault="007F1A66" w:rsidP="00585799">
            <w:pPr>
              <w:autoSpaceDE w:val="0"/>
              <w:autoSpaceDN w:val="0"/>
              <w:adjustRightInd w:val="0"/>
              <w:rPr>
                <w:sz w:val="20"/>
                <w:szCs w:val="20"/>
              </w:rPr>
            </w:pPr>
            <w:r w:rsidRPr="003D062B">
              <w:rPr>
                <w:sz w:val="20"/>
                <w:szCs w:val="20"/>
              </w:rPr>
              <w:t>№ пп</w:t>
            </w:r>
          </w:p>
        </w:tc>
        <w:tc>
          <w:tcPr>
            <w:tcW w:w="1245" w:type="pct"/>
            <w:vMerge w:val="restart"/>
            <w:tcBorders>
              <w:top w:val="single" w:sz="4" w:space="0" w:color="auto"/>
              <w:left w:val="single" w:sz="4" w:space="0" w:color="auto"/>
              <w:right w:val="single" w:sz="4" w:space="0" w:color="auto"/>
            </w:tcBorders>
            <w:vAlign w:val="center"/>
          </w:tcPr>
          <w:p w:rsidR="007F1A66" w:rsidRPr="003D062B" w:rsidRDefault="007F1A66" w:rsidP="00585799">
            <w:pPr>
              <w:autoSpaceDE w:val="0"/>
              <w:autoSpaceDN w:val="0"/>
              <w:adjustRightInd w:val="0"/>
              <w:rPr>
                <w:sz w:val="20"/>
                <w:szCs w:val="20"/>
              </w:rPr>
            </w:pPr>
            <w:r w:rsidRPr="003D062B">
              <w:rPr>
                <w:sz w:val="20"/>
                <w:szCs w:val="20"/>
              </w:rPr>
              <w:t>Целевой показатель (индикатор) (наименование)</w:t>
            </w:r>
          </w:p>
        </w:tc>
        <w:tc>
          <w:tcPr>
            <w:tcW w:w="210" w:type="pct"/>
            <w:vMerge w:val="restart"/>
            <w:tcBorders>
              <w:top w:val="single" w:sz="4" w:space="0" w:color="auto"/>
              <w:left w:val="single" w:sz="4" w:space="0" w:color="auto"/>
              <w:right w:val="single" w:sz="4" w:space="0" w:color="auto"/>
            </w:tcBorders>
            <w:vAlign w:val="center"/>
          </w:tcPr>
          <w:p w:rsidR="007F1A66" w:rsidRPr="003D062B" w:rsidRDefault="007F1A66" w:rsidP="00585799">
            <w:pPr>
              <w:autoSpaceDE w:val="0"/>
              <w:autoSpaceDN w:val="0"/>
              <w:adjustRightInd w:val="0"/>
              <w:rPr>
                <w:sz w:val="20"/>
                <w:szCs w:val="20"/>
              </w:rPr>
            </w:pPr>
            <w:r w:rsidRPr="003D062B">
              <w:rPr>
                <w:sz w:val="20"/>
                <w:szCs w:val="20"/>
              </w:rPr>
              <w:t>Ед.</w:t>
            </w:r>
          </w:p>
          <w:p w:rsidR="007F1A66" w:rsidRPr="003D062B" w:rsidRDefault="007F1A66" w:rsidP="00585799">
            <w:pPr>
              <w:autoSpaceDE w:val="0"/>
              <w:autoSpaceDN w:val="0"/>
              <w:adjustRightInd w:val="0"/>
              <w:rPr>
                <w:sz w:val="20"/>
                <w:szCs w:val="20"/>
              </w:rPr>
            </w:pPr>
            <w:r w:rsidRPr="003D062B">
              <w:rPr>
                <w:sz w:val="20"/>
                <w:szCs w:val="20"/>
              </w:rPr>
              <w:t>изм.</w:t>
            </w:r>
          </w:p>
        </w:tc>
        <w:tc>
          <w:tcPr>
            <w:tcW w:w="474" w:type="pct"/>
            <w:vMerge w:val="restart"/>
            <w:tcBorders>
              <w:top w:val="single" w:sz="4" w:space="0" w:color="auto"/>
              <w:left w:val="single" w:sz="4" w:space="0" w:color="auto"/>
              <w:right w:val="single" w:sz="4" w:space="0" w:color="auto"/>
            </w:tcBorders>
            <w:vAlign w:val="center"/>
          </w:tcPr>
          <w:p w:rsidR="007F1A66" w:rsidRPr="003D062B" w:rsidRDefault="007F1A66" w:rsidP="00585799">
            <w:pPr>
              <w:autoSpaceDE w:val="0"/>
              <w:autoSpaceDN w:val="0"/>
              <w:adjustRightInd w:val="0"/>
              <w:rPr>
                <w:sz w:val="20"/>
                <w:szCs w:val="20"/>
              </w:rPr>
            </w:pPr>
            <w:r w:rsidRPr="003D062B">
              <w:rPr>
                <w:sz w:val="20"/>
                <w:szCs w:val="20"/>
              </w:rPr>
              <w:t xml:space="preserve">Базовое значение целевого показателя (индикатора) 2022 </w:t>
            </w:r>
          </w:p>
        </w:tc>
        <w:tc>
          <w:tcPr>
            <w:tcW w:w="2914" w:type="pct"/>
            <w:gridSpan w:val="15"/>
            <w:tcBorders>
              <w:top w:val="single" w:sz="4" w:space="0" w:color="auto"/>
              <w:left w:val="single" w:sz="4" w:space="0" w:color="auto"/>
              <w:right w:val="single" w:sz="4" w:space="0" w:color="auto"/>
            </w:tcBorders>
            <w:vAlign w:val="center"/>
          </w:tcPr>
          <w:p w:rsidR="007F1A66" w:rsidRPr="003D062B" w:rsidRDefault="007F1A66" w:rsidP="00585799">
            <w:pPr>
              <w:autoSpaceDE w:val="0"/>
              <w:autoSpaceDN w:val="0"/>
              <w:adjustRightInd w:val="0"/>
              <w:jc w:val="center"/>
              <w:rPr>
                <w:sz w:val="20"/>
                <w:szCs w:val="20"/>
              </w:rPr>
            </w:pPr>
            <w:r w:rsidRPr="003D062B">
              <w:rPr>
                <w:sz w:val="20"/>
                <w:szCs w:val="20"/>
              </w:rPr>
              <w:t>Планируемые значения целевых показателей (индикаторов) по годам реализации</w:t>
            </w:r>
          </w:p>
        </w:tc>
      </w:tr>
      <w:tr w:rsidR="007F1A66" w:rsidRPr="003D062B" w:rsidTr="00E56127">
        <w:trPr>
          <w:trHeight w:val="20"/>
        </w:trPr>
        <w:tc>
          <w:tcPr>
            <w:tcW w:w="158" w:type="pct"/>
            <w:vMerge/>
            <w:tcBorders>
              <w:left w:val="single" w:sz="4" w:space="0" w:color="auto"/>
              <w:right w:val="single" w:sz="4" w:space="0" w:color="auto"/>
            </w:tcBorders>
            <w:vAlign w:val="center"/>
          </w:tcPr>
          <w:p w:rsidR="007F1A66" w:rsidRPr="003D062B" w:rsidRDefault="007F1A66" w:rsidP="00585799">
            <w:pPr>
              <w:autoSpaceDE w:val="0"/>
              <w:autoSpaceDN w:val="0"/>
              <w:adjustRightInd w:val="0"/>
              <w:ind w:right="113"/>
              <w:rPr>
                <w:sz w:val="20"/>
                <w:szCs w:val="20"/>
              </w:rPr>
            </w:pPr>
          </w:p>
        </w:tc>
        <w:tc>
          <w:tcPr>
            <w:tcW w:w="1245" w:type="pct"/>
            <w:vMerge/>
            <w:tcBorders>
              <w:left w:val="single" w:sz="4" w:space="0" w:color="auto"/>
              <w:right w:val="single" w:sz="4" w:space="0" w:color="auto"/>
            </w:tcBorders>
            <w:vAlign w:val="center"/>
          </w:tcPr>
          <w:p w:rsidR="007F1A66" w:rsidRPr="003D062B" w:rsidRDefault="007F1A66" w:rsidP="00585799">
            <w:pPr>
              <w:autoSpaceDE w:val="0"/>
              <w:autoSpaceDN w:val="0"/>
              <w:adjustRightInd w:val="0"/>
              <w:ind w:right="113"/>
              <w:rPr>
                <w:sz w:val="20"/>
                <w:szCs w:val="20"/>
              </w:rPr>
            </w:pPr>
          </w:p>
        </w:tc>
        <w:tc>
          <w:tcPr>
            <w:tcW w:w="210" w:type="pct"/>
            <w:vMerge/>
            <w:tcBorders>
              <w:left w:val="single" w:sz="4" w:space="0" w:color="auto"/>
              <w:right w:val="single" w:sz="4" w:space="0" w:color="auto"/>
            </w:tcBorders>
            <w:vAlign w:val="center"/>
          </w:tcPr>
          <w:p w:rsidR="007F1A66" w:rsidRPr="003D062B" w:rsidRDefault="007F1A66" w:rsidP="00585799">
            <w:pPr>
              <w:autoSpaceDE w:val="0"/>
              <w:autoSpaceDN w:val="0"/>
              <w:adjustRightInd w:val="0"/>
              <w:ind w:right="113"/>
              <w:rPr>
                <w:sz w:val="20"/>
                <w:szCs w:val="20"/>
              </w:rPr>
            </w:pPr>
          </w:p>
        </w:tc>
        <w:tc>
          <w:tcPr>
            <w:tcW w:w="474" w:type="pct"/>
            <w:vMerge/>
            <w:tcBorders>
              <w:left w:val="single" w:sz="4" w:space="0" w:color="auto"/>
              <w:right w:val="single" w:sz="4" w:space="0" w:color="auto"/>
            </w:tcBorders>
            <w:vAlign w:val="center"/>
          </w:tcPr>
          <w:p w:rsidR="007F1A66" w:rsidRPr="003D062B" w:rsidRDefault="007F1A66" w:rsidP="00585799">
            <w:pPr>
              <w:autoSpaceDE w:val="0"/>
              <w:autoSpaceDN w:val="0"/>
              <w:adjustRightInd w:val="0"/>
              <w:ind w:right="113"/>
              <w:rPr>
                <w:sz w:val="20"/>
                <w:szCs w:val="20"/>
              </w:rPr>
            </w:pPr>
          </w:p>
        </w:tc>
        <w:tc>
          <w:tcPr>
            <w:tcW w:w="686" w:type="pct"/>
            <w:gridSpan w:val="3"/>
            <w:tcBorders>
              <w:top w:val="single" w:sz="4" w:space="0" w:color="auto"/>
              <w:left w:val="single" w:sz="4" w:space="0" w:color="auto"/>
              <w:bottom w:val="single" w:sz="4" w:space="0" w:color="auto"/>
              <w:right w:val="single" w:sz="4" w:space="0" w:color="auto"/>
            </w:tcBorders>
            <w:vAlign w:val="center"/>
          </w:tcPr>
          <w:p w:rsidR="007F1A66" w:rsidRPr="003D062B" w:rsidRDefault="007F1A66" w:rsidP="00585799">
            <w:pPr>
              <w:autoSpaceDE w:val="0"/>
              <w:autoSpaceDN w:val="0"/>
              <w:adjustRightInd w:val="0"/>
              <w:jc w:val="center"/>
              <w:rPr>
                <w:sz w:val="20"/>
                <w:szCs w:val="20"/>
              </w:rPr>
            </w:pPr>
            <w:r w:rsidRPr="003D062B">
              <w:rPr>
                <w:sz w:val="20"/>
                <w:szCs w:val="20"/>
              </w:rPr>
              <w:t xml:space="preserve">2023 </w:t>
            </w:r>
          </w:p>
        </w:tc>
        <w:tc>
          <w:tcPr>
            <w:tcW w:w="599" w:type="pct"/>
            <w:gridSpan w:val="3"/>
            <w:tcBorders>
              <w:top w:val="single" w:sz="4" w:space="0" w:color="auto"/>
              <w:left w:val="single" w:sz="4" w:space="0" w:color="auto"/>
              <w:bottom w:val="single" w:sz="4" w:space="0" w:color="auto"/>
              <w:right w:val="single" w:sz="4" w:space="0" w:color="auto"/>
            </w:tcBorders>
            <w:vAlign w:val="center"/>
          </w:tcPr>
          <w:p w:rsidR="007F1A66" w:rsidRPr="003D062B" w:rsidRDefault="007F1A66" w:rsidP="00585799">
            <w:pPr>
              <w:autoSpaceDE w:val="0"/>
              <w:autoSpaceDN w:val="0"/>
              <w:adjustRightInd w:val="0"/>
              <w:jc w:val="center"/>
              <w:rPr>
                <w:sz w:val="20"/>
                <w:szCs w:val="20"/>
              </w:rPr>
            </w:pPr>
            <w:r w:rsidRPr="003D062B">
              <w:rPr>
                <w:sz w:val="20"/>
                <w:szCs w:val="20"/>
              </w:rPr>
              <w:t>2024</w:t>
            </w:r>
          </w:p>
        </w:tc>
        <w:tc>
          <w:tcPr>
            <w:tcW w:w="550" w:type="pct"/>
            <w:gridSpan w:val="3"/>
            <w:tcBorders>
              <w:top w:val="single" w:sz="4" w:space="0" w:color="auto"/>
              <w:left w:val="single" w:sz="4" w:space="0" w:color="auto"/>
              <w:bottom w:val="single" w:sz="4" w:space="0" w:color="auto"/>
              <w:right w:val="single" w:sz="4" w:space="0" w:color="auto"/>
            </w:tcBorders>
            <w:vAlign w:val="center"/>
          </w:tcPr>
          <w:p w:rsidR="007F1A66" w:rsidRPr="003D062B" w:rsidRDefault="007F1A66" w:rsidP="00585799">
            <w:pPr>
              <w:autoSpaceDE w:val="0"/>
              <w:autoSpaceDN w:val="0"/>
              <w:adjustRightInd w:val="0"/>
              <w:jc w:val="center"/>
              <w:rPr>
                <w:sz w:val="20"/>
                <w:szCs w:val="20"/>
              </w:rPr>
            </w:pPr>
            <w:r w:rsidRPr="003D062B">
              <w:rPr>
                <w:sz w:val="20"/>
                <w:szCs w:val="20"/>
              </w:rPr>
              <w:t xml:space="preserve">2025 </w:t>
            </w:r>
          </w:p>
        </w:tc>
        <w:tc>
          <w:tcPr>
            <w:tcW w:w="544" w:type="pct"/>
            <w:gridSpan w:val="3"/>
            <w:tcBorders>
              <w:top w:val="single" w:sz="4" w:space="0" w:color="auto"/>
              <w:left w:val="single" w:sz="4" w:space="0" w:color="auto"/>
              <w:bottom w:val="single" w:sz="4" w:space="0" w:color="auto"/>
              <w:right w:val="single" w:sz="4" w:space="0" w:color="auto"/>
            </w:tcBorders>
            <w:vAlign w:val="center"/>
          </w:tcPr>
          <w:p w:rsidR="007F1A66" w:rsidRPr="003D062B" w:rsidRDefault="007F1A66" w:rsidP="00585799">
            <w:pPr>
              <w:autoSpaceDE w:val="0"/>
              <w:autoSpaceDN w:val="0"/>
              <w:adjustRightInd w:val="0"/>
              <w:jc w:val="center"/>
              <w:rPr>
                <w:sz w:val="20"/>
                <w:szCs w:val="20"/>
              </w:rPr>
            </w:pPr>
            <w:r w:rsidRPr="003D062B">
              <w:rPr>
                <w:sz w:val="20"/>
                <w:szCs w:val="20"/>
              </w:rPr>
              <w:t xml:space="preserve">2026 </w:t>
            </w:r>
          </w:p>
        </w:tc>
        <w:tc>
          <w:tcPr>
            <w:tcW w:w="534" w:type="pct"/>
            <w:gridSpan w:val="3"/>
            <w:tcBorders>
              <w:top w:val="single" w:sz="4" w:space="0" w:color="auto"/>
              <w:left w:val="single" w:sz="4" w:space="0" w:color="auto"/>
              <w:bottom w:val="single" w:sz="4" w:space="0" w:color="auto"/>
              <w:right w:val="single" w:sz="4" w:space="0" w:color="auto"/>
            </w:tcBorders>
            <w:vAlign w:val="center"/>
          </w:tcPr>
          <w:p w:rsidR="007F1A66" w:rsidRPr="003D062B" w:rsidRDefault="007F1A66" w:rsidP="00585799">
            <w:pPr>
              <w:autoSpaceDE w:val="0"/>
              <w:autoSpaceDN w:val="0"/>
              <w:adjustRightInd w:val="0"/>
              <w:jc w:val="center"/>
              <w:rPr>
                <w:sz w:val="20"/>
                <w:szCs w:val="20"/>
              </w:rPr>
            </w:pPr>
            <w:r w:rsidRPr="003D062B">
              <w:rPr>
                <w:sz w:val="20"/>
                <w:szCs w:val="20"/>
              </w:rPr>
              <w:t>2032</w:t>
            </w:r>
          </w:p>
        </w:tc>
      </w:tr>
      <w:tr w:rsidR="00E56127" w:rsidRPr="003D062B" w:rsidTr="00E56127">
        <w:trPr>
          <w:trHeight w:val="20"/>
        </w:trPr>
        <w:tc>
          <w:tcPr>
            <w:tcW w:w="158" w:type="pct"/>
            <w:vMerge/>
            <w:tcBorders>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ind w:right="113"/>
              <w:rPr>
                <w:sz w:val="20"/>
                <w:szCs w:val="20"/>
              </w:rPr>
            </w:pPr>
          </w:p>
        </w:tc>
        <w:tc>
          <w:tcPr>
            <w:tcW w:w="1245" w:type="pct"/>
            <w:vMerge/>
            <w:tcBorders>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ind w:right="113"/>
              <w:rPr>
                <w:sz w:val="20"/>
                <w:szCs w:val="20"/>
              </w:rPr>
            </w:pPr>
          </w:p>
        </w:tc>
        <w:tc>
          <w:tcPr>
            <w:tcW w:w="210" w:type="pct"/>
            <w:vMerge/>
            <w:tcBorders>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ind w:right="113"/>
              <w:rPr>
                <w:sz w:val="20"/>
                <w:szCs w:val="20"/>
              </w:rPr>
            </w:pPr>
          </w:p>
        </w:tc>
        <w:tc>
          <w:tcPr>
            <w:tcW w:w="474" w:type="pct"/>
            <w:vMerge/>
            <w:tcBorders>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ind w:right="113"/>
              <w:rPr>
                <w:sz w:val="20"/>
                <w:szCs w:val="20"/>
              </w:rPr>
            </w:pPr>
          </w:p>
        </w:tc>
        <w:tc>
          <w:tcPr>
            <w:tcW w:w="225"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2</w:t>
            </w:r>
          </w:p>
        </w:tc>
        <w:tc>
          <w:tcPr>
            <w:tcW w:w="23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2</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w:t>
            </w:r>
          </w:p>
        </w:tc>
        <w:tc>
          <w:tcPr>
            <w:tcW w:w="182"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2</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2</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w:t>
            </w:r>
          </w:p>
        </w:tc>
        <w:tc>
          <w:tcPr>
            <w:tcW w:w="183"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w:t>
            </w:r>
          </w:p>
        </w:tc>
        <w:tc>
          <w:tcPr>
            <w:tcW w:w="177"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2</w:t>
            </w:r>
          </w:p>
        </w:tc>
        <w:tc>
          <w:tcPr>
            <w:tcW w:w="1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w:t>
            </w:r>
          </w:p>
        </w:tc>
      </w:tr>
      <w:tr w:rsidR="00E56127" w:rsidRPr="003D062B" w:rsidTr="00E56127">
        <w:trPr>
          <w:trHeight w:val="13"/>
        </w:trPr>
        <w:tc>
          <w:tcPr>
            <w:tcW w:w="158"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1</w:t>
            </w:r>
          </w:p>
        </w:tc>
        <w:tc>
          <w:tcPr>
            <w:tcW w:w="1245" w:type="pct"/>
            <w:tcBorders>
              <w:top w:val="single" w:sz="4" w:space="0" w:color="auto"/>
              <w:left w:val="single" w:sz="4" w:space="0" w:color="auto"/>
              <w:bottom w:val="single" w:sz="4" w:space="0" w:color="auto"/>
              <w:right w:val="single" w:sz="4" w:space="0" w:color="auto"/>
            </w:tcBorders>
            <w:shd w:val="clear" w:color="auto" w:fill="auto"/>
            <w:vAlign w:val="center"/>
          </w:tcPr>
          <w:p w:rsidR="00E56127" w:rsidRPr="003D062B" w:rsidRDefault="00E56127" w:rsidP="00585799">
            <w:pPr>
              <w:autoSpaceDE w:val="0"/>
              <w:autoSpaceDN w:val="0"/>
              <w:adjustRightInd w:val="0"/>
              <w:rPr>
                <w:sz w:val="20"/>
                <w:szCs w:val="20"/>
              </w:rPr>
            </w:pPr>
            <w:r w:rsidRPr="003D062B">
              <w:rPr>
                <w:sz w:val="20"/>
                <w:szCs w:val="20"/>
              </w:rPr>
              <w:t>Доля протяженности автомобильных дорог общего пользования местного значения, не отвечающих нормативным требованиям, в общей протяженности автомобильных дорог общего пользования местного значения</w:t>
            </w:r>
          </w:p>
        </w:tc>
        <w:tc>
          <w:tcPr>
            <w:tcW w:w="21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rPr>
                <w:sz w:val="20"/>
                <w:szCs w:val="20"/>
              </w:rPr>
            </w:pPr>
            <w:r w:rsidRPr="003D062B">
              <w:rPr>
                <w:sz w:val="20"/>
                <w:szCs w:val="20"/>
              </w:rPr>
              <w:t>%</w:t>
            </w:r>
          </w:p>
        </w:tc>
        <w:tc>
          <w:tcPr>
            <w:tcW w:w="474" w:type="pct"/>
            <w:tcBorders>
              <w:top w:val="single" w:sz="4" w:space="0" w:color="auto"/>
              <w:left w:val="single" w:sz="4" w:space="0" w:color="auto"/>
              <w:bottom w:val="single" w:sz="4" w:space="0" w:color="auto"/>
              <w:right w:val="single" w:sz="4" w:space="0" w:color="auto"/>
            </w:tcBorders>
            <w:vAlign w:val="center"/>
          </w:tcPr>
          <w:p w:rsidR="00E56127" w:rsidRPr="003D062B" w:rsidRDefault="00F05FDA" w:rsidP="00F05FDA">
            <w:pPr>
              <w:autoSpaceDE w:val="0"/>
              <w:autoSpaceDN w:val="0"/>
              <w:adjustRightInd w:val="0"/>
              <w:jc w:val="center"/>
              <w:rPr>
                <w:sz w:val="20"/>
                <w:szCs w:val="20"/>
              </w:rPr>
            </w:pPr>
            <w:r>
              <w:rPr>
                <w:sz w:val="20"/>
                <w:szCs w:val="20"/>
              </w:rPr>
              <w:t>38,5</w:t>
            </w:r>
          </w:p>
        </w:tc>
        <w:tc>
          <w:tcPr>
            <w:tcW w:w="225"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42,2</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42,0</w:t>
            </w:r>
          </w:p>
        </w:tc>
        <w:tc>
          <w:tcPr>
            <w:tcW w:w="23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41,6</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42,0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41,5</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40,6</w:t>
            </w:r>
          </w:p>
        </w:tc>
        <w:tc>
          <w:tcPr>
            <w:tcW w:w="182"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41,7</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41,0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39,6</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40,7</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40,2</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38,5</w:t>
            </w:r>
          </w:p>
        </w:tc>
        <w:tc>
          <w:tcPr>
            <w:tcW w:w="183"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36,6</w:t>
            </w:r>
          </w:p>
        </w:tc>
        <w:tc>
          <w:tcPr>
            <w:tcW w:w="177"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32,0</w:t>
            </w:r>
          </w:p>
        </w:tc>
        <w:tc>
          <w:tcPr>
            <w:tcW w:w="1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30,0</w:t>
            </w:r>
          </w:p>
        </w:tc>
      </w:tr>
      <w:tr w:rsidR="00E56127" w:rsidRPr="003D062B" w:rsidTr="00E56127">
        <w:trPr>
          <w:trHeight w:val="1134"/>
        </w:trPr>
        <w:tc>
          <w:tcPr>
            <w:tcW w:w="158"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2</w:t>
            </w:r>
          </w:p>
        </w:tc>
        <w:tc>
          <w:tcPr>
            <w:tcW w:w="1245" w:type="pct"/>
            <w:tcBorders>
              <w:top w:val="single" w:sz="4" w:space="0" w:color="auto"/>
              <w:left w:val="single" w:sz="4" w:space="0" w:color="auto"/>
              <w:bottom w:val="single" w:sz="4" w:space="0" w:color="auto"/>
              <w:right w:val="single" w:sz="4" w:space="0" w:color="auto"/>
            </w:tcBorders>
            <w:shd w:val="clear" w:color="auto" w:fill="auto"/>
            <w:vAlign w:val="center"/>
          </w:tcPr>
          <w:p w:rsidR="00E56127" w:rsidRPr="003D062B" w:rsidRDefault="00E56127" w:rsidP="00585799">
            <w:pPr>
              <w:autoSpaceDE w:val="0"/>
              <w:autoSpaceDN w:val="0"/>
              <w:adjustRightInd w:val="0"/>
              <w:rPr>
                <w:sz w:val="20"/>
                <w:szCs w:val="20"/>
              </w:rPr>
            </w:pPr>
            <w:r w:rsidRPr="003D062B">
              <w:rPr>
                <w:sz w:val="20"/>
                <w:szCs w:val="20"/>
              </w:rPr>
              <w:t>Доля объектов дорожного хозяйства, адаптированных для использования инвалидами и другими маломобильными группами населения (остановки общественного транспорта</w:t>
            </w:r>
          </w:p>
        </w:tc>
        <w:tc>
          <w:tcPr>
            <w:tcW w:w="21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rPr>
                <w:sz w:val="20"/>
                <w:szCs w:val="20"/>
              </w:rPr>
            </w:pPr>
            <w:r w:rsidRPr="003D062B">
              <w:rPr>
                <w:sz w:val="20"/>
                <w:szCs w:val="20"/>
              </w:rPr>
              <w:t>%</w:t>
            </w:r>
          </w:p>
        </w:tc>
        <w:tc>
          <w:tcPr>
            <w:tcW w:w="4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67,4</w:t>
            </w:r>
          </w:p>
        </w:tc>
        <w:tc>
          <w:tcPr>
            <w:tcW w:w="225"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67,4</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67,4</w:t>
            </w:r>
          </w:p>
        </w:tc>
        <w:tc>
          <w:tcPr>
            <w:tcW w:w="23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67,4</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67,6</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67,6</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67,6</w:t>
            </w:r>
          </w:p>
        </w:tc>
        <w:tc>
          <w:tcPr>
            <w:tcW w:w="182"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67,8</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67,8</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67,8</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68</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68</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68</w:t>
            </w:r>
          </w:p>
        </w:tc>
        <w:tc>
          <w:tcPr>
            <w:tcW w:w="183"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88</w:t>
            </w:r>
          </w:p>
        </w:tc>
        <w:tc>
          <w:tcPr>
            <w:tcW w:w="177"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88</w:t>
            </w:r>
          </w:p>
        </w:tc>
        <w:tc>
          <w:tcPr>
            <w:tcW w:w="1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88</w:t>
            </w:r>
          </w:p>
        </w:tc>
      </w:tr>
      <w:tr w:rsidR="00E56127" w:rsidRPr="003D062B" w:rsidTr="00E56127">
        <w:trPr>
          <w:trHeight w:val="13"/>
        </w:trPr>
        <w:tc>
          <w:tcPr>
            <w:tcW w:w="158"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ind w:right="-62"/>
              <w:jc w:val="center"/>
              <w:rPr>
                <w:sz w:val="20"/>
                <w:szCs w:val="20"/>
              </w:rPr>
            </w:pPr>
            <w:r w:rsidRPr="003D062B">
              <w:rPr>
                <w:sz w:val="20"/>
                <w:szCs w:val="20"/>
              </w:rPr>
              <w:t>3</w:t>
            </w:r>
          </w:p>
        </w:tc>
        <w:tc>
          <w:tcPr>
            <w:tcW w:w="1245" w:type="pct"/>
            <w:tcBorders>
              <w:top w:val="single" w:sz="4" w:space="0" w:color="auto"/>
              <w:left w:val="single" w:sz="4" w:space="0" w:color="auto"/>
              <w:bottom w:val="single" w:sz="4" w:space="0" w:color="auto"/>
              <w:right w:val="single" w:sz="4" w:space="0" w:color="auto"/>
            </w:tcBorders>
            <w:shd w:val="clear" w:color="auto" w:fill="auto"/>
            <w:vAlign w:val="center"/>
          </w:tcPr>
          <w:p w:rsidR="00E56127" w:rsidRPr="003D062B" w:rsidRDefault="00E56127" w:rsidP="00585799">
            <w:pPr>
              <w:autoSpaceDE w:val="0"/>
              <w:autoSpaceDN w:val="0"/>
              <w:adjustRightInd w:val="0"/>
              <w:rPr>
                <w:sz w:val="20"/>
                <w:szCs w:val="20"/>
              </w:rPr>
            </w:pPr>
            <w:r w:rsidRPr="003D062B">
              <w:rPr>
                <w:sz w:val="20"/>
                <w:szCs w:val="20"/>
              </w:rPr>
              <w:t xml:space="preserve">Количество </w:t>
            </w:r>
            <w:r w:rsidR="00B64C14">
              <w:rPr>
                <w:sz w:val="20"/>
                <w:szCs w:val="20"/>
              </w:rPr>
              <w:t>«</w:t>
            </w:r>
            <w:r w:rsidRPr="003D062B">
              <w:rPr>
                <w:sz w:val="20"/>
                <w:szCs w:val="20"/>
              </w:rPr>
              <w:t>умных</w:t>
            </w:r>
            <w:r w:rsidR="00B64C14">
              <w:rPr>
                <w:sz w:val="20"/>
                <w:szCs w:val="20"/>
              </w:rPr>
              <w:t>»</w:t>
            </w:r>
            <w:r w:rsidRPr="003D062B">
              <w:rPr>
                <w:sz w:val="20"/>
                <w:szCs w:val="20"/>
              </w:rPr>
              <w:t xml:space="preserve"> остановок</w:t>
            </w:r>
          </w:p>
        </w:tc>
        <w:tc>
          <w:tcPr>
            <w:tcW w:w="21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ед.</w:t>
            </w:r>
          </w:p>
        </w:tc>
        <w:tc>
          <w:tcPr>
            <w:tcW w:w="474" w:type="pct"/>
            <w:tcBorders>
              <w:top w:val="single" w:sz="4" w:space="0" w:color="auto"/>
              <w:left w:val="single" w:sz="4" w:space="0" w:color="auto"/>
              <w:bottom w:val="single" w:sz="4" w:space="0" w:color="auto"/>
              <w:right w:val="single" w:sz="4" w:space="0" w:color="auto"/>
            </w:tcBorders>
            <w:vAlign w:val="center"/>
          </w:tcPr>
          <w:p w:rsidR="00E56127" w:rsidRPr="003D062B" w:rsidRDefault="00F05FDA" w:rsidP="00585799">
            <w:pPr>
              <w:autoSpaceDE w:val="0"/>
              <w:autoSpaceDN w:val="0"/>
              <w:adjustRightInd w:val="0"/>
              <w:jc w:val="center"/>
              <w:rPr>
                <w:sz w:val="20"/>
                <w:szCs w:val="20"/>
              </w:rPr>
            </w:pPr>
            <w:r>
              <w:rPr>
                <w:sz w:val="20"/>
                <w:szCs w:val="20"/>
              </w:rPr>
              <w:t>2</w:t>
            </w:r>
          </w:p>
        </w:tc>
        <w:tc>
          <w:tcPr>
            <w:tcW w:w="225"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5</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5</w:t>
            </w:r>
          </w:p>
        </w:tc>
        <w:tc>
          <w:tcPr>
            <w:tcW w:w="23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5</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15</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15</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15</w:t>
            </w:r>
          </w:p>
        </w:tc>
        <w:tc>
          <w:tcPr>
            <w:tcW w:w="182"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30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30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50</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50</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50</w:t>
            </w:r>
          </w:p>
        </w:tc>
        <w:tc>
          <w:tcPr>
            <w:tcW w:w="183"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150</w:t>
            </w:r>
          </w:p>
        </w:tc>
        <w:tc>
          <w:tcPr>
            <w:tcW w:w="177"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Pr>
                <w:sz w:val="20"/>
                <w:szCs w:val="20"/>
              </w:rPr>
              <w:t>150</w:t>
            </w:r>
          </w:p>
        </w:tc>
        <w:tc>
          <w:tcPr>
            <w:tcW w:w="1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150</w:t>
            </w:r>
          </w:p>
        </w:tc>
      </w:tr>
      <w:tr w:rsidR="00E56127" w:rsidRPr="003D062B" w:rsidTr="00E56127">
        <w:trPr>
          <w:trHeight w:val="13"/>
        </w:trPr>
        <w:tc>
          <w:tcPr>
            <w:tcW w:w="158" w:type="pct"/>
            <w:tcBorders>
              <w:top w:val="single" w:sz="4" w:space="0" w:color="auto"/>
              <w:left w:val="single" w:sz="4" w:space="0" w:color="auto"/>
              <w:bottom w:val="single" w:sz="4" w:space="0" w:color="auto"/>
              <w:right w:val="single" w:sz="4" w:space="0" w:color="auto"/>
            </w:tcBorders>
            <w:vAlign w:val="center"/>
          </w:tcPr>
          <w:p w:rsidR="00E56127" w:rsidRPr="003D062B" w:rsidRDefault="002A251E" w:rsidP="00585799">
            <w:pPr>
              <w:autoSpaceDE w:val="0"/>
              <w:autoSpaceDN w:val="0"/>
              <w:adjustRightInd w:val="0"/>
              <w:ind w:left="-62" w:right="-81"/>
              <w:jc w:val="center"/>
              <w:rPr>
                <w:sz w:val="20"/>
                <w:szCs w:val="20"/>
              </w:rPr>
            </w:pPr>
            <w:r>
              <w:rPr>
                <w:sz w:val="20"/>
                <w:szCs w:val="20"/>
              </w:rPr>
              <w:t>4</w:t>
            </w:r>
          </w:p>
        </w:tc>
        <w:tc>
          <w:tcPr>
            <w:tcW w:w="1245" w:type="pct"/>
            <w:tcBorders>
              <w:top w:val="single" w:sz="4" w:space="0" w:color="auto"/>
              <w:left w:val="single" w:sz="4" w:space="0" w:color="auto"/>
              <w:bottom w:val="single" w:sz="4" w:space="0" w:color="auto"/>
              <w:right w:val="single" w:sz="4" w:space="0" w:color="auto"/>
            </w:tcBorders>
            <w:shd w:val="clear" w:color="auto" w:fill="auto"/>
            <w:vAlign w:val="center"/>
          </w:tcPr>
          <w:p w:rsidR="00E56127" w:rsidRPr="003D062B" w:rsidRDefault="00E56127" w:rsidP="00585799">
            <w:pPr>
              <w:autoSpaceDE w:val="0"/>
              <w:autoSpaceDN w:val="0"/>
              <w:adjustRightInd w:val="0"/>
              <w:rPr>
                <w:sz w:val="20"/>
                <w:szCs w:val="20"/>
              </w:rPr>
            </w:pPr>
            <w:r w:rsidRPr="003D062B">
              <w:rPr>
                <w:sz w:val="20"/>
                <w:szCs w:val="20"/>
              </w:rPr>
              <w:t>Доля светофорных объектов, включенных в интеллектуальные транспортные системы (ИТС)</w:t>
            </w:r>
          </w:p>
        </w:tc>
        <w:tc>
          <w:tcPr>
            <w:tcW w:w="21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w:t>
            </w:r>
          </w:p>
        </w:tc>
        <w:tc>
          <w:tcPr>
            <w:tcW w:w="4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100</w:t>
            </w:r>
          </w:p>
        </w:tc>
        <w:tc>
          <w:tcPr>
            <w:tcW w:w="225"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ind w:hanging="61"/>
              <w:jc w:val="center"/>
              <w:rPr>
                <w:sz w:val="20"/>
                <w:szCs w:val="20"/>
              </w:rPr>
            </w:pPr>
            <w:r>
              <w:rPr>
                <w:sz w:val="20"/>
                <w:szCs w:val="20"/>
              </w:rPr>
              <w:t>100</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23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100</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100</w:t>
            </w:r>
          </w:p>
        </w:tc>
        <w:tc>
          <w:tcPr>
            <w:tcW w:w="182"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100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100</w:t>
            </w:r>
          </w:p>
        </w:tc>
        <w:tc>
          <w:tcPr>
            <w:tcW w:w="183"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177"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100</w:t>
            </w:r>
          </w:p>
        </w:tc>
        <w:tc>
          <w:tcPr>
            <w:tcW w:w="1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100</w:t>
            </w:r>
          </w:p>
        </w:tc>
      </w:tr>
      <w:tr w:rsidR="00E56127" w:rsidRPr="003D062B" w:rsidTr="00E56127">
        <w:trPr>
          <w:trHeight w:val="1134"/>
        </w:trPr>
        <w:tc>
          <w:tcPr>
            <w:tcW w:w="158" w:type="pct"/>
            <w:tcBorders>
              <w:top w:val="single" w:sz="4" w:space="0" w:color="auto"/>
              <w:left w:val="single" w:sz="4" w:space="0" w:color="auto"/>
              <w:bottom w:val="single" w:sz="4" w:space="0" w:color="auto"/>
              <w:right w:val="single" w:sz="4" w:space="0" w:color="auto"/>
            </w:tcBorders>
            <w:vAlign w:val="center"/>
          </w:tcPr>
          <w:p w:rsidR="00E56127" w:rsidRPr="003D062B" w:rsidRDefault="002A251E" w:rsidP="002A251E">
            <w:pPr>
              <w:autoSpaceDE w:val="0"/>
              <w:autoSpaceDN w:val="0"/>
              <w:adjustRightInd w:val="0"/>
              <w:ind w:left="-62" w:right="-81"/>
              <w:jc w:val="center"/>
              <w:rPr>
                <w:sz w:val="20"/>
                <w:szCs w:val="20"/>
              </w:rPr>
            </w:pPr>
            <w:r>
              <w:rPr>
                <w:sz w:val="20"/>
                <w:szCs w:val="20"/>
              </w:rPr>
              <w:t>5</w:t>
            </w:r>
          </w:p>
        </w:tc>
        <w:tc>
          <w:tcPr>
            <w:tcW w:w="1245" w:type="pct"/>
            <w:tcBorders>
              <w:top w:val="single" w:sz="4" w:space="0" w:color="auto"/>
              <w:left w:val="single" w:sz="4" w:space="0" w:color="auto"/>
              <w:bottom w:val="single" w:sz="4" w:space="0" w:color="auto"/>
              <w:right w:val="single" w:sz="4" w:space="0" w:color="auto"/>
            </w:tcBorders>
            <w:shd w:val="clear" w:color="auto" w:fill="auto"/>
            <w:vAlign w:val="center"/>
          </w:tcPr>
          <w:p w:rsidR="00E56127" w:rsidRPr="003D062B" w:rsidRDefault="00E56127" w:rsidP="00585799">
            <w:pPr>
              <w:autoSpaceDE w:val="0"/>
              <w:autoSpaceDN w:val="0"/>
              <w:adjustRightInd w:val="0"/>
              <w:rPr>
                <w:sz w:val="20"/>
                <w:szCs w:val="20"/>
              </w:rPr>
            </w:pPr>
            <w:r w:rsidRPr="003D062B">
              <w:rPr>
                <w:sz w:val="20"/>
                <w:szCs w:val="20"/>
              </w:rPr>
              <w:t>Доля общественного городского автомобильного транспорта с созданными условиями доступности, безопасности, информативности и комфортности для инвалидов и иных маломобильных групп граждан</w:t>
            </w:r>
          </w:p>
        </w:tc>
        <w:tc>
          <w:tcPr>
            <w:tcW w:w="21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w:t>
            </w:r>
          </w:p>
        </w:tc>
        <w:tc>
          <w:tcPr>
            <w:tcW w:w="474" w:type="pct"/>
            <w:tcBorders>
              <w:top w:val="single" w:sz="4" w:space="0" w:color="auto"/>
              <w:left w:val="single" w:sz="4" w:space="0" w:color="auto"/>
              <w:bottom w:val="single" w:sz="4" w:space="0" w:color="auto"/>
              <w:right w:val="single" w:sz="4" w:space="0" w:color="auto"/>
            </w:tcBorders>
            <w:vAlign w:val="center"/>
          </w:tcPr>
          <w:p w:rsidR="00E56127" w:rsidRPr="003D062B" w:rsidRDefault="0048025A" w:rsidP="00585799">
            <w:pPr>
              <w:jc w:val="center"/>
              <w:rPr>
                <w:sz w:val="20"/>
                <w:szCs w:val="20"/>
              </w:rPr>
            </w:pPr>
            <w:r>
              <w:rPr>
                <w:sz w:val="20"/>
                <w:szCs w:val="20"/>
              </w:rPr>
              <w:t>75</w:t>
            </w:r>
          </w:p>
        </w:tc>
        <w:tc>
          <w:tcPr>
            <w:tcW w:w="225"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ind w:hanging="61"/>
              <w:jc w:val="center"/>
              <w:rPr>
                <w:sz w:val="20"/>
                <w:szCs w:val="20"/>
              </w:rPr>
            </w:pPr>
            <w:r>
              <w:rPr>
                <w:sz w:val="20"/>
                <w:szCs w:val="20"/>
              </w:rPr>
              <w:t>37</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44</w:t>
            </w:r>
          </w:p>
        </w:tc>
        <w:tc>
          <w:tcPr>
            <w:tcW w:w="23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44</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44</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50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50</w:t>
            </w:r>
          </w:p>
        </w:tc>
        <w:tc>
          <w:tcPr>
            <w:tcW w:w="182"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50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56</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56</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69</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69</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69</w:t>
            </w:r>
          </w:p>
        </w:tc>
        <w:tc>
          <w:tcPr>
            <w:tcW w:w="183"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85</w:t>
            </w:r>
          </w:p>
        </w:tc>
        <w:tc>
          <w:tcPr>
            <w:tcW w:w="177"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85</w:t>
            </w:r>
          </w:p>
        </w:tc>
        <w:tc>
          <w:tcPr>
            <w:tcW w:w="1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85</w:t>
            </w:r>
          </w:p>
        </w:tc>
      </w:tr>
      <w:tr w:rsidR="00E56127" w:rsidRPr="003D062B" w:rsidTr="00E56127">
        <w:trPr>
          <w:trHeight w:val="1134"/>
        </w:trPr>
        <w:tc>
          <w:tcPr>
            <w:tcW w:w="158" w:type="pct"/>
            <w:tcBorders>
              <w:top w:val="single" w:sz="4" w:space="0" w:color="auto"/>
              <w:left w:val="single" w:sz="4" w:space="0" w:color="auto"/>
              <w:bottom w:val="single" w:sz="4" w:space="0" w:color="auto"/>
              <w:right w:val="single" w:sz="4" w:space="0" w:color="auto"/>
            </w:tcBorders>
            <w:vAlign w:val="center"/>
          </w:tcPr>
          <w:p w:rsidR="00E56127" w:rsidRPr="003D062B" w:rsidRDefault="002A251E" w:rsidP="00585799">
            <w:pPr>
              <w:autoSpaceDE w:val="0"/>
              <w:autoSpaceDN w:val="0"/>
              <w:adjustRightInd w:val="0"/>
              <w:ind w:left="-62" w:right="-81"/>
              <w:jc w:val="center"/>
              <w:rPr>
                <w:sz w:val="20"/>
                <w:szCs w:val="20"/>
              </w:rPr>
            </w:pPr>
            <w:r>
              <w:rPr>
                <w:sz w:val="20"/>
                <w:szCs w:val="20"/>
              </w:rPr>
              <w:t>6</w:t>
            </w:r>
          </w:p>
        </w:tc>
        <w:tc>
          <w:tcPr>
            <w:tcW w:w="1245" w:type="pct"/>
            <w:tcBorders>
              <w:top w:val="single" w:sz="4" w:space="0" w:color="auto"/>
              <w:left w:val="single" w:sz="4" w:space="0" w:color="auto"/>
              <w:bottom w:val="single" w:sz="4" w:space="0" w:color="auto"/>
              <w:right w:val="single" w:sz="4" w:space="0" w:color="auto"/>
            </w:tcBorders>
            <w:shd w:val="clear" w:color="auto" w:fill="auto"/>
            <w:vAlign w:val="center"/>
          </w:tcPr>
          <w:p w:rsidR="00E56127" w:rsidRPr="003D062B" w:rsidRDefault="00E56127" w:rsidP="00585799">
            <w:pPr>
              <w:autoSpaceDE w:val="0"/>
              <w:autoSpaceDN w:val="0"/>
              <w:adjustRightInd w:val="0"/>
              <w:jc w:val="both"/>
              <w:rPr>
                <w:sz w:val="20"/>
                <w:szCs w:val="20"/>
              </w:rPr>
            </w:pPr>
            <w:r w:rsidRPr="003D062B">
              <w:rPr>
                <w:sz w:val="20"/>
                <w:szCs w:val="20"/>
              </w:rPr>
              <w:t xml:space="preserve">Доля общественного городского наземного электрического транспорта с созданными условиями доступности, безопасности, информативности </w:t>
            </w:r>
            <w:r w:rsidRPr="003D062B">
              <w:rPr>
                <w:sz w:val="20"/>
                <w:szCs w:val="20"/>
              </w:rPr>
              <w:br/>
              <w:t>и комфортности для инвалидов и иных маломобильных групп граждан</w:t>
            </w:r>
          </w:p>
        </w:tc>
        <w:tc>
          <w:tcPr>
            <w:tcW w:w="21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autoSpaceDE w:val="0"/>
              <w:autoSpaceDN w:val="0"/>
              <w:adjustRightInd w:val="0"/>
              <w:jc w:val="center"/>
              <w:rPr>
                <w:sz w:val="20"/>
                <w:szCs w:val="20"/>
              </w:rPr>
            </w:pPr>
            <w:r w:rsidRPr="003D062B">
              <w:rPr>
                <w:sz w:val="20"/>
                <w:szCs w:val="20"/>
              </w:rPr>
              <w:t>%</w:t>
            </w:r>
          </w:p>
        </w:tc>
        <w:tc>
          <w:tcPr>
            <w:tcW w:w="474" w:type="pct"/>
            <w:tcBorders>
              <w:top w:val="single" w:sz="4" w:space="0" w:color="auto"/>
              <w:left w:val="single" w:sz="4" w:space="0" w:color="auto"/>
              <w:bottom w:val="single" w:sz="4" w:space="0" w:color="auto"/>
              <w:right w:val="single" w:sz="4" w:space="0" w:color="auto"/>
            </w:tcBorders>
            <w:vAlign w:val="center"/>
          </w:tcPr>
          <w:p w:rsidR="00E56127" w:rsidRPr="003D062B" w:rsidRDefault="0048025A" w:rsidP="00585799">
            <w:pPr>
              <w:jc w:val="center"/>
              <w:rPr>
                <w:sz w:val="20"/>
                <w:szCs w:val="20"/>
              </w:rPr>
            </w:pPr>
            <w:r>
              <w:rPr>
                <w:sz w:val="20"/>
                <w:szCs w:val="20"/>
              </w:rPr>
              <w:t>50</w:t>
            </w:r>
          </w:p>
        </w:tc>
        <w:tc>
          <w:tcPr>
            <w:tcW w:w="225"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ind w:hanging="61"/>
              <w:jc w:val="center"/>
              <w:rPr>
                <w:sz w:val="20"/>
                <w:szCs w:val="20"/>
              </w:rPr>
            </w:pPr>
            <w:r>
              <w:rPr>
                <w:sz w:val="20"/>
                <w:szCs w:val="20"/>
              </w:rPr>
              <w:t>36</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40</w:t>
            </w:r>
          </w:p>
        </w:tc>
        <w:tc>
          <w:tcPr>
            <w:tcW w:w="23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40</w:t>
            </w:r>
          </w:p>
        </w:tc>
        <w:tc>
          <w:tcPr>
            <w:tcW w:w="231"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40</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42</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42</w:t>
            </w:r>
          </w:p>
        </w:tc>
        <w:tc>
          <w:tcPr>
            <w:tcW w:w="182"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42</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45</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45</w:t>
            </w:r>
          </w:p>
        </w:tc>
        <w:tc>
          <w:tcPr>
            <w:tcW w:w="18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50</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50</w:t>
            </w:r>
          </w:p>
        </w:tc>
        <w:tc>
          <w:tcPr>
            <w:tcW w:w="180"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54</w:t>
            </w:r>
          </w:p>
        </w:tc>
        <w:tc>
          <w:tcPr>
            <w:tcW w:w="183"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85</w:t>
            </w:r>
          </w:p>
        </w:tc>
        <w:tc>
          <w:tcPr>
            <w:tcW w:w="177"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Pr>
                <w:sz w:val="20"/>
                <w:szCs w:val="20"/>
              </w:rPr>
              <w:t>85</w:t>
            </w:r>
          </w:p>
        </w:tc>
        <w:tc>
          <w:tcPr>
            <w:tcW w:w="174" w:type="pct"/>
            <w:tcBorders>
              <w:top w:val="single" w:sz="4" w:space="0" w:color="auto"/>
              <w:left w:val="single" w:sz="4" w:space="0" w:color="auto"/>
              <w:bottom w:val="single" w:sz="4" w:space="0" w:color="auto"/>
              <w:right w:val="single" w:sz="4" w:space="0" w:color="auto"/>
            </w:tcBorders>
            <w:vAlign w:val="center"/>
          </w:tcPr>
          <w:p w:rsidR="00E56127" w:rsidRPr="003D062B" w:rsidRDefault="00E56127" w:rsidP="00585799">
            <w:pPr>
              <w:jc w:val="center"/>
              <w:rPr>
                <w:sz w:val="20"/>
                <w:szCs w:val="20"/>
              </w:rPr>
            </w:pPr>
            <w:r w:rsidRPr="003D062B">
              <w:rPr>
                <w:sz w:val="20"/>
                <w:szCs w:val="20"/>
              </w:rPr>
              <w:t>85</w:t>
            </w:r>
          </w:p>
        </w:tc>
      </w:tr>
    </w:tbl>
    <w:p w:rsidR="000070F4" w:rsidRPr="003D062B" w:rsidRDefault="000070F4" w:rsidP="00585799"/>
    <w:p w:rsidR="000070F4" w:rsidRPr="003D062B" w:rsidRDefault="000070F4" w:rsidP="00585799">
      <w:pPr>
        <w:sectPr w:rsidR="000070F4" w:rsidRPr="003D062B" w:rsidSect="00CF04FA">
          <w:pgSz w:w="16838" w:h="11906" w:orient="landscape"/>
          <w:pgMar w:top="709" w:right="851" w:bottom="851" w:left="851" w:header="556" w:footer="414" w:gutter="0"/>
          <w:cols w:space="708"/>
          <w:titlePg/>
          <w:docGrid w:linePitch="360"/>
        </w:sectPr>
      </w:pPr>
    </w:p>
    <w:p w:rsidR="000070F4" w:rsidRDefault="00C2459B" w:rsidP="00C2459B">
      <w:pPr>
        <w:pStyle w:val="1e"/>
        <w:spacing w:before="0" w:line="240" w:lineRule="auto"/>
        <w:ind w:firstLine="851"/>
        <w:jc w:val="center"/>
        <w:rPr>
          <w:rFonts w:ascii="Times New Roman" w:hAnsi="Times New Roman" w:cs="Times New Roman"/>
          <w:color w:val="auto"/>
          <w:sz w:val="24"/>
          <w:szCs w:val="24"/>
          <w:lang w:eastAsia="ru-RU"/>
        </w:rPr>
      </w:pPr>
      <w:bookmarkStart w:id="34" w:name="_Toc128485319"/>
      <w:r>
        <w:rPr>
          <w:rFonts w:ascii="Times New Roman" w:hAnsi="Times New Roman" w:cs="Times New Roman"/>
          <w:color w:val="auto"/>
          <w:sz w:val="24"/>
          <w:szCs w:val="24"/>
          <w:lang w:eastAsia="ru-RU"/>
        </w:rPr>
        <w:lastRenderedPageBreak/>
        <w:t xml:space="preserve">Раздел 4. </w:t>
      </w:r>
      <w:r w:rsidR="000070F4" w:rsidRPr="003D062B">
        <w:rPr>
          <w:rFonts w:ascii="Times New Roman" w:hAnsi="Times New Roman" w:cs="Times New Roman"/>
          <w:color w:val="auto"/>
          <w:sz w:val="24"/>
          <w:szCs w:val="24"/>
          <w:lang w:eastAsia="ru-RU"/>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34"/>
    </w:p>
    <w:p w:rsidR="00A30475" w:rsidRPr="00A30475" w:rsidRDefault="00A30475" w:rsidP="001760C3">
      <w:pPr>
        <w:pStyle w:val="af7"/>
        <w:ind w:left="0" w:firstLine="851"/>
        <w:jc w:val="center"/>
      </w:pPr>
    </w:p>
    <w:p w:rsidR="00372226" w:rsidRPr="003D062B" w:rsidRDefault="00372226" w:rsidP="001760C3">
      <w:pPr>
        <w:pStyle w:val="25"/>
        <w:ind w:firstLine="851"/>
        <w:jc w:val="center"/>
        <w:rPr>
          <w:rFonts w:ascii="Times New Roman" w:hAnsi="Times New Roman" w:cs="Times New Roman"/>
          <w:color w:val="auto"/>
          <w:sz w:val="24"/>
          <w:szCs w:val="24"/>
          <w:lang w:eastAsia="ru-RU"/>
        </w:rPr>
      </w:pPr>
      <w:bookmarkStart w:id="35" w:name="_Toc128485320"/>
      <w:r w:rsidRPr="003D062B">
        <w:rPr>
          <w:rFonts w:ascii="Times New Roman" w:hAnsi="Times New Roman" w:cs="Times New Roman"/>
          <w:color w:val="auto"/>
          <w:sz w:val="24"/>
          <w:szCs w:val="24"/>
          <w:lang w:eastAsia="ru-RU"/>
        </w:rPr>
        <w:t>4.1</w:t>
      </w:r>
      <w:r w:rsidR="00C2459B">
        <w:rPr>
          <w:rFonts w:ascii="Times New Roman" w:hAnsi="Times New Roman" w:cs="Times New Roman"/>
          <w:color w:val="auto"/>
          <w:sz w:val="24"/>
          <w:szCs w:val="24"/>
          <w:lang w:eastAsia="ru-RU"/>
        </w:rPr>
        <w:t>.</w:t>
      </w:r>
      <w:r w:rsidRPr="003D062B">
        <w:rPr>
          <w:rFonts w:ascii="Times New Roman" w:hAnsi="Times New Roman" w:cs="Times New Roman"/>
          <w:color w:val="auto"/>
          <w:sz w:val="24"/>
          <w:szCs w:val="24"/>
          <w:lang w:eastAsia="ru-RU"/>
        </w:rPr>
        <w:t> Мероприятия по развитию транспортной инфраструктуры по видам транспорта</w:t>
      </w:r>
      <w:bookmarkEnd w:id="35"/>
    </w:p>
    <w:p w:rsidR="00144401" w:rsidRPr="003D062B" w:rsidRDefault="00144401" w:rsidP="00A30475">
      <w:pPr>
        <w:ind w:firstLine="851"/>
        <w:jc w:val="center"/>
      </w:pPr>
    </w:p>
    <w:p w:rsidR="00144401" w:rsidRDefault="00A8386F" w:rsidP="00A30475">
      <w:pPr>
        <w:ind w:firstLine="851"/>
        <w:jc w:val="both"/>
        <w:rPr>
          <w:lang w:eastAsia="en-US"/>
        </w:rPr>
      </w:pPr>
      <w:r w:rsidRPr="003D062B">
        <w:rPr>
          <w:lang w:eastAsia="en-US"/>
        </w:rPr>
        <w:t>Перечень мероприятий по развитию транспортной инфраструктуры по видам транспорта представлен в таблице 4.1.1.</w:t>
      </w:r>
    </w:p>
    <w:p w:rsidR="00A30475" w:rsidRPr="003D062B" w:rsidRDefault="00A30475" w:rsidP="00A30475">
      <w:pPr>
        <w:ind w:firstLine="851"/>
        <w:jc w:val="both"/>
        <w:rPr>
          <w:lang w:eastAsia="en-US"/>
        </w:rPr>
      </w:pPr>
    </w:p>
    <w:p w:rsidR="00144401" w:rsidRDefault="00144401" w:rsidP="00A30475">
      <w:pPr>
        <w:ind w:firstLine="851"/>
        <w:jc w:val="center"/>
        <w:rPr>
          <w:lang w:eastAsia="en-US"/>
        </w:rPr>
      </w:pPr>
      <w:r w:rsidRPr="003D062B">
        <w:rPr>
          <w:lang w:eastAsia="en-US"/>
        </w:rPr>
        <w:t>Таблица 4.</w:t>
      </w:r>
      <w:r w:rsidR="00A8386F" w:rsidRPr="003D062B">
        <w:rPr>
          <w:lang w:eastAsia="en-US"/>
        </w:rPr>
        <w:t>1.</w:t>
      </w:r>
      <w:r w:rsidRPr="003D062B">
        <w:rPr>
          <w:lang w:eastAsia="en-US"/>
        </w:rPr>
        <w:t xml:space="preserve">1 – Перечень мероприятий по </w:t>
      </w:r>
      <w:r w:rsidR="00A8386F" w:rsidRPr="003D062B">
        <w:rPr>
          <w:lang w:eastAsia="en-US"/>
        </w:rPr>
        <w:t>развитию транспортной инфраструктуры по видам транспорта</w:t>
      </w:r>
    </w:p>
    <w:p w:rsidR="00A30475" w:rsidRPr="003D062B" w:rsidRDefault="00A30475" w:rsidP="00A30475">
      <w:pPr>
        <w:ind w:firstLine="851"/>
        <w:jc w:val="center"/>
        <w:rPr>
          <w:lang w:eastAsia="en-US"/>
        </w:rPr>
      </w:pPr>
    </w:p>
    <w:tbl>
      <w:tblPr>
        <w:tblStyle w:val="afd"/>
        <w:tblW w:w="5000" w:type="pct"/>
        <w:tblLook w:val="04A0"/>
      </w:tblPr>
      <w:tblGrid>
        <w:gridCol w:w="1001"/>
        <w:gridCol w:w="4934"/>
        <w:gridCol w:w="1583"/>
        <w:gridCol w:w="2052"/>
      </w:tblGrid>
      <w:tr w:rsidR="00144401" w:rsidRPr="003D062B" w:rsidTr="00A30475">
        <w:trPr>
          <w:trHeight w:val="431"/>
        </w:trPr>
        <w:tc>
          <w:tcPr>
            <w:tcW w:w="523" w:type="pct"/>
          </w:tcPr>
          <w:p w:rsidR="00144401" w:rsidRPr="003D062B" w:rsidRDefault="00144401" w:rsidP="00585799">
            <w:pPr>
              <w:tabs>
                <w:tab w:val="left" w:pos="709"/>
              </w:tabs>
            </w:pPr>
          </w:p>
        </w:tc>
        <w:tc>
          <w:tcPr>
            <w:tcW w:w="2578" w:type="pct"/>
          </w:tcPr>
          <w:p w:rsidR="00144401" w:rsidRPr="003D062B" w:rsidRDefault="00144401" w:rsidP="00585799">
            <w:pPr>
              <w:tabs>
                <w:tab w:val="left" w:pos="709"/>
              </w:tabs>
              <w:jc w:val="center"/>
            </w:pPr>
            <w:r w:rsidRPr="003D062B">
              <w:t>Наименование мероприятия</w:t>
            </w:r>
          </w:p>
        </w:tc>
        <w:tc>
          <w:tcPr>
            <w:tcW w:w="827" w:type="pct"/>
          </w:tcPr>
          <w:p w:rsidR="00144401" w:rsidRPr="003D062B" w:rsidRDefault="00144401" w:rsidP="00585799">
            <w:pPr>
              <w:tabs>
                <w:tab w:val="left" w:pos="709"/>
              </w:tabs>
              <w:jc w:val="center"/>
            </w:pPr>
            <w:r w:rsidRPr="003D062B">
              <w:t>Срок реализации мероприятия</w:t>
            </w:r>
          </w:p>
        </w:tc>
        <w:tc>
          <w:tcPr>
            <w:tcW w:w="1072" w:type="pct"/>
          </w:tcPr>
          <w:p w:rsidR="00144401" w:rsidRPr="003D062B" w:rsidRDefault="00144401" w:rsidP="00585799">
            <w:pPr>
              <w:tabs>
                <w:tab w:val="left" w:pos="709"/>
              </w:tabs>
              <w:jc w:val="center"/>
            </w:pPr>
            <w:r w:rsidRPr="003D062B">
              <w:t>Финансирование (предусмотрено</w:t>
            </w:r>
            <w:r w:rsidRPr="003D062B">
              <w:rPr>
                <w:b/>
              </w:rPr>
              <w:t xml:space="preserve">/ </w:t>
            </w:r>
            <w:r w:rsidRPr="003D062B">
              <w:t>не предусмотрено*)</w:t>
            </w:r>
          </w:p>
        </w:tc>
      </w:tr>
      <w:tr w:rsidR="00144401" w:rsidRPr="003D062B" w:rsidTr="00A30475">
        <w:trPr>
          <w:trHeight w:val="294"/>
        </w:trPr>
        <w:tc>
          <w:tcPr>
            <w:tcW w:w="523" w:type="pct"/>
          </w:tcPr>
          <w:p w:rsidR="00144401" w:rsidRPr="003D062B" w:rsidRDefault="00144401" w:rsidP="00585799">
            <w:pPr>
              <w:tabs>
                <w:tab w:val="left" w:pos="709"/>
              </w:tabs>
              <w:jc w:val="center"/>
            </w:pPr>
            <w:r w:rsidRPr="003D062B">
              <w:t xml:space="preserve">1. </w:t>
            </w:r>
          </w:p>
        </w:tc>
        <w:tc>
          <w:tcPr>
            <w:tcW w:w="4477" w:type="pct"/>
            <w:gridSpan w:val="3"/>
          </w:tcPr>
          <w:p w:rsidR="00144401" w:rsidRPr="003D062B" w:rsidRDefault="00144401" w:rsidP="00585799">
            <w:pPr>
              <w:tabs>
                <w:tab w:val="left" w:pos="709"/>
              </w:tabs>
              <w:jc w:val="center"/>
            </w:pPr>
            <w:r w:rsidRPr="003D062B">
              <w:t>Проведение работ по развитию транспортной инфраструктуры по видам транспорта</w:t>
            </w:r>
          </w:p>
        </w:tc>
      </w:tr>
      <w:tr w:rsidR="00144401" w:rsidRPr="003D062B" w:rsidTr="00A30475">
        <w:tc>
          <w:tcPr>
            <w:tcW w:w="523" w:type="pct"/>
          </w:tcPr>
          <w:p w:rsidR="00144401" w:rsidRPr="003D062B" w:rsidRDefault="00144401" w:rsidP="00585799">
            <w:pPr>
              <w:ind w:left="176"/>
              <w:jc w:val="center"/>
            </w:pPr>
            <w:r w:rsidRPr="003D062B">
              <w:t>1.1.</w:t>
            </w:r>
          </w:p>
        </w:tc>
        <w:tc>
          <w:tcPr>
            <w:tcW w:w="2578" w:type="pct"/>
          </w:tcPr>
          <w:p w:rsidR="00144401" w:rsidRPr="003D062B" w:rsidRDefault="00144401" w:rsidP="00585799">
            <w:pPr>
              <w:jc w:val="both"/>
            </w:pPr>
            <w:r w:rsidRPr="003D062B">
              <w:t xml:space="preserve">Создание сети вокзальных комплексов (ж/д </w:t>
            </w:r>
            <w:r w:rsidRPr="003D062B">
              <w:br/>
              <w:t>и автовокзалов) с учетом оптимизации транспортных потоков городских общественных транспортных систем</w:t>
            </w:r>
          </w:p>
        </w:tc>
        <w:tc>
          <w:tcPr>
            <w:tcW w:w="827" w:type="pct"/>
          </w:tcPr>
          <w:p w:rsidR="00144401" w:rsidRPr="003D062B" w:rsidRDefault="00144401" w:rsidP="00585799">
            <w:pPr>
              <w:jc w:val="center"/>
            </w:pPr>
            <w:r w:rsidRPr="003D062B">
              <w:t>202</w:t>
            </w:r>
            <w:r w:rsidR="00A8386F" w:rsidRPr="003D062B">
              <w:t>3</w:t>
            </w:r>
            <w:r w:rsidRPr="003D062B">
              <w:t xml:space="preserve"> -2026 годы</w:t>
            </w:r>
          </w:p>
        </w:tc>
        <w:tc>
          <w:tcPr>
            <w:tcW w:w="1072" w:type="pct"/>
          </w:tcPr>
          <w:p w:rsidR="00144401" w:rsidRPr="003D062B" w:rsidRDefault="00144401" w:rsidP="00585799">
            <w:pPr>
              <w:jc w:val="center"/>
            </w:pPr>
            <w:r w:rsidRPr="003D062B">
              <w:t>Не предусмотрено</w:t>
            </w:r>
          </w:p>
        </w:tc>
      </w:tr>
      <w:tr w:rsidR="00144401" w:rsidRPr="003D062B" w:rsidTr="00A30475">
        <w:tc>
          <w:tcPr>
            <w:tcW w:w="523" w:type="pct"/>
          </w:tcPr>
          <w:p w:rsidR="00144401" w:rsidRPr="003D062B" w:rsidRDefault="00144401" w:rsidP="00585799">
            <w:pPr>
              <w:ind w:left="176"/>
              <w:jc w:val="center"/>
            </w:pPr>
            <w:r w:rsidRPr="003D062B">
              <w:t>1.2.</w:t>
            </w:r>
          </w:p>
        </w:tc>
        <w:tc>
          <w:tcPr>
            <w:tcW w:w="2578" w:type="pct"/>
          </w:tcPr>
          <w:p w:rsidR="00144401" w:rsidRPr="003D062B" w:rsidRDefault="00144401" w:rsidP="00585799">
            <w:pPr>
              <w:jc w:val="both"/>
            </w:pPr>
            <w:r w:rsidRPr="003D062B">
              <w:t xml:space="preserve">Разработка обоснование развития системы посадочных платформ для пригородной </w:t>
            </w:r>
            <w:r w:rsidRPr="003D062B">
              <w:br/>
              <w:t>и городской электрички на железной дороге</w:t>
            </w:r>
          </w:p>
        </w:tc>
        <w:tc>
          <w:tcPr>
            <w:tcW w:w="827" w:type="pct"/>
          </w:tcPr>
          <w:p w:rsidR="00144401" w:rsidRPr="003D062B" w:rsidRDefault="00144401" w:rsidP="00585799">
            <w:pPr>
              <w:jc w:val="center"/>
            </w:pPr>
            <w:r w:rsidRPr="003D062B">
              <w:t>202</w:t>
            </w:r>
            <w:r w:rsidR="00A8386F" w:rsidRPr="003D062B">
              <w:t>3</w:t>
            </w:r>
            <w:r w:rsidRPr="003D062B">
              <w:t xml:space="preserve"> -2026 годы</w:t>
            </w:r>
          </w:p>
        </w:tc>
        <w:tc>
          <w:tcPr>
            <w:tcW w:w="1072" w:type="pct"/>
          </w:tcPr>
          <w:p w:rsidR="00144401" w:rsidRPr="003D062B" w:rsidRDefault="00144401" w:rsidP="00585799">
            <w:pPr>
              <w:jc w:val="center"/>
            </w:pPr>
            <w:r w:rsidRPr="003D062B">
              <w:t>Не предусмотрено</w:t>
            </w:r>
          </w:p>
        </w:tc>
      </w:tr>
      <w:tr w:rsidR="00144401" w:rsidRPr="003D062B" w:rsidTr="00A30475">
        <w:tc>
          <w:tcPr>
            <w:tcW w:w="523" w:type="pct"/>
          </w:tcPr>
          <w:p w:rsidR="00144401" w:rsidRPr="003D062B" w:rsidRDefault="00144401" w:rsidP="00585799">
            <w:pPr>
              <w:ind w:left="176"/>
              <w:jc w:val="center"/>
            </w:pPr>
            <w:r w:rsidRPr="003D062B">
              <w:t>1.3.</w:t>
            </w:r>
          </w:p>
        </w:tc>
        <w:tc>
          <w:tcPr>
            <w:tcW w:w="2578" w:type="pct"/>
          </w:tcPr>
          <w:p w:rsidR="00144401" w:rsidRPr="003D062B" w:rsidRDefault="00144401" w:rsidP="00585799">
            <w:pPr>
              <w:jc w:val="both"/>
            </w:pPr>
            <w:r w:rsidRPr="003D062B">
              <w:t>Модернизация круизной инфраструктуры города</w:t>
            </w:r>
          </w:p>
        </w:tc>
        <w:tc>
          <w:tcPr>
            <w:tcW w:w="827" w:type="pct"/>
          </w:tcPr>
          <w:p w:rsidR="00144401" w:rsidRPr="003D062B" w:rsidRDefault="00144401" w:rsidP="00585799">
            <w:pPr>
              <w:jc w:val="center"/>
            </w:pPr>
            <w:r w:rsidRPr="003D062B">
              <w:t>202</w:t>
            </w:r>
            <w:r w:rsidR="00A8386F" w:rsidRPr="003D062B">
              <w:t>3</w:t>
            </w:r>
            <w:r w:rsidRPr="003D062B">
              <w:t xml:space="preserve"> -2026 годы</w:t>
            </w:r>
          </w:p>
        </w:tc>
        <w:tc>
          <w:tcPr>
            <w:tcW w:w="1072" w:type="pct"/>
          </w:tcPr>
          <w:p w:rsidR="00144401" w:rsidRPr="003D062B" w:rsidRDefault="00144401" w:rsidP="00585799">
            <w:pPr>
              <w:jc w:val="center"/>
            </w:pPr>
            <w:r w:rsidRPr="003D062B">
              <w:t>Не предусмотрено</w:t>
            </w:r>
          </w:p>
        </w:tc>
      </w:tr>
      <w:tr w:rsidR="00144401" w:rsidRPr="003D062B" w:rsidTr="00A30475">
        <w:tc>
          <w:tcPr>
            <w:tcW w:w="523" w:type="pct"/>
          </w:tcPr>
          <w:p w:rsidR="00144401" w:rsidRPr="003D062B" w:rsidRDefault="00144401" w:rsidP="00585799">
            <w:pPr>
              <w:ind w:left="176"/>
              <w:jc w:val="center"/>
            </w:pPr>
            <w:r w:rsidRPr="003D062B">
              <w:t>1.4.</w:t>
            </w:r>
          </w:p>
        </w:tc>
        <w:tc>
          <w:tcPr>
            <w:tcW w:w="2578" w:type="pct"/>
          </w:tcPr>
          <w:p w:rsidR="00144401" w:rsidRPr="003D062B" w:rsidRDefault="00144401" w:rsidP="00585799">
            <w:pPr>
              <w:jc w:val="both"/>
            </w:pPr>
            <w:r w:rsidRPr="003D062B">
              <w:t xml:space="preserve">Развитие туристических речных прогулок </w:t>
            </w:r>
            <w:r w:rsidRPr="003D062B">
              <w:br/>
              <w:t>на современных и комфортных судах, круизного сообщения</w:t>
            </w:r>
          </w:p>
        </w:tc>
        <w:tc>
          <w:tcPr>
            <w:tcW w:w="827" w:type="pct"/>
          </w:tcPr>
          <w:p w:rsidR="00144401" w:rsidRPr="003D062B" w:rsidRDefault="00144401" w:rsidP="00585799">
            <w:pPr>
              <w:jc w:val="center"/>
            </w:pPr>
            <w:r w:rsidRPr="003D062B">
              <w:t>202</w:t>
            </w:r>
            <w:r w:rsidR="00A8386F" w:rsidRPr="003D062B">
              <w:t>3</w:t>
            </w:r>
            <w:r w:rsidRPr="003D062B">
              <w:t xml:space="preserve"> -2026 годы</w:t>
            </w:r>
          </w:p>
        </w:tc>
        <w:tc>
          <w:tcPr>
            <w:tcW w:w="1072" w:type="pct"/>
          </w:tcPr>
          <w:p w:rsidR="00144401" w:rsidRPr="003D062B" w:rsidRDefault="00144401" w:rsidP="00585799">
            <w:pPr>
              <w:jc w:val="center"/>
            </w:pPr>
            <w:r w:rsidRPr="003D062B">
              <w:t>Не предусмотрено</w:t>
            </w:r>
          </w:p>
        </w:tc>
      </w:tr>
    </w:tbl>
    <w:p w:rsidR="00144401" w:rsidRPr="003D062B" w:rsidRDefault="00144401" w:rsidP="00585799">
      <w:pPr>
        <w:tabs>
          <w:tab w:val="left" w:pos="709"/>
        </w:tabs>
      </w:pPr>
      <w:r w:rsidRPr="003D062B">
        <w:t xml:space="preserve">* данное мероприятие будет реализовано при условии выделения денежных средств </w:t>
      </w:r>
    </w:p>
    <w:p w:rsidR="00144401" w:rsidRPr="003D062B" w:rsidRDefault="00144401" w:rsidP="00585799"/>
    <w:p w:rsidR="00372226" w:rsidRDefault="000015F3" w:rsidP="001760C3">
      <w:pPr>
        <w:pStyle w:val="25"/>
        <w:ind w:firstLine="851"/>
        <w:jc w:val="center"/>
        <w:rPr>
          <w:rFonts w:ascii="Times New Roman" w:hAnsi="Times New Roman" w:cs="Times New Roman"/>
          <w:color w:val="auto"/>
          <w:sz w:val="24"/>
          <w:szCs w:val="24"/>
          <w:lang w:eastAsia="ru-RU"/>
        </w:rPr>
      </w:pPr>
      <w:bookmarkStart w:id="36" w:name="_Toc128485321"/>
      <w:r>
        <w:rPr>
          <w:rFonts w:ascii="Times New Roman" w:hAnsi="Times New Roman" w:cs="Times New Roman"/>
          <w:color w:val="auto"/>
          <w:sz w:val="24"/>
          <w:szCs w:val="24"/>
          <w:lang w:eastAsia="ru-RU"/>
        </w:rPr>
        <w:t>4.2</w:t>
      </w:r>
      <w:r w:rsidR="00C2459B">
        <w:rPr>
          <w:rFonts w:ascii="Times New Roman" w:hAnsi="Times New Roman" w:cs="Times New Roman"/>
          <w:color w:val="auto"/>
          <w:sz w:val="24"/>
          <w:szCs w:val="24"/>
          <w:lang w:eastAsia="ru-RU"/>
        </w:rPr>
        <w:t>.</w:t>
      </w:r>
      <w:r>
        <w:rPr>
          <w:rFonts w:ascii="Times New Roman" w:hAnsi="Times New Roman" w:cs="Times New Roman"/>
          <w:color w:val="auto"/>
          <w:sz w:val="24"/>
          <w:szCs w:val="24"/>
          <w:lang w:eastAsia="ru-RU"/>
        </w:rPr>
        <w:t xml:space="preserve"> </w:t>
      </w:r>
      <w:r w:rsidR="00372226" w:rsidRPr="003D062B">
        <w:rPr>
          <w:rFonts w:ascii="Times New Roman" w:hAnsi="Times New Roman" w:cs="Times New Roman"/>
          <w:color w:val="auto"/>
          <w:sz w:val="24"/>
          <w:szCs w:val="24"/>
          <w:lang w:eastAsia="ru-RU"/>
        </w:rPr>
        <w:t>Мероприятия по развитию транспорта общего пользования, созданию транспортно-пересадочных узлов</w:t>
      </w:r>
      <w:bookmarkEnd w:id="36"/>
    </w:p>
    <w:p w:rsidR="00A30475" w:rsidRPr="00A30475" w:rsidRDefault="00A30475" w:rsidP="00A30475">
      <w:pPr>
        <w:pStyle w:val="af7"/>
        <w:ind w:left="1211" w:firstLine="0"/>
      </w:pPr>
    </w:p>
    <w:p w:rsidR="00A8386F" w:rsidRPr="003D062B" w:rsidRDefault="00A8386F" w:rsidP="00585799">
      <w:pPr>
        <w:ind w:firstLine="567"/>
        <w:jc w:val="both"/>
        <w:rPr>
          <w:lang w:eastAsia="en-US"/>
        </w:rPr>
      </w:pPr>
      <w:r w:rsidRPr="003D062B">
        <w:rPr>
          <w:lang w:eastAsia="en-US"/>
        </w:rPr>
        <w:t xml:space="preserve">Перечень мероприятий по </w:t>
      </w:r>
      <w:r w:rsidRPr="003D062B">
        <w:t>развитию транспорта общего пользования, созданию транспортно-пересадочных узлов</w:t>
      </w:r>
      <w:r w:rsidRPr="003D062B">
        <w:rPr>
          <w:lang w:eastAsia="en-US"/>
        </w:rPr>
        <w:t xml:space="preserve"> представлен в таблице 4.2.1.</w:t>
      </w:r>
    </w:p>
    <w:p w:rsidR="00144401" w:rsidRPr="003D062B" w:rsidRDefault="00144401" w:rsidP="00585799"/>
    <w:p w:rsidR="00144401" w:rsidRDefault="00144401" w:rsidP="00A30475">
      <w:pPr>
        <w:ind w:firstLine="851"/>
        <w:jc w:val="center"/>
      </w:pPr>
      <w:r w:rsidRPr="003D062B">
        <w:rPr>
          <w:lang w:eastAsia="en-US"/>
        </w:rPr>
        <w:t>Таблица 4.</w:t>
      </w:r>
      <w:r w:rsidR="00A8386F" w:rsidRPr="003D062B">
        <w:rPr>
          <w:lang w:eastAsia="en-US"/>
        </w:rPr>
        <w:t>2.</w:t>
      </w:r>
      <w:r w:rsidRPr="003D062B">
        <w:rPr>
          <w:lang w:eastAsia="en-US"/>
        </w:rPr>
        <w:t xml:space="preserve">1 – Перечень мероприятий по </w:t>
      </w:r>
      <w:r w:rsidR="00A8386F" w:rsidRPr="003D062B">
        <w:t>развитию транспорта общего пользования, созданию транспортно-пересадочных узлов</w:t>
      </w:r>
    </w:p>
    <w:p w:rsidR="00A30475" w:rsidRPr="003D062B" w:rsidRDefault="00A30475" w:rsidP="00A30475">
      <w:pPr>
        <w:ind w:firstLine="851"/>
        <w:jc w:val="center"/>
        <w:rPr>
          <w:lang w:eastAsia="en-US"/>
        </w:rPr>
      </w:pPr>
    </w:p>
    <w:tbl>
      <w:tblPr>
        <w:tblStyle w:val="afd"/>
        <w:tblW w:w="5000" w:type="pct"/>
        <w:tblLook w:val="04A0"/>
      </w:tblPr>
      <w:tblGrid>
        <w:gridCol w:w="1001"/>
        <w:gridCol w:w="4934"/>
        <w:gridCol w:w="1583"/>
        <w:gridCol w:w="2052"/>
      </w:tblGrid>
      <w:tr w:rsidR="00144401" w:rsidRPr="003D062B" w:rsidTr="00A8386F">
        <w:tc>
          <w:tcPr>
            <w:tcW w:w="523" w:type="pct"/>
          </w:tcPr>
          <w:p w:rsidR="00144401" w:rsidRPr="003D062B" w:rsidRDefault="00144401" w:rsidP="00585799">
            <w:pPr>
              <w:jc w:val="center"/>
            </w:pPr>
            <w:r w:rsidRPr="003D062B">
              <w:t>2.</w:t>
            </w:r>
          </w:p>
        </w:tc>
        <w:tc>
          <w:tcPr>
            <w:tcW w:w="4477" w:type="pct"/>
            <w:gridSpan w:val="3"/>
          </w:tcPr>
          <w:p w:rsidR="00144401" w:rsidRPr="003D062B" w:rsidRDefault="00144401" w:rsidP="00585799">
            <w:pPr>
              <w:jc w:val="center"/>
            </w:pPr>
            <w:r w:rsidRPr="003D062B">
              <w:t>Проведение работ по развитию транспорта общего пользования, созданию транспортно-пересадочных узлов</w:t>
            </w:r>
          </w:p>
        </w:tc>
      </w:tr>
      <w:tr w:rsidR="00144401" w:rsidRPr="003D062B" w:rsidTr="00A8386F">
        <w:tc>
          <w:tcPr>
            <w:tcW w:w="523" w:type="pct"/>
          </w:tcPr>
          <w:p w:rsidR="00144401" w:rsidRPr="003D062B" w:rsidRDefault="00144401" w:rsidP="00585799">
            <w:pPr>
              <w:jc w:val="center"/>
            </w:pPr>
            <w:r w:rsidRPr="003D062B">
              <w:t>2.1.</w:t>
            </w:r>
          </w:p>
        </w:tc>
        <w:tc>
          <w:tcPr>
            <w:tcW w:w="2578" w:type="pct"/>
          </w:tcPr>
          <w:p w:rsidR="00144401" w:rsidRPr="003D062B" w:rsidRDefault="00144401" w:rsidP="00585799">
            <w:pPr>
              <w:jc w:val="both"/>
            </w:pPr>
            <w:r w:rsidRPr="003D062B">
              <w:t>Организация выделенных полос для общественного транспорта</w:t>
            </w:r>
          </w:p>
        </w:tc>
        <w:tc>
          <w:tcPr>
            <w:tcW w:w="827" w:type="pct"/>
          </w:tcPr>
          <w:p w:rsidR="00144401" w:rsidRPr="003D062B" w:rsidRDefault="00144401" w:rsidP="00585799">
            <w:pPr>
              <w:jc w:val="center"/>
            </w:pPr>
            <w:r w:rsidRPr="003D062B">
              <w:t>202</w:t>
            </w:r>
            <w:r w:rsidR="00A8386F" w:rsidRPr="003D062B">
              <w:t>4</w:t>
            </w:r>
            <w:r w:rsidRPr="003D062B">
              <w:t xml:space="preserve"> -2026 годы</w:t>
            </w:r>
          </w:p>
        </w:tc>
        <w:tc>
          <w:tcPr>
            <w:tcW w:w="1072" w:type="pct"/>
          </w:tcPr>
          <w:p w:rsidR="00144401" w:rsidRPr="003D062B" w:rsidRDefault="00144401" w:rsidP="00585799">
            <w:pPr>
              <w:jc w:val="center"/>
            </w:pPr>
            <w:r w:rsidRPr="003D062B">
              <w:t>Не предусмотрено</w:t>
            </w:r>
          </w:p>
        </w:tc>
      </w:tr>
      <w:tr w:rsidR="00144401" w:rsidRPr="003D062B" w:rsidTr="00A8386F">
        <w:tc>
          <w:tcPr>
            <w:tcW w:w="523" w:type="pct"/>
          </w:tcPr>
          <w:p w:rsidR="00144401" w:rsidRPr="003D062B" w:rsidRDefault="00144401" w:rsidP="00585799">
            <w:pPr>
              <w:jc w:val="center"/>
            </w:pPr>
            <w:r w:rsidRPr="003D062B">
              <w:t>2.2.</w:t>
            </w:r>
          </w:p>
        </w:tc>
        <w:tc>
          <w:tcPr>
            <w:tcW w:w="2578" w:type="pct"/>
          </w:tcPr>
          <w:p w:rsidR="00144401" w:rsidRPr="003D062B" w:rsidRDefault="00144401" w:rsidP="00585799">
            <w:pPr>
              <w:jc w:val="both"/>
            </w:pPr>
            <w:r w:rsidRPr="003D062B">
              <w:t xml:space="preserve">Постановка и монтаж интеллектуальных остановочных пунктов с павильонами </w:t>
            </w:r>
            <w:r w:rsidRPr="003D062B">
              <w:br/>
              <w:t>(</w:t>
            </w:r>
            <w:r w:rsidR="00B64C14">
              <w:t>«</w:t>
            </w:r>
            <w:r w:rsidRPr="003D062B">
              <w:t>Умные остановки</w:t>
            </w:r>
            <w:r w:rsidR="00B64C14">
              <w:t>»</w:t>
            </w:r>
            <w:r w:rsidRPr="003D062B">
              <w:t>)</w:t>
            </w:r>
          </w:p>
        </w:tc>
        <w:tc>
          <w:tcPr>
            <w:tcW w:w="827" w:type="pct"/>
          </w:tcPr>
          <w:p w:rsidR="00144401" w:rsidRPr="003D062B" w:rsidRDefault="00144401" w:rsidP="00585799">
            <w:pPr>
              <w:jc w:val="center"/>
            </w:pPr>
            <w:r w:rsidRPr="003D062B">
              <w:t>202</w:t>
            </w:r>
            <w:r w:rsidR="00A8386F" w:rsidRPr="003D062B">
              <w:t>3</w:t>
            </w:r>
            <w:r w:rsidRPr="003D062B">
              <w:t xml:space="preserve"> -2026 годы</w:t>
            </w:r>
          </w:p>
        </w:tc>
        <w:tc>
          <w:tcPr>
            <w:tcW w:w="1072" w:type="pct"/>
          </w:tcPr>
          <w:p w:rsidR="00144401" w:rsidRPr="003D062B" w:rsidRDefault="00144401" w:rsidP="00585799">
            <w:pPr>
              <w:jc w:val="center"/>
            </w:pPr>
            <w:r w:rsidRPr="003D062B">
              <w:t>Не предусмотрено</w:t>
            </w:r>
          </w:p>
        </w:tc>
      </w:tr>
      <w:tr w:rsidR="00144401" w:rsidRPr="003D062B" w:rsidTr="00A8386F">
        <w:tc>
          <w:tcPr>
            <w:tcW w:w="523" w:type="pct"/>
          </w:tcPr>
          <w:p w:rsidR="00144401" w:rsidRPr="003D062B" w:rsidRDefault="00144401" w:rsidP="00585799">
            <w:pPr>
              <w:jc w:val="center"/>
            </w:pPr>
            <w:r w:rsidRPr="003D062B">
              <w:t>2.3.</w:t>
            </w:r>
          </w:p>
        </w:tc>
        <w:tc>
          <w:tcPr>
            <w:tcW w:w="2578" w:type="pct"/>
          </w:tcPr>
          <w:p w:rsidR="00144401" w:rsidRPr="003D062B" w:rsidRDefault="00144401" w:rsidP="00585799">
            <w:pPr>
              <w:jc w:val="both"/>
            </w:pPr>
            <w:r w:rsidRPr="003D062B">
              <w:t>Строительство и реконструкция разворотных кругов с площадкой для технологического отстоя на конечных остановочных пунктах маршрутов общественного транспорта</w:t>
            </w:r>
          </w:p>
        </w:tc>
        <w:tc>
          <w:tcPr>
            <w:tcW w:w="827" w:type="pct"/>
          </w:tcPr>
          <w:p w:rsidR="00144401" w:rsidRPr="003D062B" w:rsidRDefault="00144401" w:rsidP="00585799">
            <w:pPr>
              <w:jc w:val="center"/>
            </w:pPr>
            <w:r w:rsidRPr="003D062B">
              <w:t>202</w:t>
            </w:r>
            <w:r w:rsidR="00A8386F" w:rsidRPr="003D062B">
              <w:t>4</w:t>
            </w:r>
            <w:r w:rsidRPr="003D062B">
              <w:t xml:space="preserve"> -2026 годы</w:t>
            </w:r>
          </w:p>
        </w:tc>
        <w:tc>
          <w:tcPr>
            <w:tcW w:w="1072" w:type="pct"/>
          </w:tcPr>
          <w:p w:rsidR="00144401" w:rsidRPr="003D062B" w:rsidRDefault="00144401" w:rsidP="00585799">
            <w:pPr>
              <w:jc w:val="center"/>
            </w:pPr>
            <w:r w:rsidRPr="003D062B">
              <w:t>Не предусмотрено</w:t>
            </w:r>
          </w:p>
        </w:tc>
      </w:tr>
      <w:tr w:rsidR="00144401" w:rsidRPr="003D062B" w:rsidTr="00A8386F">
        <w:tc>
          <w:tcPr>
            <w:tcW w:w="523" w:type="pct"/>
          </w:tcPr>
          <w:p w:rsidR="00144401" w:rsidRPr="003D062B" w:rsidRDefault="00144401" w:rsidP="00585799">
            <w:pPr>
              <w:jc w:val="center"/>
            </w:pPr>
            <w:r w:rsidRPr="003D062B">
              <w:t>2.4.</w:t>
            </w:r>
          </w:p>
        </w:tc>
        <w:tc>
          <w:tcPr>
            <w:tcW w:w="2578" w:type="pct"/>
          </w:tcPr>
          <w:p w:rsidR="00144401" w:rsidRPr="003D062B" w:rsidRDefault="00144401" w:rsidP="00585799">
            <w:pPr>
              <w:jc w:val="both"/>
            </w:pPr>
            <w:r w:rsidRPr="003D062B">
              <w:t xml:space="preserve">Адаптация остановочных пунктов общественного транспорта и подходов </w:t>
            </w:r>
            <w:r w:rsidRPr="003D062B">
              <w:br/>
              <w:t xml:space="preserve">к остановочным пунктам для обеспечения </w:t>
            </w:r>
            <w:r w:rsidRPr="003D062B">
              <w:lastRenderedPageBreak/>
              <w:t>доступности инвалидам и другим маломобильным группам населения</w:t>
            </w:r>
          </w:p>
        </w:tc>
        <w:tc>
          <w:tcPr>
            <w:tcW w:w="827" w:type="pct"/>
          </w:tcPr>
          <w:p w:rsidR="00144401" w:rsidRPr="003D062B" w:rsidRDefault="00144401" w:rsidP="00585799">
            <w:pPr>
              <w:jc w:val="center"/>
            </w:pPr>
            <w:r w:rsidRPr="003D062B">
              <w:lastRenderedPageBreak/>
              <w:t>202</w:t>
            </w:r>
            <w:r w:rsidR="00A8386F" w:rsidRPr="003D062B">
              <w:t>3</w:t>
            </w:r>
            <w:r w:rsidRPr="003D062B">
              <w:t xml:space="preserve"> -2026 годы</w:t>
            </w:r>
          </w:p>
          <w:p w:rsidR="00144401" w:rsidRPr="003D062B" w:rsidRDefault="00144401" w:rsidP="00585799">
            <w:pPr>
              <w:jc w:val="center"/>
            </w:pPr>
            <w:r w:rsidRPr="003D062B">
              <w:t>(ежегодно)</w:t>
            </w:r>
          </w:p>
        </w:tc>
        <w:tc>
          <w:tcPr>
            <w:tcW w:w="1072" w:type="pct"/>
          </w:tcPr>
          <w:p w:rsidR="00144401" w:rsidRPr="003D062B" w:rsidRDefault="00144401" w:rsidP="00585799">
            <w:pPr>
              <w:jc w:val="center"/>
            </w:pPr>
            <w:r w:rsidRPr="003D062B">
              <w:t>Предусмотрено</w:t>
            </w:r>
          </w:p>
        </w:tc>
      </w:tr>
      <w:tr w:rsidR="00144401" w:rsidRPr="003D062B" w:rsidTr="00A8386F">
        <w:tc>
          <w:tcPr>
            <w:tcW w:w="523" w:type="pct"/>
          </w:tcPr>
          <w:p w:rsidR="00144401" w:rsidRPr="003D062B" w:rsidRDefault="00144401" w:rsidP="00585799">
            <w:pPr>
              <w:jc w:val="center"/>
            </w:pPr>
            <w:r w:rsidRPr="003D062B">
              <w:lastRenderedPageBreak/>
              <w:t>2.5.</w:t>
            </w:r>
          </w:p>
        </w:tc>
        <w:tc>
          <w:tcPr>
            <w:tcW w:w="2578" w:type="pct"/>
          </w:tcPr>
          <w:p w:rsidR="00144401" w:rsidRPr="003D062B" w:rsidRDefault="00144401" w:rsidP="00585799">
            <w:pPr>
              <w:jc w:val="both"/>
            </w:pPr>
            <w:r w:rsidRPr="003D062B">
              <w:t xml:space="preserve">Продление контактной сети троллейбусных линий городского электрического транспорта </w:t>
            </w:r>
          </w:p>
        </w:tc>
        <w:tc>
          <w:tcPr>
            <w:tcW w:w="827" w:type="pct"/>
          </w:tcPr>
          <w:p w:rsidR="00144401" w:rsidRPr="003D062B" w:rsidRDefault="00144401" w:rsidP="00585799">
            <w:pPr>
              <w:jc w:val="center"/>
            </w:pPr>
            <w:r w:rsidRPr="003D062B">
              <w:t>202</w:t>
            </w:r>
            <w:r w:rsidR="00A8386F" w:rsidRPr="003D062B">
              <w:t>4</w:t>
            </w:r>
            <w:r w:rsidRPr="003D062B">
              <w:t xml:space="preserve"> -2026 годы</w:t>
            </w:r>
          </w:p>
        </w:tc>
        <w:tc>
          <w:tcPr>
            <w:tcW w:w="1072" w:type="pct"/>
          </w:tcPr>
          <w:p w:rsidR="00144401" w:rsidRPr="003D062B" w:rsidRDefault="00144401" w:rsidP="00585799">
            <w:pPr>
              <w:jc w:val="center"/>
            </w:pPr>
            <w:r w:rsidRPr="003D062B">
              <w:t>Не предусмотрено</w:t>
            </w:r>
          </w:p>
        </w:tc>
      </w:tr>
      <w:tr w:rsidR="00144401" w:rsidRPr="003D062B" w:rsidTr="00A8386F">
        <w:tc>
          <w:tcPr>
            <w:tcW w:w="523" w:type="pct"/>
          </w:tcPr>
          <w:p w:rsidR="00144401" w:rsidRPr="003D062B" w:rsidRDefault="00144401" w:rsidP="00585799">
            <w:pPr>
              <w:jc w:val="center"/>
            </w:pPr>
            <w:r w:rsidRPr="003D062B">
              <w:t>2.6.</w:t>
            </w:r>
          </w:p>
        </w:tc>
        <w:tc>
          <w:tcPr>
            <w:tcW w:w="2578" w:type="pct"/>
          </w:tcPr>
          <w:p w:rsidR="00144401" w:rsidRPr="003D062B" w:rsidRDefault="00144401" w:rsidP="00585799">
            <w:pPr>
              <w:jc w:val="both"/>
            </w:pPr>
            <w:r w:rsidRPr="003D062B">
              <w:t>Увеличение доли общественного транспорта, предназначенного для перевозки маломобильных групп населения</w:t>
            </w:r>
          </w:p>
        </w:tc>
        <w:tc>
          <w:tcPr>
            <w:tcW w:w="827" w:type="pct"/>
          </w:tcPr>
          <w:p w:rsidR="00144401" w:rsidRPr="003D062B" w:rsidRDefault="00144401" w:rsidP="00585799">
            <w:pPr>
              <w:jc w:val="center"/>
            </w:pPr>
            <w:r w:rsidRPr="003D062B">
              <w:t>202</w:t>
            </w:r>
            <w:r w:rsidR="00A8386F" w:rsidRPr="003D062B">
              <w:t>3</w:t>
            </w:r>
            <w:r w:rsidRPr="003D062B">
              <w:t xml:space="preserve"> -2026 годы</w:t>
            </w:r>
          </w:p>
        </w:tc>
        <w:tc>
          <w:tcPr>
            <w:tcW w:w="1072" w:type="pct"/>
          </w:tcPr>
          <w:p w:rsidR="00144401" w:rsidRPr="003D062B" w:rsidRDefault="00144401" w:rsidP="00585799">
            <w:pPr>
              <w:jc w:val="center"/>
            </w:pPr>
            <w:r w:rsidRPr="003D062B">
              <w:t>Не предусмотрено</w:t>
            </w:r>
          </w:p>
        </w:tc>
      </w:tr>
    </w:tbl>
    <w:p w:rsidR="00144401" w:rsidRPr="003D062B" w:rsidRDefault="00144401" w:rsidP="00585799">
      <w:pPr>
        <w:tabs>
          <w:tab w:val="left" w:pos="709"/>
        </w:tabs>
      </w:pPr>
      <w:r w:rsidRPr="003D062B">
        <w:t xml:space="preserve">* данное мероприятие будет реализовано при условии выделения денежных средств </w:t>
      </w:r>
    </w:p>
    <w:p w:rsidR="00144401" w:rsidRPr="003D062B" w:rsidRDefault="00144401" w:rsidP="00A30475">
      <w:pPr>
        <w:ind w:firstLine="851"/>
      </w:pPr>
    </w:p>
    <w:p w:rsidR="00372226" w:rsidRDefault="00A30475" w:rsidP="001760C3">
      <w:pPr>
        <w:pStyle w:val="25"/>
        <w:ind w:firstLine="851"/>
        <w:jc w:val="center"/>
        <w:rPr>
          <w:rFonts w:ascii="Times New Roman" w:hAnsi="Times New Roman" w:cs="Times New Roman"/>
          <w:color w:val="auto"/>
          <w:sz w:val="24"/>
          <w:szCs w:val="24"/>
          <w:lang w:eastAsia="ru-RU"/>
        </w:rPr>
      </w:pPr>
      <w:bookmarkStart w:id="37" w:name="_Toc128485322"/>
      <w:r>
        <w:rPr>
          <w:rFonts w:ascii="Times New Roman" w:hAnsi="Times New Roman" w:cs="Times New Roman"/>
          <w:color w:val="auto"/>
          <w:sz w:val="24"/>
          <w:szCs w:val="24"/>
          <w:lang w:eastAsia="ru-RU"/>
        </w:rPr>
        <w:t xml:space="preserve">4.3. </w:t>
      </w:r>
      <w:r w:rsidR="00372226" w:rsidRPr="003D062B">
        <w:rPr>
          <w:rFonts w:ascii="Times New Roman" w:hAnsi="Times New Roman" w:cs="Times New Roman"/>
          <w:color w:val="auto"/>
          <w:sz w:val="24"/>
          <w:szCs w:val="24"/>
          <w:lang w:eastAsia="ru-RU"/>
        </w:rPr>
        <w:t>Мероприятия по развитию инфраструктуры для легкового автомобильного транспорта, включая развитие единого парковочного пространства</w:t>
      </w:r>
      <w:bookmarkEnd w:id="37"/>
    </w:p>
    <w:p w:rsidR="00A30475" w:rsidRPr="00A30475" w:rsidRDefault="00A30475" w:rsidP="00A30475">
      <w:pPr>
        <w:pStyle w:val="af7"/>
        <w:ind w:left="2062" w:firstLine="0"/>
      </w:pPr>
    </w:p>
    <w:p w:rsidR="001A2F54" w:rsidRPr="003D062B" w:rsidRDefault="001A2F54" w:rsidP="00A30475">
      <w:pPr>
        <w:ind w:firstLine="851"/>
        <w:jc w:val="both"/>
        <w:rPr>
          <w:lang w:eastAsia="en-US"/>
        </w:rPr>
      </w:pPr>
      <w:r w:rsidRPr="003D062B">
        <w:rPr>
          <w:lang w:eastAsia="en-US"/>
        </w:rPr>
        <w:t xml:space="preserve">Перечень мероприятий по </w:t>
      </w:r>
      <w:r w:rsidRPr="003D062B">
        <w:t>развитию инфраструктуры для легкового автомобильного транспорта, включая развитие единого парковочного пространства</w:t>
      </w:r>
      <w:r w:rsidRPr="003D062B">
        <w:rPr>
          <w:lang w:eastAsia="en-US"/>
        </w:rPr>
        <w:t xml:space="preserve"> представлен в таблице 4.3.1.</w:t>
      </w:r>
    </w:p>
    <w:p w:rsidR="00144401" w:rsidRPr="003D062B" w:rsidRDefault="00144401" w:rsidP="00A30475">
      <w:pPr>
        <w:ind w:firstLine="851"/>
      </w:pPr>
    </w:p>
    <w:p w:rsidR="00144401" w:rsidRDefault="00144401" w:rsidP="00A30475">
      <w:pPr>
        <w:ind w:firstLine="851"/>
        <w:jc w:val="center"/>
      </w:pPr>
      <w:r w:rsidRPr="003D062B">
        <w:rPr>
          <w:lang w:eastAsia="en-US"/>
        </w:rPr>
        <w:t>Таблица 4.</w:t>
      </w:r>
      <w:r w:rsidR="001A2F54" w:rsidRPr="003D062B">
        <w:rPr>
          <w:lang w:eastAsia="en-US"/>
        </w:rPr>
        <w:t>3.</w:t>
      </w:r>
      <w:r w:rsidRPr="003D062B">
        <w:rPr>
          <w:lang w:eastAsia="en-US"/>
        </w:rPr>
        <w:t xml:space="preserve">1 – Перечень мероприятий по </w:t>
      </w:r>
      <w:r w:rsidR="001A2F54" w:rsidRPr="003D062B">
        <w:t>развитию инфраструктуры для легкового автомобильного транспорта, включая развитие единого парковочного пространства</w:t>
      </w:r>
    </w:p>
    <w:p w:rsidR="00A30475" w:rsidRPr="003D062B" w:rsidRDefault="00A30475" w:rsidP="00A30475">
      <w:pPr>
        <w:ind w:firstLine="851"/>
        <w:jc w:val="both"/>
        <w:rPr>
          <w:lang w:eastAsia="en-US"/>
        </w:rPr>
      </w:pPr>
    </w:p>
    <w:tbl>
      <w:tblPr>
        <w:tblStyle w:val="afd"/>
        <w:tblW w:w="5000" w:type="pct"/>
        <w:tblLook w:val="04A0"/>
      </w:tblPr>
      <w:tblGrid>
        <w:gridCol w:w="1001"/>
        <w:gridCol w:w="4934"/>
        <w:gridCol w:w="1583"/>
        <w:gridCol w:w="2052"/>
      </w:tblGrid>
      <w:tr w:rsidR="00144401" w:rsidRPr="003D062B" w:rsidTr="001A2F54">
        <w:trPr>
          <w:trHeight w:val="431"/>
        </w:trPr>
        <w:tc>
          <w:tcPr>
            <w:tcW w:w="523" w:type="pct"/>
          </w:tcPr>
          <w:p w:rsidR="00144401" w:rsidRPr="003D062B" w:rsidRDefault="00144401" w:rsidP="00585799">
            <w:pPr>
              <w:tabs>
                <w:tab w:val="left" w:pos="709"/>
              </w:tabs>
            </w:pPr>
          </w:p>
        </w:tc>
        <w:tc>
          <w:tcPr>
            <w:tcW w:w="2578" w:type="pct"/>
          </w:tcPr>
          <w:p w:rsidR="00144401" w:rsidRPr="003D062B" w:rsidRDefault="00144401" w:rsidP="00585799">
            <w:pPr>
              <w:tabs>
                <w:tab w:val="left" w:pos="709"/>
              </w:tabs>
              <w:jc w:val="center"/>
            </w:pPr>
            <w:r w:rsidRPr="003D062B">
              <w:t>Наименование мероприятия</w:t>
            </w:r>
          </w:p>
        </w:tc>
        <w:tc>
          <w:tcPr>
            <w:tcW w:w="827" w:type="pct"/>
          </w:tcPr>
          <w:p w:rsidR="00144401" w:rsidRPr="003D062B" w:rsidRDefault="00144401" w:rsidP="00585799">
            <w:pPr>
              <w:tabs>
                <w:tab w:val="left" w:pos="709"/>
              </w:tabs>
              <w:jc w:val="center"/>
            </w:pPr>
            <w:r w:rsidRPr="003D062B">
              <w:t>Срок реализации мероприятия</w:t>
            </w:r>
          </w:p>
        </w:tc>
        <w:tc>
          <w:tcPr>
            <w:tcW w:w="1072" w:type="pct"/>
          </w:tcPr>
          <w:p w:rsidR="00144401" w:rsidRPr="003D062B" w:rsidRDefault="00144401" w:rsidP="00585799">
            <w:pPr>
              <w:tabs>
                <w:tab w:val="left" w:pos="709"/>
              </w:tabs>
              <w:jc w:val="center"/>
            </w:pPr>
            <w:r w:rsidRPr="003D062B">
              <w:t>Финансирование (предусмотрено</w:t>
            </w:r>
            <w:r w:rsidRPr="003D062B">
              <w:rPr>
                <w:b/>
              </w:rPr>
              <w:t xml:space="preserve">/ </w:t>
            </w:r>
            <w:r w:rsidRPr="003D062B">
              <w:t>не предусмотрено*)</w:t>
            </w:r>
          </w:p>
        </w:tc>
      </w:tr>
      <w:tr w:rsidR="00144401" w:rsidRPr="003D062B" w:rsidTr="001A2F54">
        <w:tc>
          <w:tcPr>
            <w:tcW w:w="523" w:type="pct"/>
          </w:tcPr>
          <w:p w:rsidR="00144401" w:rsidRPr="003D062B" w:rsidRDefault="00144401" w:rsidP="00585799">
            <w:pPr>
              <w:jc w:val="center"/>
            </w:pPr>
            <w:r w:rsidRPr="003D062B">
              <w:t>3.</w:t>
            </w:r>
          </w:p>
        </w:tc>
        <w:tc>
          <w:tcPr>
            <w:tcW w:w="4477" w:type="pct"/>
            <w:gridSpan w:val="3"/>
          </w:tcPr>
          <w:p w:rsidR="00144401" w:rsidRPr="003D062B" w:rsidRDefault="00144401" w:rsidP="00585799">
            <w:pPr>
              <w:jc w:val="center"/>
            </w:pPr>
            <w:r w:rsidRPr="003D062B">
              <w:t>Проведение работ по развитию инфраструктуры для легкового автомобильного транспорта, включая развитие единого парковочного пространства</w:t>
            </w:r>
          </w:p>
        </w:tc>
      </w:tr>
      <w:tr w:rsidR="00144401" w:rsidRPr="003D062B" w:rsidTr="001A2F54">
        <w:tc>
          <w:tcPr>
            <w:tcW w:w="523" w:type="pct"/>
          </w:tcPr>
          <w:p w:rsidR="00144401" w:rsidRPr="003D062B" w:rsidRDefault="00144401" w:rsidP="00585799">
            <w:pPr>
              <w:jc w:val="center"/>
            </w:pPr>
            <w:r w:rsidRPr="003D062B">
              <w:t>3.1.</w:t>
            </w:r>
          </w:p>
        </w:tc>
        <w:tc>
          <w:tcPr>
            <w:tcW w:w="2578" w:type="pct"/>
          </w:tcPr>
          <w:p w:rsidR="00144401" w:rsidRPr="003D062B" w:rsidRDefault="00144401" w:rsidP="00585799">
            <w:pPr>
              <w:jc w:val="both"/>
            </w:pPr>
            <w:r w:rsidRPr="003D062B">
              <w:t>Развитие системы эко-парковок, многоярусных и подземных парковок</w:t>
            </w:r>
          </w:p>
        </w:tc>
        <w:tc>
          <w:tcPr>
            <w:tcW w:w="827" w:type="pct"/>
          </w:tcPr>
          <w:p w:rsidR="00144401" w:rsidRPr="003D062B" w:rsidRDefault="00144401" w:rsidP="00585799">
            <w:pPr>
              <w:jc w:val="center"/>
            </w:pPr>
            <w:r w:rsidRPr="003D062B">
              <w:t>202</w:t>
            </w:r>
            <w:r w:rsidR="001A2F54" w:rsidRPr="003D062B">
              <w:t>3</w:t>
            </w:r>
            <w:r w:rsidRPr="003D062B">
              <w:t xml:space="preserve"> -2026 годы</w:t>
            </w:r>
          </w:p>
        </w:tc>
        <w:tc>
          <w:tcPr>
            <w:tcW w:w="1072" w:type="pct"/>
          </w:tcPr>
          <w:p w:rsidR="00144401" w:rsidRPr="003D062B" w:rsidRDefault="00144401" w:rsidP="00585799">
            <w:pPr>
              <w:jc w:val="center"/>
            </w:pPr>
            <w:r w:rsidRPr="003D062B">
              <w:t>Не предусмотрено</w:t>
            </w:r>
          </w:p>
        </w:tc>
      </w:tr>
      <w:tr w:rsidR="00144401" w:rsidRPr="003D062B" w:rsidTr="001A2F54">
        <w:tc>
          <w:tcPr>
            <w:tcW w:w="523" w:type="pct"/>
          </w:tcPr>
          <w:p w:rsidR="00144401" w:rsidRPr="003D062B" w:rsidRDefault="00144401" w:rsidP="00585799">
            <w:pPr>
              <w:jc w:val="center"/>
            </w:pPr>
            <w:r w:rsidRPr="003D062B">
              <w:t>3.2.</w:t>
            </w:r>
          </w:p>
        </w:tc>
        <w:tc>
          <w:tcPr>
            <w:tcW w:w="2578" w:type="pct"/>
          </w:tcPr>
          <w:p w:rsidR="00144401" w:rsidRPr="003D062B" w:rsidRDefault="00144401" w:rsidP="00585799">
            <w:pPr>
              <w:jc w:val="both"/>
            </w:pPr>
            <w:r w:rsidRPr="003D062B">
              <w:t>Развитие зарядной инфраструктуры, предусматривающей установку и обслуживание сети зарядных станций для электротранспорта</w:t>
            </w:r>
          </w:p>
        </w:tc>
        <w:tc>
          <w:tcPr>
            <w:tcW w:w="827" w:type="pct"/>
          </w:tcPr>
          <w:p w:rsidR="00144401" w:rsidRPr="003D062B" w:rsidRDefault="00144401" w:rsidP="00585799">
            <w:pPr>
              <w:jc w:val="center"/>
            </w:pPr>
            <w:r w:rsidRPr="003D062B">
              <w:t>202</w:t>
            </w:r>
            <w:r w:rsidR="001A2F54" w:rsidRPr="003D062B">
              <w:t>3</w:t>
            </w:r>
            <w:r w:rsidRPr="003D062B">
              <w:t xml:space="preserve"> -2026 годы</w:t>
            </w:r>
          </w:p>
          <w:p w:rsidR="00144401" w:rsidRPr="003D062B" w:rsidRDefault="00144401" w:rsidP="00585799">
            <w:pPr>
              <w:jc w:val="center"/>
            </w:pPr>
          </w:p>
        </w:tc>
        <w:tc>
          <w:tcPr>
            <w:tcW w:w="1072" w:type="pct"/>
          </w:tcPr>
          <w:p w:rsidR="00144401" w:rsidRPr="003D062B" w:rsidRDefault="00144401" w:rsidP="00585799">
            <w:pPr>
              <w:jc w:val="center"/>
            </w:pPr>
            <w:r w:rsidRPr="003D062B">
              <w:t>Не предусмотрено</w:t>
            </w:r>
          </w:p>
        </w:tc>
      </w:tr>
    </w:tbl>
    <w:p w:rsidR="00144401" w:rsidRPr="003D062B" w:rsidRDefault="00144401" w:rsidP="00585799">
      <w:pPr>
        <w:tabs>
          <w:tab w:val="left" w:pos="709"/>
        </w:tabs>
      </w:pPr>
      <w:r w:rsidRPr="003D062B">
        <w:t xml:space="preserve">* данное мероприятие будет реализовано при условии выделения денежных средств </w:t>
      </w:r>
    </w:p>
    <w:p w:rsidR="00144401" w:rsidRPr="003D062B" w:rsidRDefault="00144401" w:rsidP="00585799"/>
    <w:p w:rsidR="00372226" w:rsidRDefault="000015F3" w:rsidP="001760C3">
      <w:pPr>
        <w:pStyle w:val="25"/>
        <w:ind w:firstLine="851"/>
        <w:jc w:val="center"/>
        <w:rPr>
          <w:rFonts w:ascii="Times New Roman" w:hAnsi="Times New Roman" w:cs="Times New Roman"/>
          <w:color w:val="auto"/>
          <w:sz w:val="24"/>
          <w:szCs w:val="24"/>
          <w:lang w:eastAsia="ru-RU"/>
        </w:rPr>
      </w:pPr>
      <w:bookmarkStart w:id="38" w:name="_Toc128485323"/>
      <w:r>
        <w:rPr>
          <w:rFonts w:ascii="Times New Roman" w:hAnsi="Times New Roman" w:cs="Times New Roman"/>
          <w:color w:val="auto"/>
          <w:sz w:val="24"/>
          <w:szCs w:val="24"/>
          <w:lang w:eastAsia="ru-RU"/>
        </w:rPr>
        <w:t>4.4</w:t>
      </w:r>
      <w:r w:rsidR="00C2459B">
        <w:rPr>
          <w:rFonts w:ascii="Times New Roman" w:hAnsi="Times New Roman" w:cs="Times New Roman"/>
          <w:color w:val="auto"/>
          <w:sz w:val="24"/>
          <w:szCs w:val="24"/>
          <w:lang w:eastAsia="ru-RU"/>
        </w:rPr>
        <w:t>.</w:t>
      </w:r>
      <w:r>
        <w:rPr>
          <w:rFonts w:ascii="Times New Roman" w:hAnsi="Times New Roman" w:cs="Times New Roman"/>
          <w:color w:val="auto"/>
          <w:sz w:val="24"/>
          <w:szCs w:val="24"/>
          <w:lang w:eastAsia="ru-RU"/>
        </w:rPr>
        <w:t xml:space="preserve"> </w:t>
      </w:r>
      <w:r w:rsidR="00372226" w:rsidRPr="003D062B">
        <w:rPr>
          <w:rFonts w:ascii="Times New Roman" w:hAnsi="Times New Roman" w:cs="Times New Roman"/>
          <w:color w:val="auto"/>
          <w:sz w:val="24"/>
          <w:szCs w:val="24"/>
          <w:lang w:eastAsia="ru-RU"/>
        </w:rPr>
        <w:t>Мероприятия по развитию инфраструктуры пешеходного и велосипедного передвижения</w:t>
      </w:r>
      <w:bookmarkEnd w:id="38"/>
    </w:p>
    <w:p w:rsidR="00A30475" w:rsidRPr="00CF04FA" w:rsidRDefault="00A30475" w:rsidP="00A30475">
      <w:pPr>
        <w:rPr>
          <w:sz w:val="16"/>
          <w:szCs w:val="16"/>
        </w:rPr>
      </w:pPr>
    </w:p>
    <w:p w:rsidR="004B7C8A" w:rsidRPr="00C06CF2" w:rsidRDefault="004B7C8A" w:rsidP="00C06CF2">
      <w:pPr>
        <w:shd w:val="clear" w:color="auto" w:fill="FFFFFF"/>
        <w:tabs>
          <w:tab w:val="left" w:pos="7335"/>
          <w:tab w:val="left" w:pos="9072"/>
        </w:tabs>
        <w:ind w:firstLine="851"/>
        <w:jc w:val="both"/>
        <w:rPr>
          <w:rFonts w:eastAsiaTheme="minorEastAsia"/>
          <w:iCs/>
        </w:rPr>
      </w:pPr>
      <w:r w:rsidRPr="00C06CF2">
        <w:rPr>
          <w:iCs/>
        </w:rPr>
        <w:t xml:space="preserve">Мероприятия по развитию велотранспортной </w:t>
      </w:r>
      <w:r w:rsidRPr="00C06CF2">
        <w:rPr>
          <w:rFonts w:eastAsiaTheme="minorEastAsia"/>
          <w:iCs/>
        </w:rPr>
        <w:t>инфраструктуры</w:t>
      </w:r>
    </w:p>
    <w:p w:rsidR="004B7C8A" w:rsidRPr="00C06CF2" w:rsidRDefault="004B7C8A" w:rsidP="00C06CF2">
      <w:pPr>
        <w:widowControl w:val="0"/>
        <w:tabs>
          <w:tab w:val="left" w:pos="9072"/>
        </w:tabs>
        <w:ind w:firstLine="851"/>
        <w:jc w:val="both"/>
        <w:rPr>
          <w:iCs/>
        </w:rPr>
      </w:pPr>
      <w:r w:rsidRPr="00C06CF2">
        <w:rPr>
          <w:iCs/>
        </w:rPr>
        <w:t xml:space="preserve">В последнее время во многих субъектах РФ активно проводятся работы по организации велосипедного движения как одного из видов транспорта, используемого не только в рекреационных целях, но и для деловых и бытовых поездок. </w:t>
      </w:r>
    </w:p>
    <w:p w:rsidR="004B7C8A" w:rsidRPr="003D062B" w:rsidRDefault="004B7C8A" w:rsidP="00C06CF2">
      <w:pPr>
        <w:widowControl w:val="0"/>
        <w:tabs>
          <w:tab w:val="left" w:pos="9072"/>
        </w:tabs>
        <w:ind w:firstLine="851"/>
        <w:jc w:val="both"/>
      </w:pPr>
      <w:r w:rsidRPr="00C06CF2">
        <w:rPr>
          <w:iCs/>
        </w:rPr>
        <w:t xml:space="preserve">При формировании велотранспортной инфраструктуры согласно </w:t>
      </w:r>
      <w:r w:rsidR="00B64C14">
        <w:rPr>
          <w:iCs/>
        </w:rPr>
        <w:t>«</w:t>
      </w:r>
      <w:r w:rsidRPr="00C06CF2">
        <w:rPr>
          <w:iCs/>
        </w:rPr>
        <w:t>Методическим рекомендациям по разработке и реализации мероприятий по организации дорожного движения. Требования к планированию развития инфраструктуры</w:t>
      </w:r>
      <w:r w:rsidRPr="003D062B">
        <w:t xml:space="preserve"> велосипедного транспорта поселений, городских округов в Российской Федерации</w:t>
      </w:r>
      <w:r w:rsidR="00B64C14">
        <w:t>»</w:t>
      </w:r>
      <w:r w:rsidRPr="003D062B">
        <w:t xml:space="preserve"> необходимо руководствоваться следующими основными принципами: </w:t>
      </w:r>
    </w:p>
    <w:p w:rsidR="004B7C8A" w:rsidRPr="003D062B" w:rsidRDefault="004B7C8A" w:rsidP="00C06CF2">
      <w:pPr>
        <w:widowControl w:val="0"/>
        <w:tabs>
          <w:tab w:val="left" w:pos="9072"/>
        </w:tabs>
        <w:ind w:firstLine="851"/>
        <w:jc w:val="both"/>
      </w:pPr>
      <w:r w:rsidRPr="003D062B">
        <w:t>- безопасность (обеспечение безопасности является первостепенной задачей при организации велотранспортной сети);</w:t>
      </w:r>
    </w:p>
    <w:p w:rsidR="004B7C8A" w:rsidRPr="003D062B" w:rsidRDefault="004B7C8A" w:rsidP="00C06CF2">
      <w:pPr>
        <w:widowControl w:val="0"/>
        <w:tabs>
          <w:tab w:val="left" w:pos="9072"/>
        </w:tabs>
        <w:ind w:firstLine="851"/>
        <w:jc w:val="both"/>
      </w:pPr>
      <w:r w:rsidRPr="003D062B">
        <w:t>- последовательность (велотранспортная инфраструктура должна представлять собой единую систему, связывающую основные места начала поездок и места назначения, быть непрерывной, однородной по условиям передвижения, иметь информационные указатели, позволять выбирать варианты маршрута движения);</w:t>
      </w:r>
    </w:p>
    <w:p w:rsidR="004B7C8A" w:rsidRPr="003D062B" w:rsidRDefault="004B7C8A" w:rsidP="00C06CF2">
      <w:pPr>
        <w:widowControl w:val="0"/>
        <w:tabs>
          <w:tab w:val="left" w:pos="9072"/>
        </w:tabs>
        <w:ind w:firstLine="851"/>
        <w:jc w:val="both"/>
      </w:pPr>
      <w:r w:rsidRPr="003D062B">
        <w:t>- прямолинейность и равномерность движения (обеспечение возможности сравнительно быстро добраться до пункта назначения с минимумом остановок);</w:t>
      </w:r>
    </w:p>
    <w:p w:rsidR="004B7C8A" w:rsidRPr="003D062B" w:rsidRDefault="004B7C8A" w:rsidP="00C06CF2">
      <w:pPr>
        <w:widowControl w:val="0"/>
        <w:tabs>
          <w:tab w:val="left" w:pos="9072"/>
        </w:tabs>
        <w:ind w:firstLine="851"/>
        <w:jc w:val="both"/>
      </w:pPr>
      <w:r w:rsidRPr="003D062B">
        <w:t xml:space="preserve">- комфорт (велотранспортная инфраструктура должна обеспечивать качество покрытия, минимальные уклоны, исключение сложных маневров, минимизацию </w:t>
      </w:r>
      <w:r w:rsidRPr="003D062B">
        <w:lastRenderedPageBreak/>
        <w:t>потребности спешиваться, минимальные помехи со стороны транспортных средств и пешеходов);</w:t>
      </w:r>
    </w:p>
    <w:p w:rsidR="004B7C8A" w:rsidRPr="003D062B" w:rsidRDefault="004B7C8A" w:rsidP="00C06CF2">
      <w:pPr>
        <w:widowControl w:val="0"/>
        <w:tabs>
          <w:tab w:val="left" w:pos="9072"/>
        </w:tabs>
        <w:ind w:firstLine="851"/>
        <w:jc w:val="both"/>
      </w:pPr>
      <w:r w:rsidRPr="003D062B">
        <w:t>- привлекательность (велотранспортная инфраструктура должна обеспечивать освещение, эстетику, интеграцию с окружающим пространством, доступ к объектам сервиса, торговли).</w:t>
      </w:r>
    </w:p>
    <w:p w:rsidR="004B7C8A" w:rsidRDefault="004B7C8A" w:rsidP="00C06CF2">
      <w:pPr>
        <w:widowControl w:val="0"/>
        <w:tabs>
          <w:tab w:val="left" w:pos="9072"/>
        </w:tabs>
        <w:ind w:firstLine="851"/>
        <w:jc w:val="both"/>
      </w:pPr>
      <w:r w:rsidRPr="003D062B">
        <w:t>Для определения востребованности велодорожек и основных маршрутов движения велопользователей была проанализирована теплова</w:t>
      </w:r>
      <w:r w:rsidR="00CE61E9">
        <w:t>я карта треков (Рисунки 4.4</w:t>
      </w:r>
      <w:r w:rsidRPr="003D062B">
        <w:t>.1 и 4.4.2), основанная на перемещениях участников велосипедного движения с использованием GSM и GPRS систем навигации (чем большее количество поездок было совершено участниками, тем более яркий остается трек движения). По результатам анализа сформирован перечень предлагаемых велосипедных маршрутов.</w:t>
      </w:r>
    </w:p>
    <w:p w:rsidR="00C06CF2" w:rsidRDefault="00C06CF2" w:rsidP="00C06CF2">
      <w:pPr>
        <w:widowControl w:val="0"/>
        <w:tabs>
          <w:tab w:val="left" w:pos="9072"/>
        </w:tabs>
        <w:ind w:firstLine="851"/>
        <w:jc w:val="both"/>
      </w:pPr>
    </w:p>
    <w:p w:rsidR="004B7C8A" w:rsidRPr="003D062B" w:rsidRDefault="00D75A1D" w:rsidP="00C06CF2">
      <w:pPr>
        <w:widowControl w:val="0"/>
        <w:tabs>
          <w:tab w:val="left" w:pos="9072"/>
        </w:tabs>
      </w:pPr>
      <w:r>
        <w:rPr>
          <w:noProof/>
        </w:rPr>
        <w:drawing>
          <wp:anchor distT="0" distB="0" distL="114300" distR="114300" simplePos="0" relativeHeight="251658240" behindDoc="0" locked="0" layoutInCell="1" allowOverlap="1">
            <wp:simplePos x="0" y="0"/>
            <wp:positionH relativeFrom="margin">
              <wp:align>right</wp:align>
            </wp:positionH>
            <wp:positionV relativeFrom="paragraph">
              <wp:posOffset>9379</wp:posOffset>
            </wp:positionV>
            <wp:extent cx="2103120" cy="517123"/>
            <wp:effectExtent l="0" t="0" r="0" b="0"/>
            <wp:wrapNone/>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03120" cy="517123"/>
                    </a:xfrm>
                    <a:prstGeom prst="rect">
                      <a:avLst/>
                    </a:prstGeom>
                  </pic:spPr>
                </pic:pic>
              </a:graphicData>
            </a:graphic>
          </wp:anchor>
        </w:drawing>
      </w:r>
      <w:r w:rsidR="004B7C8A" w:rsidRPr="003D062B">
        <w:rPr>
          <w:noProof/>
        </w:rPr>
        <w:drawing>
          <wp:inline distT="0" distB="0" distL="0" distR="0">
            <wp:extent cx="5934075" cy="4914900"/>
            <wp:effectExtent l="0" t="0" r="9525" b="0"/>
            <wp:docPr id="40" name="Рисунок 40" descr="P:\НИР\ВИКТОР\Рязань\Графика\Рязань вел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НИР\ВИКТОР\Рязань\Графика\Рязань вело.pn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4914900"/>
                    </a:xfrm>
                    <a:prstGeom prst="rect">
                      <a:avLst/>
                    </a:prstGeom>
                    <a:noFill/>
                    <a:ln>
                      <a:noFill/>
                    </a:ln>
                  </pic:spPr>
                </pic:pic>
              </a:graphicData>
            </a:graphic>
          </wp:inline>
        </w:drawing>
      </w:r>
    </w:p>
    <w:p w:rsidR="004B7C8A" w:rsidRDefault="00CE61E9" w:rsidP="00C06CF2">
      <w:pPr>
        <w:widowControl w:val="0"/>
        <w:tabs>
          <w:tab w:val="left" w:pos="9072"/>
        </w:tabs>
        <w:ind w:firstLine="851"/>
        <w:jc w:val="center"/>
      </w:pPr>
      <w:r>
        <w:t>Рисунок 4.4</w:t>
      </w:r>
      <w:r w:rsidR="004B7C8A" w:rsidRPr="003D062B">
        <w:t>.1 - Карта треков участников велосипедного движения в г. Рязань</w:t>
      </w:r>
    </w:p>
    <w:p w:rsidR="004B7C8A" w:rsidRPr="003D062B" w:rsidRDefault="003A2DD8" w:rsidP="00C06CF2">
      <w:pPr>
        <w:widowControl w:val="0"/>
        <w:tabs>
          <w:tab w:val="left" w:pos="9072"/>
        </w:tabs>
      </w:pPr>
      <w:r>
        <w:rPr>
          <w:noProof/>
        </w:rPr>
        <w:lastRenderedPageBreak/>
        <w:drawing>
          <wp:anchor distT="0" distB="0" distL="114300" distR="114300" simplePos="0" relativeHeight="251660288" behindDoc="0" locked="0" layoutInCell="1" allowOverlap="1">
            <wp:simplePos x="0" y="0"/>
            <wp:positionH relativeFrom="margin">
              <wp:align>left</wp:align>
            </wp:positionH>
            <wp:positionV relativeFrom="paragraph">
              <wp:posOffset>7180</wp:posOffset>
            </wp:positionV>
            <wp:extent cx="2103120" cy="517123"/>
            <wp:effectExtent l="0" t="0" r="0" b="0"/>
            <wp:wrapNone/>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03120" cy="517123"/>
                    </a:xfrm>
                    <a:prstGeom prst="rect">
                      <a:avLst/>
                    </a:prstGeom>
                  </pic:spPr>
                </pic:pic>
              </a:graphicData>
            </a:graphic>
          </wp:anchor>
        </w:drawing>
      </w:r>
      <w:r w:rsidR="004B7C8A" w:rsidRPr="003D062B">
        <w:rPr>
          <w:noProof/>
        </w:rPr>
        <w:drawing>
          <wp:inline distT="0" distB="0" distL="0" distR="0">
            <wp:extent cx="5927725" cy="6022340"/>
            <wp:effectExtent l="0" t="0" r="0" b="0"/>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7725" cy="6022340"/>
                    </a:xfrm>
                    <a:prstGeom prst="rect">
                      <a:avLst/>
                    </a:prstGeom>
                    <a:noFill/>
                    <a:ln>
                      <a:noFill/>
                    </a:ln>
                  </pic:spPr>
                </pic:pic>
              </a:graphicData>
            </a:graphic>
          </wp:inline>
        </w:drawing>
      </w:r>
    </w:p>
    <w:p w:rsidR="004B7C8A" w:rsidRPr="003D062B" w:rsidRDefault="004B7C8A" w:rsidP="00C06CF2">
      <w:pPr>
        <w:widowControl w:val="0"/>
        <w:tabs>
          <w:tab w:val="left" w:pos="9072"/>
        </w:tabs>
        <w:ind w:firstLine="851"/>
        <w:jc w:val="center"/>
      </w:pPr>
      <w:r w:rsidRPr="003D062B">
        <w:t>Рисунок 4.4.2 - Карта треков участников велосипедного движения в г. Рязань (район Солотча)</w:t>
      </w:r>
    </w:p>
    <w:p w:rsidR="004B7C8A" w:rsidRPr="003D062B" w:rsidRDefault="004B7C8A" w:rsidP="00C06CF2">
      <w:pPr>
        <w:widowControl w:val="0"/>
        <w:tabs>
          <w:tab w:val="left" w:pos="9072"/>
        </w:tabs>
        <w:ind w:firstLine="851"/>
        <w:jc w:val="both"/>
      </w:pPr>
      <w:r w:rsidRPr="003D062B">
        <w:t xml:space="preserve">В таблице </w:t>
      </w:r>
      <w:r w:rsidR="00A953F2" w:rsidRPr="003D062B">
        <w:t>4.4</w:t>
      </w:r>
      <w:r w:rsidR="00CE61E9">
        <w:t>.1</w:t>
      </w:r>
      <w:r w:rsidRPr="003D062B">
        <w:t xml:space="preserve"> представлен перечень предлагаемых велосипедных маршрутов с указанием их технико-эксплуатационных характеристик. Предлагается уширение тротуаров, в том числе за счет зеленых насаждений, с организацией велопешеходных дорожек в летний период. Расположение велосипедных дорожек представлено на рисунке 4.4.3.</w:t>
      </w:r>
    </w:p>
    <w:p w:rsidR="004B7C8A" w:rsidRDefault="00CE61E9" w:rsidP="00C06CF2">
      <w:pPr>
        <w:widowControl w:val="0"/>
        <w:tabs>
          <w:tab w:val="left" w:pos="9072"/>
        </w:tabs>
        <w:ind w:firstLine="851"/>
        <w:jc w:val="center"/>
      </w:pPr>
      <w:r>
        <w:t>Таблица 4.4.1</w:t>
      </w:r>
      <w:r w:rsidR="004B7C8A" w:rsidRPr="003D062B">
        <w:t xml:space="preserve"> – Предлагаемые для организации маршруты с указанием их технико-эксплуатационных характеристик</w:t>
      </w:r>
    </w:p>
    <w:p w:rsidR="00C06CF2" w:rsidRPr="003D062B" w:rsidRDefault="00C06CF2" w:rsidP="00C06CF2">
      <w:pPr>
        <w:widowControl w:val="0"/>
        <w:tabs>
          <w:tab w:val="left" w:pos="9072"/>
        </w:tabs>
        <w:ind w:firstLine="851"/>
        <w:jc w:val="center"/>
      </w:pPr>
    </w:p>
    <w:tbl>
      <w:tblPr>
        <w:tblStyle w:val="TableGridReport5"/>
        <w:tblW w:w="9368" w:type="dxa"/>
        <w:jc w:val="center"/>
        <w:tblLook w:val="04A0"/>
      </w:tblPr>
      <w:tblGrid>
        <w:gridCol w:w="2689"/>
        <w:gridCol w:w="3118"/>
        <w:gridCol w:w="1418"/>
        <w:gridCol w:w="2143"/>
      </w:tblGrid>
      <w:tr w:rsidR="004B7C8A" w:rsidRPr="003D062B" w:rsidTr="00FB2591">
        <w:trPr>
          <w:trHeight w:val="440"/>
          <w:tblHeader/>
          <w:jc w:val="center"/>
        </w:trPr>
        <w:tc>
          <w:tcPr>
            <w:tcW w:w="26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7C8A" w:rsidRPr="003D062B" w:rsidRDefault="004B7C8A" w:rsidP="00585799">
            <w:pPr>
              <w:tabs>
                <w:tab w:val="left" w:pos="9072"/>
              </w:tabs>
              <w:jc w:val="center"/>
              <w:rPr>
                <w:b/>
                <w:sz w:val="20"/>
                <w:szCs w:val="20"/>
              </w:rPr>
            </w:pPr>
            <w:r w:rsidRPr="003D062B">
              <w:rPr>
                <w:b/>
                <w:sz w:val="20"/>
                <w:szCs w:val="20"/>
              </w:rPr>
              <w:t>Название улицы</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7C8A" w:rsidRPr="003D062B" w:rsidRDefault="004B7C8A" w:rsidP="00585799">
            <w:pPr>
              <w:tabs>
                <w:tab w:val="left" w:pos="9072"/>
              </w:tabs>
              <w:jc w:val="center"/>
              <w:rPr>
                <w:b/>
                <w:sz w:val="20"/>
                <w:szCs w:val="20"/>
              </w:rPr>
            </w:pPr>
            <w:r w:rsidRPr="003D062B">
              <w:rPr>
                <w:b/>
                <w:sz w:val="20"/>
                <w:szCs w:val="20"/>
              </w:rPr>
              <w:t>Обозначение инфраструктуры</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7C8A" w:rsidRPr="003D062B" w:rsidRDefault="004B7C8A" w:rsidP="00585799">
            <w:pPr>
              <w:tabs>
                <w:tab w:val="left" w:pos="9072"/>
              </w:tabs>
              <w:jc w:val="center"/>
              <w:rPr>
                <w:b/>
                <w:sz w:val="20"/>
                <w:szCs w:val="20"/>
              </w:rPr>
            </w:pPr>
            <w:r w:rsidRPr="003D062B">
              <w:rPr>
                <w:b/>
                <w:sz w:val="20"/>
                <w:szCs w:val="20"/>
              </w:rPr>
              <w:t>Год ввода</w:t>
            </w:r>
          </w:p>
        </w:tc>
        <w:tc>
          <w:tcPr>
            <w:tcW w:w="21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7C8A" w:rsidRPr="003D062B" w:rsidRDefault="004B7C8A" w:rsidP="00585799">
            <w:pPr>
              <w:tabs>
                <w:tab w:val="left" w:pos="9072"/>
              </w:tabs>
              <w:jc w:val="center"/>
              <w:rPr>
                <w:b/>
                <w:sz w:val="20"/>
                <w:szCs w:val="20"/>
              </w:rPr>
            </w:pPr>
            <w:r w:rsidRPr="003D062B">
              <w:rPr>
                <w:b/>
                <w:sz w:val="20"/>
                <w:szCs w:val="20"/>
              </w:rPr>
              <w:t>Протяженность (м)</w:t>
            </w:r>
          </w:p>
        </w:tc>
      </w:tr>
      <w:tr w:rsidR="004B7C8A" w:rsidRPr="003D062B" w:rsidTr="00FB2591">
        <w:trPr>
          <w:trHeight w:val="268"/>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Московское ш. от д. 59 до Первомайского просп.</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3584</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Первомайский просп. от ул. Вокзальная до Троицкого моста</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1100</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Первомайский просп. от ул. Каширина до ул. Соборная</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720</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Соборная ул. от Первомайского просп. до ул. </w:t>
            </w:r>
            <w:r w:rsidRPr="003D062B">
              <w:rPr>
                <w:sz w:val="20"/>
                <w:szCs w:val="20"/>
              </w:rPr>
              <w:lastRenderedPageBreak/>
              <w:t>Петрова</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lastRenderedPageBreak/>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617</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lastRenderedPageBreak/>
              <w:t>Соборный бульвар от ул. Петрова до Соборной Колокольни</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330</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Верхнеильинская ул. от Соборной Колокольни до ул. Кремль</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234</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Ул. Кремль от ул. Верхнеильинская до ул. Кремлевский Вал</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215</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Окское ш. от Входной группы Лесопарка до ул. Свободы</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175</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Ул. Свободы от ш. Окское до ул. Рыбацкая</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165</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Ул. Рыбацкая от ул. Свободы до пр-да Речников</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315</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Пр-д Речников от ул. Рыбацкая до ул. Кремль (частично по территории парка)</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450</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По парковой территории вдоль ул. Лево-Лыбецкая и ул. Николодворянская до существующего веломаршрута</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585</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По территории парка между существующими веломаршрутами</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970</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Ул. Чапаева от существующего веломаршрута до ул. Яхонтова</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70</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Ул. Яхонтова от ул. Свободы до ул. Введенская</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240</w:t>
            </w:r>
          </w:p>
        </w:tc>
      </w:tr>
      <w:tr w:rsidR="004B7C8A" w:rsidRPr="003D062B" w:rsidTr="00FB2591">
        <w:trPr>
          <w:trHeight w:val="405"/>
          <w:jc w:val="center"/>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Ул. Введенская от ул. Яхонтова до 4-го Полевого пер.</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4B7C8A" w:rsidRPr="003D062B" w:rsidRDefault="004B7C8A" w:rsidP="00585799">
            <w:pPr>
              <w:tabs>
                <w:tab w:val="left" w:pos="9072"/>
              </w:tabs>
              <w:jc w:val="center"/>
              <w:rPr>
                <w:sz w:val="20"/>
                <w:szCs w:val="20"/>
              </w:rPr>
            </w:pPr>
            <w:r w:rsidRPr="003D062B">
              <w:rPr>
                <w:sz w:val="20"/>
                <w:szCs w:val="20"/>
              </w:rPr>
              <w:t>В двух направлениях</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 xml:space="preserve">до </w:t>
            </w:r>
            <w:r w:rsidR="00A941E4">
              <w:rPr>
                <w:sz w:val="20"/>
                <w:szCs w:val="20"/>
              </w:rPr>
              <w:t>2026</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350</w:t>
            </w:r>
          </w:p>
        </w:tc>
      </w:tr>
      <w:tr w:rsidR="004B7C8A" w:rsidRPr="003D062B" w:rsidTr="00FB2591">
        <w:trPr>
          <w:trHeight w:val="405"/>
          <w:jc w:val="center"/>
        </w:trPr>
        <w:tc>
          <w:tcPr>
            <w:tcW w:w="7225"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Общая протяженность проектируемой велосипедной сети</w:t>
            </w:r>
          </w:p>
        </w:tc>
        <w:tc>
          <w:tcPr>
            <w:tcW w:w="21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7C8A" w:rsidRPr="003D062B" w:rsidRDefault="004B7C8A" w:rsidP="00585799">
            <w:pPr>
              <w:tabs>
                <w:tab w:val="left" w:pos="9072"/>
              </w:tabs>
              <w:jc w:val="center"/>
              <w:rPr>
                <w:sz w:val="20"/>
                <w:szCs w:val="20"/>
              </w:rPr>
            </w:pPr>
            <w:r w:rsidRPr="003D062B">
              <w:rPr>
                <w:sz w:val="20"/>
                <w:szCs w:val="20"/>
              </w:rPr>
              <w:t>10120</w:t>
            </w:r>
          </w:p>
        </w:tc>
      </w:tr>
    </w:tbl>
    <w:p w:rsidR="004B7C8A" w:rsidRPr="003D062B" w:rsidRDefault="004B7C8A" w:rsidP="00585799">
      <w:pPr>
        <w:widowControl w:val="0"/>
        <w:tabs>
          <w:tab w:val="left" w:pos="9072"/>
        </w:tabs>
        <w:jc w:val="both"/>
      </w:pPr>
    </w:p>
    <w:p w:rsidR="004B7C8A" w:rsidRPr="003D062B" w:rsidRDefault="004B7C8A" w:rsidP="00585799">
      <w:pPr>
        <w:widowControl w:val="0"/>
        <w:tabs>
          <w:tab w:val="left" w:pos="9072"/>
        </w:tabs>
        <w:jc w:val="center"/>
      </w:pPr>
      <w:r w:rsidRPr="003D062B">
        <w:rPr>
          <w:noProof/>
        </w:rPr>
        <w:lastRenderedPageBreak/>
        <w:drawing>
          <wp:inline distT="0" distB="0" distL="0" distR="0">
            <wp:extent cx="5428662" cy="3840480"/>
            <wp:effectExtent l="19050" t="0" r="588" b="0"/>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1952" cy="3842808"/>
                    </a:xfrm>
                    <a:prstGeom prst="rect">
                      <a:avLst/>
                    </a:prstGeom>
                    <a:noFill/>
                    <a:ln>
                      <a:noFill/>
                    </a:ln>
                  </pic:spPr>
                </pic:pic>
              </a:graphicData>
            </a:graphic>
          </wp:inline>
        </w:drawing>
      </w:r>
    </w:p>
    <w:p w:rsidR="004B7C8A" w:rsidRDefault="004B7C8A" w:rsidP="00C06CF2">
      <w:pPr>
        <w:widowControl w:val="0"/>
        <w:tabs>
          <w:tab w:val="left" w:pos="9072"/>
        </w:tabs>
        <w:ind w:firstLine="851"/>
        <w:jc w:val="center"/>
      </w:pPr>
      <w:r w:rsidRPr="003D062B">
        <w:t>Рисунок 4.4.3 – Схема предлагаемых веломаршрутов в г. Рязань</w:t>
      </w:r>
    </w:p>
    <w:p w:rsidR="00C06CF2" w:rsidRPr="003D062B" w:rsidRDefault="00C06CF2" w:rsidP="00C06CF2">
      <w:pPr>
        <w:widowControl w:val="0"/>
        <w:tabs>
          <w:tab w:val="left" w:pos="9072"/>
        </w:tabs>
        <w:ind w:firstLine="851"/>
        <w:jc w:val="center"/>
      </w:pPr>
    </w:p>
    <w:p w:rsidR="004B7C8A" w:rsidRPr="003D062B" w:rsidRDefault="004B7C8A" w:rsidP="00C06CF2">
      <w:pPr>
        <w:tabs>
          <w:tab w:val="left" w:pos="9072"/>
        </w:tabs>
        <w:ind w:firstLine="851"/>
        <w:jc w:val="both"/>
      </w:pPr>
      <w:r w:rsidRPr="003D062B">
        <w:t>При развитии системы велосипедных маршрутов необходимо обустройство их электрическим освещением, ТСОДД, а также создание на маршрутах парковок и прокатов для велосипедов, пунктов ремонта и технического обслуживания велосипедов.</w:t>
      </w:r>
    </w:p>
    <w:p w:rsidR="004B7C8A" w:rsidRPr="003D062B" w:rsidRDefault="004B7C8A" w:rsidP="00C06CF2">
      <w:pPr>
        <w:tabs>
          <w:tab w:val="left" w:pos="9072"/>
        </w:tabs>
        <w:ind w:firstLine="851"/>
        <w:jc w:val="both"/>
      </w:pPr>
      <w:r w:rsidRPr="003D062B">
        <w:t xml:space="preserve">В краткосрочном периоде рекомендуется организовать объекты велосипедной инфраструктуры около образовательных организаций (школы, университеты, колледжи) для увеличения пользователей велосипедной инфраструктуры. </w:t>
      </w:r>
    </w:p>
    <w:p w:rsidR="004B7C8A" w:rsidRPr="003D062B" w:rsidRDefault="004B7C8A" w:rsidP="00C06CF2">
      <w:pPr>
        <w:tabs>
          <w:tab w:val="left" w:pos="9072"/>
        </w:tabs>
        <w:ind w:firstLine="851"/>
        <w:jc w:val="both"/>
      </w:pPr>
      <w:r w:rsidRPr="003D062B">
        <w:t xml:space="preserve">Итоговая протяженность предлагаемых к обустройству велосипедных маршрутов на территории г. Рязань составит 10120 м. Необходимо отметить, что реализация велосипедной инфраструктуры может выполняться в несколько пусковых этапов, чтобы на начальном этапе оценить востребованность данной инфраструктуры, проанализировать темпы увеличения пользователей и скорректировать график ввода предлагаемых мероприятий. </w:t>
      </w:r>
    </w:p>
    <w:p w:rsidR="00C45091" w:rsidRDefault="00C45091" w:rsidP="00C06CF2">
      <w:pPr>
        <w:tabs>
          <w:tab w:val="left" w:pos="9072"/>
        </w:tabs>
        <w:ind w:firstLine="851"/>
        <w:jc w:val="both"/>
      </w:pPr>
      <w:r w:rsidRPr="003D062B">
        <w:t>Перечень мероприятий по развитию инфраструктуры пешеходного и велосипедного передвиж</w:t>
      </w:r>
      <w:r w:rsidR="00CE61E9">
        <w:t>ения представлен в таблице 4.4.2</w:t>
      </w:r>
      <w:r w:rsidRPr="003D062B">
        <w:t>.</w:t>
      </w:r>
    </w:p>
    <w:p w:rsidR="00D81A6D" w:rsidRPr="003D062B" w:rsidRDefault="00D81A6D" w:rsidP="00585799">
      <w:pPr>
        <w:tabs>
          <w:tab w:val="left" w:pos="9072"/>
        </w:tabs>
        <w:ind w:firstLine="567"/>
        <w:jc w:val="both"/>
      </w:pPr>
    </w:p>
    <w:p w:rsidR="00C45091" w:rsidRDefault="00CE61E9" w:rsidP="00C06CF2">
      <w:pPr>
        <w:tabs>
          <w:tab w:val="left" w:pos="9072"/>
        </w:tabs>
        <w:ind w:firstLine="851"/>
        <w:jc w:val="center"/>
      </w:pPr>
      <w:r>
        <w:t>Таблица 4.4.2</w:t>
      </w:r>
      <w:r w:rsidR="00C45091" w:rsidRPr="003D062B">
        <w:t xml:space="preserve"> - Перечень мероприятий по развитию инфраструктуры пешеходного и велосипедного передвижения</w:t>
      </w:r>
    </w:p>
    <w:tbl>
      <w:tblPr>
        <w:tblStyle w:val="afd"/>
        <w:tblW w:w="5000" w:type="pct"/>
        <w:tblLook w:val="04A0"/>
      </w:tblPr>
      <w:tblGrid>
        <w:gridCol w:w="1001"/>
        <w:gridCol w:w="4934"/>
        <w:gridCol w:w="1583"/>
        <w:gridCol w:w="2052"/>
      </w:tblGrid>
      <w:tr w:rsidR="00C45091" w:rsidRPr="003D062B" w:rsidTr="00BD3C20">
        <w:trPr>
          <w:trHeight w:val="431"/>
        </w:trPr>
        <w:tc>
          <w:tcPr>
            <w:tcW w:w="523" w:type="pct"/>
          </w:tcPr>
          <w:p w:rsidR="00C45091" w:rsidRPr="003D062B" w:rsidRDefault="00C45091" w:rsidP="00585799">
            <w:pPr>
              <w:tabs>
                <w:tab w:val="left" w:pos="709"/>
              </w:tabs>
            </w:pPr>
          </w:p>
        </w:tc>
        <w:tc>
          <w:tcPr>
            <w:tcW w:w="2578" w:type="pct"/>
          </w:tcPr>
          <w:p w:rsidR="00C45091" w:rsidRPr="003D062B" w:rsidRDefault="00C45091" w:rsidP="00585799">
            <w:pPr>
              <w:tabs>
                <w:tab w:val="left" w:pos="709"/>
              </w:tabs>
              <w:jc w:val="center"/>
            </w:pPr>
            <w:r w:rsidRPr="003D062B">
              <w:t>Наименование мероприятия</w:t>
            </w:r>
          </w:p>
        </w:tc>
        <w:tc>
          <w:tcPr>
            <w:tcW w:w="827" w:type="pct"/>
          </w:tcPr>
          <w:p w:rsidR="00C45091" w:rsidRPr="003D062B" w:rsidRDefault="00C45091" w:rsidP="00585799">
            <w:pPr>
              <w:tabs>
                <w:tab w:val="left" w:pos="709"/>
              </w:tabs>
              <w:jc w:val="center"/>
            </w:pPr>
            <w:r w:rsidRPr="003D062B">
              <w:t>Срок реализации мероприятия</w:t>
            </w:r>
          </w:p>
        </w:tc>
        <w:tc>
          <w:tcPr>
            <w:tcW w:w="1072" w:type="pct"/>
          </w:tcPr>
          <w:p w:rsidR="00C45091" w:rsidRPr="003D062B" w:rsidRDefault="00C45091" w:rsidP="00585799">
            <w:pPr>
              <w:tabs>
                <w:tab w:val="left" w:pos="709"/>
              </w:tabs>
              <w:jc w:val="center"/>
            </w:pPr>
            <w:r w:rsidRPr="003D062B">
              <w:t>Финансирование (предусмотрено</w:t>
            </w:r>
            <w:r w:rsidRPr="003D062B">
              <w:rPr>
                <w:b/>
              </w:rPr>
              <w:t xml:space="preserve">/ </w:t>
            </w:r>
            <w:r w:rsidRPr="003D062B">
              <w:t>не предусмотрено*)</w:t>
            </w:r>
          </w:p>
        </w:tc>
      </w:tr>
      <w:tr w:rsidR="00C45091" w:rsidRPr="003D062B" w:rsidTr="00BD3C20">
        <w:tc>
          <w:tcPr>
            <w:tcW w:w="523" w:type="pct"/>
          </w:tcPr>
          <w:p w:rsidR="00C45091" w:rsidRPr="003D062B" w:rsidRDefault="00C45091" w:rsidP="00585799">
            <w:pPr>
              <w:jc w:val="center"/>
            </w:pPr>
            <w:r w:rsidRPr="003D062B">
              <w:t>4.</w:t>
            </w:r>
          </w:p>
        </w:tc>
        <w:tc>
          <w:tcPr>
            <w:tcW w:w="4477" w:type="pct"/>
            <w:gridSpan w:val="3"/>
          </w:tcPr>
          <w:p w:rsidR="00C45091" w:rsidRPr="003D062B" w:rsidRDefault="00C45091" w:rsidP="00585799">
            <w:pPr>
              <w:jc w:val="center"/>
            </w:pPr>
            <w:r w:rsidRPr="003D062B">
              <w:t>Проведение работ по развитию инфраструктуры пешеходного и велосипедного передвижения</w:t>
            </w:r>
          </w:p>
        </w:tc>
      </w:tr>
      <w:tr w:rsidR="00C45091" w:rsidRPr="003D062B" w:rsidTr="00BD3C20">
        <w:tc>
          <w:tcPr>
            <w:tcW w:w="523" w:type="pct"/>
          </w:tcPr>
          <w:p w:rsidR="00C45091" w:rsidRPr="003D062B" w:rsidRDefault="00C45091" w:rsidP="00585799">
            <w:pPr>
              <w:jc w:val="center"/>
            </w:pPr>
            <w:r w:rsidRPr="003D062B">
              <w:t>4.1.</w:t>
            </w:r>
          </w:p>
        </w:tc>
        <w:tc>
          <w:tcPr>
            <w:tcW w:w="2578" w:type="pct"/>
          </w:tcPr>
          <w:p w:rsidR="00C45091" w:rsidRPr="003D062B" w:rsidRDefault="00C45091" w:rsidP="00585799">
            <w:pPr>
              <w:jc w:val="both"/>
            </w:pPr>
            <w:r w:rsidRPr="003D062B">
              <w:t xml:space="preserve">Проектирование и создание транспортной инфраструктуры для велосипедов </w:t>
            </w:r>
            <w:r w:rsidRPr="003D062B">
              <w:br/>
              <w:t>и средств индивидуальной мобильности</w:t>
            </w:r>
          </w:p>
        </w:tc>
        <w:tc>
          <w:tcPr>
            <w:tcW w:w="827" w:type="pct"/>
          </w:tcPr>
          <w:p w:rsidR="00C45091" w:rsidRPr="003D062B" w:rsidRDefault="00C45091" w:rsidP="00585799">
            <w:pPr>
              <w:jc w:val="center"/>
            </w:pPr>
            <w:r w:rsidRPr="003D062B">
              <w:t>202</w:t>
            </w:r>
            <w:r w:rsidR="00591470" w:rsidRPr="003D062B">
              <w:t>3</w:t>
            </w:r>
            <w:r w:rsidRPr="003D062B">
              <w:t xml:space="preserve"> -2026 годы</w:t>
            </w:r>
          </w:p>
          <w:p w:rsidR="00C45091" w:rsidRPr="003D062B" w:rsidRDefault="00C45091" w:rsidP="00585799">
            <w:pPr>
              <w:jc w:val="center"/>
            </w:pPr>
          </w:p>
        </w:tc>
        <w:tc>
          <w:tcPr>
            <w:tcW w:w="1072" w:type="pct"/>
          </w:tcPr>
          <w:p w:rsidR="00C45091" w:rsidRPr="003D062B" w:rsidRDefault="00C45091" w:rsidP="00585799">
            <w:pPr>
              <w:jc w:val="center"/>
            </w:pPr>
            <w:r w:rsidRPr="003D062B">
              <w:t>Не предусмотрено</w:t>
            </w:r>
          </w:p>
        </w:tc>
      </w:tr>
      <w:tr w:rsidR="00C45091" w:rsidRPr="003D062B" w:rsidTr="00BD3C20">
        <w:tc>
          <w:tcPr>
            <w:tcW w:w="523" w:type="pct"/>
          </w:tcPr>
          <w:p w:rsidR="00C45091" w:rsidRPr="003D062B" w:rsidRDefault="00C45091" w:rsidP="00585799">
            <w:pPr>
              <w:jc w:val="center"/>
            </w:pPr>
            <w:r w:rsidRPr="003D062B">
              <w:t>4.2.</w:t>
            </w:r>
          </w:p>
        </w:tc>
        <w:tc>
          <w:tcPr>
            <w:tcW w:w="2578" w:type="pct"/>
          </w:tcPr>
          <w:p w:rsidR="00C45091" w:rsidRPr="003D062B" w:rsidRDefault="00C45091" w:rsidP="00585799">
            <w:pPr>
              <w:jc w:val="both"/>
            </w:pPr>
            <w:r w:rsidRPr="003D062B">
              <w:t>Проектирование и создание системы дорожной инфраструктуры для пешеходов</w:t>
            </w:r>
          </w:p>
        </w:tc>
        <w:tc>
          <w:tcPr>
            <w:tcW w:w="827" w:type="pct"/>
          </w:tcPr>
          <w:p w:rsidR="00C45091" w:rsidRPr="003D062B" w:rsidRDefault="00C45091" w:rsidP="00585799">
            <w:pPr>
              <w:jc w:val="center"/>
            </w:pPr>
            <w:r w:rsidRPr="003D062B">
              <w:t>202</w:t>
            </w:r>
            <w:r w:rsidR="00591470" w:rsidRPr="003D062B">
              <w:t>3</w:t>
            </w:r>
            <w:r w:rsidRPr="003D062B">
              <w:t xml:space="preserve"> -2026 годы</w:t>
            </w:r>
          </w:p>
        </w:tc>
        <w:tc>
          <w:tcPr>
            <w:tcW w:w="1072" w:type="pct"/>
          </w:tcPr>
          <w:p w:rsidR="00C45091" w:rsidRPr="003D062B" w:rsidRDefault="00C45091" w:rsidP="00585799">
            <w:pPr>
              <w:jc w:val="center"/>
            </w:pPr>
            <w:r w:rsidRPr="003D062B">
              <w:t>Не предусмотрено</w:t>
            </w:r>
          </w:p>
        </w:tc>
      </w:tr>
      <w:tr w:rsidR="00C45091" w:rsidRPr="003D062B" w:rsidTr="00BD3C20">
        <w:tc>
          <w:tcPr>
            <w:tcW w:w="523" w:type="pct"/>
          </w:tcPr>
          <w:p w:rsidR="00C45091" w:rsidRPr="003D062B" w:rsidRDefault="00C45091" w:rsidP="00585799">
            <w:pPr>
              <w:jc w:val="center"/>
            </w:pPr>
            <w:r w:rsidRPr="003D062B">
              <w:t>4.3.</w:t>
            </w:r>
          </w:p>
        </w:tc>
        <w:tc>
          <w:tcPr>
            <w:tcW w:w="2578" w:type="pct"/>
          </w:tcPr>
          <w:p w:rsidR="00C45091" w:rsidRPr="003D062B" w:rsidRDefault="00C45091" w:rsidP="00585799">
            <w:pPr>
              <w:tabs>
                <w:tab w:val="left" w:pos="-85"/>
                <w:tab w:val="left" w:pos="709"/>
              </w:tabs>
              <w:jc w:val="both"/>
            </w:pPr>
            <w:r w:rsidRPr="003D062B">
              <w:t>Обоснование, проектирование и строительство системы подземных и надземных пешеходных переходов (включая переходы железной дороги)</w:t>
            </w:r>
          </w:p>
        </w:tc>
        <w:tc>
          <w:tcPr>
            <w:tcW w:w="827" w:type="pct"/>
          </w:tcPr>
          <w:p w:rsidR="00C45091" w:rsidRPr="003D062B" w:rsidRDefault="00C45091" w:rsidP="00585799">
            <w:pPr>
              <w:jc w:val="center"/>
            </w:pPr>
            <w:r w:rsidRPr="003D062B">
              <w:t>202</w:t>
            </w:r>
            <w:r w:rsidR="00591470" w:rsidRPr="003D062B">
              <w:t>3</w:t>
            </w:r>
            <w:r w:rsidRPr="003D062B">
              <w:t xml:space="preserve"> -2026 годы</w:t>
            </w:r>
          </w:p>
          <w:p w:rsidR="00C45091" w:rsidRPr="003D062B" w:rsidRDefault="00C45091" w:rsidP="00585799">
            <w:pPr>
              <w:jc w:val="center"/>
            </w:pPr>
          </w:p>
        </w:tc>
        <w:tc>
          <w:tcPr>
            <w:tcW w:w="1072" w:type="pct"/>
          </w:tcPr>
          <w:p w:rsidR="00C45091" w:rsidRPr="003D062B" w:rsidRDefault="00C45091" w:rsidP="00585799">
            <w:pPr>
              <w:jc w:val="center"/>
            </w:pPr>
            <w:r w:rsidRPr="003D062B">
              <w:t>Не предусмотрено</w:t>
            </w:r>
          </w:p>
        </w:tc>
      </w:tr>
    </w:tbl>
    <w:p w:rsidR="00591470" w:rsidRPr="003D062B" w:rsidRDefault="00591470" w:rsidP="00585799">
      <w:pPr>
        <w:tabs>
          <w:tab w:val="left" w:pos="709"/>
        </w:tabs>
      </w:pPr>
      <w:r w:rsidRPr="003D062B">
        <w:lastRenderedPageBreak/>
        <w:t xml:space="preserve">* данное мероприятие будет реализовано при условии выделения денежных средств </w:t>
      </w:r>
    </w:p>
    <w:p w:rsidR="00372226" w:rsidRDefault="00372226" w:rsidP="00C2459B">
      <w:pPr>
        <w:pStyle w:val="25"/>
        <w:numPr>
          <w:ilvl w:val="1"/>
          <w:numId w:val="26"/>
        </w:numPr>
        <w:spacing w:before="0" w:line="240" w:lineRule="auto"/>
        <w:jc w:val="center"/>
        <w:rPr>
          <w:rFonts w:ascii="Times New Roman" w:hAnsi="Times New Roman" w:cs="Times New Roman"/>
          <w:color w:val="auto"/>
          <w:sz w:val="24"/>
          <w:szCs w:val="24"/>
          <w:lang w:eastAsia="ru-RU"/>
        </w:rPr>
      </w:pPr>
      <w:bookmarkStart w:id="39" w:name="_Toc128485324"/>
      <w:r w:rsidRPr="003D062B">
        <w:rPr>
          <w:rFonts w:ascii="Times New Roman" w:hAnsi="Times New Roman" w:cs="Times New Roman"/>
          <w:color w:val="auto"/>
          <w:sz w:val="24"/>
          <w:szCs w:val="24"/>
          <w:lang w:eastAsia="ru-RU"/>
        </w:rPr>
        <w:t>Мероприятия по развитию инфраструктуры для грузового транспорта,</w:t>
      </w:r>
      <w:r w:rsidR="00C2459B">
        <w:rPr>
          <w:rFonts w:ascii="Times New Roman" w:hAnsi="Times New Roman" w:cs="Times New Roman"/>
          <w:color w:val="auto"/>
          <w:sz w:val="24"/>
          <w:szCs w:val="24"/>
          <w:lang w:eastAsia="ru-RU"/>
        </w:rPr>
        <w:t xml:space="preserve"> </w:t>
      </w:r>
      <w:r w:rsidRPr="003D062B">
        <w:rPr>
          <w:rFonts w:ascii="Times New Roman" w:hAnsi="Times New Roman" w:cs="Times New Roman"/>
          <w:color w:val="auto"/>
          <w:sz w:val="24"/>
          <w:szCs w:val="24"/>
          <w:lang w:eastAsia="ru-RU"/>
        </w:rPr>
        <w:t>транспортных средств коммунальных и дорожных служб</w:t>
      </w:r>
      <w:bookmarkEnd w:id="39"/>
    </w:p>
    <w:p w:rsidR="00C06CF2" w:rsidRPr="00C06CF2" w:rsidRDefault="00C06CF2" w:rsidP="00C06CF2">
      <w:pPr>
        <w:pStyle w:val="af7"/>
        <w:ind w:left="1211" w:firstLine="0"/>
      </w:pPr>
    </w:p>
    <w:p w:rsidR="00591470" w:rsidRDefault="00591470" w:rsidP="00C06CF2">
      <w:pPr>
        <w:tabs>
          <w:tab w:val="left" w:pos="9072"/>
        </w:tabs>
        <w:ind w:firstLine="851"/>
        <w:jc w:val="both"/>
      </w:pPr>
      <w:r w:rsidRPr="003D062B">
        <w:t>Перечень мероприятий по развитию инфраструктуры для грузового транспорта, транспортных средств коммунальных и дорожных служб представлен в таблице 4.5.1.</w:t>
      </w:r>
    </w:p>
    <w:p w:rsidR="00C06CF2" w:rsidRPr="003D062B" w:rsidRDefault="00C06CF2" w:rsidP="00C06CF2">
      <w:pPr>
        <w:tabs>
          <w:tab w:val="left" w:pos="9072"/>
        </w:tabs>
        <w:ind w:firstLine="851"/>
        <w:jc w:val="both"/>
      </w:pPr>
    </w:p>
    <w:p w:rsidR="00591470" w:rsidRDefault="00591470" w:rsidP="00C06CF2">
      <w:pPr>
        <w:tabs>
          <w:tab w:val="left" w:pos="9072"/>
        </w:tabs>
        <w:ind w:firstLine="851"/>
        <w:jc w:val="center"/>
      </w:pPr>
      <w:r w:rsidRPr="003D062B">
        <w:t>Таблица 4.5.1 - Перечень мероприятий по развитию инфраструктуры для грузового транспорта, транспортных средств коммунальных и дорожных служб</w:t>
      </w:r>
    </w:p>
    <w:p w:rsidR="00C06CF2" w:rsidRPr="003D062B" w:rsidRDefault="00C06CF2" w:rsidP="00C06CF2">
      <w:pPr>
        <w:tabs>
          <w:tab w:val="left" w:pos="9072"/>
        </w:tabs>
        <w:ind w:firstLine="851"/>
        <w:jc w:val="center"/>
      </w:pPr>
    </w:p>
    <w:tbl>
      <w:tblPr>
        <w:tblStyle w:val="afd"/>
        <w:tblW w:w="5000" w:type="pct"/>
        <w:tblLook w:val="04A0"/>
      </w:tblPr>
      <w:tblGrid>
        <w:gridCol w:w="1001"/>
        <w:gridCol w:w="4934"/>
        <w:gridCol w:w="1583"/>
        <w:gridCol w:w="2052"/>
      </w:tblGrid>
      <w:tr w:rsidR="00520CC0" w:rsidRPr="003D062B" w:rsidTr="00C45091">
        <w:trPr>
          <w:trHeight w:val="431"/>
        </w:trPr>
        <w:tc>
          <w:tcPr>
            <w:tcW w:w="523" w:type="pct"/>
          </w:tcPr>
          <w:p w:rsidR="00520CC0" w:rsidRPr="003D062B" w:rsidRDefault="00520CC0" w:rsidP="00585799">
            <w:pPr>
              <w:tabs>
                <w:tab w:val="left" w:pos="709"/>
              </w:tabs>
            </w:pPr>
          </w:p>
        </w:tc>
        <w:tc>
          <w:tcPr>
            <w:tcW w:w="2578" w:type="pct"/>
          </w:tcPr>
          <w:p w:rsidR="00520CC0" w:rsidRPr="003D062B" w:rsidRDefault="00520CC0" w:rsidP="00585799">
            <w:pPr>
              <w:tabs>
                <w:tab w:val="left" w:pos="709"/>
              </w:tabs>
              <w:jc w:val="center"/>
            </w:pPr>
            <w:r w:rsidRPr="003D062B">
              <w:t>Наименование мероприятия</w:t>
            </w:r>
          </w:p>
        </w:tc>
        <w:tc>
          <w:tcPr>
            <w:tcW w:w="827" w:type="pct"/>
          </w:tcPr>
          <w:p w:rsidR="00520CC0" w:rsidRPr="003D062B" w:rsidRDefault="00520CC0" w:rsidP="00585799">
            <w:pPr>
              <w:tabs>
                <w:tab w:val="left" w:pos="709"/>
              </w:tabs>
              <w:jc w:val="center"/>
            </w:pPr>
            <w:r w:rsidRPr="003D062B">
              <w:t>Срок реализации мероприятия</w:t>
            </w:r>
          </w:p>
        </w:tc>
        <w:tc>
          <w:tcPr>
            <w:tcW w:w="1072" w:type="pct"/>
          </w:tcPr>
          <w:p w:rsidR="00520CC0" w:rsidRPr="003D062B" w:rsidRDefault="00520CC0" w:rsidP="00585799">
            <w:pPr>
              <w:tabs>
                <w:tab w:val="left" w:pos="709"/>
              </w:tabs>
              <w:jc w:val="center"/>
            </w:pPr>
            <w:r w:rsidRPr="003D062B">
              <w:t>Финансирование (предусмотрено</w:t>
            </w:r>
            <w:r w:rsidRPr="003D062B">
              <w:rPr>
                <w:b/>
              </w:rPr>
              <w:t xml:space="preserve">/ </w:t>
            </w:r>
            <w:r w:rsidRPr="003D062B">
              <w:t>не предусмотрено*)</w:t>
            </w:r>
          </w:p>
        </w:tc>
      </w:tr>
      <w:tr w:rsidR="00520CC0" w:rsidRPr="003D062B" w:rsidTr="00C45091">
        <w:tc>
          <w:tcPr>
            <w:tcW w:w="523" w:type="pct"/>
          </w:tcPr>
          <w:p w:rsidR="00520CC0" w:rsidRPr="003D062B" w:rsidRDefault="00520CC0" w:rsidP="00585799">
            <w:pPr>
              <w:jc w:val="center"/>
            </w:pPr>
            <w:r w:rsidRPr="003D062B">
              <w:t>5.</w:t>
            </w:r>
          </w:p>
        </w:tc>
        <w:tc>
          <w:tcPr>
            <w:tcW w:w="4477" w:type="pct"/>
            <w:gridSpan w:val="3"/>
          </w:tcPr>
          <w:p w:rsidR="00520CC0" w:rsidRPr="003D062B" w:rsidRDefault="00520CC0" w:rsidP="00585799">
            <w:pPr>
              <w:jc w:val="center"/>
            </w:pPr>
            <w:r w:rsidRPr="003D062B">
              <w:t>Проведение работ по развитию инфраструктуры для грузового транспорта, транспортных средств коммунальных и дорожных служб</w:t>
            </w:r>
          </w:p>
        </w:tc>
      </w:tr>
      <w:tr w:rsidR="00520CC0" w:rsidRPr="003D062B" w:rsidTr="00C45091">
        <w:tc>
          <w:tcPr>
            <w:tcW w:w="523" w:type="pct"/>
          </w:tcPr>
          <w:p w:rsidR="00520CC0" w:rsidRPr="003D062B" w:rsidRDefault="00520CC0" w:rsidP="00585799">
            <w:pPr>
              <w:jc w:val="center"/>
            </w:pPr>
            <w:r w:rsidRPr="003D062B">
              <w:t>5.1.</w:t>
            </w:r>
          </w:p>
        </w:tc>
        <w:tc>
          <w:tcPr>
            <w:tcW w:w="2578" w:type="pct"/>
          </w:tcPr>
          <w:p w:rsidR="00520CC0" w:rsidRPr="003D062B" w:rsidRDefault="00520CC0" w:rsidP="00585799">
            <w:pPr>
              <w:jc w:val="both"/>
            </w:pPr>
            <w:r w:rsidRPr="003D062B">
              <w:t>Оптимизация маршрутов движения грузового транспорта</w:t>
            </w:r>
          </w:p>
        </w:tc>
        <w:tc>
          <w:tcPr>
            <w:tcW w:w="827" w:type="pct"/>
          </w:tcPr>
          <w:p w:rsidR="00520CC0" w:rsidRPr="003D062B" w:rsidRDefault="00520CC0" w:rsidP="00585799">
            <w:pPr>
              <w:jc w:val="center"/>
            </w:pPr>
            <w:r w:rsidRPr="003D062B">
              <w:t>202</w:t>
            </w:r>
            <w:r w:rsidR="00591470" w:rsidRPr="003D062B">
              <w:t>3</w:t>
            </w:r>
            <w:r w:rsidRPr="003D062B">
              <w:t xml:space="preserve"> -2026 годы</w:t>
            </w:r>
          </w:p>
        </w:tc>
        <w:tc>
          <w:tcPr>
            <w:tcW w:w="1072" w:type="pct"/>
          </w:tcPr>
          <w:p w:rsidR="00520CC0" w:rsidRPr="003D062B" w:rsidRDefault="00520CC0" w:rsidP="00585799">
            <w:pPr>
              <w:jc w:val="center"/>
            </w:pPr>
            <w:r w:rsidRPr="003D062B">
              <w:t>Не предусмотрено</w:t>
            </w:r>
          </w:p>
        </w:tc>
      </w:tr>
      <w:tr w:rsidR="00520CC0" w:rsidRPr="003D062B" w:rsidTr="00C45091">
        <w:tc>
          <w:tcPr>
            <w:tcW w:w="523" w:type="pct"/>
          </w:tcPr>
          <w:p w:rsidR="00520CC0" w:rsidRPr="003D062B" w:rsidRDefault="00520CC0" w:rsidP="00585799">
            <w:pPr>
              <w:jc w:val="center"/>
            </w:pPr>
            <w:r w:rsidRPr="003D062B">
              <w:t>6.</w:t>
            </w:r>
          </w:p>
        </w:tc>
        <w:tc>
          <w:tcPr>
            <w:tcW w:w="4477" w:type="pct"/>
            <w:gridSpan w:val="3"/>
          </w:tcPr>
          <w:p w:rsidR="00520CC0" w:rsidRPr="003D062B" w:rsidRDefault="00520CC0" w:rsidP="00585799">
            <w:pPr>
              <w:jc w:val="center"/>
            </w:pPr>
            <w:r w:rsidRPr="003D062B">
              <w:t>Проведение работ, направленных на развитие и улучшение состояния улично-дорожной сети города Рязани</w:t>
            </w:r>
          </w:p>
        </w:tc>
      </w:tr>
      <w:tr w:rsidR="00520CC0" w:rsidRPr="003D062B" w:rsidTr="00C45091">
        <w:tc>
          <w:tcPr>
            <w:tcW w:w="523" w:type="pct"/>
          </w:tcPr>
          <w:p w:rsidR="00520CC0" w:rsidRPr="003D062B" w:rsidRDefault="00520CC0" w:rsidP="00585799">
            <w:pPr>
              <w:jc w:val="center"/>
            </w:pPr>
            <w:r w:rsidRPr="003D062B">
              <w:t>6.1.</w:t>
            </w:r>
          </w:p>
        </w:tc>
        <w:tc>
          <w:tcPr>
            <w:tcW w:w="2578" w:type="pct"/>
          </w:tcPr>
          <w:p w:rsidR="00520CC0" w:rsidRPr="003D062B" w:rsidRDefault="00520CC0" w:rsidP="00585799">
            <w:pPr>
              <w:jc w:val="both"/>
            </w:pPr>
            <w:r w:rsidRPr="003D062B">
              <w:t>Капитальный ремонт, ремонт, содержание, строительство и реконструкция сети автомобильных дорог и развязок общего пользования местного значения, в том числе проектно-изыскательские работы</w:t>
            </w:r>
          </w:p>
        </w:tc>
        <w:tc>
          <w:tcPr>
            <w:tcW w:w="827" w:type="pct"/>
          </w:tcPr>
          <w:p w:rsidR="00520CC0" w:rsidRPr="003D062B" w:rsidRDefault="00520CC0" w:rsidP="00585799">
            <w:pPr>
              <w:jc w:val="center"/>
            </w:pPr>
            <w:r w:rsidRPr="003D062B">
              <w:t>202</w:t>
            </w:r>
            <w:r w:rsidR="00591470" w:rsidRPr="003D062B">
              <w:t>3</w:t>
            </w:r>
            <w:r w:rsidRPr="003D062B">
              <w:t xml:space="preserve"> -2026 годы</w:t>
            </w:r>
          </w:p>
          <w:p w:rsidR="00520CC0" w:rsidRPr="003D062B" w:rsidRDefault="00520CC0" w:rsidP="00585799">
            <w:pPr>
              <w:jc w:val="center"/>
            </w:pPr>
            <w:r w:rsidRPr="003D062B">
              <w:t>(ежегодно)</w:t>
            </w:r>
          </w:p>
        </w:tc>
        <w:tc>
          <w:tcPr>
            <w:tcW w:w="1072" w:type="pct"/>
          </w:tcPr>
          <w:p w:rsidR="00520CC0" w:rsidRPr="003D062B" w:rsidRDefault="00520CC0" w:rsidP="00585799">
            <w:pPr>
              <w:jc w:val="center"/>
            </w:pPr>
            <w:r w:rsidRPr="003D062B">
              <w:t>Предусмотрено</w:t>
            </w:r>
          </w:p>
        </w:tc>
      </w:tr>
      <w:tr w:rsidR="00520CC0" w:rsidRPr="003D062B" w:rsidTr="00C45091">
        <w:tc>
          <w:tcPr>
            <w:tcW w:w="523" w:type="pct"/>
          </w:tcPr>
          <w:p w:rsidR="00520CC0" w:rsidRPr="003D062B" w:rsidRDefault="00520CC0" w:rsidP="00585799">
            <w:pPr>
              <w:jc w:val="center"/>
            </w:pPr>
            <w:r w:rsidRPr="003D062B">
              <w:t>6.2.</w:t>
            </w:r>
          </w:p>
        </w:tc>
        <w:tc>
          <w:tcPr>
            <w:tcW w:w="2578" w:type="pct"/>
          </w:tcPr>
          <w:p w:rsidR="00520CC0" w:rsidRPr="003D062B" w:rsidRDefault="00520CC0" w:rsidP="00585799">
            <w:pPr>
              <w:jc w:val="both"/>
            </w:pPr>
            <w:r w:rsidRPr="003D062B">
              <w:t xml:space="preserve">Организация капитального ремонта, ремонта </w:t>
            </w:r>
            <w:r w:rsidRPr="003D062B">
              <w:br/>
              <w:t>и содержания закрепленных автомобильных дорог общего пользования и искусственных дорожных сооружений в их составе (предоставление субсидий бюджетному учреждению)</w:t>
            </w:r>
          </w:p>
        </w:tc>
        <w:tc>
          <w:tcPr>
            <w:tcW w:w="827" w:type="pct"/>
          </w:tcPr>
          <w:p w:rsidR="00520CC0" w:rsidRPr="003D062B" w:rsidRDefault="00520CC0" w:rsidP="00585799">
            <w:pPr>
              <w:jc w:val="center"/>
            </w:pPr>
            <w:r w:rsidRPr="003D062B">
              <w:t>202</w:t>
            </w:r>
            <w:r w:rsidR="00591470" w:rsidRPr="003D062B">
              <w:t>3</w:t>
            </w:r>
            <w:r w:rsidRPr="003D062B">
              <w:t xml:space="preserve"> -2026 годы</w:t>
            </w:r>
          </w:p>
          <w:p w:rsidR="00520CC0" w:rsidRPr="003D062B" w:rsidRDefault="00520CC0" w:rsidP="00585799">
            <w:pPr>
              <w:jc w:val="center"/>
            </w:pPr>
            <w:r w:rsidRPr="003D062B">
              <w:t>(ежегодно)</w:t>
            </w:r>
          </w:p>
        </w:tc>
        <w:tc>
          <w:tcPr>
            <w:tcW w:w="1072" w:type="pct"/>
          </w:tcPr>
          <w:p w:rsidR="00520CC0" w:rsidRPr="003D062B" w:rsidRDefault="00520CC0" w:rsidP="00585799">
            <w:pPr>
              <w:jc w:val="center"/>
            </w:pPr>
            <w:r w:rsidRPr="003D062B">
              <w:t>Предусмотрено</w:t>
            </w:r>
          </w:p>
        </w:tc>
      </w:tr>
      <w:tr w:rsidR="00520CC0" w:rsidRPr="003D062B" w:rsidTr="00C45091">
        <w:tc>
          <w:tcPr>
            <w:tcW w:w="523" w:type="pct"/>
          </w:tcPr>
          <w:p w:rsidR="00520CC0" w:rsidRPr="003D062B" w:rsidRDefault="00520CC0" w:rsidP="00585799">
            <w:pPr>
              <w:jc w:val="center"/>
            </w:pPr>
            <w:r w:rsidRPr="003D062B">
              <w:t>6.3.</w:t>
            </w:r>
          </w:p>
        </w:tc>
        <w:tc>
          <w:tcPr>
            <w:tcW w:w="2578" w:type="pct"/>
          </w:tcPr>
          <w:p w:rsidR="00520CC0" w:rsidRPr="003D062B" w:rsidRDefault="00520CC0" w:rsidP="00585799">
            <w:pPr>
              <w:jc w:val="both"/>
            </w:pPr>
            <w:r w:rsidRPr="003D062B">
              <w:t>Реконструкция, капитальный ремонт, ремонт и содержание социально значимых объектов - автомобильных дорог общего пользования местного значения и искусственных сооружений на них во исполнение правовых актов и поручений Президента Российской Федерации, Правительства Российской Федерации, Губернатора Рязанской области и Правительства Рязанской области, содержащих указание на их реализацию</w:t>
            </w:r>
          </w:p>
        </w:tc>
        <w:tc>
          <w:tcPr>
            <w:tcW w:w="827" w:type="pct"/>
          </w:tcPr>
          <w:p w:rsidR="00520CC0" w:rsidRPr="003D062B" w:rsidRDefault="00520CC0" w:rsidP="00585799">
            <w:pPr>
              <w:jc w:val="center"/>
            </w:pPr>
            <w:r w:rsidRPr="003D062B">
              <w:t>202</w:t>
            </w:r>
            <w:r w:rsidR="00591470" w:rsidRPr="003D062B">
              <w:t>3</w:t>
            </w:r>
            <w:r w:rsidRPr="003D062B">
              <w:t xml:space="preserve"> год</w:t>
            </w:r>
          </w:p>
        </w:tc>
        <w:tc>
          <w:tcPr>
            <w:tcW w:w="1072" w:type="pct"/>
          </w:tcPr>
          <w:p w:rsidR="00520CC0" w:rsidRPr="003D062B" w:rsidRDefault="00520CC0" w:rsidP="00585799">
            <w:pPr>
              <w:jc w:val="center"/>
            </w:pPr>
            <w:r w:rsidRPr="003D062B">
              <w:t>Предусмотрено</w:t>
            </w:r>
          </w:p>
        </w:tc>
      </w:tr>
      <w:tr w:rsidR="00520CC0" w:rsidRPr="003D062B" w:rsidTr="00C45091">
        <w:tc>
          <w:tcPr>
            <w:tcW w:w="523" w:type="pct"/>
          </w:tcPr>
          <w:p w:rsidR="00520CC0" w:rsidRPr="003D062B" w:rsidRDefault="00520CC0" w:rsidP="00585799">
            <w:pPr>
              <w:jc w:val="center"/>
            </w:pPr>
            <w:r w:rsidRPr="003D062B">
              <w:t>6.4.</w:t>
            </w:r>
          </w:p>
        </w:tc>
        <w:tc>
          <w:tcPr>
            <w:tcW w:w="2578" w:type="pct"/>
          </w:tcPr>
          <w:p w:rsidR="00520CC0" w:rsidRPr="003D062B" w:rsidRDefault="00520CC0" w:rsidP="00585799">
            <w:pPr>
              <w:jc w:val="both"/>
            </w:pPr>
            <w:r w:rsidRPr="003D062B">
              <w:t xml:space="preserve">Проведение мероприятий по модернизации дорожной инфраструктуры в городских агломерациях, осуществляемых, в том числе </w:t>
            </w:r>
            <w:r w:rsidRPr="003D062B">
              <w:br/>
              <w:t>во исполнение указаний, поручений или актов Президента Российской Федерации и (или) Правительства Российской Федерации</w:t>
            </w:r>
          </w:p>
        </w:tc>
        <w:tc>
          <w:tcPr>
            <w:tcW w:w="827" w:type="pct"/>
          </w:tcPr>
          <w:p w:rsidR="00520CC0" w:rsidRPr="003D062B" w:rsidRDefault="00520CC0" w:rsidP="00585799">
            <w:pPr>
              <w:jc w:val="center"/>
            </w:pPr>
            <w:r w:rsidRPr="003D062B">
              <w:t>202</w:t>
            </w:r>
            <w:r w:rsidR="00591470" w:rsidRPr="003D062B">
              <w:t>3</w:t>
            </w:r>
            <w:r w:rsidRPr="003D062B">
              <w:t xml:space="preserve"> год</w:t>
            </w:r>
          </w:p>
        </w:tc>
        <w:tc>
          <w:tcPr>
            <w:tcW w:w="1072" w:type="pct"/>
          </w:tcPr>
          <w:p w:rsidR="00520CC0" w:rsidRPr="003D062B" w:rsidRDefault="00520CC0" w:rsidP="00585799">
            <w:pPr>
              <w:jc w:val="center"/>
            </w:pPr>
            <w:r w:rsidRPr="003D062B">
              <w:t>Предусмотрено</w:t>
            </w:r>
          </w:p>
        </w:tc>
      </w:tr>
      <w:tr w:rsidR="00520CC0" w:rsidRPr="003D062B" w:rsidTr="00C45091">
        <w:tc>
          <w:tcPr>
            <w:tcW w:w="523" w:type="pct"/>
          </w:tcPr>
          <w:p w:rsidR="00520CC0" w:rsidRPr="003D062B" w:rsidRDefault="00520CC0" w:rsidP="00585799">
            <w:pPr>
              <w:jc w:val="center"/>
            </w:pPr>
            <w:r w:rsidRPr="003D062B">
              <w:t>7.</w:t>
            </w:r>
          </w:p>
        </w:tc>
        <w:tc>
          <w:tcPr>
            <w:tcW w:w="4477" w:type="pct"/>
            <w:gridSpan w:val="3"/>
          </w:tcPr>
          <w:p w:rsidR="00520CC0" w:rsidRPr="003D062B" w:rsidRDefault="00520CC0" w:rsidP="00585799">
            <w:pPr>
              <w:jc w:val="center"/>
            </w:pPr>
            <w:r w:rsidRPr="003D062B">
              <w:t>Проведение работ, направленных на повышение безопасности дорожного движения</w:t>
            </w:r>
          </w:p>
        </w:tc>
      </w:tr>
      <w:tr w:rsidR="00520CC0" w:rsidRPr="003D062B" w:rsidTr="00C45091">
        <w:tc>
          <w:tcPr>
            <w:tcW w:w="523" w:type="pct"/>
          </w:tcPr>
          <w:p w:rsidR="00520CC0" w:rsidRPr="003D062B" w:rsidRDefault="00520CC0" w:rsidP="00585799">
            <w:pPr>
              <w:jc w:val="center"/>
            </w:pPr>
            <w:r w:rsidRPr="003D062B">
              <w:t>7.1.</w:t>
            </w:r>
          </w:p>
        </w:tc>
        <w:tc>
          <w:tcPr>
            <w:tcW w:w="2578" w:type="pct"/>
          </w:tcPr>
          <w:p w:rsidR="00520CC0" w:rsidRPr="003D062B" w:rsidRDefault="00520CC0" w:rsidP="00585799">
            <w:pPr>
              <w:tabs>
                <w:tab w:val="left" w:pos="-85"/>
                <w:tab w:val="left" w:pos="709"/>
              </w:tabs>
              <w:jc w:val="both"/>
            </w:pPr>
            <w:r w:rsidRPr="003D062B">
              <w:t>Оборудование светофорными объектами мест концентрации ДТП в местах пересечений и примыканий автомобильных дорог, в том числе разработка проектной документации</w:t>
            </w:r>
          </w:p>
        </w:tc>
        <w:tc>
          <w:tcPr>
            <w:tcW w:w="827" w:type="pct"/>
          </w:tcPr>
          <w:p w:rsidR="00520CC0" w:rsidRPr="003D062B" w:rsidRDefault="00520CC0" w:rsidP="00585799">
            <w:pPr>
              <w:jc w:val="center"/>
            </w:pPr>
            <w:r w:rsidRPr="003D062B">
              <w:t>202</w:t>
            </w:r>
            <w:r w:rsidR="00591470" w:rsidRPr="003D062B">
              <w:t>3</w:t>
            </w:r>
            <w:r w:rsidRPr="003D062B">
              <w:t xml:space="preserve"> -2026 годы</w:t>
            </w:r>
          </w:p>
          <w:p w:rsidR="00520CC0" w:rsidRPr="003D062B" w:rsidRDefault="00520CC0" w:rsidP="00585799"/>
        </w:tc>
        <w:tc>
          <w:tcPr>
            <w:tcW w:w="1072" w:type="pct"/>
          </w:tcPr>
          <w:p w:rsidR="00520CC0" w:rsidRPr="003D062B" w:rsidRDefault="00520CC0" w:rsidP="00585799">
            <w:pPr>
              <w:jc w:val="center"/>
            </w:pPr>
            <w:r w:rsidRPr="003D062B">
              <w:t>Предусмотрено</w:t>
            </w:r>
          </w:p>
        </w:tc>
      </w:tr>
      <w:tr w:rsidR="00520CC0" w:rsidRPr="003D062B" w:rsidTr="00C45091">
        <w:tc>
          <w:tcPr>
            <w:tcW w:w="523" w:type="pct"/>
          </w:tcPr>
          <w:p w:rsidR="00520CC0" w:rsidRPr="003D062B" w:rsidRDefault="00520CC0" w:rsidP="00585799">
            <w:pPr>
              <w:jc w:val="center"/>
            </w:pPr>
            <w:r w:rsidRPr="003D062B">
              <w:t>7.2.</w:t>
            </w:r>
          </w:p>
        </w:tc>
        <w:tc>
          <w:tcPr>
            <w:tcW w:w="2578" w:type="pct"/>
          </w:tcPr>
          <w:p w:rsidR="00520CC0" w:rsidRPr="003D062B" w:rsidRDefault="00520CC0" w:rsidP="00585799">
            <w:pPr>
              <w:tabs>
                <w:tab w:val="left" w:pos="-85"/>
                <w:tab w:val="left" w:pos="709"/>
              </w:tabs>
              <w:jc w:val="both"/>
            </w:pPr>
            <w:r w:rsidRPr="003D062B">
              <w:t>Модернизация (реконструкция) светофорных объектов</w:t>
            </w:r>
          </w:p>
        </w:tc>
        <w:tc>
          <w:tcPr>
            <w:tcW w:w="827" w:type="pct"/>
          </w:tcPr>
          <w:p w:rsidR="00520CC0" w:rsidRPr="003D062B" w:rsidRDefault="00520CC0" w:rsidP="00585799">
            <w:pPr>
              <w:jc w:val="center"/>
            </w:pPr>
            <w:r w:rsidRPr="003D062B">
              <w:t>202</w:t>
            </w:r>
            <w:r w:rsidR="00591470" w:rsidRPr="003D062B">
              <w:t>3</w:t>
            </w:r>
            <w:r w:rsidRPr="003D062B">
              <w:t xml:space="preserve"> -2026 годы</w:t>
            </w:r>
          </w:p>
        </w:tc>
        <w:tc>
          <w:tcPr>
            <w:tcW w:w="1072" w:type="pct"/>
          </w:tcPr>
          <w:p w:rsidR="00520CC0" w:rsidRPr="003D062B" w:rsidRDefault="00520CC0" w:rsidP="00585799">
            <w:pPr>
              <w:jc w:val="center"/>
            </w:pPr>
            <w:r w:rsidRPr="003D062B">
              <w:t>Предусмотрено</w:t>
            </w:r>
          </w:p>
        </w:tc>
      </w:tr>
      <w:tr w:rsidR="00520CC0" w:rsidRPr="003D062B" w:rsidTr="00C45091">
        <w:tc>
          <w:tcPr>
            <w:tcW w:w="523" w:type="pct"/>
          </w:tcPr>
          <w:p w:rsidR="00520CC0" w:rsidRPr="003D062B" w:rsidRDefault="00520CC0" w:rsidP="00585799">
            <w:pPr>
              <w:jc w:val="center"/>
            </w:pPr>
            <w:r w:rsidRPr="003D062B">
              <w:t>7.3.</w:t>
            </w:r>
          </w:p>
        </w:tc>
        <w:tc>
          <w:tcPr>
            <w:tcW w:w="2578" w:type="pct"/>
          </w:tcPr>
          <w:p w:rsidR="00520CC0" w:rsidRPr="003D062B" w:rsidRDefault="00520CC0" w:rsidP="00585799">
            <w:pPr>
              <w:tabs>
                <w:tab w:val="left" w:pos="-85"/>
                <w:tab w:val="left" w:pos="709"/>
              </w:tabs>
              <w:jc w:val="both"/>
            </w:pPr>
            <w:r w:rsidRPr="003D062B">
              <w:t xml:space="preserve">Оборудование нерегулируемых пешеходных переходов освещением, искусственными дорожными неровностями, светофорами Т.7, </w:t>
            </w:r>
            <w:r w:rsidRPr="003D062B">
              <w:lastRenderedPageBreak/>
              <w:t>системами светового оповещения, дорожными знаками с внутренним освещением и светодиодной индикацией, Г-образными опорами, дорожной разметкой, в том числе с применением штучных форм и цветных дорожных покрытий, световозвращателями и индикаторами, а также устройствами дополнительного освещения и другими элементами повышения безопасности дорожного движения</w:t>
            </w:r>
          </w:p>
        </w:tc>
        <w:tc>
          <w:tcPr>
            <w:tcW w:w="827" w:type="pct"/>
          </w:tcPr>
          <w:p w:rsidR="00520CC0" w:rsidRPr="003D062B" w:rsidRDefault="00520CC0" w:rsidP="00585799">
            <w:pPr>
              <w:jc w:val="center"/>
            </w:pPr>
            <w:r w:rsidRPr="003D062B">
              <w:lastRenderedPageBreak/>
              <w:t>202</w:t>
            </w:r>
            <w:r w:rsidR="00591470" w:rsidRPr="003D062B">
              <w:t>3</w:t>
            </w:r>
            <w:r w:rsidRPr="003D062B">
              <w:t xml:space="preserve"> -2026 годы</w:t>
            </w:r>
          </w:p>
          <w:p w:rsidR="00520CC0" w:rsidRPr="003D062B" w:rsidRDefault="00520CC0" w:rsidP="00585799">
            <w:pPr>
              <w:jc w:val="center"/>
            </w:pPr>
            <w:r w:rsidRPr="003D062B">
              <w:t>(ежегодно)</w:t>
            </w:r>
          </w:p>
        </w:tc>
        <w:tc>
          <w:tcPr>
            <w:tcW w:w="1072" w:type="pct"/>
          </w:tcPr>
          <w:p w:rsidR="00520CC0" w:rsidRPr="003D062B" w:rsidRDefault="00520CC0" w:rsidP="00585799">
            <w:pPr>
              <w:jc w:val="center"/>
            </w:pPr>
            <w:r w:rsidRPr="003D062B">
              <w:t>Предусмотрено</w:t>
            </w:r>
          </w:p>
        </w:tc>
      </w:tr>
      <w:tr w:rsidR="00520CC0" w:rsidRPr="003D062B" w:rsidTr="00C45091">
        <w:tc>
          <w:tcPr>
            <w:tcW w:w="523" w:type="pct"/>
          </w:tcPr>
          <w:p w:rsidR="00520CC0" w:rsidRPr="003D062B" w:rsidRDefault="00520CC0" w:rsidP="00585799">
            <w:pPr>
              <w:jc w:val="center"/>
            </w:pPr>
            <w:r w:rsidRPr="003D062B">
              <w:lastRenderedPageBreak/>
              <w:t>7.4.</w:t>
            </w:r>
          </w:p>
        </w:tc>
        <w:tc>
          <w:tcPr>
            <w:tcW w:w="2578" w:type="pct"/>
          </w:tcPr>
          <w:p w:rsidR="00520CC0" w:rsidRPr="003D062B" w:rsidRDefault="00520CC0" w:rsidP="00585799">
            <w:pPr>
              <w:tabs>
                <w:tab w:val="left" w:pos="-85"/>
                <w:tab w:val="left" w:pos="709"/>
              </w:tabs>
              <w:jc w:val="both"/>
            </w:pPr>
            <w:r w:rsidRPr="003D062B">
              <w:t>Содержание технических средств регулирования дорожного движения</w:t>
            </w:r>
          </w:p>
        </w:tc>
        <w:tc>
          <w:tcPr>
            <w:tcW w:w="827" w:type="pct"/>
          </w:tcPr>
          <w:p w:rsidR="00520CC0" w:rsidRPr="003D062B" w:rsidRDefault="00520CC0" w:rsidP="00585799">
            <w:pPr>
              <w:jc w:val="center"/>
            </w:pPr>
            <w:r w:rsidRPr="003D062B">
              <w:t>202</w:t>
            </w:r>
            <w:r w:rsidR="00591470" w:rsidRPr="003D062B">
              <w:t>3</w:t>
            </w:r>
            <w:r w:rsidRPr="003D062B">
              <w:t xml:space="preserve"> -2026 годы</w:t>
            </w:r>
          </w:p>
        </w:tc>
        <w:tc>
          <w:tcPr>
            <w:tcW w:w="1072" w:type="pct"/>
          </w:tcPr>
          <w:p w:rsidR="00520CC0" w:rsidRPr="003D062B" w:rsidRDefault="00520CC0" w:rsidP="00585799">
            <w:pPr>
              <w:jc w:val="center"/>
            </w:pPr>
            <w:r w:rsidRPr="003D062B">
              <w:t>Предусмотрено</w:t>
            </w:r>
          </w:p>
        </w:tc>
      </w:tr>
      <w:tr w:rsidR="00520CC0" w:rsidRPr="003D062B" w:rsidTr="00C45091">
        <w:tc>
          <w:tcPr>
            <w:tcW w:w="523" w:type="pct"/>
          </w:tcPr>
          <w:p w:rsidR="00520CC0" w:rsidRPr="003D062B" w:rsidRDefault="00520CC0" w:rsidP="00585799">
            <w:pPr>
              <w:jc w:val="center"/>
            </w:pPr>
            <w:r w:rsidRPr="003D062B">
              <w:t>8.</w:t>
            </w:r>
          </w:p>
        </w:tc>
        <w:tc>
          <w:tcPr>
            <w:tcW w:w="4477" w:type="pct"/>
            <w:gridSpan w:val="3"/>
          </w:tcPr>
          <w:p w:rsidR="00520CC0" w:rsidRPr="003D062B" w:rsidRDefault="00520CC0" w:rsidP="00585799">
            <w:pPr>
              <w:jc w:val="center"/>
            </w:pPr>
            <w:r w:rsidRPr="003D062B">
              <w:t>Проведение работ по созданию автоматизированных информационных и управляющих систем в городе Рязани</w:t>
            </w:r>
          </w:p>
        </w:tc>
      </w:tr>
      <w:tr w:rsidR="00520CC0" w:rsidRPr="003D062B" w:rsidTr="00C45091">
        <w:tc>
          <w:tcPr>
            <w:tcW w:w="523" w:type="pct"/>
          </w:tcPr>
          <w:p w:rsidR="00520CC0" w:rsidRPr="003D062B" w:rsidRDefault="00520CC0" w:rsidP="00585799">
            <w:pPr>
              <w:jc w:val="center"/>
            </w:pPr>
            <w:r w:rsidRPr="003D062B">
              <w:t>8.1.</w:t>
            </w:r>
          </w:p>
        </w:tc>
        <w:tc>
          <w:tcPr>
            <w:tcW w:w="2578" w:type="pct"/>
          </w:tcPr>
          <w:p w:rsidR="00520CC0" w:rsidRPr="003D062B" w:rsidRDefault="00520CC0" w:rsidP="00585799">
            <w:pPr>
              <w:tabs>
                <w:tab w:val="left" w:pos="-85"/>
                <w:tab w:val="left" w:pos="709"/>
              </w:tabs>
              <w:jc w:val="both"/>
            </w:pPr>
            <w:r w:rsidRPr="003D062B">
              <w:t>Создание и содержание подсистемы информационного обеспечения потребителей услуг транспортного комплекса (в том числе перевозок пассажиров и грузов автомобильным транспортом) в городе Рязани</w:t>
            </w:r>
          </w:p>
        </w:tc>
        <w:tc>
          <w:tcPr>
            <w:tcW w:w="827" w:type="pct"/>
          </w:tcPr>
          <w:p w:rsidR="00520CC0" w:rsidRPr="003D062B" w:rsidRDefault="00520CC0" w:rsidP="00585799">
            <w:pPr>
              <w:jc w:val="center"/>
            </w:pPr>
            <w:r w:rsidRPr="003D062B">
              <w:t>202</w:t>
            </w:r>
            <w:r w:rsidR="00591470" w:rsidRPr="003D062B">
              <w:t>3</w:t>
            </w:r>
            <w:r w:rsidRPr="003D062B">
              <w:t xml:space="preserve"> -2026 годы</w:t>
            </w:r>
          </w:p>
          <w:p w:rsidR="00520CC0" w:rsidRPr="003D062B" w:rsidRDefault="00520CC0" w:rsidP="00585799">
            <w:pPr>
              <w:jc w:val="center"/>
            </w:pPr>
          </w:p>
        </w:tc>
        <w:tc>
          <w:tcPr>
            <w:tcW w:w="1072" w:type="pct"/>
          </w:tcPr>
          <w:p w:rsidR="00520CC0" w:rsidRPr="003D062B" w:rsidRDefault="00520CC0" w:rsidP="00585799">
            <w:pPr>
              <w:jc w:val="center"/>
            </w:pPr>
            <w:r w:rsidRPr="003D062B">
              <w:t>Предусмотрено</w:t>
            </w:r>
          </w:p>
        </w:tc>
      </w:tr>
    </w:tbl>
    <w:p w:rsidR="00591470" w:rsidRPr="003D062B" w:rsidRDefault="00591470" w:rsidP="00585799">
      <w:pPr>
        <w:tabs>
          <w:tab w:val="left" w:pos="709"/>
        </w:tabs>
      </w:pPr>
      <w:r w:rsidRPr="003D062B">
        <w:t xml:space="preserve">* данное мероприятие будет реализовано при условии выделения денежных средств </w:t>
      </w:r>
    </w:p>
    <w:p w:rsidR="00520CC0" w:rsidRPr="003D062B" w:rsidRDefault="00520CC0" w:rsidP="00F239D4">
      <w:pPr>
        <w:ind w:firstLine="851"/>
      </w:pPr>
    </w:p>
    <w:p w:rsidR="00372226" w:rsidRDefault="00372226" w:rsidP="001760C3">
      <w:pPr>
        <w:pStyle w:val="25"/>
        <w:numPr>
          <w:ilvl w:val="1"/>
          <w:numId w:val="33"/>
        </w:numPr>
        <w:ind w:left="0" w:firstLine="851"/>
        <w:jc w:val="center"/>
        <w:rPr>
          <w:rFonts w:ascii="Times New Roman" w:hAnsi="Times New Roman" w:cs="Times New Roman"/>
          <w:color w:val="auto"/>
          <w:sz w:val="24"/>
          <w:szCs w:val="24"/>
          <w:lang w:eastAsia="ru-RU"/>
        </w:rPr>
      </w:pPr>
      <w:bookmarkStart w:id="40" w:name="_Toc128485325"/>
      <w:r w:rsidRPr="003D062B">
        <w:rPr>
          <w:rFonts w:ascii="Times New Roman" w:hAnsi="Times New Roman" w:cs="Times New Roman"/>
          <w:color w:val="auto"/>
          <w:sz w:val="24"/>
          <w:szCs w:val="24"/>
          <w:lang w:eastAsia="ru-RU"/>
        </w:rPr>
        <w:t>Мероприятия по развитию сети дорог поселений, городских округов.</w:t>
      </w:r>
      <w:bookmarkEnd w:id="40"/>
    </w:p>
    <w:p w:rsidR="00F239D4" w:rsidRPr="00F239D4" w:rsidRDefault="00F239D4" w:rsidP="00F239D4">
      <w:pPr>
        <w:pStyle w:val="af7"/>
        <w:ind w:firstLine="851"/>
      </w:pPr>
    </w:p>
    <w:p w:rsidR="00144401" w:rsidRDefault="00144401" w:rsidP="00F239D4">
      <w:pPr>
        <w:ind w:firstLine="851"/>
        <w:jc w:val="both"/>
      </w:pPr>
      <w:r w:rsidRPr="003D062B">
        <w:t>Перечень мероприятий по развитию сети дорог поселений, городских округов представлен в таблице 4.6.1.</w:t>
      </w:r>
    </w:p>
    <w:p w:rsidR="00F239D4" w:rsidRPr="003D062B" w:rsidRDefault="00F239D4" w:rsidP="00F239D4">
      <w:pPr>
        <w:ind w:firstLine="851"/>
        <w:jc w:val="both"/>
      </w:pPr>
    </w:p>
    <w:p w:rsidR="00144401" w:rsidRDefault="00144401" w:rsidP="00F239D4">
      <w:pPr>
        <w:ind w:firstLine="851"/>
        <w:jc w:val="center"/>
      </w:pPr>
      <w:r w:rsidRPr="003D062B">
        <w:t>Таблица 4.6.1 – Перечень мероприятий по развитию сети дорог поселений, городских округов</w:t>
      </w:r>
    </w:p>
    <w:p w:rsidR="00F239D4" w:rsidRPr="003D062B" w:rsidRDefault="00F239D4" w:rsidP="00F239D4">
      <w:pPr>
        <w:ind w:firstLine="851"/>
        <w:jc w:val="center"/>
      </w:pPr>
    </w:p>
    <w:tbl>
      <w:tblPr>
        <w:tblW w:w="5000" w:type="pct"/>
        <w:tblLook w:val="04A0"/>
      </w:tblPr>
      <w:tblGrid>
        <w:gridCol w:w="576"/>
        <w:gridCol w:w="3566"/>
        <w:gridCol w:w="1280"/>
        <w:gridCol w:w="1939"/>
        <w:gridCol w:w="1225"/>
        <w:gridCol w:w="984"/>
      </w:tblGrid>
      <w:tr w:rsidR="001E111D" w:rsidRPr="00913502" w:rsidTr="00E767F6">
        <w:trPr>
          <w:trHeight w:val="90"/>
        </w:trPr>
        <w:tc>
          <w:tcPr>
            <w:tcW w:w="3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w:t>
            </w:r>
          </w:p>
          <w:p w:rsidR="001E111D" w:rsidRPr="00913502" w:rsidRDefault="001E111D" w:rsidP="00585799">
            <w:pPr>
              <w:tabs>
                <w:tab w:val="left" w:pos="9072"/>
              </w:tabs>
              <w:jc w:val="both"/>
              <w:rPr>
                <w:sz w:val="20"/>
                <w:szCs w:val="20"/>
              </w:rPr>
            </w:pPr>
            <w:r w:rsidRPr="00913502">
              <w:rPr>
                <w:sz w:val="20"/>
                <w:szCs w:val="20"/>
              </w:rPr>
              <w:t>п/п</w:t>
            </w:r>
          </w:p>
        </w:tc>
        <w:tc>
          <w:tcPr>
            <w:tcW w:w="18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Наименование мероприятия</w:t>
            </w:r>
          </w:p>
        </w:tc>
        <w:tc>
          <w:tcPr>
            <w:tcW w:w="168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Годы реализации</w:t>
            </w:r>
          </w:p>
        </w:tc>
        <w:tc>
          <w:tcPr>
            <w:tcW w:w="1154" w:type="pct"/>
            <w:gridSpan w:val="2"/>
            <w:tcBorders>
              <w:top w:val="single" w:sz="4" w:space="0" w:color="auto"/>
              <w:left w:val="nil"/>
              <w:bottom w:val="single" w:sz="4" w:space="0" w:color="auto"/>
              <w:right w:val="single" w:sz="4" w:space="0" w:color="000000"/>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Мощность объекта</w:t>
            </w:r>
          </w:p>
        </w:tc>
      </w:tr>
      <w:tr w:rsidR="001E111D" w:rsidRPr="00913502" w:rsidTr="00E767F6">
        <w:trPr>
          <w:trHeight w:val="90"/>
        </w:trPr>
        <w:tc>
          <w:tcPr>
            <w:tcW w:w="3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p>
        </w:tc>
        <w:tc>
          <w:tcPr>
            <w:tcW w:w="18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p>
        </w:tc>
        <w:tc>
          <w:tcPr>
            <w:tcW w:w="669" w:type="pct"/>
            <w:tcBorders>
              <w:top w:val="nil"/>
              <w:left w:val="single" w:sz="4" w:space="0" w:color="auto"/>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center"/>
              <w:rPr>
                <w:sz w:val="20"/>
                <w:szCs w:val="20"/>
              </w:rPr>
            </w:pPr>
            <w:r w:rsidRPr="00913502">
              <w:rPr>
                <w:sz w:val="20"/>
                <w:szCs w:val="20"/>
              </w:rPr>
              <w:t>начало</w:t>
            </w:r>
          </w:p>
        </w:tc>
        <w:tc>
          <w:tcPr>
            <w:tcW w:w="1013" w:type="pct"/>
            <w:tcBorders>
              <w:top w:val="nil"/>
              <w:left w:val="nil"/>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center"/>
              <w:rPr>
                <w:sz w:val="20"/>
                <w:szCs w:val="20"/>
              </w:rPr>
            </w:pPr>
            <w:r w:rsidRPr="00913502">
              <w:rPr>
                <w:sz w:val="20"/>
                <w:szCs w:val="20"/>
              </w:rPr>
              <w:t>завершение</w:t>
            </w:r>
          </w:p>
        </w:tc>
        <w:tc>
          <w:tcPr>
            <w:tcW w:w="640"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км</w:t>
            </w:r>
          </w:p>
        </w:tc>
        <w:tc>
          <w:tcPr>
            <w:tcW w:w="514"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пог. м</w:t>
            </w:r>
          </w:p>
        </w:tc>
      </w:tr>
      <w:tr w:rsidR="001E111D" w:rsidRPr="00913502" w:rsidTr="00E767F6">
        <w:trPr>
          <w:trHeight w:val="420"/>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both"/>
              <w:rPr>
                <w:sz w:val="20"/>
                <w:szCs w:val="20"/>
              </w:rPr>
            </w:pPr>
            <w:r w:rsidRPr="00913502">
              <w:rPr>
                <w:sz w:val="20"/>
                <w:szCs w:val="20"/>
              </w:rPr>
              <w:t>1</w:t>
            </w:r>
          </w:p>
        </w:tc>
        <w:tc>
          <w:tcPr>
            <w:tcW w:w="186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 xml:space="preserve">Строительство </w:t>
            </w:r>
            <w:r w:rsidRPr="00047689">
              <w:rPr>
                <w:sz w:val="20"/>
                <w:szCs w:val="20"/>
              </w:rPr>
              <w:t>мостового перехода через реку Ока от автодороги Шереметьево – Дядьково - Вышгород – Наумова – Гавердово до Лакаш</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2023</w:t>
            </w:r>
          </w:p>
        </w:tc>
        <w:tc>
          <w:tcPr>
            <w:tcW w:w="101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w:t>
            </w:r>
            <w:r>
              <w:rPr>
                <w:sz w:val="20"/>
                <w:szCs w:val="20"/>
              </w:rPr>
              <w:t>7</w:t>
            </w:r>
          </w:p>
        </w:tc>
        <w:tc>
          <w:tcPr>
            <w:tcW w:w="640"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6,970</w:t>
            </w:r>
          </w:p>
        </w:tc>
        <w:tc>
          <w:tcPr>
            <w:tcW w:w="514"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1400</w:t>
            </w:r>
          </w:p>
        </w:tc>
      </w:tr>
      <w:tr w:rsidR="001E111D"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both"/>
              <w:rPr>
                <w:sz w:val="20"/>
                <w:szCs w:val="20"/>
              </w:rPr>
            </w:pPr>
            <w:r w:rsidRPr="00913502">
              <w:rPr>
                <w:sz w:val="20"/>
                <w:szCs w:val="20"/>
              </w:rPr>
              <w:t>2</w:t>
            </w:r>
          </w:p>
        </w:tc>
        <w:tc>
          <w:tcPr>
            <w:tcW w:w="186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Реконструкция автомобильной дороги по ул. Большая в городе Рязани</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w:t>
            </w:r>
            <w:r>
              <w:rPr>
                <w:sz w:val="20"/>
                <w:szCs w:val="20"/>
              </w:rPr>
              <w:t>5</w:t>
            </w:r>
          </w:p>
        </w:tc>
        <w:tc>
          <w:tcPr>
            <w:tcW w:w="101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w:t>
            </w:r>
            <w:r>
              <w:rPr>
                <w:sz w:val="20"/>
                <w:szCs w:val="20"/>
              </w:rPr>
              <w:t>7</w:t>
            </w:r>
          </w:p>
        </w:tc>
        <w:tc>
          <w:tcPr>
            <w:tcW w:w="640"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2,208</w:t>
            </w:r>
          </w:p>
        </w:tc>
        <w:tc>
          <w:tcPr>
            <w:tcW w:w="514"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p>
        </w:tc>
      </w:tr>
      <w:tr w:rsidR="001E111D"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both"/>
              <w:rPr>
                <w:sz w:val="20"/>
                <w:szCs w:val="20"/>
              </w:rPr>
            </w:pPr>
            <w:r w:rsidRPr="00913502">
              <w:rPr>
                <w:sz w:val="20"/>
                <w:szCs w:val="20"/>
              </w:rPr>
              <w:t>3</w:t>
            </w:r>
          </w:p>
        </w:tc>
        <w:tc>
          <w:tcPr>
            <w:tcW w:w="186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Реконструкция автомобильной дороги Шереметьево - Дядьково - Вышгород - Наумово - Гавердово на участке км 0+000 - км 1+500 в Рязанском районе Рязанской области</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w:t>
            </w:r>
            <w:r>
              <w:rPr>
                <w:sz w:val="20"/>
                <w:szCs w:val="20"/>
              </w:rPr>
              <w:t>5</w:t>
            </w:r>
          </w:p>
        </w:tc>
        <w:tc>
          <w:tcPr>
            <w:tcW w:w="101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w:t>
            </w:r>
            <w:r>
              <w:rPr>
                <w:sz w:val="20"/>
                <w:szCs w:val="20"/>
              </w:rPr>
              <w:t>7</w:t>
            </w:r>
          </w:p>
        </w:tc>
        <w:tc>
          <w:tcPr>
            <w:tcW w:w="640"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1,500</w:t>
            </w:r>
          </w:p>
        </w:tc>
        <w:tc>
          <w:tcPr>
            <w:tcW w:w="514"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p>
        </w:tc>
      </w:tr>
      <w:tr w:rsidR="001E111D"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both"/>
              <w:rPr>
                <w:sz w:val="20"/>
                <w:szCs w:val="20"/>
              </w:rPr>
            </w:pPr>
            <w:r w:rsidRPr="00913502">
              <w:rPr>
                <w:sz w:val="20"/>
                <w:szCs w:val="20"/>
              </w:rPr>
              <w:t>4</w:t>
            </w:r>
          </w:p>
        </w:tc>
        <w:tc>
          <w:tcPr>
            <w:tcW w:w="186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Строительство II этапа Северного обхода города Рязани</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w:t>
            </w:r>
            <w:r>
              <w:rPr>
                <w:sz w:val="20"/>
                <w:szCs w:val="20"/>
              </w:rPr>
              <w:t>7</w:t>
            </w:r>
          </w:p>
        </w:tc>
        <w:tc>
          <w:tcPr>
            <w:tcW w:w="101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w:t>
            </w:r>
            <w:r>
              <w:rPr>
                <w:sz w:val="20"/>
                <w:szCs w:val="20"/>
              </w:rPr>
              <w:t>32</w:t>
            </w:r>
          </w:p>
        </w:tc>
        <w:tc>
          <w:tcPr>
            <w:tcW w:w="640"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14,200</w:t>
            </w:r>
          </w:p>
        </w:tc>
        <w:tc>
          <w:tcPr>
            <w:tcW w:w="514"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p>
        </w:tc>
      </w:tr>
      <w:tr w:rsidR="001E111D"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both"/>
              <w:rPr>
                <w:sz w:val="20"/>
                <w:szCs w:val="20"/>
              </w:rPr>
            </w:pPr>
            <w:r w:rsidRPr="00913502">
              <w:rPr>
                <w:sz w:val="20"/>
                <w:szCs w:val="20"/>
              </w:rPr>
              <w:t>5</w:t>
            </w:r>
          </w:p>
        </w:tc>
        <w:tc>
          <w:tcPr>
            <w:tcW w:w="186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Строительство восточного участка Северного обхода города Рязани</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w:t>
            </w:r>
            <w:r>
              <w:rPr>
                <w:sz w:val="20"/>
                <w:szCs w:val="20"/>
              </w:rPr>
              <w:t>7</w:t>
            </w:r>
          </w:p>
        </w:tc>
        <w:tc>
          <w:tcPr>
            <w:tcW w:w="101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w:t>
            </w:r>
            <w:r>
              <w:rPr>
                <w:sz w:val="20"/>
                <w:szCs w:val="20"/>
              </w:rPr>
              <w:t>32</w:t>
            </w:r>
          </w:p>
        </w:tc>
        <w:tc>
          <w:tcPr>
            <w:tcW w:w="640"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16,500</w:t>
            </w:r>
          </w:p>
        </w:tc>
        <w:tc>
          <w:tcPr>
            <w:tcW w:w="514"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p>
        </w:tc>
      </w:tr>
      <w:tr w:rsidR="001E111D" w:rsidRPr="00913502" w:rsidTr="00E767F6">
        <w:trPr>
          <w:trHeight w:val="67"/>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both"/>
              <w:rPr>
                <w:sz w:val="20"/>
                <w:szCs w:val="20"/>
              </w:rPr>
            </w:pPr>
            <w:r w:rsidRPr="00913502">
              <w:rPr>
                <w:sz w:val="20"/>
                <w:szCs w:val="20"/>
              </w:rPr>
              <w:t>6</w:t>
            </w:r>
          </w:p>
        </w:tc>
        <w:tc>
          <w:tcPr>
            <w:tcW w:w="186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Строительство Южного обхода города Рязани (фед. проект)</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2023</w:t>
            </w:r>
          </w:p>
        </w:tc>
        <w:tc>
          <w:tcPr>
            <w:tcW w:w="101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2026</w:t>
            </w:r>
          </w:p>
        </w:tc>
        <w:tc>
          <w:tcPr>
            <w:tcW w:w="640"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26,500</w:t>
            </w:r>
          </w:p>
        </w:tc>
        <w:tc>
          <w:tcPr>
            <w:tcW w:w="514"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p>
        </w:tc>
      </w:tr>
      <w:tr w:rsidR="001E111D" w:rsidRPr="00913502" w:rsidTr="00E767F6">
        <w:trPr>
          <w:trHeight w:val="679"/>
        </w:trPr>
        <w:tc>
          <w:tcPr>
            <w:tcW w:w="301" w:type="pct"/>
            <w:tcBorders>
              <w:top w:val="nil"/>
              <w:left w:val="single" w:sz="4" w:space="0" w:color="auto"/>
              <w:bottom w:val="single" w:sz="4" w:space="0" w:color="auto"/>
              <w:right w:val="single" w:sz="4" w:space="0" w:color="auto"/>
            </w:tcBorders>
            <w:shd w:val="clear" w:color="auto" w:fill="auto"/>
            <w:noWrap/>
            <w:vAlign w:val="center"/>
            <w:hideMark/>
          </w:tcPr>
          <w:p w:rsidR="001E111D" w:rsidRPr="00913502" w:rsidRDefault="001E111D" w:rsidP="00585799">
            <w:pPr>
              <w:tabs>
                <w:tab w:val="left" w:pos="9072"/>
              </w:tabs>
              <w:jc w:val="both"/>
              <w:rPr>
                <w:sz w:val="20"/>
                <w:szCs w:val="20"/>
              </w:rPr>
            </w:pPr>
            <w:r w:rsidRPr="00913502">
              <w:rPr>
                <w:sz w:val="20"/>
                <w:szCs w:val="20"/>
              </w:rPr>
              <w:t>7</w:t>
            </w:r>
          </w:p>
        </w:tc>
        <w:tc>
          <w:tcPr>
            <w:tcW w:w="186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both"/>
              <w:rPr>
                <w:sz w:val="20"/>
                <w:szCs w:val="20"/>
              </w:rPr>
            </w:pPr>
            <w:r w:rsidRPr="00913502">
              <w:rPr>
                <w:sz w:val="20"/>
                <w:szCs w:val="20"/>
              </w:rPr>
              <w:t>Строительство участка автомобильной дороги Северный обход города Рязани – Михайловское шоссе с подъездами к 7-му Мервинскому проезду и ул. Островского в г. Рязани (дублер Московского шоссе)</w:t>
            </w:r>
          </w:p>
        </w:tc>
        <w:tc>
          <w:tcPr>
            <w:tcW w:w="669" w:type="pct"/>
            <w:tcBorders>
              <w:top w:val="nil"/>
              <w:left w:val="single" w:sz="4" w:space="0" w:color="auto"/>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202</w:t>
            </w:r>
            <w:r>
              <w:rPr>
                <w:sz w:val="20"/>
                <w:szCs w:val="20"/>
              </w:rPr>
              <w:t>7</w:t>
            </w:r>
          </w:p>
        </w:tc>
        <w:tc>
          <w:tcPr>
            <w:tcW w:w="1013"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20</w:t>
            </w:r>
            <w:r>
              <w:rPr>
                <w:sz w:val="20"/>
                <w:szCs w:val="20"/>
              </w:rPr>
              <w:t>32</w:t>
            </w:r>
          </w:p>
        </w:tc>
        <w:tc>
          <w:tcPr>
            <w:tcW w:w="640"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r w:rsidRPr="00913502">
              <w:rPr>
                <w:sz w:val="20"/>
                <w:szCs w:val="20"/>
              </w:rPr>
              <w:t>6,400</w:t>
            </w:r>
          </w:p>
        </w:tc>
        <w:tc>
          <w:tcPr>
            <w:tcW w:w="514" w:type="pct"/>
            <w:tcBorders>
              <w:top w:val="nil"/>
              <w:left w:val="nil"/>
              <w:bottom w:val="single" w:sz="4" w:space="0" w:color="auto"/>
              <w:right w:val="single" w:sz="4" w:space="0" w:color="auto"/>
            </w:tcBorders>
            <w:shd w:val="clear" w:color="auto" w:fill="auto"/>
            <w:vAlign w:val="center"/>
            <w:hideMark/>
          </w:tcPr>
          <w:p w:rsidR="001E111D" w:rsidRPr="00913502" w:rsidRDefault="001E111D" w:rsidP="00585799">
            <w:pPr>
              <w:tabs>
                <w:tab w:val="left" w:pos="9072"/>
              </w:tabs>
              <w:jc w:val="center"/>
              <w:rPr>
                <w:sz w:val="20"/>
                <w:szCs w:val="20"/>
              </w:rPr>
            </w:pPr>
          </w:p>
        </w:tc>
      </w:tr>
    </w:tbl>
    <w:p w:rsidR="00144401" w:rsidRPr="003D062B" w:rsidRDefault="00144401" w:rsidP="00585799">
      <w:pPr>
        <w:ind w:firstLine="709"/>
        <w:jc w:val="both"/>
      </w:pPr>
    </w:p>
    <w:p w:rsidR="00144401" w:rsidRPr="003D062B" w:rsidRDefault="00144401" w:rsidP="00F239D4">
      <w:pPr>
        <w:ind w:firstLine="851"/>
        <w:jc w:val="both"/>
      </w:pPr>
      <w:r w:rsidRPr="003D062B">
        <w:t xml:space="preserve">На рисунке 4.6.1 представлено графическое отображение предлагаемых мероприятий по строительству и реконструкции автомобильных дорог и искусственных сооружений на них. </w:t>
      </w:r>
    </w:p>
    <w:p w:rsidR="00144401" w:rsidRDefault="00144401" w:rsidP="00F239D4">
      <w:pPr>
        <w:ind w:firstLine="851"/>
        <w:jc w:val="both"/>
      </w:pPr>
      <w:r w:rsidRPr="003D062B">
        <w:lastRenderedPageBreak/>
        <w:t xml:space="preserve">Мероприятия по строительству дублера автомобильной дороги </w:t>
      </w:r>
      <w:r w:rsidR="00B64C14">
        <w:t>«</w:t>
      </w:r>
      <w:r w:rsidRPr="003D062B">
        <w:t>Северная Окружная дорога</w:t>
      </w:r>
      <w:r w:rsidR="00B64C14">
        <w:t>»</w:t>
      </w:r>
      <w:r w:rsidRPr="003D062B">
        <w:t>, соединения ул. Кальная, продление ул. Быстрецкая представлено на рисунке 4.6.2. Реализация данных мероприятий предусмотрена за внебюджетные средства (средства застройщиков жилых комплексов на рассматриваемой территории).</w:t>
      </w:r>
    </w:p>
    <w:p w:rsidR="00F239D4" w:rsidRPr="003D062B" w:rsidRDefault="00F239D4" w:rsidP="00F239D4">
      <w:pPr>
        <w:ind w:firstLine="851"/>
        <w:jc w:val="both"/>
      </w:pPr>
    </w:p>
    <w:p w:rsidR="00144401" w:rsidRPr="003D062B" w:rsidRDefault="00144401" w:rsidP="00F239D4">
      <w:pPr>
        <w:ind w:firstLine="851"/>
        <w:jc w:val="both"/>
      </w:pPr>
      <w:r w:rsidRPr="003D062B">
        <w:rPr>
          <w:noProof/>
        </w:rPr>
        <w:drawing>
          <wp:inline distT="0" distB="0" distL="0" distR="0">
            <wp:extent cx="5520690" cy="3537633"/>
            <wp:effectExtent l="19050" t="0" r="3810" b="0"/>
            <wp:docPr id="31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374"/>
                    <a:stretch/>
                  </pic:blipFill>
                  <pic:spPr bwMode="auto">
                    <a:xfrm>
                      <a:off x="0" y="0"/>
                      <a:ext cx="5520690" cy="35376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4401" w:rsidRPr="003D062B" w:rsidRDefault="00144401" w:rsidP="00F239D4">
      <w:pPr>
        <w:ind w:firstLine="851"/>
        <w:jc w:val="center"/>
      </w:pPr>
      <w:r w:rsidRPr="003D062B">
        <w:t>Рисунок 4.6.1 - Мероприятий по строительству и реконструкции автомобильных дорог и искусственных сооружений на них</w:t>
      </w:r>
    </w:p>
    <w:p w:rsidR="00144401" w:rsidRPr="003D062B" w:rsidRDefault="00144401" w:rsidP="00F27475">
      <w:r w:rsidRPr="003D062B">
        <w:rPr>
          <w:noProof/>
        </w:rPr>
        <w:drawing>
          <wp:anchor distT="0" distB="0" distL="114300" distR="114300" simplePos="0" relativeHeight="251661312" behindDoc="0" locked="0" layoutInCell="1" allowOverlap="1">
            <wp:simplePos x="0" y="0"/>
            <wp:positionH relativeFrom="column">
              <wp:align>right</wp:align>
            </wp:positionH>
            <wp:positionV relativeFrom="paragraph">
              <wp:align>top</wp:align>
            </wp:positionV>
            <wp:extent cx="5360670" cy="3429000"/>
            <wp:effectExtent l="19050" t="0" r="0" b="0"/>
            <wp:wrapSquare wrapText="bothSides"/>
            <wp:docPr id="31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77" cstate="print"/>
                    <a:stretch>
                      <a:fillRect/>
                    </a:stretch>
                  </pic:blipFill>
                  <pic:spPr>
                    <a:xfrm>
                      <a:off x="0" y="0"/>
                      <a:ext cx="5360670" cy="3429000"/>
                    </a:xfrm>
                    <a:prstGeom prst="rect">
                      <a:avLst/>
                    </a:prstGeom>
                  </pic:spPr>
                </pic:pic>
              </a:graphicData>
            </a:graphic>
          </wp:anchor>
        </w:drawing>
      </w:r>
      <w:r w:rsidR="00F27475">
        <w:br w:type="textWrapping" w:clear="all"/>
      </w:r>
    </w:p>
    <w:p w:rsidR="00144401" w:rsidRPr="003D062B" w:rsidRDefault="00144401" w:rsidP="00F239D4">
      <w:pPr>
        <w:ind w:firstLine="851"/>
        <w:jc w:val="center"/>
      </w:pPr>
      <w:r w:rsidRPr="003D062B">
        <w:t xml:space="preserve">Рисунок 4.6.2 – Мероприятия по строительству дублера автомобильной дороги </w:t>
      </w:r>
      <w:r w:rsidR="00B64C14">
        <w:t>«</w:t>
      </w:r>
      <w:r w:rsidRPr="003D062B">
        <w:t>Северная Окружная дорога</w:t>
      </w:r>
      <w:r w:rsidR="00B64C14">
        <w:t>»</w:t>
      </w:r>
      <w:r w:rsidRPr="003D062B">
        <w:t>, соединения ул. Кальная, продление ул. Быстрецкая</w:t>
      </w:r>
    </w:p>
    <w:p w:rsidR="000070F4" w:rsidRPr="003D062B" w:rsidRDefault="000070F4" w:rsidP="00F239D4">
      <w:pPr>
        <w:tabs>
          <w:tab w:val="left" w:pos="709"/>
        </w:tabs>
        <w:ind w:firstLine="851"/>
        <w:rPr>
          <w:sz w:val="28"/>
          <w:szCs w:val="28"/>
        </w:rPr>
      </w:pPr>
    </w:p>
    <w:p w:rsidR="000070F4" w:rsidRPr="003D062B" w:rsidRDefault="000070F4" w:rsidP="00585799">
      <w:pPr>
        <w:tabs>
          <w:tab w:val="left" w:pos="709"/>
        </w:tabs>
        <w:jc w:val="both"/>
        <w:rPr>
          <w:sz w:val="28"/>
          <w:szCs w:val="28"/>
        </w:rPr>
        <w:sectPr w:rsidR="000070F4" w:rsidRPr="003D062B" w:rsidSect="00A953F2">
          <w:footerReference w:type="default" r:id="rId78"/>
          <w:footerReference w:type="first" r:id="rId79"/>
          <w:pgSz w:w="11906" w:h="16838"/>
          <w:pgMar w:top="851" w:right="851" w:bottom="851" w:left="1701" w:header="556" w:footer="414" w:gutter="0"/>
          <w:cols w:space="708"/>
          <w:docGrid w:linePitch="360"/>
        </w:sectPr>
      </w:pPr>
    </w:p>
    <w:p w:rsidR="000070F4" w:rsidRDefault="00C2459B" w:rsidP="00C2459B">
      <w:pPr>
        <w:pStyle w:val="1e"/>
        <w:spacing w:before="0" w:line="240" w:lineRule="auto"/>
        <w:ind w:left="720"/>
        <w:jc w:val="center"/>
        <w:rPr>
          <w:rFonts w:ascii="Times New Roman" w:hAnsi="Times New Roman" w:cs="Times New Roman"/>
          <w:color w:val="auto"/>
          <w:sz w:val="24"/>
          <w:szCs w:val="24"/>
          <w:lang w:eastAsia="ru-RU"/>
        </w:rPr>
      </w:pPr>
      <w:bookmarkStart w:id="41" w:name="_Toc128485326"/>
      <w:r>
        <w:rPr>
          <w:rFonts w:ascii="Times New Roman" w:hAnsi="Times New Roman" w:cs="Times New Roman"/>
          <w:color w:val="auto"/>
          <w:sz w:val="24"/>
          <w:szCs w:val="24"/>
          <w:lang w:eastAsia="ru-RU"/>
        </w:rPr>
        <w:lastRenderedPageBreak/>
        <w:t xml:space="preserve">Раздел 5. </w:t>
      </w:r>
      <w:r w:rsidR="000070F4" w:rsidRPr="003D062B">
        <w:rPr>
          <w:rFonts w:ascii="Times New Roman" w:hAnsi="Times New Roman" w:cs="Times New Roman"/>
          <w:color w:val="auto"/>
          <w:sz w:val="24"/>
          <w:szCs w:val="24"/>
          <w:lang w:eastAsia="ru-RU"/>
        </w:rPr>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41"/>
    </w:p>
    <w:p w:rsidR="00F239D4" w:rsidRPr="00F1317F" w:rsidRDefault="00F239D4" w:rsidP="00F239D4">
      <w:pPr>
        <w:pStyle w:val="af7"/>
        <w:ind w:firstLine="0"/>
        <w:rPr>
          <w:sz w:val="16"/>
          <w:szCs w:val="16"/>
        </w:rPr>
      </w:pPr>
    </w:p>
    <w:tbl>
      <w:tblPr>
        <w:tblpPr w:leftFromText="180" w:rightFromText="180" w:vertAnchor="text" w:tblpXSpec="center" w:tblpY="1"/>
        <w:tblOverlap w:val="never"/>
        <w:tblW w:w="48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0"/>
        <w:gridCol w:w="4047"/>
        <w:gridCol w:w="1726"/>
        <w:gridCol w:w="1726"/>
        <w:gridCol w:w="2077"/>
        <w:gridCol w:w="1797"/>
        <w:gridCol w:w="2058"/>
      </w:tblGrid>
      <w:tr w:rsidR="00556E2C" w:rsidRPr="00556E2C" w:rsidTr="00F1317F">
        <w:trPr>
          <w:trHeight w:val="288"/>
          <w:jc w:val="center"/>
        </w:trPr>
        <w:tc>
          <w:tcPr>
            <w:tcW w:w="261" w:type="pct"/>
            <w:shd w:val="clear" w:color="auto" w:fill="auto"/>
            <w:noWrap/>
            <w:vAlign w:val="center"/>
            <w:hideMark/>
          </w:tcPr>
          <w:p w:rsidR="00556E2C" w:rsidRPr="00556E2C" w:rsidRDefault="00556E2C" w:rsidP="00585799">
            <w:pPr>
              <w:rPr>
                <w:sz w:val="20"/>
                <w:szCs w:val="20"/>
              </w:rPr>
            </w:pPr>
            <w:r w:rsidRPr="00556E2C">
              <w:rPr>
                <w:sz w:val="20"/>
                <w:szCs w:val="20"/>
              </w:rPr>
              <w:t>№ п/п</w:t>
            </w:r>
          </w:p>
        </w:tc>
        <w:tc>
          <w:tcPr>
            <w:tcW w:w="1428" w:type="pct"/>
            <w:shd w:val="clear" w:color="auto" w:fill="auto"/>
            <w:noWrap/>
            <w:vAlign w:val="center"/>
            <w:hideMark/>
          </w:tcPr>
          <w:p w:rsidR="00556E2C" w:rsidRPr="00556E2C" w:rsidRDefault="00556E2C" w:rsidP="00585799">
            <w:pPr>
              <w:rPr>
                <w:sz w:val="20"/>
                <w:szCs w:val="20"/>
              </w:rPr>
            </w:pPr>
            <w:r w:rsidRPr="00556E2C">
              <w:rPr>
                <w:sz w:val="20"/>
                <w:szCs w:val="20"/>
              </w:rPr>
              <w:t>Мероприятия</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Протяженность, км</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Вид работ</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Годы реализации по сценариям</w:t>
            </w:r>
          </w:p>
        </w:tc>
        <w:tc>
          <w:tcPr>
            <w:tcW w:w="634" w:type="pct"/>
            <w:vAlign w:val="center"/>
          </w:tcPr>
          <w:p w:rsidR="00556E2C" w:rsidRPr="00556E2C" w:rsidRDefault="00556E2C" w:rsidP="00585799">
            <w:pPr>
              <w:jc w:val="center"/>
              <w:rPr>
                <w:sz w:val="20"/>
                <w:szCs w:val="20"/>
              </w:rPr>
            </w:pPr>
            <w:r w:rsidRPr="00556E2C">
              <w:rPr>
                <w:sz w:val="20"/>
              </w:rPr>
              <w:t>источник финансирования</w:t>
            </w:r>
          </w:p>
        </w:tc>
        <w:tc>
          <w:tcPr>
            <w:tcW w:w="727" w:type="pct"/>
            <w:shd w:val="clear" w:color="auto" w:fill="auto"/>
            <w:noWrap/>
            <w:vAlign w:val="center"/>
            <w:hideMark/>
          </w:tcPr>
          <w:p w:rsidR="00556E2C" w:rsidRPr="00556E2C" w:rsidRDefault="00556E2C" w:rsidP="00585799">
            <w:pPr>
              <w:jc w:val="center"/>
              <w:rPr>
                <w:sz w:val="20"/>
                <w:szCs w:val="20"/>
              </w:rPr>
            </w:pPr>
            <w:r w:rsidRPr="00556E2C">
              <w:rPr>
                <w:sz w:val="20"/>
                <w:szCs w:val="20"/>
              </w:rPr>
              <w:t xml:space="preserve">Стоимость </w:t>
            </w:r>
            <w:r w:rsidR="00825411">
              <w:rPr>
                <w:sz w:val="20"/>
                <w:szCs w:val="20"/>
              </w:rPr>
              <w:t>работ</w:t>
            </w:r>
            <w:r w:rsidRPr="00556E2C">
              <w:rPr>
                <w:sz w:val="20"/>
                <w:szCs w:val="20"/>
              </w:rPr>
              <w:t>, тыс. руб.</w:t>
            </w:r>
          </w:p>
        </w:tc>
      </w:tr>
      <w:tr w:rsidR="00556E2C" w:rsidRPr="00556E2C" w:rsidTr="00F1317F">
        <w:trPr>
          <w:trHeight w:val="552"/>
          <w:jc w:val="center"/>
        </w:trPr>
        <w:tc>
          <w:tcPr>
            <w:tcW w:w="261" w:type="pct"/>
            <w:shd w:val="clear" w:color="auto" w:fill="auto"/>
            <w:vAlign w:val="center"/>
            <w:hideMark/>
          </w:tcPr>
          <w:p w:rsidR="00556E2C" w:rsidRPr="00556E2C" w:rsidRDefault="00556E2C" w:rsidP="00585799">
            <w:pPr>
              <w:jc w:val="center"/>
              <w:rPr>
                <w:b/>
                <w:bCs/>
                <w:i/>
                <w:iCs/>
                <w:sz w:val="20"/>
                <w:szCs w:val="20"/>
              </w:rPr>
            </w:pPr>
            <w:r w:rsidRPr="00556E2C">
              <w:rPr>
                <w:b/>
                <w:bCs/>
                <w:i/>
                <w:iCs/>
                <w:sz w:val="20"/>
                <w:szCs w:val="20"/>
              </w:rPr>
              <w:t>1</w:t>
            </w:r>
          </w:p>
        </w:tc>
        <w:tc>
          <w:tcPr>
            <w:tcW w:w="1428" w:type="pct"/>
            <w:shd w:val="clear" w:color="auto" w:fill="auto"/>
            <w:vAlign w:val="center"/>
            <w:hideMark/>
          </w:tcPr>
          <w:p w:rsidR="00556E2C" w:rsidRPr="00556E2C" w:rsidRDefault="00556E2C" w:rsidP="00585799">
            <w:pPr>
              <w:rPr>
                <w:b/>
                <w:bCs/>
                <w:i/>
                <w:iCs/>
                <w:sz w:val="20"/>
                <w:szCs w:val="20"/>
              </w:rPr>
            </w:pPr>
            <w:r w:rsidRPr="00556E2C">
              <w:rPr>
                <w:b/>
                <w:bCs/>
                <w:i/>
                <w:iCs/>
                <w:sz w:val="20"/>
                <w:szCs w:val="20"/>
              </w:rPr>
              <w:t>Строительство, реконструкция автомобильных дорог</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89 970 208,00</w:t>
            </w:r>
          </w:p>
        </w:tc>
      </w:tr>
      <w:tr w:rsidR="00556E2C" w:rsidRPr="00556E2C" w:rsidTr="00F1317F">
        <w:trPr>
          <w:trHeight w:val="720"/>
          <w:jc w:val="center"/>
        </w:trPr>
        <w:tc>
          <w:tcPr>
            <w:tcW w:w="261" w:type="pct"/>
            <w:shd w:val="clear" w:color="auto" w:fill="auto"/>
            <w:vAlign w:val="center"/>
            <w:hideMark/>
          </w:tcPr>
          <w:p w:rsidR="00556E2C" w:rsidRPr="00556E2C" w:rsidRDefault="00556E2C" w:rsidP="00585799">
            <w:pPr>
              <w:jc w:val="center"/>
              <w:rPr>
                <w:i/>
                <w:iCs/>
                <w:sz w:val="20"/>
                <w:szCs w:val="20"/>
              </w:rPr>
            </w:pPr>
            <w:r w:rsidRPr="00556E2C">
              <w:rPr>
                <w:i/>
                <w:iCs/>
                <w:sz w:val="20"/>
                <w:szCs w:val="20"/>
              </w:rPr>
              <w:t>1.1.</w:t>
            </w:r>
          </w:p>
        </w:tc>
        <w:tc>
          <w:tcPr>
            <w:tcW w:w="1428" w:type="pct"/>
            <w:shd w:val="clear" w:color="auto" w:fill="auto"/>
            <w:vAlign w:val="center"/>
            <w:hideMark/>
          </w:tcPr>
          <w:p w:rsidR="00556E2C" w:rsidRPr="00556E2C" w:rsidRDefault="00556E2C" w:rsidP="00585799">
            <w:pPr>
              <w:rPr>
                <w:i/>
                <w:iCs/>
                <w:sz w:val="20"/>
                <w:szCs w:val="20"/>
              </w:rPr>
            </w:pPr>
            <w:r w:rsidRPr="00556E2C">
              <w:rPr>
                <w:i/>
                <w:iCs/>
                <w:sz w:val="20"/>
                <w:szCs w:val="20"/>
              </w:rPr>
              <w:t>Строительство, реконструкция и автомобильных дорог федерального значения</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40 000 000,00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1.1.1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Строительство Южного обхода города Рязани</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26,50</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2B7296" w:rsidP="00585799">
            <w:pPr>
              <w:jc w:val="center"/>
              <w:rPr>
                <w:sz w:val="20"/>
                <w:szCs w:val="20"/>
              </w:rPr>
            </w:pPr>
            <w:r>
              <w:rPr>
                <w:sz w:val="20"/>
                <w:szCs w:val="20"/>
              </w:rPr>
              <w:t xml:space="preserve">Федеральный </w:t>
            </w:r>
            <w:r w:rsidR="00556E2C" w:rsidRPr="00556E2C">
              <w:rPr>
                <w:sz w:val="20"/>
                <w:szCs w:val="20"/>
              </w:rPr>
              <w:t>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40 000 000,00</w:t>
            </w:r>
          </w:p>
        </w:tc>
      </w:tr>
      <w:tr w:rsidR="00556E2C" w:rsidRPr="00556E2C" w:rsidTr="00F1317F">
        <w:trPr>
          <w:trHeight w:val="1098"/>
          <w:jc w:val="center"/>
        </w:trPr>
        <w:tc>
          <w:tcPr>
            <w:tcW w:w="261" w:type="pct"/>
            <w:shd w:val="clear" w:color="auto" w:fill="auto"/>
            <w:vAlign w:val="center"/>
            <w:hideMark/>
          </w:tcPr>
          <w:p w:rsidR="00556E2C" w:rsidRPr="00556E2C" w:rsidRDefault="00556E2C" w:rsidP="00585799">
            <w:pPr>
              <w:jc w:val="center"/>
              <w:rPr>
                <w:i/>
                <w:iCs/>
                <w:sz w:val="20"/>
                <w:szCs w:val="20"/>
              </w:rPr>
            </w:pPr>
            <w:r w:rsidRPr="00556E2C">
              <w:rPr>
                <w:i/>
                <w:iCs/>
                <w:sz w:val="20"/>
                <w:szCs w:val="20"/>
              </w:rPr>
              <w:t>1.2.</w:t>
            </w:r>
          </w:p>
        </w:tc>
        <w:tc>
          <w:tcPr>
            <w:tcW w:w="1428" w:type="pct"/>
            <w:shd w:val="clear" w:color="auto" w:fill="auto"/>
            <w:vAlign w:val="center"/>
            <w:hideMark/>
          </w:tcPr>
          <w:p w:rsidR="00556E2C" w:rsidRPr="00556E2C" w:rsidRDefault="00556E2C" w:rsidP="00585799">
            <w:pPr>
              <w:rPr>
                <w:i/>
                <w:iCs/>
                <w:sz w:val="20"/>
                <w:szCs w:val="20"/>
              </w:rPr>
            </w:pPr>
            <w:r w:rsidRPr="00556E2C">
              <w:rPr>
                <w:i/>
                <w:iCs/>
                <w:sz w:val="20"/>
                <w:szCs w:val="20"/>
              </w:rPr>
              <w:t>Строительство, реконструкция автомобильных дорог регионального и межмуниципального значения</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26 309 400,00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1.2.1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II этап Северного обхода города Рязани</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14,20</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w:t>
            </w:r>
            <w:r w:rsidR="002B7296">
              <w:rPr>
                <w:sz w:val="20"/>
                <w:szCs w:val="20"/>
              </w:rPr>
              <w:t>7</w:t>
            </w:r>
            <w:r w:rsidRPr="00556E2C">
              <w:rPr>
                <w:sz w:val="20"/>
                <w:szCs w:val="20"/>
              </w:rPr>
              <w:t>-20</w:t>
            </w:r>
            <w:r w:rsidR="002B7296">
              <w:rPr>
                <w:sz w:val="20"/>
                <w:szCs w:val="20"/>
              </w:rPr>
              <w:t>32</w:t>
            </w:r>
          </w:p>
        </w:tc>
        <w:tc>
          <w:tcPr>
            <w:tcW w:w="634" w:type="pct"/>
            <w:vAlign w:val="center"/>
          </w:tcPr>
          <w:p w:rsidR="00556E2C" w:rsidRPr="00556E2C" w:rsidRDefault="00556E2C" w:rsidP="00585799">
            <w:pPr>
              <w:jc w:val="center"/>
              <w:rPr>
                <w:sz w:val="20"/>
                <w:szCs w:val="20"/>
              </w:rPr>
            </w:pPr>
            <w:r w:rsidRPr="00556E2C">
              <w:rPr>
                <w:sz w:val="20"/>
                <w:szCs w:val="20"/>
              </w:rPr>
              <w:t>Региональный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22 000 000,00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1.2.2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Восточный участок Северного обхода города Рязани</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16,50</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w:t>
            </w:r>
            <w:r w:rsidR="002B7296">
              <w:rPr>
                <w:sz w:val="20"/>
                <w:szCs w:val="20"/>
              </w:rPr>
              <w:t>7</w:t>
            </w:r>
            <w:r w:rsidRPr="00556E2C">
              <w:rPr>
                <w:sz w:val="20"/>
                <w:szCs w:val="20"/>
              </w:rPr>
              <w:t>-20</w:t>
            </w:r>
            <w:r w:rsidR="002B7296">
              <w:rPr>
                <w:sz w:val="20"/>
                <w:szCs w:val="20"/>
              </w:rPr>
              <w:t>32</w:t>
            </w:r>
          </w:p>
        </w:tc>
        <w:tc>
          <w:tcPr>
            <w:tcW w:w="634" w:type="pct"/>
            <w:vAlign w:val="center"/>
          </w:tcPr>
          <w:p w:rsidR="00556E2C" w:rsidRPr="00556E2C" w:rsidRDefault="00556E2C" w:rsidP="00585799">
            <w:pPr>
              <w:jc w:val="center"/>
              <w:rPr>
                <w:sz w:val="20"/>
                <w:szCs w:val="20"/>
              </w:rPr>
            </w:pPr>
            <w:r w:rsidRPr="00556E2C">
              <w:rPr>
                <w:sz w:val="20"/>
                <w:szCs w:val="20"/>
              </w:rPr>
              <w:t>Региональный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25 000 000,00</w:t>
            </w:r>
          </w:p>
        </w:tc>
      </w:tr>
      <w:tr w:rsidR="00556E2C" w:rsidRPr="00556E2C" w:rsidTr="00F1317F">
        <w:trPr>
          <w:trHeight w:val="9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1.2.3</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Участок автомобильной дороги Северный обход города Рязани – Михайловское шоссе с подъездами к 7-му Мервинскому проезду и ул. Островского в г. Рязани (дублер Московского шоссе)</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6,40</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w:t>
            </w:r>
            <w:r w:rsidR="00DD51D1">
              <w:rPr>
                <w:sz w:val="20"/>
                <w:szCs w:val="20"/>
              </w:rPr>
              <w:t>7</w:t>
            </w:r>
            <w:r w:rsidRPr="00556E2C">
              <w:rPr>
                <w:sz w:val="20"/>
                <w:szCs w:val="20"/>
              </w:rPr>
              <w:t>-20</w:t>
            </w:r>
            <w:r w:rsidR="00DD51D1">
              <w:rPr>
                <w:sz w:val="20"/>
                <w:szCs w:val="20"/>
              </w:rPr>
              <w:t>32</w:t>
            </w:r>
          </w:p>
        </w:tc>
        <w:tc>
          <w:tcPr>
            <w:tcW w:w="634" w:type="pct"/>
            <w:vAlign w:val="center"/>
          </w:tcPr>
          <w:p w:rsidR="00556E2C" w:rsidRPr="00556E2C" w:rsidRDefault="00556E2C" w:rsidP="00585799">
            <w:pPr>
              <w:jc w:val="center"/>
              <w:rPr>
                <w:sz w:val="20"/>
                <w:szCs w:val="20"/>
              </w:rPr>
            </w:pPr>
            <w:r w:rsidRPr="00556E2C">
              <w:rPr>
                <w:sz w:val="20"/>
                <w:szCs w:val="20"/>
              </w:rPr>
              <w:t>Региональный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21 400 000,0</w:t>
            </w:r>
          </w:p>
        </w:tc>
      </w:tr>
      <w:tr w:rsidR="00556E2C" w:rsidRPr="00556E2C" w:rsidTr="00F1317F">
        <w:trPr>
          <w:trHeight w:val="26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1.2.4</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ул. Большая</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2,21</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реконструкция</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w:t>
            </w:r>
            <w:r w:rsidR="002B7296">
              <w:rPr>
                <w:sz w:val="20"/>
                <w:szCs w:val="20"/>
              </w:rPr>
              <w:t>5</w:t>
            </w:r>
            <w:r w:rsidRPr="00556E2C">
              <w:rPr>
                <w:sz w:val="20"/>
                <w:szCs w:val="20"/>
              </w:rPr>
              <w:t>-202</w:t>
            </w:r>
            <w:r w:rsidR="002B7296">
              <w:rPr>
                <w:sz w:val="20"/>
                <w:szCs w:val="20"/>
              </w:rPr>
              <w:t>7</w:t>
            </w:r>
          </w:p>
        </w:tc>
        <w:tc>
          <w:tcPr>
            <w:tcW w:w="634" w:type="pct"/>
            <w:vAlign w:val="center"/>
          </w:tcPr>
          <w:p w:rsidR="00556E2C" w:rsidRPr="00556E2C" w:rsidRDefault="00556E2C" w:rsidP="00585799">
            <w:pPr>
              <w:jc w:val="center"/>
              <w:rPr>
                <w:sz w:val="20"/>
                <w:szCs w:val="20"/>
              </w:rPr>
            </w:pPr>
            <w:r>
              <w:rPr>
                <w:color w:val="000000"/>
                <w:sz w:val="20"/>
                <w:szCs w:val="20"/>
              </w:rPr>
              <w:t>Региональный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309 400,00</w:t>
            </w:r>
          </w:p>
        </w:tc>
      </w:tr>
      <w:tr w:rsidR="00556E2C" w:rsidRPr="00556E2C" w:rsidTr="00F1317F">
        <w:trPr>
          <w:trHeight w:val="81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1.2.5</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Развязка и гостевой въезд в историческую часть города: Северная окружная дорога – ул. Петрова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0,50</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2026</w:t>
            </w:r>
          </w:p>
        </w:tc>
        <w:tc>
          <w:tcPr>
            <w:tcW w:w="634" w:type="pct"/>
            <w:vAlign w:val="center"/>
          </w:tcPr>
          <w:p w:rsidR="00556E2C" w:rsidRPr="00556E2C" w:rsidRDefault="00556E2C" w:rsidP="00585799">
            <w:pPr>
              <w:jc w:val="center"/>
              <w:rPr>
                <w:sz w:val="20"/>
                <w:szCs w:val="20"/>
              </w:rPr>
            </w:pPr>
            <w:r>
              <w:rPr>
                <w:color w:val="000000"/>
                <w:sz w:val="20"/>
                <w:szCs w:val="20"/>
              </w:rPr>
              <w:t>Региональный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1 000 000,00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i/>
                <w:iCs/>
                <w:sz w:val="20"/>
                <w:szCs w:val="20"/>
              </w:rPr>
            </w:pPr>
            <w:r w:rsidRPr="00556E2C">
              <w:rPr>
                <w:i/>
                <w:iCs/>
                <w:sz w:val="20"/>
                <w:szCs w:val="20"/>
              </w:rPr>
              <w:t>1.3</w:t>
            </w:r>
          </w:p>
        </w:tc>
        <w:tc>
          <w:tcPr>
            <w:tcW w:w="1428" w:type="pct"/>
            <w:shd w:val="clear" w:color="auto" w:fill="auto"/>
            <w:vAlign w:val="center"/>
            <w:hideMark/>
          </w:tcPr>
          <w:p w:rsidR="00556E2C" w:rsidRPr="00556E2C" w:rsidRDefault="00556E2C" w:rsidP="00585799">
            <w:pPr>
              <w:rPr>
                <w:i/>
                <w:iCs/>
                <w:sz w:val="20"/>
                <w:szCs w:val="20"/>
              </w:rPr>
            </w:pPr>
            <w:r w:rsidRPr="00556E2C">
              <w:rPr>
                <w:i/>
                <w:iCs/>
                <w:sz w:val="20"/>
                <w:szCs w:val="20"/>
              </w:rPr>
              <w:t>Строительство, реконструкция автомобильных дорог местного значения</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1 535 808,00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Касимовское ш.</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3,47</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2024</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486 000,00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ул. Советской Армии</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2,79</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2024</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lastRenderedPageBreak/>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lastRenderedPageBreak/>
              <w:t>391 000,00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lastRenderedPageBreak/>
              <w:t>1.3.5</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 xml:space="preserve">а/д от ул. Коняева до ТЦ </w:t>
            </w:r>
            <w:r w:rsidR="00B64C14">
              <w:rPr>
                <w:sz w:val="20"/>
                <w:szCs w:val="20"/>
              </w:rPr>
              <w:t>«</w:t>
            </w:r>
            <w:r w:rsidRPr="00556E2C">
              <w:rPr>
                <w:sz w:val="20"/>
                <w:szCs w:val="20"/>
              </w:rPr>
              <w:t>М-5 Молл</w:t>
            </w:r>
            <w:r w:rsidR="00B64C14">
              <w:rPr>
                <w:sz w:val="20"/>
                <w:szCs w:val="20"/>
              </w:rPr>
              <w:t>»</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0,34</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2025</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34 000,00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1.3.6</w:t>
            </w:r>
          </w:p>
        </w:tc>
        <w:tc>
          <w:tcPr>
            <w:tcW w:w="1428" w:type="pct"/>
            <w:shd w:val="clear" w:color="auto" w:fill="auto"/>
            <w:vAlign w:val="center"/>
            <w:hideMark/>
          </w:tcPr>
          <w:p w:rsidR="00CF04FA" w:rsidRDefault="00556E2C" w:rsidP="00585799">
            <w:pPr>
              <w:rPr>
                <w:sz w:val="20"/>
                <w:szCs w:val="20"/>
              </w:rPr>
            </w:pPr>
            <w:r w:rsidRPr="00556E2C">
              <w:rPr>
                <w:sz w:val="20"/>
                <w:szCs w:val="20"/>
              </w:rPr>
              <w:t xml:space="preserve">а/д от Паркового просп. до Пойменного </w:t>
            </w:r>
          </w:p>
          <w:p w:rsidR="00556E2C" w:rsidRPr="00556E2C" w:rsidRDefault="00556E2C" w:rsidP="00585799">
            <w:pPr>
              <w:rPr>
                <w:sz w:val="20"/>
                <w:szCs w:val="20"/>
              </w:rPr>
            </w:pPr>
            <w:r w:rsidRPr="00556E2C">
              <w:rPr>
                <w:sz w:val="20"/>
                <w:szCs w:val="20"/>
              </w:rPr>
              <w:t>пр-да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0,89</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2026</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178 000,00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1.3.7</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Кальная ул. от д. 93 до д. 57к1 по Кальной ул.</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0,23</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2025</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23 000,00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1.3.8</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Быстрецкая ул. от д. 20 до д. 37 по Быстрецкой ул.</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0,78</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2023</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156 000,00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1.3.9</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а/д от д. 19 по Быстрецкой улице до Муромского ш.</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0,30</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2023</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30 000,00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1.3.10</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улица Кольцова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0,174</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203</w:t>
            </w:r>
            <w:r w:rsidR="001B30FA">
              <w:rPr>
                <w:sz w:val="20"/>
                <w:szCs w:val="20"/>
              </w:rPr>
              <w:t>2</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9 135,00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1.3.11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Краснорядская улица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0,269</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203</w:t>
            </w:r>
            <w:r w:rsidR="001B30FA">
              <w:rPr>
                <w:sz w:val="20"/>
                <w:szCs w:val="20"/>
              </w:rPr>
              <w:t>2</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14 123,00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1.3.12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улица 4-я Линия</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0,823</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203</w:t>
            </w:r>
            <w:r w:rsidR="001B30FA">
              <w:rPr>
                <w:sz w:val="20"/>
                <w:szCs w:val="20"/>
              </w:rPr>
              <w:t>2</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57 610,00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1.3.13</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улица 5-я Линия</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0,780</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w:t>
            </w:r>
            <w:r w:rsidR="001B30FA">
              <w:rPr>
                <w:sz w:val="20"/>
                <w:szCs w:val="20"/>
              </w:rPr>
              <w:t>32</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54 600,00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1.3.14</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площадь Маргелова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0,172</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2025</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12 040,00</w:t>
            </w:r>
          </w:p>
        </w:tc>
      </w:tr>
      <w:tr w:rsidR="001B30FA" w:rsidRPr="00556E2C" w:rsidTr="00F1317F">
        <w:trPr>
          <w:trHeight w:val="288"/>
          <w:jc w:val="center"/>
        </w:trPr>
        <w:tc>
          <w:tcPr>
            <w:tcW w:w="261" w:type="pct"/>
            <w:shd w:val="clear" w:color="auto" w:fill="auto"/>
            <w:vAlign w:val="center"/>
            <w:hideMark/>
          </w:tcPr>
          <w:p w:rsidR="001B30FA" w:rsidRPr="00556E2C" w:rsidRDefault="001B30FA" w:rsidP="00585799">
            <w:pPr>
              <w:jc w:val="center"/>
              <w:rPr>
                <w:sz w:val="20"/>
                <w:szCs w:val="20"/>
              </w:rPr>
            </w:pPr>
            <w:r w:rsidRPr="00556E2C">
              <w:rPr>
                <w:sz w:val="20"/>
                <w:szCs w:val="20"/>
              </w:rPr>
              <w:lastRenderedPageBreak/>
              <w:t>1.3.15</w:t>
            </w:r>
          </w:p>
        </w:tc>
        <w:tc>
          <w:tcPr>
            <w:tcW w:w="1428" w:type="pct"/>
            <w:shd w:val="clear" w:color="auto" w:fill="auto"/>
            <w:vAlign w:val="center"/>
            <w:hideMark/>
          </w:tcPr>
          <w:p w:rsidR="001B30FA" w:rsidRPr="00556E2C" w:rsidRDefault="001B30FA" w:rsidP="00585799">
            <w:pPr>
              <w:rPr>
                <w:sz w:val="20"/>
                <w:szCs w:val="20"/>
              </w:rPr>
            </w:pPr>
            <w:r w:rsidRPr="00556E2C">
              <w:rPr>
                <w:sz w:val="20"/>
                <w:szCs w:val="20"/>
              </w:rPr>
              <w:t>Новослободская улица</w:t>
            </w:r>
          </w:p>
        </w:tc>
        <w:tc>
          <w:tcPr>
            <w:tcW w:w="609" w:type="pct"/>
            <w:shd w:val="clear" w:color="auto" w:fill="auto"/>
            <w:vAlign w:val="center"/>
            <w:hideMark/>
          </w:tcPr>
          <w:p w:rsidR="001B30FA" w:rsidRPr="00556E2C" w:rsidRDefault="001B30FA" w:rsidP="00585799">
            <w:pPr>
              <w:jc w:val="center"/>
              <w:rPr>
                <w:sz w:val="20"/>
                <w:szCs w:val="20"/>
              </w:rPr>
            </w:pPr>
            <w:r w:rsidRPr="00556E2C">
              <w:rPr>
                <w:sz w:val="20"/>
                <w:szCs w:val="20"/>
              </w:rPr>
              <w:t>0,363</w:t>
            </w:r>
          </w:p>
        </w:tc>
        <w:tc>
          <w:tcPr>
            <w:tcW w:w="609" w:type="pct"/>
            <w:shd w:val="clear" w:color="auto" w:fill="auto"/>
            <w:vAlign w:val="center"/>
            <w:hideMark/>
          </w:tcPr>
          <w:p w:rsidR="001B30FA" w:rsidRPr="00556E2C" w:rsidRDefault="001B30FA"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1B30FA" w:rsidRPr="00556E2C" w:rsidRDefault="001B30FA" w:rsidP="00585799">
            <w:pPr>
              <w:jc w:val="center"/>
              <w:rPr>
                <w:sz w:val="20"/>
                <w:szCs w:val="20"/>
              </w:rPr>
            </w:pPr>
            <w:r w:rsidRPr="00556E2C">
              <w:rPr>
                <w:sz w:val="20"/>
                <w:szCs w:val="20"/>
              </w:rPr>
              <w:t>203</w:t>
            </w:r>
            <w:r>
              <w:rPr>
                <w:sz w:val="20"/>
                <w:szCs w:val="20"/>
              </w:rPr>
              <w:t>2</w:t>
            </w:r>
          </w:p>
        </w:tc>
        <w:tc>
          <w:tcPr>
            <w:tcW w:w="634" w:type="pct"/>
            <w:vAlign w:val="center"/>
          </w:tcPr>
          <w:p w:rsidR="001B30FA" w:rsidRDefault="001B30FA" w:rsidP="00585799">
            <w:pPr>
              <w:jc w:val="center"/>
              <w:rPr>
                <w:color w:val="000000"/>
                <w:sz w:val="20"/>
                <w:szCs w:val="20"/>
              </w:rPr>
            </w:pPr>
            <w:r>
              <w:rPr>
                <w:color w:val="000000"/>
                <w:sz w:val="20"/>
                <w:szCs w:val="20"/>
              </w:rPr>
              <w:t>Региональный бюджет</w:t>
            </w:r>
          </w:p>
          <w:p w:rsidR="001B30FA" w:rsidRPr="00556E2C" w:rsidRDefault="001B30FA"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1B30FA" w:rsidRPr="00556E2C" w:rsidRDefault="001B30FA" w:rsidP="00585799">
            <w:pPr>
              <w:jc w:val="center"/>
              <w:rPr>
                <w:sz w:val="20"/>
                <w:szCs w:val="20"/>
              </w:rPr>
            </w:pPr>
            <w:r w:rsidRPr="00556E2C">
              <w:rPr>
                <w:sz w:val="20"/>
                <w:szCs w:val="20"/>
              </w:rPr>
              <w:t>25 410,00</w:t>
            </w:r>
          </w:p>
        </w:tc>
      </w:tr>
      <w:tr w:rsidR="001B30FA" w:rsidRPr="00556E2C" w:rsidTr="00F1317F">
        <w:trPr>
          <w:trHeight w:val="288"/>
          <w:jc w:val="center"/>
        </w:trPr>
        <w:tc>
          <w:tcPr>
            <w:tcW w:w="261" w:type="pct"/>
            <w:shd w:val="clear" w:color="auto" w:fill="auto"/>
            <w:vAlign w:val="center"/>
            <w:hideMark/>
          </w:tcPr>
          <w:p w:rsidR="001B30FA" w:rsidRPr="00556E2C" w:rsidRDefault="001B30FA" w:rsidP="00585799">
            <w:pPr>
              <w:jc w:val="center"/>
              <w:rPr>
                <w:sz w:val="20"/>
                <w:szCs w:val="20"/>
              </w:rPr>
            </w:pPr>
            <w:r w:rsidRPr="00556E2C">
              <w:rPr>
                <w:sz w:val="20"/>
                <w:szCs w:val="20"/>
              </w:rPr>
              <w:t>1.3.16</w:t>
            </w:r>
          </w:p>
        </w:tc>
        <w:tc>
          <w:tcPr>
            <w:tcW w:w="1428" w:type="pct"/>
            <w:shd w:val="clear" w:color="auto" w:fill="auto"/>
            <w:vAlign w:val="center"/>
            <w:hideMark/>
          </w:tcPr>
          <w:p w:rsidR="001B30FA" w:rsidRPr="00556E2C" w:rsidRDefault="001B30FA" w:rsidP="00585799">
            <w:pPr>
              <w:rPr>
                <w:sz w:val="20"/>
                <w:szCs w:val="20"/>
              </w:rPr>
            </w:pPr>
            <w:r w:rsidRPr="00556E2C">
              <w:rPr>
                <w:sz w:val="20"/>
                <w:szCs w:val="20"/>
              </w:rPr>
              <w:t>улица Семашко</w:t>
            </w:r>
          </w:p>
        </w:tc>
        <w:tc>
          <w:tcPr>
            <w:tcW w:w="609" w:type="pct"/>
            <w:shd w:val="clear" w:color="auto" w:fill="auto"/>
            <w:noWrap/>
            <w:vAlign w:val="center"/>
            <w:hideMark/>
          </w:tcPr>
          <w:p w:rsidR="001B30FA" w:rsidRPr="00556E2C" w:rsidRDefault="001B30FA" w:rsidP="00585799">
            <w:pPr>
              <w:jc w:val="center"/>
              <w:rPr>
                <w:sz w:val="20"/>
                <w:szCs w:val="20"/>
              </w:rPr>
            </w:pPr>
            <w:r w:rsidRPr="00556E2C">
              <w:rPr>
                <w:sz w:val="20"/>
                <w:szCs w:val="20"/>
              </w:rPr>
              <w:t>0,927</w:t>
            </w:r>
          </w:p>
        </w:tc>
        <w:tc>
          <w:tcPr>
            <w:tcW w:w="609" w:type="pct"/>
            <w:shd w:val="clear" w:color="auto" w:fill="auto"/>
            <w:vAlign w:val="center"/>
            <w:hideMark/>
          </w:tcPr>
          <w:p w:rsidR="001B30FA" w:rsidRPr="00556E2C" w:rsidRDefault="001B30FA" w:rsidP="00585799">
            <w:pPr>
              <w:jc w:val="center"/>
              <w:rPr>
                <w:sz w:val="20"/>
                <w:szCs w:val="20"/>
              </w:rPr>
            </w:pPr>
            <w:r w:rsidRPr="00556E2C">
              <w:rPr>
                <w:sz w:val="20"/>
                <w:szCs w:val="20"/>
              </w:rPr>
              <w:t>реконструкция</w:t>
            </w:r>
          </w:p>
        </w:tc>
        <w:tc>
          <w:tcPr>
            <w:tcW w:w="733" w:type="pct"/>
            <w:shd w:val="clear" w:color="auto" w:fill="auto"/>
            <w:noWrap/>
            <w:vAlign w:val="center"/>
            <w:hideMark/>
          </w:tcPr>
          <w:p w:rsidR="001B30FA" w:rsidRPr="00556E2C" w:rsidRDefault="001B30FA" w:rsidP="00585799">
            <w:pPr>
              <w:jc w:val="center"/>
              <w:rPr>
                <w:sz w:val="20"/>
                <w:szCs w:val="20"/>
              </w:rPr>
            </w:pPr>
            <w:r w:rsidRPr="00556E2C">
              <w:rPr>
                <w:sz w:val="20"/>
                <w:szCs w:val="20"/>
              </w:rPr>
              <w:t>20</w:t>
            </w:r>
            <w:r>
              <w:rPr>
                <w:sz w:val="20"/>
                <w:szCs w:val="20"/>
              </w:rPr>
              <w:t>32</w:t>
            </w:r>
          </w:p>
        </w:tc>
        <w:tc>
          <w:tcPr>
            <w:tcW w:w="634" w:type="pct"/>
            <w:vAlign w:val="center"/>
          </w:tcPr>
          <w:p w:rsidR="001B30FA" w:rsidRDefault="001B30FA" w:rsidP="00585799">
            <w:pPr>
              <w:jc w:val="center"/>
              <w:rPr>
                <w:color w:val="000000"/>
                <w:sz w:val="20"/>
                <w:szCs w:val="20"/>
              </w:rPr>
            </w:pPr>
            <w:r>
              <w:rPr>
                <w:color w:val="000000"/>
                <w:sz w:val="20"/>
                <w:szCs w:val="20"/>
              </w:rPr>
              <w:t>Региональный бюджет</w:t>
            </w:r>
          </w:p>
          <w:p w:rsidR="001B30FA" w:rsidRPr="00556E2C" w:rsidRDefault="001B30FA"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1B30FA" w:rsidRPr="00556E2C" w:rsidRDefault="001B30FA" w:rsidP="00585799">
            <w:pPr>
              <w:jc w:val="center"/>
              <w:rPr>
                <w:sz w:val="20"/>
                <w:szCs w:val="20"/>
              </w:rPr>
            </w:pPr>
            <w:r w:rsidRPr="00556E2C">
              <w:rPr>
                <w:sz w:val="20"/>
                <w:szCs w:val="20"/>
              </w:rPr>
              <w:t>64 890,00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1.3.17</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Дублер Северной Окружной дороги и Муромского ш. в мкр. Кальное</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1,600</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2024</w:t>
            </w:r>
          </w:p>
        </w:tc>
        <w:tc>
          <w:tcPr>
            <w:tcW w:w="634" w:type="pct"/>
            <w:vAlign w:val="center"/>
          </w:tcPr>
          <w:p w:rsidR="00556E2C" w:rsidRPr="00556E2C" w:rsidRDefault="00556E2C" w:rsidP="00585799">
            <w:pPr>
              <w:jc w:val="center"/>
              <w:rPr>
                <w:sz w:val="20"/>
                <w:szCs w:val="20"/>
              </w:rPr>
            </w:pPr>
            <w:r>
              <w:rPr>
                <w:sz w:val="20"/>
                <w:szCs w:val="20"/>
              </w:rPr>
              <w:t>Внебюджет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160 000,00</w:t>
            </w:r>
          </w:p>
        </w:tc>
      </w:tr>
      <w:tr w:rsidR="00556E2C" w:rsidRPr="00556E2C" w:rsidTr="00F1317F">
        <w:trPr>
          <w:trHeight w:val="708"/>
          <w:jc w:val="center"/>
        </w:trPr>
        <w:tc>
          <w:tcPr>
            <w:tcW w:w="261" w:type="pct"/>
            <w:shd w:val="clear" w:color="auto" w:fill="auto"/>
            <w:vAlign w:val="center"/>
            <w:hideMark/>
          </w:tcPr>
          <w:p w:rsidR="00556E2C" w:rsidRPr="00556E2C" w:rsidRDefault="00556E2C" w:rsidP="00585799">
            <w:pPr>
              <w:jc w:val="center"/>
              <w:rPr>
                <w:i/>
                <w:iCs/>
                <w:sz w:val="20"/>
                <w:szCs w:val="20"/>
              </w:rPr>
            </w:pPr>
            <w:r w:rsidRPr="00556E2C">
              <w:rPr>
                <w:i/>
                <w:iCs/>
                <w:sz w:val="20"/>
                <w:szCs w:val="20"/>
              </w:rPr>
              <w:t>1.4</w:t>
            </w:r>
          </w:p>
        </w:tc>
        <w:tc>
          <w:tcPr>
            <w:tcW w:w="1428" w:type="pct"/>
            <w:shd w:val="clear" w:color="auto" w:fill="auto"/>
            <w:vAlign w:val="center"/>
            <w:hideMark/>
          </w:tcPr>
          <w:p w:rsidR="00556E2C" w:rsidRPr="00556E2C" w:rsidRDefault="00556E2C" w:rsidP="00585799">
            <w:pPr>
              <w:rPr>
                <w:i/>
                <w:iCs/>
                <w:sz w:val="20"/>
                <w:szCs w:val="20"/>
              </w:rPr>
            </w:pPr>
            <w:r w:rsidRPr="00556E2C">
              <w:rPr>
                <w:i/>
                <w:iCs/>
                <w:sz w:val="20"/>
                <w:szCs w:val="20"/>
              </w:rPr>
              <w:t>Строительство, реконструкция  искусственных сооружений на автомобильных дорогах регионального значения</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20 500 000,00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1.4.1</w:t>
            </w:r>
          </w:p>
        </w:tc>
        <w:tc>
          <w:tcPr>
            <w:tcW w:w="1428" w:type="pct"/>
            <w:shd w:val="clear" w:color="auto" w:fill="auto"/>
            <w:vAlign w:val="center"/>
            <w:hideMark/>
          </w:tcPr>
          <w:p w:rsidR="00556E2C" w:rsidRPr="00556E2C" w:rsidRDefault="00DD51D1" w:rsidP="00585799">
            <w:pPr>
              <w:rPr>
                <w:sz w:val="20"/>
                <w:szCs w:val="20"/>
              </w:rPr>
            </w:pPr>
            <w:r w:rsidRPr="00DD51D1">
              <w:rPr>
                <w:sz w:val="20"/>
                <w:szCs w:val="20"/>
              </w:rPr>
              <w:t>мостовой переход через реку Ока от автодороги Шереметьево – Дядьково – Вышгород – Наумова - Гавердово до автомобильной дороги Рязань (от села Шумашь) –Спасск-Рязанский – Ижевское – Лакаш</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6,97</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w:t>
            </w:r>
            <w:r w:rsidR="00DD51D1">
              <w:rPr>
                <w:sz w:val="20"/>
                <w:szCs w:val="20"/>
              </w:rPr>
              <w:t>7</w:t>
            </w:r>
          </w:p>
        </w:tc>
        <w:tc>
          <w:tcPr>
            <w:tcW w:w="634" w:type="pct"/>
            <w:vAlign w:val="center"/>
          </w:tcPr>
          <w:p w:rsidR="00556E2C" w:rsidRDefault="00DD51D1" w:rsidP="00585799">
            <w:pPr>
              <w:jc w:val="center"/>
              <w:rPr>
                <w:color w:val="000000"/>
                <w:sz w:val="20"/>
                <w:szCs w:val="20"/>
              </w:rPr>
            </w:pPr>
            <w:r>
              <w:rPr>
                <w:color w:val="000000"/>
                <w:sz w:val="20"/>
                <w:szCs w:val="20"/>
              </w:rPr>
              <w:t xml:space="preserve">Федеральный бюджет </w:t>
            </w:r>
            <w:r w:rsidR="00556E2C">
              <w:rPr>
                <w:color w:val="000000"/>
                <w:sz w:val="20"/>
                <w:szCs w:val="20"/>
              </w:rPr>
              <w:t>Региональный бюджет</w:t>
            </w:r>
          </w:p>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19 000 000,00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1.4.2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Мост через р. Трубеж на а/д Северная окружная дорога – ул. Петрова</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0,15</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2026</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1 500 000,00</w:t>
            </w:r>
          </w:p>
        </w:tc>
      </w:tr>
      <w:tr w:rsidR="00556E2C" w:rsidRPr="00556E2C" w:rsidTr="00F1317F">
        <w:trPr>
          <w:trHeight w:val="720"/>
          <w:jc w:val="center"/>
        </w:trPr>
        <w:tc>
          <w:tcPr>
            <w:tcW w:w="261" w:type="pct"/>
            <w:shd w:val="clear" w:color="auto" w:fill="auto"/>
            <w:vAlign w:val="center"/>
            <w:hideMark/>
          </w:tcPr>
          <w:p w:rsidR="00556E2C" w:rsidRPr="00556E2C" w:rsidRDefault="00556E2C" w:rsidP="00585799">
            <w:pPr>
              <w:jc w:val="center"/>
              <w:rPr>
                <w:i/>
                <w:iCs/>
                <w:sz w:val="20"/>
                <w:szCs w:val="20"/>
              </w:rPr>
            </w:pPr>
            <w:r w:rsidRPr="00556E2C">
              <w:rPr>
                <w:i/>
                <w:iCs/>
                <w:sz w:val="20"/>
                <w:szCs w:val="20"/>
              </w:rPr>
              <w:t>1.5</w:t>
            </w:r>
          </w:p>
        </w:tc>
        <w:tc>
          <w:tcPr>
            <w:tcW w:w="1428" w:type="pct"/>
            <w:shd w:val="clear" w:color="auto" w:fill="auto"/>
            <w:vAlign w:val="center"/>
            <w:hideMark/>
          </w:tcPr>
          <w:p w:rsidR="00556E2C" w:rsidRPr="00556E2C" w:rsidRDefault="00556E2C" w:rsidP="00585799">
            <w:pPr>
              <w:rPr>
                <w:i/>
                <w:iCs/>
                <w:sz w:val="20"/>
                <w:szCs w:val="20"/>
              </w:rPr>
            </w:pPr>
            <w:r w:rsidRPr="00556E2C">
              <w:rPr>
                <w:i/>
                <w:iCs/>
                <w:sz w:val="20"/>
                <w:szCs w:val="20"/>
              </w:rPr>
              <w:t>Строительство, реконструкция  искусственных сооружений на автомобильных дорогах местного значения</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1 625 000,00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1.5.1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Мост через р. Лыбедь по ул. Полевой</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0,04</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1B30FA" w:rsidP="00585799">
            <w:pPr>
              <w:jc w:val="center"/>
              <w:rPr>
                <w:sz w:val="20"/>
                <w:szCs w:val="20"/>
              </w:rPr>
            </w:pPr>
            <w:r>
              <w:rPr>
                <w:sz w:val="20"/>
                <w:szCs w:val="20"/>
              </w:rPr>
              <w:t>2032</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40 000,00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1.5.2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Мост через р. Трубеж на а/д от Паркового просп. до Пойменного пр-да</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0,08</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2026</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80 000,00</w:t>
            </w:r>
          </w:p>
        </w:tc>
      </w:tr>
      <w:tr w:rsidR="00556E2C" w:rsidRPr="00556E2C" w:rsidTr="00F1317F">
        <w:trPr>
          <w:trHeight w:val="288"/>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1.5.3</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Мост через руч. Быстрей (ул. Кальная)</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0,02</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2025</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5 000,00</w:t>
            </w:r>
          </w:p>
        </w:tc>
      </w:tr>
      <w:tr w:rsidR="00556E2C" w:rsidRPr="00556E2C" w:rsidTr="00F1317F">
        <w:trPr>
          <w:trHeight w:val="72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lastRenderedPageBreak/>
              <w:t>1.5.4</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 xml:space="preserve">Мост через р. Трубеж и ж/д пути на а/д от Московского шоссе (в районе ТД </w:t>
            </w:r>
            <w:r w:rsidR="00B64C14">
              <w:rPr>
                <w:sz w:val="20"/>
                <w:szCs w:val="20"/>
              </w:rPr>
              <w:t>«</w:t>
            </w:r>
            <w:r w:rsidRPr="00556E2C">
              <w:rPr>
                <w:sz w:val="20"/>
                <w:szCs w:val="20"/>
              </w:rPr>
              <w:t>Барс</w:t>
            </w:r>
            <w:r w:rsidR="00B64C14">
              <w:rPr>
                <w:sz w:val="20"/>
                <w:szCs w:val="20"/>
              </w:rPr>
              <w:t>»</w:t>
            </w:r>
            <w:r w:rsidRPr="00556E2C">
              <w:rPr>
                <w:sz w:val="20"/>
                <w:szCs w:val="20"/>
              </w:rPr>
              <w:t xml:space="preserve">) до Северной окружной дороги (район </w:t>
            </w:r>
            <w:r w:rsidR="00B64C14">
              <w:rPr>
                <w:sz w:val="20"/>
                <w:szCs w:val="20"/>
              </w:rPr>
              <w:t>«</w:t>
            </w:r>
            <w:r w:rsidRPr="00556E2C">
              <w:rPr>
                <w:sz w:val="20"/>
                <w:szCs w:val="20"/>
              </w:rPr>
              <w:t>Борки</w:t>
            </w:r>
            <w:r w:rsidR="00B64C14">
              <w:rPr>
                <w:sz w:val="20"/>
                <w:szCs w:val="20"/>
              </w:rPr>
              <w:t>»</w:t>
            </w:r>
            <w:r w:rsidRPr="00556E2C">
              <w:rPr>
                <w:sz w:val="20"/>
                <w:szCs w:val="20"/>
              </w:rPr>
              <w:t xml:space="preserve">) </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0,15</w:t>
            </w:r>
          </w:p>
        </w:tc>
        <w:tc>
          <w:tcPr>
            <w:tcW w:w="609" w:type="pct"/>
            <w:shd w:val="clear" w:color="auto" w:fill="auto"/>
            <w:vAlign w:val="center"/>
            <w:hideMark/>
          </w:tcPr>
          <w:p w:rsidR="00556E2C" w:rsidRPr="00556E2C" w:rsidRDefault="00556E2C" w:rsidP="00585799">
            <w:pPr>
              <w:jc w:val="center"/>
              <w:rPr>
                <w:sz w:val="20"/>
                <w:szCs w:val="20"/>
              </w:rPr>
            </w:pPr>
            <w:r w:rsidRPr="00556E2C">
              <w:rPr>
                <w:sz w:val="20"/>
                <w:szCs w:val="20"/>
              </w:rPr>
              <w:t>строительство</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Default="00556E2C" w:rsidP="00585799">
            <w:pPr>
              <w:jc w:val="center"/>
              <w:rPr>
                <w:color w:val="000000"/>
                <w:sz w:val="20"/>
                <w:szCs w:val="20"/>
              </w:rPr>
            </w:pPr>
            <w:r>
              <w:rPr>
                <w:color w:val="000000"/>
                <w:sz w:val="20"/>
                <w:szCs w:val="20"/>
              </w:rPr>
              <w:t>Региональный бюджет</w:t>
            </w:r>
          </w:p>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1 500 000,00</w:t>
            </w:r>
          </w:p>
        </w:tc>
      </w:tr>
      <w:tr w:rsidR="00556E2C" w:rsidRPr="00556E2C" w:rsidTr="00F1317F">
        <w:trPr>
          <w:trHeight w:val="828"/>
          <w:jc w:val="center"/>
        </w:trPr>
        <w:tc>
          <w:tcPr>
            <w:tcW w:w="261" w:type="pct"/>
            <w:shd w:val="clear" w:color="auto" w:fill="auto"/>
            <w:vAlign w:val="center"/>
            <w:hideMark/>
          </w:tcPr>
          <w:p w:rsidR="00556E2C" w:rsidRPr="00556E2C" w:rsidRDefault="00556E2C" w:rsidP="00585799">
            <w:pPr>
              <w:jc w:val="center"/>
              <w:rPr>
                <w:b/>
                <w:bCs/>
                <w:i/>
                <w:iCs/>
                <w:sz w:val="20"/>
                <w:szCs w:val="20"/>
              </w:rPr>
            </w:pPr>
            <w:r w:rsidRPr="00556E2C">
              <w:rPr>
                <w:b/>
                <w:bCs/>
                <w:i/>
                <w:iCs/>
                <w:sz w:val="20"/>
                <w:szCs w:val="20"/>
              </w:rPr>
              <w:t>2</w:t>
            </w:r>
          </w:p>
        </w:tc>
        <w:tc>
          <w:tcPr>
            <w:tcW w:w="1428" w:type="pct"/>
            <w:shd w:val="clear" w:color="auto" w:fill="auto"/>
            <w:vAlign w:val="center"/>
            <w:hideMark/>
          </w:tcPr>
          <w:p w:rsidR="00556E2C" w:rsidRPr="00556E2C" w:rsidRDefault="00556E2C" w:rsidP="00585799">
            <w:pPr>
              <w:rPr>
                <w:b/>
                <w:bCs/>
                <w:i/>
                <w:iCs/>
                <w:sz w:val="20"/>
                <w:szCs w:val="20"/>
              </w:rPr>
            </w:pPr>
            <w:r w:rsidRPr="00556E2C">
              <w:rPr>
                <w:b/>
                <w:bCs/>
                <w:i/>
                <w:iCs/>
                <w:sz w:val="20"/>
                <w:szCs w:val="20"/>
              </w:rPr>
              <w:t>Проведение работ по развитию транспортной инфраструктуры по видам транспорта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r>
      <w:tr w:rsidR="00556E2C" w:rsidRPr="00556E2C" w:rsidTr="00F1317F">
        <w:trPr>
          <w:trHeight w:val="96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2.1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Создание сети вокзальных комплексов (ж/д и автовокзалов) с учетом оптимизации транспортных потоков городских общественных транспортных систем</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sz w:val="20"/>
                <w:szCs w:val="20"/>
              </w:rPr>
              <w:t>Внебюджет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 xml:space="preserve">определяется проектом </w:t>
            </w:r>
          </w:p>
        </w:tc>
      </w:tr>
      <w:tr w:rsidR="00556E2C" w:rsidRPr="00556E2C" w:rsidTr="00F1317F">
        <w:trPr>
          <w:trHeight w:val="72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2.2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 xml:space="preserve">Разработка обоснование развития системы посадочных платформ для пригороднойи городской электрички на железной дороге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sz w:val="20"/>
                <w:szCs w:val="20"/>
              </w:rPr>
              <w:t>Внебюджет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определяется проектом</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2.3</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Модернизация круизной инфраструктуры города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sz w:val="20"/>
                <w:szCs w:val="20"/>
              </w:rPr>
              <w:t>Внебюджет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500 000,00</w:t>
            </w:r>
          </w:p>
        </w:tc>
      </w:tr>
      <w:tr w:rsidR="00556E2C" w:rsidRPr="00556E2C" w:rsidTr="00F1317F">
        <w:trPr>
          <w:trHeight w:val="72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2.4</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Развитие туристических речных прогулок на современных и комфортных судах, круизного сообщения</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sz w:val="20"/>
                <w:szCs w:val="20"/>
              </w:rPr>
              <w:t>Внебюджет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150 000,00</w:t>
            </w:r>
          </w:p>
        </w:tc>
      </w:tr>
      <w:tr w:rsidR="00556E2C" w:rsidRPr="00556E2C" w:rsidTr="00F1317F">
        <w:trPr>
          <w:trHeight w:val="90"/>
          <w:jc w:val="center"/>
        </w:trPr>
        <w:tc>
          <w:tcPr>
            <w:tcW w:w="261" w:type="pct"/>
            <w:shd w:val="clear" w:color="auto" w:fill="auto"/>
            <w:vAlign w:val="center"/>
            <w:hideMark/>
          </w:tcPr>
          <w:p w:rsidR="00556E2C" w:rsidRPr="00556E2C" w:rsidRDefault="00556E2C" w:rsidP="00585799">
            <w:pPr>
              <w:jc w:val="center"/>
              <w:rPr>
                <w:b/>
                <w:bCs/>
                <w:i/>
                <w:iCs/>
                <w:sz w:val="20"/>
                <w:szCs w:val="20"/>
              </w:rPr>
            </w:pPr>
            <w:r w:rsidRPr="00556E2C">
              <w:rPr>
                <w:b/>
                <w:bCs/>
                <w:i/>
                <w:iCs/>
                <w:sz w:val="20"/>
                <w:szCs w:val="20"/>
              </w:rPr>
              <w:t>3</w:t>
            </w:r>
          </w:p>
        </w:tc>
        <w:tc>
          <w:tcPr>
            <w:tcW w:w="1428" w:type="pct"/>
            <w:shd w:val="clear" w:color="auto" w:fill="auto"/>
            <w:vAlign w:val="center"/>
            <w:hideMark/>
          </w:tcPr>
          <w:p w:rsidR="00556E2C" w:rsidRPr="00556E2C" w:rsidRDefault="00556E2C" w:rsidP="00585799">
            <w:pPr>
              <w:rPr>
                <w:b/>
                <w:bCs/>
                <w:i/>
                <w:iCs/>
                <w:sz w:val="20"/>
                <w:szCs w:val="20"/>
              </w:rPr>
            </w:pPr>
            <w:r w:rsidRPr="00556E2C">
              <w:rPr>
                <w:b/>
                <w:bCs/>
                <w:i/>
                <w:iCs/>
                <w:sz w:val="20"/>
                <w:szCs w:val="20"/>
              </w:rPr>
              <w:t>Проведение работ по развитию транспорта общего пользования, созданию транспортно-пересадочных узлов</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rPr>
                <w:sz w:val="20"/>
                <w:szCs w:val="20"/>
              </w:rPr>
            </w:pPr>
            <w:r w:rsidRPr="00556E2C">
              <w:rPr>
                <w:sz w:val="20"/>
                <w:szCs w:val="20"/>
              </w:rPr>
              <w:t>3.1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Организация выделенных полос для общественного транспорта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100,00</w:t>
            </w:r>
          </w:p>
        </w:tc>
      </w:tr>
      <w:tr w:rsidR="00556E2C" w:rsidRPr="00556E2C" w:rsidTr="00F1317F">
        <w:trPr>
          <w:trHeight w:val="720"/>
          <w:jc w:val="center"/>
        </w:trPr>
        <w:tc>
          <w:tcPr>
            <w:tcW w:w="261" w:type="pct"/>
            <w:shd w:val="clear" w:color="auto" w:fill="auto"/>
            <w:vAlign w:val="center"/>
            <w:hideMark/>
          </w:tcPr>
          <w:p w:rsidR="00556E2C" w:rsidRPr="00556E2C" w:rsidRDefault="00556E2C" w:rsidP="00585799">
            <w:pPr>
              <w:rPr>
                <w:sz w:val="20"/>
                <w:szCs w:val="20"/>
              </w:rPr>
            </w:pPr>
            <w:r w:rsidRPr="00556E2C">
              <w:rPr>
                <w:sz w:val="20"/>
                <w:szCs w:val="20"/>
              </w:rPr>
              <w:t>3.2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Постановка и монтаж интеллектуальных остановочных пунктов с павильонами (</w:t>
            </w:r>
            <w:r w:rsidR="00B64C14">
              <w:rPr>
                <w:sz w:val="20"/>
                <w:szCs w:val="20"/>
              </w:rPr>
              <w:t>«</w:t>
            </w:r>
            <w:r w:rsidRPr="00556E2C">
              <w:rPr>
                <w:sz w:val="20"/>
                <w:szCs w:val="20"/>
              </w:rPr>
              <w:t>Умные остановки</w:t>
            </w:r>
            <w:r w:rsidR="00B64C14">
              <w:rPr>
                <w:sz w:val="20"/>
                <w:szCs w:val="20"/>
              </w:rPr>
              <w:t>»</w:t>
            </w:r>
            <w:r w:rsidRPr="00556E2C">
              <w:rPr>
                <w:sz w:val="20"/>
                <w:szCs w:val="20"/>
              </w:rPr>
              <w:t>)</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350 000,00</w:t>
            </w:r>
          </w:p>
        </w:tc>
      </w:tr>
      <w:tr w:rsidR="00556E2C" w:rsidRPr="00556E2C" w:rsidTr="00F1317F">
        <w:trPr>
          <w:trHeight w:val="960"/>
          <w:jc w:val="center"/>
        </w:trPr>
        <w:tc>
          <w:tcPr>
            <w:tcW w:w="261" w:type="pct"/>
            <w:shd w:val="clear" w:color="auto" w:fill="auto"/>
            <w:vAlign w:val="center"/>
            <w:hideMark/>
          </w:tcPr>
          <w:p w:rsidR="00556E2C" w:rsidRPr="00556E2C" w:rsidRDefault="00556E2C" w:rsidP="00585799">
            <w:pPr>
              <w:rPr>
                <w:sz w:val="20"/>
                <w:szCs w:val="20"/>
              </w:rPr>
            </w:pPr>
            <w:r w:rsidRPr="00556E2C">
              <w:rPr>
                <w:sz w:val="20"/>
                <w:szCs w:val="20"/>
              </w:rPr>
              <w:t>3.3</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Строительство и реконструкция разворотных кругов с площадкой для технологического отстоя на конечных остановочных пунктах маршрутов общественного транспорта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2024-2026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100 000,00</w:t>
            </w:r>
          </w:p>
        </w:tc>
      </w:tr>
      <w:tr w:rsidR="00556E2C" w:rsidRPr="00556E2C" w:rsidTr="00F1317F">
        <w:trPr>
          <w:trHeight w:val="1200"/>
          <w:jc w:val="center"/>
        </w:trPr>
        <w:tc>
          <w:tcPr>
            <w:tcW w:w="261" w:type="pct"/>
            <w:shd w:val="clear" w:color="auto" w:fill="auto"/>
            <w:vAlign w:val="center"/>
            <w:hideMark/>
          </w:tcPr>
          <w:p w:rsidR="00556E2C" w:rsidRPr="00556E2C" w:rsidRDefault="00556E2C" w:rsidP="00585799">
            <w:pPr>
              <w:rPr>
                <w:sz w:val="20"/>
                <w:szCs w:val="20"/>
              </w:rPr>
            </w:pPr>
            <w:r w:rsidRPr="00556E2C">
              <w:rPr>
                <w:sz w:val="20"/>
                <w:szCs w:val="20"/>
              </w:rPr>
              <w:t>3.4</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Адаптация остановочных пунктов общественного транспорта и подходов к остановочным пунктам для обеспечения доступности инвалидам и другим маломобильным группам населения</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150 000,00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rPr>
                <w:sz w:val="20"/>
                <w:szCs w:val="20"/>
              </w:rPr>
            </w:pPr>
            <w:r w:rsidRPr="00556E2C">
              <w:rPr>
                <w:sz w:val="20"/>
                <w:szCs w:val="20"/>
              </w:rPr>
              <w:t>3.5</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 xml:space="preserve">Продление контактной сети троллейбусных линий городского электрического </w:t>
            </w:r>
            <w:r w:rsidRPr="00556E2C">
              <w:rPr>
                <w:sz w:val="20"/>
                <w:szCs w:val="20"/>
              </w:rPr>
              <w:lastRenderedPageBreak/>
              <w:t>транспорта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lastRenderedPageBreak/>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300 000,00</w:t>
            </w:r>
          </w:p>
        </w:tc>
      </w:tr>
      <w:tr w:rsidR="00556E2C" w:rsidRPr="00556E2C" w:rsidTr="00F1317F">
        <w:trPr>
          <w:trHeight w:val="1380"/>
          <w:jc w:val="center"/>
        </w:trPr>
        <w:tc>
          <w:tcPr>
            <w:tcW w:w="261" w:type="pct"/>
            <w:shd w:val="clear" w:color="auto" w:fill="auto"/>
            <w:vAlign w:val="center"/>
            <w:hideMark/>
          </w:tcPr>
          <w:p w:rsidR="00556E2C" w:rsidRPr="00556E2C" w:rsidRDefault="00556E2C" w:rsidP="00585799">
            <w:pPr>
              <w:jc w:val="center"/>
              <w:rPr>
                <w:b/>
                <w:bCs/>
                <w:i/>
                <w:iCs/>
                <w:sz w:val="20"/>
                <w:szCs w:val="20"/>
              </w:rPr>
            </w:pPr>
            <w:r w:rsidRPr="00556E2C">
              <w:rPr>
                <w:b/>
                <w:bCs/>
                <w:i/>
                <w:iCs/>
                <w:sz w:val="20"/>
                <w:szCs w:val="20"/>
              </w:rPr>
              <w:lastRenderedPageBreak/>
              <w:t>4</w:t>
            </w:r>
          </w:p>
        </w:tc>
        <w:tc>
          <w:tcPr>
            <w:tcW w:w="1428" w:type="pct"/>
            <w:shd w:val="clear" w:color="auto" w:fill="auto"/>
            <w:vAlign w:val="center"/>
            <w:hideMark/>
          </w:tcPr>
          <w:p w:rsidR="00556E2C" w:rsidRPr="00556E2C" w:rsidRDefault="00556E2C" w:rsidP="00585799">
            <w:pPr>
              <w:rPr>
                <w:b/>
                <w:bCs/>
                <w:i/>
                <w:iCs/>
                <w:sz w:val="20"/>
                <w:szCs w:val="20"/>
              </w:rPr>
            </w:pPr>
            <w:r w:rsidRPr="00556E2C">
              <w:rPr>
                <w:b/>
                <w:bCs/>
                <w:i/>
                <w:iCs/>
                <w:sz w:val="20"/>
                <w:szCs w:val="20"/>
              </w:rPr>
              <w:t>Проведение работ по развитию инфраструктуры для легкового автомобильного транспорта, включая развитие единого парковочного пространства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 </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4.1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Развитие системы эко-парковок, многоярусных и подземных парковок</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100,00</w:t>
            </w:r>
          </w:p>
        </w:tc>
      </w:tr>
      <w:tr w:rsidR="00556E2C" w:rsidRPr="00556E2C" w:rsidTr="00F1317F">
        <w:trPr>
          <w:trHeight w:val="96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4.2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Развитие зарядной инфраструктуры, предусматривающей установку и обслуживание сети зарядных станций для электротранспорта</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10 000,00</w:t>
            </w:r>
          </w:p>
        </w:tc>
      </w:tr>
      <w:tr w:rsidR="00556E2C" w:rsidRPr="00556E2C" w:rsidTr="00F1317F">
        <w:trPr>
          <w:trHeight w:val="828"/>
          <w:jc w:val="center"/>
        </w:trPr>
        <w:tc>
          <w:tcPr>
            <w:tcW w:w="261" w:type="pct"/>
            <w:shd w:val="clear" w:color="auto" w:fill="auto"/>
            <w:vAlign w:val="center"/>
            <w:hideMark/>
          </w:tcPr>
          <w:p w:rsidR="00556E2C" w:rsidRPr="00556E2C" w:rsidRDefault="00556E2C" w:rsidP="00585799">
            <w:pPr>
              <w:jc w:val="center"/>
              <w:rPr>
                <w:b/>
                <w:bCs/>
                <w:i/>
                <w:iCs/>
                <w:sz w:val="20"/>
                <w:szCs w:val="20"/>
              </w:rPr>
            </w:pPr>
            <w:r w:rsidRPr="00556E2C">
              <w:rPr>
                <w:b/>
                <w:bCs/>
                <w:i/>
                <w:iCs/>
                <w:sz w:val="20"/>
                <w:szCs w:val="20"/>
              </w:rPr>
              <w:t>5</w:t>
            </w:r>
          </w:p>
        </w:tc>
        <w:tc>
          <w:tcPr>
            <w:tcW w:w="1428" w:type="pct"/>
            <w:shd w:val="clear" w:color="auto" w:fill="auto"/>
            <w:vAlign w:val="center"/>
            <w:hideMark/>
          </w:tcPr>
          <w:p w:rsidR="00556E2C" w:rsidRPr="00556E2C" w:rsidRDefault="00556E2C" w:rsidP="00585799">
            <w:pPr>
              <w:rPr>
                <w:b/>
                <w:bCs/>
                <w:i/>
                <w:iCs/>
                <w:sz w:val="20"/>
                <w:szCs w:val="20"/>
              </w:rPr>
            </w:pPr>
            <w:r w:rsidRPr="00556E2C">
              <w:rPr>
                <w:b/>
                <w:bCs/>
                <w:i/>
                <w:iCs/>
                <w:sz w:val="20"/>
                <w:szCs w:val="20"/>
              </w:rPr>
              <w:t>Проведение работ по развитию инфраструктуры пешеходного и велосипедного передвижения</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34" w:type="pct"/>
            <w:vAlign w:val="center"/>
          </w:tcPr>
          <w:p w:rsidR="00556E2C" w:rsidRPr="00556E2C" w:rsidRDefault="00556E2C" w:rsidP="00585799">
            <w:pPr>
              <w:jc w:val="center"/>
              <w:rPr>
                <w:sz w:val="20"/>
                <w:szCs w:val="20"/>
              </w:rPr>
            </w:pPr>
          </w:p>
        </w:tc>
        <w:tc>
          <w:tcPr>
            <w:tcW w:w="727"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r>
      <w:tr w:rsidR="00556E2C" w:rsidRPr="00556E2C" w:rsidTr="00F1317F">
        <w:trPr>
          <w:trHeight w:val="72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5.1</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Проектирование и создание транспортной инфраструктуры для велосипедов и средств индивидуальной мобильности</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150 000,00</w:t>
            </w:r>
          </w:p>
        </w:tc>
      </w:tr>
      <w:tr w:rsidR="00556E2C" w:rsidRPr="00556E2C" w:rsidTr="00F1317F">
        <w:trPr>
          <w:trHeight w:val="480"/>
          <w:jc w:val="center"/>
        </w:trPr>
        <w:tc>
          <w:tcPr>
            <w:tcW w:w="261" w:type="pct"/>
            <w:shd w:val="clear" w:color="auto" w:fill="auto"/>
            <w:vAlign w:val="center"/>
            <w:hideMark/>
          </w:tcPr>
          <w:p w:rsidR="00556E2C" w:rsidRPr="00556E2C" w:rsidRDefault="00556E2C" w:rsidP="00585799">
            <w:pPr>
              <w:jc w:val="center"/>
              <w:rPr>
                <w:sz w:val="20"/>
                <w:szCs w:val="20"/>
              </w:rPr>
            </w:pPr>
            <w:r w:rsidRPr="00556E2C">
              <w:rPr>
                <w:sz w:val="20"/>
                <w:szCs w:val="20"/>
              </w:rPr>
              <w:t>5.2</w:t>
            </w:r>
          </w:p>
        </w:tc>
        <w:tc>
          <w:tcPr>
            <w:tcW w:w="1428" w:type="pct"/>
            <w:shd w:val="clear" w:color="auto" w:fill="auto"/>
            <w:vAlign w:val="center"/>
            <w:hideMark/>
          </w:tcPr>
          <w:p w:rsidR="00556E2C" w:rsidRPr="00556E2C" w:rsidRDefault="00556E2C" w:rsidP="00585799">
            <w:pPr>
              <w:rPr>
                <w:sz w:val="20"/>
                <w:szCs w:val="20"/>
              </w:rPr>
            </w:pPr>
            <w:r w:rsidRPr="00556E2C">
              <w:rPr>
                <w:sz w:val="20"/>
                <w:szCs w:val="20"/>
              </w:rPr>
              <w:t>Проектирование и создание системы дорожной инфраструктуры для пешеходов</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609" w:type="pct"/>
            <w:shd w:val="clear" w:color="auto" w:fill="auto"/>
            <w:noWrap/>
            <w:vAlign w:val="center"/>
            <w:hideMark/>
          </w:tcPr>
          <w:p w:rsidR="00556E2C" w:rsidRPr="00556E2C" w:rsidRDefault="00556E2C" w:rsidP="00585799">
            <w:pPr>
              <w:jc w:val="center"/>
              <w:rPr>
                <w:sz w:val="20"/>
                <w:szCs w:val="20"/>
              </w:rPr>
            </w:pPr>
            <w:r w:rsidRPr="00556E2C">
              <w:rPr>
                <w:sz w:val="20"/>
                <w:szCs w:val="20"/>
              </w:rPr>
              <w:t> </w:t>
            </w:r>
          </w:p>
        </w:tc>
        <w:tc>
          <w:tcPr>
            <w:tcW w:w="733" w:type="pct"/>
            <w:shd w:val="clear" w:color="auto" w:fill="auto"/>
            <w:vAlign w:val="center"/>
            <w:hideMark/>
          </w:tcPr>
          <w:p w:rsidR="00556E2C" w:rsidRPr="00556E2C" w:rsidRDefault="00556E2C" w:rsidP="00585799">
            <w:pPr>
              <w:jc w:val="center"/>
              <w:rPr>
                <w:sz w:val="20"/>
                <w:szCs w:val="20"/>
              </w:rPr>
            </w:pPr>
            <w:r w:rsidRPr="00556E2C">
              <w:rPr>
                <w:sz w:val="20"/>
                <w:szCs w:val="20"/>
              </w:rPr>
              <w:t>2023-2026</w:t>
            </w:r>
          </w:p>
        </w:tc>
        <w:tc>
          <w:tcPr>
            <w:tcW w:w="634" w:type="pct"/>
            <w:vAlign w:val="center"/>
          </w:tcPr>
          <w:p w:rsidR="00556E2C" w:rsidRPr="00556E2C" w:rsidRDefault="00556E2C" w:rsidP="00585799">
            <w:pPr>
              <w:jc w:val="center"/>
              <w:rPr>
                <w:sz w:val="20"/>
                <w:szCs w:val="20"/>
              </w:rPr>
            </w:pPr>
            <w:r>
              <w:rPr>
                <w:color w:val="000000"/>
                <w:sz w:val="20"/>
                <w:szCs w:val="20"/>
              </w:rPr>
              <w:t>Муниципальный бюджет</w:t>
            </w:r>
          </w:p>
        </w:tc>
        <w:tc>
          <w:tcPr>
            <w:tcW w:w="727" w:type="pct"/>
            <w:shd w:val="clear" w:color="auto" w:fill="auto"/>
            <w:vAlign w:val="center"/>
            <w:hideMark/>
          </w:tcPr>
          <w:p w:rsidR="00556E2C" w:rsidRPr="00556E2C" w:rsidRDefault="00556E2C" w:rsidP="00585799">
            <w:pPr>
              <w:jc w:val="center"/>
              <w:rPr>
                <w:sz w:val="20"/>
                <w:szCs w:val="20"/>
              </w:rPr>
            </w:pPr>
            <w:r w:rsidRPr="00556E2C">
              <w:rPr>
                <w:sz w:val="20"/>
                <w:szCs w:val="20"/>
              </w:rPr>
              <w:t>10 000,00</w:t>
            </w:r>
          </w:p>
        </w:tc>
      </w:tr>
    </w:tbl>
    <w:p w:rsidR="000070F4" w:rsidRPr="003D062B" w:rsidRDefault="000070F4" w:rsidP="00585799">
      <w:pPr>
        <w:tabs>
          <w:tab w:val="left" w:pos="709"/>
        </w:tabs>
        <w:jc w:val="center"/>
        <w:rPr>
          <w:sz w:val="18"/>
          <w:szCs w:val="18"/>
        </w:rPr>
      </w:pPr>
    </w:p>
    <w:p w:rsidR="000070F4" w:rsidRPr="003D062B" w:rsidRDefault="000070F4" w:rsidP="00585799">
      <w:pPr>
        <w:tabs>
          <w:tab w:val="left" w:pos="709"/>
        </w:tabs>
        <w:ind w:firstLine="709"/>
        <w:jc w:val="both"/>
      </w:pPr>
      <w:r w:rsidRPr="003D062B">
        <w:t>Объемы ассигнований, выделяемых из вышеперечисленных источников, могут уточняться с учетом возможностей бюджетов, изменения действующих муниципальных программ и объемов финансирования.</w:t>
      </w:r>
    </w:p>
    <w:p w:rsidR="000070F4" w:rsidRPr="003D062B" w:rsidRDefault="000070F4" w:rsidP="00585799">
      <w:pPr>
        <w:tabs>
          <w:tab w:val="left" w:pos="709"/>
        </w:tabs>
        <w:jc w:val="both"/>
        <w:rPr>
          <w:sz w:val="28"/>
          <w:szCs w:val="28"/>
        </w:rPr>
        <w:sectPr w:rsidR="000070F4" w:rsidRPr="003D062B" w:rsidSect="00A953F2">
          <w:pgSz w:w="16838" w:h="11906" w:orient="landscape"/>
          <w:pgMar w:top="851" w:right="851" w:bottom="851" w:left="1701" w:header="709" w:footer="584" w:gutter="0"/>
          <w:cols w:space="708"/>
          <w:docGrid w:linePitch="360"/>
        </w:sectPr>
      </w:pPr>
    </w:p>
    <w:p w:rsidR="000070F4" w:rsidRPr="003D062B" w:rsidRDefault="00C2459B" w:rsidP="004A488D">
      <w:pPr>
        <w:pStyle w:val="1e"/>
        <w:spacing w:before="0" w:line="240" w:lineRule="auto"/>
        <w:ind w:firstLine="851"/>
        <w:jc w:val="center"/>
        <w:rPr>
          <w:rFonts w:ascii="Times New Roman" w:hAnsi="Times New Roman" w:cs="Times New Roman"/>
          <w:color w:val="auto"/>
          <w:sz w:val="24"/>
          <w:szCs w:val="24"/>
          <w:lang w:eastAsia="ru-RU"/>
        </w:rPr>
      </w:pPr>
      <w:bookmarkStart w:id="42" w:name="_Toc128485327"/>
      <w:r>
        <w:rPr>
          <w:rFonts w:ascii="Times New Roman" w:hAnsi="Times New Roman" w:cs="Times New Roman"/>
          <w:color w:val="auto"/>
          <w:sz w:val="24"/>
          <w:szCs w:val="24"/>
          <w:lang w:eastAsia="ru-RU"/>
        </w:rPr>
        <w:lastRenderedPageBreak/>
        <w:t xml:space="preserve">Раздел </w:t>
      </w:r>
      <w:r w:rsidR="000070F4" w:rsidRPr="003D062B">
        <w:rPr>
          <w:rFonts w:ascii="Times New Roman" w:hAnsi="Times New Roman" w:cs="Times New Roman"/>
          <w:color w:val="auto"/>
          <w:sz w:val="24"/>
          <w:szCs w:val="24"/>
          <w:lang w:eastAsia="ru-RU"/>
        </w:rPr>
        <w:t>6. 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42"/>
    </w:p>
    <w:p w:rsidR="004A488D" w:rsidRDefault="004A488D" w:rsidP="004A488D">
      <w:pPr>
        <w:ind w:firstLine="851"/>
        <w:jc w:val="both"/>
        <w:rPr>
          <w:lang w:eastAsia="en-US"/>
        </w:rPr>
      </w:pPr>
    </w:p>
    <w:p w:rsidR="000070F4" w:rsidRPr="003D062B" w:rsidRDefault="000070F4" w:rsidP="004A488D">
      <w:pPr>
        <w:ind w:firstLine="851"/>
        <w:jc w:val="both"/>
        <w:rPr>
          <w:lang w:eastAsia="en-US"/>
        </w:rPr>
      </w:pPr>
      <w:r w:rsidRPr="003D062B">
        <w:rPr>
          <w:lang w:eastAsia="en-US"/>
        </w:rPr>
        <w:t>Оценка эффективности реализации программных мероприятий проводится на основе использования системы целевых индикаторов и показателей, обеспечивающей мониторинг динамики результатов реализации программы за оцениваемый период времени.</w:t>
      </w:r>
    </w:p>
    <w:p w:rsidR="000070F4" w:rsidRPr="003D062B" w:rsidRDefault="000070F4" w:rsidP="004A488D">
      <w:pPr>
        <w:ind w:firstLine="851"/>
        <w:jc w:val="both"/>
        <w:rPr>
          <w:lang w:eastAsia="en-US"/>
        </w:rPr>
      </w:pPr>
      <w:r w:rsidRPr="003D062B">
        <w:rPr>
          <w:lang w:eastAsia="en-US"/>
        </w:rPr>
        <w:t>Степень достижения ожидаемых результатов измеряется на основе сопоставления фактических значений целевых индикаторов и показателей с их плановыми значениями. Предусмотрена возможность корректировки целевых индикаторов и показателей в зависимости от динамики и темпов достижения поставленных целей, изменений во внешней среде, социально-экономических условий и других оказывающих влияние факторов.</w:t>
      </w:r>
    </w:p>
    <w:p w:rsidR="000070F4" w:rsidRPr="003D062B" w:rsidRDefault="000070F4" w:rsidP="004A488D">
      <w:pPr>
        <w:ind w:firstLine="851"/>
        <w:jc w:val="both"/>
        <w:rPr>
          <w:lang w:eastAsia="en-US"/>
        </w:rPr>
      </w:pPr>
      <w:r w:rsidRPr="003D062B">
        <w:rPr>
          <w:lang w:eastAsia="en-US"/>
        </w:rPr>
        <w:t>Социально-экономический эффект достигается за счет:</w:t>
      </w:r>
    </w:p>
    <w:p w:rsidR="000070F4" w:rsidRPr="003D062B" w:rsidRDefault="000070F4" w:rsidP="004A488D">
      <w:pPr>
        <w:ind w:firstLine="851"/>
        <w:jc w:val="both"/>
        <w:rPr>
          <w:lang w:eastAsia="en-US"/>
        </w:rPr>
      </w:pPr>
      <w:r w:rsidRPr="003D062B">
        <w:rPr>
          <w:lang w:eastAsia="en-US"/>
        </w:rPr>
        <w:t>1. Железнодорожный транспорт:</w:t>
      </w:r>
    </w:p>
    <w:p w:rsidR="000070F4" w:rsidRPr="003D062B" w:rsidRDefault="000070F4" w:rsidP="004A488D">
      <w:pPr>
        <w:ind w:firstLine="851"/>
        <w:jc w:val="both"/>
        <w:rPr>
          <w:lang w:eastAsia="en-US"/>
        </w:rPr>
      </w:pPr>
      <w:r w:rsidRPr="003D062B">
        <w:rPr>
          <w:lang w:eastAsia="en-US"/>
        </w:rPr>
        <w:t>- реконструкции железнодорожной станции Рязань-I (перронов, строительство тоннеля от вокзала до платформ).</w:t>
      </w:r>
    </w:p>
    <w:p w:rsidR="000070F4" w:rsidRPr="003D062B" w:rsidRDefault="000070F4" w:rsidP="004A488D">
      <w:pPr>
        <w:ind w:firstLine="851"/>
        <w:jc w:val="both"/>
        <w:rPr>
          <w:lang w:eastAsia="en-US"/>
        </w:rPr>
      </w:pPr>
      <w:r w:rsidRPr="003D062B">
        <w:rPr>
          <w:lang w:eastAsia="en-US"/>
        </w:rPr>
        <w:t>2. Воздушный транспорт:</w:t>
      </w:r>
    </w:p>
    <w:p w:rsidR="000070F4" w:rsidRPr="003D062B" w:rsidRDefault="000070F4" w:rsidP="004A488D">
      <w:pPr>
        <w:ind w:firstLine="851"/>
        <w:jc w:val="both"/>
        <w:rPr>
          <w:lang w:eastAsia="en-US"/>
        </w:rPr>
      </w:pPr>
      <w:r w:rsidRPr="003D062B">
        <w:rPr>
          <w:lang w:eastAsia="en-US"/>
        </w:rPr>
        <w:t xml:space="preserve">- развития и реконструкции аэропорта </w:t>
      </w:r>
      <w:r w:rsidR="00B64C14">
        <w:rPr>
          <w:lang w:eastAsia="en-US"/>
        </w:rPr>
        <w:t>«</w:t>
      </w:r>
      <w:r w:rsidRPr="003D062B">
        <w:rPr>
          <w:lang w:eastAsia="en-US"/>
        </w:rPr>
        <w:t>Протасово</w:t>
      </w:r>
      <w:r w:rsidR="00B64C14">
        <w:rPr>
          <w:lang w:eastAsia="en-US"/>
        </w:rPr>
        <w:t>»</w:t>
      </w:r>
      <w:r w:rsidRPr="003D062B">
        <w:rPr>
          <w:lang w:eastAsia="en-US"/>
        </w:rPr>
        <w:t>, который станет запасным для Московского воздушного узла.</w:t>
      </w:r>
    </w:p>
    <w:p w:rsidR="000070F4" w:rsidRPr="003D062B" w:rsidRDefault="000070F4" w:rsidP="004A488D">
      <w:pPr>
        <w:ind w:firstLine="851"/>
        <w:jc w:val="both"/>
        <w:rPr>
          <w:lang w:eastAsia="en-US"/>
        </w:rPr>
      </w:pPr>
      <w:r w:rsidRPr="003D062B">
        <w:rPr>
          <w:lang w:eastAsia="en-US"/>
        </w:rPr>
        <w:t>3. Водный транспорт:</w:t>
      </w:r>
    </w:p>
    <w:p w:rsidR="000070F4" w:rsidRPr="003D062B" w:rsidRDefault="000070F4" w:rsidP="004A488D">
      <w:pPr>
        <w:ind w:firstLine="851"/>
        <w:jc w:val="both"/>
        <w:rPr>
          <w:lang w:eastAsia="en-US"/>
        </w:rPr>
      </w:pPr>
      <w:r w:rsidRPr="003D062B">
        <w:rPr>
          <w:lang w:eastAsia="en-US"/>
        </w:rPr>
        <w:t xml:space="preserve">- реновации причальной инфраструктуры, развития туристических речных прогулок на современных и комфортных судах, круизного сообщения. </w:t>
      </w:r>
    </w:p>
    <w:p w:rsidR="000070F4" w:rsidRPr="003D062B" w:rsidRDefault="000070F4" w:rsidP="004A488D">
      <w:pPr>
        <w:ind w:firstLine="851"/>
        <w:jc w:val="both"/>
        <w:rPr>
          <w:lang w:eastAsia="en-US"/>
        </w:rPr>
      </w:pPr>
      <w:r w:rsidRPr="003D062B">
        <w:rPr>
          <w:lang w:eastAsia="en-US"/>
        </w:rPr>
        <w:t>4. Автомобильный транспорт:</w:t>
      </w:r>
    </w:p>
    <w:p w:rsidR="000070F4" w:rsidRPr="003D062B" w:rsidRDefault="000070F4" w:rsidP="004A488D">
      <w:pPr>
        <w:ind w:firstLine="851"/>
        <w:jc w:val="both"/>
        <w:rPr>
          <w:lang w:eastAsia="en-US"/>
        </w:rPr>
      </w:pPr>
      <w:r w:rsidRPr="003D062B">
        <w:rPr>
          <w:lang w:eastAsia="en-US"/>
        </w:rPr>
        <w:t>- увеличения протяженности автомобильных дорог города Рязани, на которых выполнен ремонт (ежегодно).</w:t>
      </w:r>
    </w:p>
    <w:p w:rsidR="000070F4" w:rsidRPr="003D062B" w:rsidRDefault="000070F4" w:rsidP="004A488D">
      <w:pPr>
        <w:ind w:firstLine="851"/>
        <w:jc w:val="both"/>
        <w:rPr>
          <w:lang w:eastAsia="en-US"/>
        </w:rPr>
      </w:pPr>
      <w:r w:rsidRPr="003D062B">
        <w:rPr>
          <w:lang w:eastAsia="en-US"/>
        </w:rPr>
        <w:t>5. Развитие и улучшение состояния улично-дорожной сети, общественного транспорта, повышение безопасности дорожного движения, создание автоматизированных информационных и управляющих систем в городе Рязани:</w:t>
      </w:r>
    </w:p>
    <w:p w:rsidR="000070F4" w:rsidRPr="003D062B" w:rsidRDefault="000070F4" w:rsidP="004A488D">
      <w:pPr>
        <w:ind w:firstLine="851"/>
        <w:jc w:val="both"/>
        <w:rPr>
          <w:lang w:eastAsia="en-US"/>
        </w:rPr>
      </w:pPr>
      <w:r w:rsidRPr="003D062B">
        <w:rPr>
          <w:lang w:eastAsia="en-US"/>
        </w:rPr>
        <w:t xml:space="preserve">- увеличения доли объектов дорожного хозяйства, адаптированных для использования маломобильными группами населения (остановки общественного транспорта); </w:t>
      </w:r>
    </w:p>
    <w:p w:rsidR="000070F4" w:rsidRPr="003D062B" w:rsidRDefault="000070F4" w:rsidP="004A488D">
      <w:pPr>
        <w:ind w:firstLine="851"/>
        <w:jc w:val="both"/>
        <w:rPr>
          <w:lang w:eastAsia="en-US"/>
        </w:rPr>
      </w:pPr>
      <w:r w:rsidRPr="003D062B">
        <w:rPr>
          <w:lang w:eastAsia="en-US"/>
        </w:rPr>
        <w:t>- сохранения протяженности маршрутов общественного транспорта;</w:t>
      </w:r>
    </w:p>
    <w:p w:rsidR="000070F4" w:rsidRPr="003D062B" w:rsidRDefault="000070F4" w:rsidP="004A488D">
      <w:pPr>
        <w:ind w:firstLine="851"/>
        <w:jc w:val="both"/>
        <w:rPr>
          <w:lang w:eastAsia="en-US"/>
        </w:rPr>
      </w:pPr>
      <w:r w:rsidRPr="003D062B">
        <w:rPr>
          <w:lang w:eastAsia="en-US"/>
        </w:rPr>
        <w:t>- увеличения доли общественного городского транспорта с созданными условиями доступности, безопасности, информативности и комфортности для маломобильных групп граждан;</w:t>
      </w:r>
    </w:p>
    <w:p w:rsidR="000070F4" w:rsidRPr="003D062B" w:rsidRDefault="000070F4" w:rsidP="004A488D">
      <w:pPr>
        <w:ind w:firstLine="851"/>
        <w:jc w:val="both"/>
        <w:rPr>
          <w:lang w:eastAsia="en-US"/>
        </w:rPr>
      </w:pPr>
      <w:r w:rsidRPr="003D062B">
        <w:rPr>
          <w:lang w:eastAsia="en-US"/>
        </w:rPr>
        <w:t>- увеличения доли пешеходных переходов, оборудованных элементами повышения безопасности дорожного движения;</w:t>
      </w:r>
    </w:p>
    <w:p w:rsidR="000070F4" w:rsidRPr="003D062B" w:rsidRDefault="000070F4" w:rsidP="004A488D">
      <w:pPr>
        <w:ind w:firstLine="851"/>
        <w:jc w:val="both"/>
        <w:rPr>
          <w:lang w:eastAsia="en-US"/>
        </w:rPr>
      </w:pPr>
      <w:r w:rsidRPr="003D062B">
        <w:rPr>
          <w:lang w:eastAsia="en-US"/>
        </w:rPr>
        <w:t xml:space="preserve">- увеличения количества </w:t>
      </w:r>
      <w:r w:rsidR="00B64C14">
        <w:rPr>
          <w:lang w:eastAsia="en-US"/>
        </w:rPr>
        <w:t>«</w:t>
      </w:r>
      <w:r w:rsidRPr="003D062B">
        <w:rPr>
          <w:lang w:eastAsia="en-US"/>
        </w:rPr>
        <w:t>умных</w:t>
      </w:r>
      <w:r w:rsidR="00B64C14">
        <w:rPr>
          <w:lang w:eastAsia="en-US"/>
        </w:rPr>
        <w:t>»</w:t>
      </w:r>
      <w:r w:rsidRPr="003D062B">
        <w:rPr>
          <w:lang w:eastAsia="en-US"/>
        </w:rPr>
        <w:t xml:space="preserve"> остановок;</w:t>
      </w:r>
    </w:p>
    <w:p w:rsidR="000070F4" w:rsidRPr="003D062B" w:rsidRDefault="000070F4" w:rsidP="004A488D">
      <w:pPr>
        <w:ind w:firstLine="851"/>
        <w:jc w:val="both"/>
        <w:rPr>
          <w:lang w:eastAsia="en-US"/>
        </w:rPr>
      </w:pPr>
      <w:r w:rsidRPr="003D062B">
        <w:rPr>
          <w:lang w:eastAsia="en-US"/>
        </w:rPr>
        <w:t>- увеличения протяженности освещенных частей улиц, проездов, набережных;</w:t>
      </w:r>
    </w:p>
    <w:p w:rsidR="000070F4" w:rsidRPr="003D062B" w:rsidRDefault="000070F4" w:rsidP="004A488D">
      <w:pPr>
        <w:ind w:firstLine="851"/>
        <w:jc w:val="both"/>
        <w:rPr>
          <w:lang w:eastAsia="en-US"/>
        </w:rPr>
      </w:pPr>
      <w:r w:rsidRPr="003D062B">
        <w:rPr>
          <w:lang w:eastAsia="en-US"/>
        </w:rPr>
        <w:t>- увеличения протяженности улиц, обеспеченных ливневой канализацией (подземными водостоками);</w:t>
      </w:r>
    </w:p>
    <w:p w:rsidR="000070F4" w:rsidRPr="003D062B" w:rsidRDefault="000070F4" w:rsidP="004A488D">
      <w:pPr>
        <w:ind w:firstLine="851"/>
        <w:jc w:val="both"/>
        <w:rPr>
          <w:lang w:eastAsia="en-US"/>
        </w:rPr>
      </w:pPr>
      <w:r w:rsidRPr="003D062B">
        <w:rPr>
          <w:lang w:eastAsia="en-US"/>
        </w:rPr>
        <w:t>- увеличения количества элементов автоматизированной системы управления дорожным движением (ежегодно).</w:t>
      </w:r>
    </w:p>
    <w:p w:rsidR="000070F4" w:rsidRPr="003D062B" w:rsidRDefault="000070F4" w:rsidP="004A488D">
      <w:pPr>
        <w:ind w:firstLine="851"/>
        <w:jc w:val="both"/>
        <w:rPr>
          <w:lang w:eastAsia="en-US"/>
        </w:rPr>
      </w:pPr>
      <w:r w:rsidRPr="003D062B">
        <w:rPr>
          <w:lang w:eastAsia="en-US"/>
        </w:rPr>
        <w:t>Реализация программных мероприятий позволит обеспечить доступность объектов транспортной инфраструктуры для маломобильных групп населения, повысить безопасность дорожного движения и улучшить уровень развития улично-дорожной сети и функционирования дорожно-транспортной инфраструктуры.</w:t>
      </w:r>
    </w:p>
    <w:p w:rsidR="000070F4" w:rsidRPr="003D062B" w:rsidRDefault="000070F4" w:rsidP="004A488D">
      <w:pPr>
        <w:tabs>
          <w:tab w:val="left" w:pos="709"/>
        </w:tabs>
        <w:ind w:firstLine="851"/>
        <w:jc w:val="both"/>
        <w:rPr>
          <w:sz w:val="28"/>
          <w:szCs w:val="28"/>
        </w:rPr>
      </w:pPr>
    </w:p>
    <w:p w:rsidR="000070F4" w:rsidRPr="003D062B" w:rsidRDefault="00C2459B" w:rsidP="004A488D">
      <w:pPr>
        <w:pStyle w:val="1e"/>
        <w:spacing w:before="0" w:line="240" w:lineRule="auto"/>
        <w:ind w:firstLine="851"/>
        <w:jc w:val="center"/>
        <w:rPr>
          <w:rFonts w:ascii="Times New Roman" w:hAnsi="Times New Roman" w:cs="Times New Roman"/>
          <w:sz w:val="24"/>
          <w:szCs w:val="24"/>
        </w:rPr>
      </w:pPr>
      <w:bookmarkStart w:id="43" w:name="_Toc128485328"/>
      <w:r>
        <w:rPr>
          <w:rFonts w:ascii="Times New Roman" w:hAnsi="Times New Roman" w:cs="Times New Roman"/>
          <w:color w:val="auto"/>
          <w:sz w:val="24"/>
          <w:szCs w:val="24"/>
          <w:lang w:eastAsia="ru-RU"/>
        </w:rPr>
        <w:lastRenderedPageBreak/>
        <w:t>Раздел 7</w:t>
      </w:r>
      <w:r w:rsidR="000070F4" w:rsidRPr="003D062B">
        <w:rPr>
          <w:rFonts w:ascii="Times New Roman" w:hAnsi="Times New Roman" w:cs="Times New Roman"/>
          <w:color w:val="auto"/>
          <w:sz w:val="24"/>
          <w:szCs w:val="24"/>
          <w:lang w:eastAsia="ru-RU"/>
        </w:rPr>
        <w:t>. 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города Рязани</w:t>
      </w:r>
      <w:bookmarkEnd w:id="43"/>
    </w:p>
    <w:p w:rsidR="004A488D" w:rsidRDefault="004A488D" w:rsidP="004A488D">
      <w:pPr>
        <w:ind w:firstLine="851"/>
        <w:jc w:val="both"/>
        <w:rPr>
          <w:lang w:eastAsia="en-US"/>
        </w:rPr>
      </w:pPr>
    </w:p>
    <w:p w:rsidR="000070F4" w:rsidRPr="003D062B" w:rsidRDefault="000070F4" w:rsidP="004A488D">
      <w:pPr>
        <w:ind w:firstLine="851"/>
        <w:jc w:val="both"/>
        <w:rPr>
          <w:lang w:eastAsia="en-US"/>
        </w:rPr>
      </w:pPr>
      <w:r w:rsidRPr="003D062B">
        <w:rPr>
          <w:lang w:eastAsia="en-US"/>
        </w:rPr>
        <w:t>Предложения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города Рязани на период с 202</w:t>
      </w:r>
      <w:r w:rsidR="00520CC0" w:rsidRPr="003D062B">
        <w:rPr>
          <w:lang w:eastAsia="en-US"/>
        </w:rPr>
        <w:t>3</w:t>
      </w:r>
      <w:r w:rsidRPr="003D062B">
        <w:rPr>
          <w:lang w:eastAsia="en-US"/>
        </w:rPr>
        <w:t xml:space="preserve"> по 2026 годы отсутствуют.</w:t>
      </w:r>
    </w:p>
    <w:p w:rsidR="000070F4" w:rsidRPr="003D062B" w:rsidRDefault="000070F4" w:rsidP="004A488D">
      <w:pPr>
        <w:ind w:firstLine="851"/>
        <w:jc w:val="both"/>
        <w:rPr>
          <w:lang w:eastAsia="en-US"/>
        </w:rPr>
      </w:pPr>
      <w:r w:rsidRPr="003D062B">
        <w:rPr>
          <w:lang w:eastAsia="en-US"/>
        </w:rPr>
        <w:t>В ходе совершенствования нормативно-правового и информационного обеспечения развития транспортной инфраструктуры на территории муниципального образования - город Рязань, направленных на достижение целевых показателей, необходимо обеспечить своевременное внесение изменений в нормативы градостроительного проектирования на основе постоянного мониторинга изменений законодательства.</w:t>
      </w:r>
    </w:p>
    <w:p w:rsidR="000070F4" w:rsidRPr="003D062B" w:rsidRDefault="000070F4" w:rsidP="00585799">
      <w:pPr>
        <w:ind w:firstLine="567"/>
        <w:jc w:val="both"/>
        <w:rPr>
          <w:lang w:eastAsia="en-US"/>
        </w:rPr>
      </w:pPr>
    </w:p>
    <w:bookmarkEnd w:id="4"/>
    <w:p w:rsidR="004A5550" w:rsidRPr="00BF7638" w:rsidRDefault="00E41BD6" w:rsidP="00E41BD6">
      <w:pPr>
        <w:jc w:val="center"/>
      </w:pPr>
      <w:r w:rsidRPr="00BF7638">
        <w:t xml:space="preserve"> </w:t>
      </w:r>
    </w:p>
    <w:sectPr w:rsidR="004A5550" w:rsidRPr="00BF7638" w:rsidSect="00A953F2">
      <w:footerReference w:type="default" r:id="rId80"/>
      <w:pgSz w:w="11906" w:h="16838"/>
      <w:pgMar w:top="851" w:right="851" w:bottom="851"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60BA" w:rsidRDefault="008560BA" w:rsidP="004C6239">
      <w:r>
        <w:separator/>
      </w:r>
    </w:p>
  </w:endnote>
  <w:endnote w:type="continuationSeparator" w:id="1">
    <w:p w:rsidR="008560BA" w:rsidRDefault="008560BA" w:rsidP="004C623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DengXian">
    <w:altName w:val="等线"/>
    <w:charset w:val="86"/>
    <w:family w:val="auto"/>
    <w:pitch w:val="variable"/>
    <w:sig w:usb0="A00002BF" w:usb1="38CF7CFA" w:usb2="00000016" w:usb3="00000000" w:csb0="0004000F"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1"/>
    <w:family w:val="roman"/>
    <w:notTrueType/>
    <w:pitch w:val="variable"/>
    <w:sig w:usb0="00002000" w:usb1="00000000" w:usb2="00000000" w:usb3="00000000" w:csb0="00000000" w:csb1="00000000"/>
  </w:font>
  <w:font w:name="Arial Black">
    <w:panose1 w:val="020B0A04020102020204"/>
    <w:charset w:val="CC"/>
    <w:family w:val="swiss"/>
    <w:pitch w:val="variable"/>
    <w:sig w:usb0="A00002AF" w:usb1="400078FB" w:usb2="00000000" w:usb3="00000000" w:csb0="0000009F"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Times (T1) Roman">
    <w:altName w:val="Times New Roman"/>
    <w:panose1 w:val="00000000000000000000"/>
    <w:charset w:val="00"/>
    <w:family w:val="auto"/>
    <w:notTrueType/>
    <w:pitch w:val="default"/>
    <w:sig w:usb0="00000003" w:usb1="00000000" w:usb2="00000000" w:usb3="00000000" w:csb0="00000001" w:csb1="00000000"/>
  </w:font>
  <w:font w:name="Arial, sans-serif">
    <w:panose1 w:val="00000000000000000000"/>
    <w:charset w:val="CC"/>
    <w:family w:val="roman"/>
    <w:notTrueType/>
    <w:pitch w:val="default"/>
    <w:sig w:usb0="00000201" w:usb1="00000000" w:usb2="00000000" w:usb3="00000000" w:csb0="00000004" w:csb1="00000000"/>
  </w:font>
  <w:font w:name="Consolas">
    <w:panose1 w:val="020B0609020204030204"/>
    <w:charset w:val="CC"/>
    <w:family w:val="modern"/>
    <w:pitch w:val="fixed"/>
    <w:sig w:usb0="E00006FF" w:usb1="0000FCFF" w:usb2="00000001" w:usb3="00000000" w:csb0="0000019F" w:csb1="00000000"/>
  </w:font>
  <w:font w:name="Sylfaen">
    <w:panose1 w:val="010A0502050306030303"/>
    <w:charset w:val="00"/>
    <w:family w:val="roman"/>
    <w:notTrueType/>
    <w:pitch w:val="variable"/>
    <w:sig w:usb0="00C00283" w:usb1="00000000" w:usb2="00000000" w:usb3="00000000" w:csb0="0000000D" w:csb1="00000000"/>
  </w:font>
  <w:font w:name="KodchiangUPC">
    <w:panose1 w:val="02020603050405020304"/>
    <w:charset w:val="00"/>
    <w:family w:val="roman"/>
    <w:pitch w:val="variable"/>
    <w:sig w:usb0="01000007" w:usb1="00000002" w:usb2="00000000" w:usb3="00000000" w:csb0="00010001" w:csb1="00000000"/>
  </w:font>
  <w:font w:name="MS Reference Sans Serif">
    <w:panose1 w:val="020B0604030504040204"/>
    <w:charset w:val="CC"/>
    <w:family w:val="swiss"/>
    <w:pitch w:val="variable"/>
    <w:sig w:usb0="20000287" w:usb1="00000000" w:usb2="00000000" w:usb3="00000000" w:csb0="0000019F" w:csb1="00000000"/>
  </w:font>
  <w:font w:name="Georgia">
    <w:panose1 w:val="02040502050405020303"/>
    <w:charset w:val="CC"/>
    <w:family w:val="roman"/>
    <w:pitch w:val="variable"/>
    <w:sig w:usb0="00000287" w:usb1="00000000" w:usb2="00000000" w:usb3="00000000" w:csb0="0000009F" w:csb1="00000000"/>
  </w:font>
  <w:font w:name="Antiqua">
    <w:altName w:val="Times New Roman"/>
    <w:panose1 w:val="00000000000000000000"/>
    <w:charset w:val="00"/>
    <w:family w:val="auto"/>
    <w:notTrueType/>
    <w:pitch w:val="variable"/>
    <w:sig w:usb0="00000003" w:usb1="00000000" w:usb2="00000000" w:usb3="00000000" w:csb0="00000001" w:csb1="00000000"/>
  </w:font>
  <w:font w:name="AGGal">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Yu Mincho">
    <w:charset w:val="80"/>
    <w:family w:val="roman"/>
    <w:pitch w:val="variable"/>
    <w:sig w:usb0="800002E7" w:usb1="2AC7FCFF" w:usb2="00000012" w:usb3="00000000" w:csb0="0002009F" w:csb1="00000000"/>
  </w:font>
  <w:font w:name="Century Gothic">
    <w:panose1 w:val="020B0502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Liberation Mono">
    <w:altName w:val="Courier New"/>
    <w:charset w:val="CC"/>
    <w:family w:val="modern"/>
    <w:pitch w:val="fixed"/>
    <w:sig w:usb0="E0000AFF" w:usb1="400078FF" w:usb2="00000001" w:usb3="00000000" w:csb0="000001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63C0" w:rsidRDefault="00DA63C0" w:rsidP="000C4CC9">
    <w:pPr>
      <w:pStyle w:val="afb"/>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63C0" w:rsidRPr="003B30AB" w:rsidRDefault="00DA63C0" w:rsidP="003B30AB">
    <w:pPr>
      <w:pStyle w:val="af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63C0" w:rsidRPr="00676C43" w:rsidRDefault="00DA63C0" w:rsidP="00FB2591">
    <w:pPr>
      <w:pStyle w:val="afb"/>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4678974"/>
      <w:docPartObj>
        <w:docPartGallery w:val="Page Numbers (Bottom of Page)"/>
        <w:docPartUnique/>
      </w:docPartObj>
    </w:sdtPr>
    <w:sdtContent>
      <w:p w:rsidR="00DA63C0" w:rsidRDefault="00D0422F">
        <w:pPr>
          <w:pStyle w:val="afb"/>
          <w:jc w:val="right"/>
        </w:pPr>
        <w:fldSimple w:instr=" PAGE   \* MERGEFORMAT ">
          <w:r w:rsidR="00DA63C0">
            <w:rPr>
              <w:noProof/>
            </w:rPr>
            <w:t>134</w:t>
          </w:r>
        </w:fldSimple>
      </w:p>
    </w:sdtContent>
  </w:sdt>
  <w:p w:rsidR="00DA63C0" w:rsidRDefault="00DA63C0">
    <w:pPr>
      <w:pStyle w:val="afb"/>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63C0" w:rsidRPr="004C6239" w:rsidRDefault="00DA63C0">
    <w:pPr>
      <w:pStyle w:val="afb"/>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60BA" w:rsidRDefault="008560BA" w:rsidP="004C6239">
      <w:r>
        <w:separator/>
      </w:r>
    </w:p>
  </w:footnote>
  <w:footnote w:type="continuationSeparator" w:id="1">
    <w:p w:rsidR="008560BA" w:rsidRDefault="008560BA" w:rsidP="004C6239">
      <w:r>
        <w:continuationSeparator/>
      </w:r>
    </w:p>
  </w:footnote>
  <w:footnote w:id="2">
    <w:p w:rsidR="00DA63C0" w:rsidRPr="00CC2A78" w:rsidRDefault="00DA63C0" w:rsidP="00CC2A78">
      <w:pPr>
        <w:pStyle w:val="affa"/>
        <w:jc w:val="both"/>
        <w:rPr>
          <w:rFonts w:ascii="Times New Roman" w:hAnsi="Times New Roman" w:cs="Times New Roman"/>
        </w:rPr>
      </w:pPr>
      <w:r w:rsidRPr="00CC2A78">
        <w:rPr>
          <w:rStyle w:val="affc"/>
          <w:rFonts w:ascii="Times New Roman" w:hAnsi="Times New Roman" w:cs="Times New Roman"/>
        </w:rPr>
        <w:footnoteRef/>
      </w:r>
      <w:r w:rsidRPr="00CC2A78">
        <w:rPr>
          <w:rFonts w:ascii="Times New Roman" w:hAnsi="Times New Roman" w:cs="Times New Roman"/>
        </w:rPr>
        <w:t xml:space="preserve"> Реализация мероприятий второго этапа осуществляется до 2032 года включительно, согласно</w:t>
      </w:r>
      <w:r>
        <w:rPr>
          <w:rFonts w:ascii="Times New Roman" w:hAnsi="Times New Roman" w:cs="Times New Roman"/>
        </w:rPr>
        <w:t xml:space="preserve"> </w:t>
      </w:r>
      <w:r w:rsidRPr="00CC2A78">
        <w:rPr>
          <w:rFonts w:ascii="Times New Roman" w:hAnsi="Times New Roman" w:cs="Times New Roman"/>
        </w:rPr>
        <w:t>мероприятиям</w:t>
      </w:r>
      <w:r>
        <w:rPr>
          <w:rFonts w:ascii="Times New Roman" w:hAnsi="Times New Roman" w:cs="Times New Roman"/>
        </w:rPr>
        <w:t>,</w:t>
      </w:r>
      <w:r w:rsidRPr="00CC2A78">
        <w:rPr>
          <w:rFonts w:ascii="Times New Roman" w:hAnsi="Times New Roman" w:cs="Times New Roman"/>
        </w:rPr>
        <w:t xml:space="preserve"> предусмотренным Стратег</w:t>
      </w:r>
      <w:r>
        <w:rPr>
          <w:rFonts w:ascii="Times New Roman" w:hAnsi="Times New Roman" w:cs="Times New Roman"/>
        </w:rPr>
        <w:t>ие</w:t>
      </w:r>
      <w:r w:rsidRPr="00CC2A78">
        <w:rPr>
          <w:rFonts w:ascii="Times New Roman" w:hAnsi="Times New Roman" w:cs="Times New Roman"/>
        </w:rPr>
        <w:t>й развития города Рязани до 2030 года</w:t>
      </w:r>
      <w:r>
        <w:rPr>
          <w:rFonts w:ascii="Times New Roman" w:hAnsi="Times New Roman" w:cs="Times New Roman"/>
        </w:rPr>
        <w:t xml:space="preserve">, </w:t>
      </w:r>
      <w:r w:rsidRPr="00CC2A78">
        <w:rPr>
          <w:rFonts w:ascii="Times New Roman" w:hAnsi="Times New Roman" w:cs="Times New Roman"/>
        </w:rPr>
        <w:t>и перечню мероприятий по строительству и реконструкции автомобильных дорог регионального и межмуниципального значения, предусмотренных для реализации на территории Рязанской агломерации.</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94903"/>
      <w:docPartObj>
        <w:docPartGallery w:val="Page Numbers (Top of Page)"/>
        <w:docPartUnique/>
      </w:docPartObj>
    </w:sdtPr>
    <w:sdtContent>
      <w:p w:rsidR="00DA63C0" w:rsidRDefault="00D0422F">
        <w:pPr>
          <w:pStyle w:val="af9"/>
          <w:jc w:val="center"/>
        </w:pPr>
        <w:fldSimple w:instr="PAGE   \* MERGEFORMAT">
          <w:r w:rsidR="00E72A21">
            <w:rPr>
              <w:noProof/>
            </w:rPr>
            <w:t>79</w:t>
          </w:r>
        </w:fldSimple>
      </w:p>
    </w:sdtContent>
  </w:sdt>
  <w:p w:rsidR="00DA63C0" w:rsidRDefault="00DA63C0">
    <w:pPr>
      <w:pStyle w:val="af9"/>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87407"/>
      <w:docPartObj>
        <w:docPartGallery w:val="Page Numbers (Top of Page)"/>
        <w:docPartUnique/>
      </w:docPartObj>
    </w:sdtPr>
    <w:sdtContent>
      <w:p w:rsidR="00DA63C0" w:rsidRDefault="00D0422F">
        <w:pPr>
          <w:pStyle w:val="af9"/>
          <w:jc w:val="center"/>
        </w:pPr>
        <w:fldSimple w:instr=" PAGE   \* MERGEFORMAT ">
          <w:r w:rsidR="00E72A21">
            <w:rPr>
              <w:noProof/>
            </w:rPr>
            <w:t>1</w:t>
          </w:r>
        </w:fldSimple>
      </w:p>
    </w:sdtContent>
  </w:sdt>
  <w:p w:rsidR="00DA63C0" w:rsidRDefault="00DA63C0">
    <w:pPr>
      <w:pStyle w:val="af9"/>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87408"/>
      <w:docPartObj>
        <w:docPartGallery w:val="Page Numbers (Top of Page)"/>
        <w:docPartUnique/>
      </w:docPartObj>
    </w:sdtPr>
    <w:sdtContent>
      <w:p w:rsidR="00DA63C0" w:rsidRDefault="00D0422F">
        <w:pPr>
          <w:pStyle w:val="af9"/>
          <w:jc w:val="center"/>
        </w:pPr>
        <w:fldSimple w:instr=" PAGE   \* MERGEFORMAT ">
          <w:r w:rsidR="00E72A21">
            <w:rPr>
              <w:noProof/>
            </w:rPr>
            <w:t>147</w:t>
          </w:r>
        </w:fldSimple>
      </w:p>
    </w:sdtContent>
  </w:sdt>
  <w:p w:rsidR="00DA63C0" w:rsidRDefault="00DA63C0">
    <w:pPr>
      <w:pStyle w:val="af9"/>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8"/>
    <w:multiLevelType w:val="hybridMultilevel"/>
    <w:tmpl w:val="BDCA9106"/>
    <w:lvl w:ilvl="0" w:tplc="CEF63F16">
      <w:start w:val="1"/>
      <w:numFmt w:val="decimal"/>
      <w:pStyle w:val="1"/>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1">
    <w:nsid w:val="0000000A"/>
    <w:multiLevelType w:val="singleLevel"/>
    <w:tmpl w:val="0000000A"/>
    <w:name w:val="WW8Num10"/>
    <w:lvl w:ilvl="0">
      <w:start w:val="1"/>
      <w:numFmt w:val="decimal"/>
      <w:lvlText w:val="%1."/>
      <w:lvlJc w:val="left"/>
      <w:pPr>
        <w:tabs>
          <w:tab w:val="num" w:pos="720"/>
        </w:tabs>
        <w:ind w:left="0" w:firstLine="0"/>
      </w:pPr>
    </w:lvl>
  </w:abstractNum>
  <w:abstractNum w:abstractNumId="2">
    <w:nsid w:val="0096240F"/>
    <w:multiLevelType w:val="hybridMultilevel"/>
    <w:tmpl w:val="0D18AD14"/>
    <w:lvl w:ilvl="0" w:tplc="8DF4370E">
      <w:start w:val="1"/>
      <w:numFmt w:val="decimal"/>
      <w:pStyle w:val="11"/>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1C47B81"/>
    <w:multiLevelType w:val="hybridMultilevel"/>
    <w:tmpl w:val="388E1790"/>
    <w:lvl w:ilvl="0" w:tplc="59C4348A">
      <w:start w:val="1"/>
      <w:numFmt w:val="bullet"/>
      <w:pStyle w:val="a"/>
      <w:lvlText w:val=""/>
      <w:lvlJc w:val="left"/>
      <w:pPr>
        <w:ind w:left="2062" w:hanging="360"/>
      </w:pPr>
      <w:rPr>
        <w:rFonts w:ascii="Symbol" w:hAnsi="Symbol" w:hint="default"/>
      </w:rPr>
    </w:lvl>
    <w:lvl w:ilvl="1" w:tplc="2F7AE200">
      <w:start w:val="1"/>
      <w:numFmt w:val="bullet"/>
      <w:lvlText w:val="-"/>
      <w:lvlJc w:val="left"/>
      <w:pPr>
        <w:ind w:left="1932" w:hanging="360"/>
      </w:pPr>
      <w:rPr>
        <w:rFonts w:ascii="Symbol" w:hAnsi="Symbol"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4">
    <w:nsid w:val="01DA3AAB"/>
    <w:multiLevelType w:val="hybridMultilevel"/>
    <w:tmpl w:val="8BEC720A"/>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1F952C5"/>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4F273F6"/>
    <w:multiLevelType w:val="multilevel"/>
    <w:tmpl w:val="9D4C1B30"/>
    <w:lvl w:ilvl="0">
      <w:start w:val="1"/>
      <w:numFmt w:val="decimal"/>
      <w:lvlText w:val="%1."/>
      <w:lvlJc w:val="left"/>
      <w:pPr>
        <w:ind w:left="720" w:hanging="360"/>
      </w:pPr>
      <w:rPr>
        <w:rFonts w:hint="default"/>
      </w:rPr>
    </w:lvl>
    <w:lvl w:ilvl="1">
      <w:start w:val="5"/>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8">
    <w:nsid w:val="05D152A8"/>
    <w:multiLevelType w:val="hybridMultilevel"/>
    <w:tmpl w:val="5066E206"/>
    <w:lvl w:ilvl="0" w:tplc="7F127C42">
      <w:start w:val="1"/>
      <w:numFmt w:val="decimal"/>
      <w:pStyle w:val="14"/>
      <w:lvlText w:val="Рисунок 1.4.%1."/>
      <w:lvlJc w:val="center"/>
      <w:pPr>
        <w:ind w:left="1571"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
    <w:nsid w:val="06F35604"/>
    <w:multiLevelType w:val="hybridMultilevel"/>
    <w:tmpl w:val="4A8648D8"/>
    <w:lvl w:ilvl="0" w:tplc="7DDAB7BA">
      <w:start w:val="1"/>
      <w:numFmt w:val="decimal"/>
      <w:pStyle w:val="2"/>
      <w:lvlText w:val="Таблица 2.%1."/>
      <w:lvlJc w:val="center"/>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6F64D52"/>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7B341C"/>
    <w:multiLevelType w:val="multilevel"/>
    <w:tmpl w:val="A23AF81C"/>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07C25725"/>
    <w:multiLevelType w:val="hybridMultilevel"/>
    <w:tmpl w:val="1D3CF312"/>
    <w:lvl w:ilvl="0" w:tplc="7E30574C">
      <w:start w:val="1"/>
      <w:numFmt w:val="decimal"/>
      <w:pStyle w:val="151"/>
      <w:lvlText w:val="Рисунок 1.5.%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08CA5477"/>
    <w:multiLevelType w:val="hybridMultilevel"/>
    <w:tmpl w:val="3BF4693E"/>
    <w:lvl w:ilvl="0" w:tplc="138072AE">
      <w:start w:val="1"/>
      <w:numFmt w:val="decimal"/>
      <w:pStyle w:val="111"/>
      <w:lvlText w:val="Таблица 11.%1."/>
      <w:lvlJc w:val="center"/>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9B10393"/>
    <w:multiLevelType w:val="hybridMultilevel"/>
    <w:tmpl w:val="070EFF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9F417DA"/>
    <w:multiLevelType w:val="multilevel"/>
    <w:tmpl w:val="4C640668"/>
    <w:styleLink w:val="10"/>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6">
    <w:nsid w:val="0F876AF2"/>
    <w:multiLevelType w:val="multilevel"/>
    <w:tmpl w:val="61187186"/>
    <w:lvl w:ilvl="0">
      <w:start w:val="1"/>
      <w:numFmt w:val="decimal"/>
      <w:pStyle w:val="12"/>
      <w:lvlText w:val="%1."/>
      <w:lvlJc w:val="left"/>
      <w:pPr>
        <w:ind w:left="1355" w:hanging="363"/>
      </w:pPr>
      <w:rPr>
        <w:rFonts w:cs="Times New Roman" w:hint="default"/>
      </w:rPr>
    </w:lvl>
    <w:lvl w:ilvl="1">
      <w:start w:val="1"/>
      <w:numFmt w:val="decimal"/>
      <w:pStyle w:val="112"/>
      <w:isLgl/>
      <w:lvlText w:val="%1.%2."/>
      <w:lvlJc w:val="left"/>
      <w:pPr>
        <w:ind w:left="1356" w:hanging="363"/>
      </w:pPr>
      <w:rPr>
        <w:rFonts w:ascii="Times New Roman" w:hAnsi="Times New Roman" w:cs="Times New Roman" w:hint="default"/>
        <w:b/>
        <w:bCs w:val="0"/>
        <w:i w:val="0"/>
        <w:iCs w:val="0"/>
        <w:caps w:val="0"/>
        <w:smallCaps w:val="0"/>
        <w:strike w:val="0"/>
        <w:dstrike w:val="0"/>
        <w:snapToGrid w:val="0"/>
        <w:vanish w:val="0"/>
        <w:color w:val="000000"/>
        <w:spacing w:val="0"/>
        <w:w w:val="0"/>
        <w:kern w:val="0"/>
        <w:position w:val="0"/>
        <w:sz w:val="24"/>
        <w:szCs w:val="22"/>
        <w:u w:val="none"/>
        <w:vertAlign w:val="baseline"/>
      </w:rPr>
    </w:lvl>
    <w:lvl w:ilvl="2">
      <w:start w:val="1"/>
      <w:numFmt w:val="decimal"/>
      <w:pStyle w:val="1110"/>
      <w:isLgl/>
      <w:lvlText w:val="%1.%2.%3."/>
      <w:lvlJc w:val="left"/>
      <w:pPr>
        <w:ind w:left="930" w:hanging="363"/>
      </w:pPr>
      <w:rPr>
        <w:rFonts w:cs="Times New Roman" w:hint="default"/>
      </w:rPr>
    </w:lvl>
    <w:lvl w:ilvl="3">
      <w:start w:val="1"/>
      <w:numFmt w:val="decimal"/>
      <w:pStyle w:val="1111"/>
      <w:isLgl/>
      <w:lvlText w:val="%1.%2.%3.%4."/>
      <w:lvlJc w:val="left"/>
      <w:pPr>
        <w:tabs>
          <w:tab w:val="num" w:pos="567"/>
        </w:tabs>
        <w:ind w:left="930" w:hanging="363"/>
      </w:pPr>
      <w:rPr>
        <w:rFonts w:cs="Times New Roman" w:hint="default"/>
      </w:rPr>
    </w:lvl>
    <w:lvl w:ilvl="4">
      <w:start w:val="1"/>
      <w:numFmt w:val="decimal"/>
      <w:lvlRestart w:val="0"/>
      <w:pStyle w:val="a0"/>
      <w:isLgl/>
      <w:lvlText w:val="Рисунок %1-%5."/>
      <w:lvlJc w:val="left"/>
      <w:pPr>
        <w:ind w:left="3907" w:hanging="363"/>
      </w:pPr>
      <w:rPr>
        <w:rFonts w:ascii="Times New Roman" w:hAnsi="Times New Roman" w:cs="Times New Roman"/>
        <w:b w:val="0"/>
        <w:bCs w:val="0"/>
        <w:i w:val="0"/>
        <w:caps w:val="0"/>
        <w:smallCaps w:val="0"/>
        <w:strike w:val="0"/>
        <w:dstrike w:val="0"/>
        <w:noProof w:val="0"/>
        <w:vanish w:val="0"/>
        <w:spacing w:val="0"/>
        <w:kern w:val="0"/>
        <w:position w:val="0"/>
        <w:u w:val="none"/>
        <w:effect w:val="none"/>
        <w:vertAlign w:val="baseline"/>
        <w:em w:val="none"/>
        <w:specVanish w:val="0"/>
      </w:rPr>
    </w:lvl>
    <w:lvl w:ilvl="5">
      <w:start w:val="1"/>
      <w:numFmt w:val="decimal"/>
      <w:pStyle w:val="113"/>
      <w:isLgl/>
      <w:lvlText w:val="Таблица %1-%6."/>
      <w:lvlJc w:val="left"/>
      <w:pPr>
        <w:ind w:left="1923" w:hanging="363"/>
      </w:pPr>
      <w:rPr>
        <w:rFonts w:cs="Times New Roman" w:hint="default"/>
        <w:b w:val="0"/>
        <w:i w:val="0"/>
      </w:rPr>
    </w:lvl>
    <w:lvl w:ilvl="6">
      <w:start w:val="1"/>
      <w:numFmt w:val="decimal"/>
      <w:pStyle w:val="1112"/>
      <w:isLgl/>
      <w:lvlText w:val="Таблица %1.%2-%7."/>
      <w:lvlJc w:val="left"/>
      <w:pPr>
        <w:ind w:left="647" w:hanging="363"/>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7">
      <w:start w:val="1"/>
      <w:numFmt w:val="decimal"/>
      <w:pStyle w:val="11110"/>
      <w:isLgl/>
      <w:lvlText w:val="Таблица %1.%2.%3-%8."/>
      <w:lvlJc w:val="left"/>
      <w:pPr>
        <w:ind w:left="1781" w:hanging="363"/>
      </w:pPr>
      <w:rPr>
        <w:rFonts w:cs="Times New Roman" w:hint="default"/>
      </w:rPr>
    </w:lvl>
    <w:lvl w:ilvl="8">
      <w:start w:val="1"/>
      <w:numFmt w:val="decimal"/>
      <w:pStyle w:val="11111"/>
      <w:isLgl/>
      <w:lvlText w:val="Таблица %1.%2.%3.%4-%9."/>
      <w:lvlJc w:val="left"/>
      <w:pPr>
        <w:ind w:left="930" w:hanging="363"/>
      </w:pPr>
      <w:rPr>
        <w:rFonts w:cs="Times New Roman" w:hint="default"/>
      </w:rPr>
    </w:lvl>
  </w:abstractNum>
  <w:abstractNum w:abstractNumId="17">
    <w:nsid w:val="0FA90A9D"/>
    <w:multiLevelType w:val="hybridMultilevel"/>
    <w:tmpl w:val="EB4C6B86"/>
    <w:lvl w:ilvl="0" w:tplc="4FD63216">
      <w:start w:val="1"/>
      <w:numFmt w:val="decimal"/>
      <w:lvlText w:val="%1."/>
      <w:lvlJc w:val="left"/>
      <w:pPr>
        <w:ind w:left="420" w:hanging="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1A06174"/>
    <w:multiLevelType w:val="hybridMultilevel"/>
    <w:tmpl w:val="D71CEED0"/>
    <w:lvl w:ilvl="0" w:tplc="DAA45C7E">
      <w:start w:val="1"/>
      <w:numFmt w:val="decimal"/>
      <w:lvlText w:val="%1."/>
      <w:lvlJc w:val="left"/>
      <w:pPr>
        <w:ind w:left="393" w:hanging="15"/>
      </w:pPr>
      <w:rPr>
        <w:rFonts w:hint="default"/>
      </w:rPr>
    </w:lvl>
    <w:lvl w:ilvl="1" w:tplc="04190019" w:tentative="1">
      <w:start w:val="1"/>
      <w:numFmt w:val="lowerLetter"/>
      <w:lvlText w:val="%2."/>
      <w:lvlJc w:val="left"/>
      <w:pPr>
        <w:ind w:left="1458" w:hanging="360"/>
      </w:pPr>
    </w:lvl>
    <w:lvl w:ilvl="2" w:tplc="0419001B" w:tentative="1">
      <w:start w:val="1"/>
      <w:numFmt w:val="lowerRoman"/>
      <w:lvlText w:val="%3."/>
      <w:lvlJc w:val="right"/>
      <w:pPr>
        <w:ind w:left="2178" w:hanging="180"/>
      </w:pPr>
    </w:lvl>
    <w:lvl w:ilvl="3" w:tplc="0419000F" w:tentative="1">
      <w:start w:val="1"/>
      <w:numFmt w:val="decimal"/>
      <w:lvlText w:val="%4."/>
      <w:lvlJc w:val="left"/>
      <w:pPr>
        <w:ind w:left="2898" w:hanging="360"/>
      </w:pPr>
    </w:lvl>
    <w:lvl w:ilvl="4" w:tplc="04190019" w:tentative="1">
      <w:start w:val="1"/>
      <w:numFmt w:val="lowerLetter"/>
      <w:lvlText w:val="%5."/>
      <w:lvlJc w:val="left"/>
      <w:pPr>
        <w:ind w:left="3618" w:hanging="360"/>
      </w:pPr>
    </w:lvl>
    <w:lvl w:ilvl="5" w:tplc="0419001B" w:tentative="1">
      <w:start w:val="1"/>
      <w:numFmt w:val="lowerRoman"/>
      <w:lvlText w:val="%6."/>
      <w:lvlJc w:val="right"/>
      <w:pPr>
        <w:ind w:left="4338" w:hanging="180"/>
      </w:pPr>
    </w:lvl>
    <w:lvl w:ilvl="6" w:tplc="0419000F" w:tentative="1">
      <w:start w:val="1"/>
      <w:numFmt w:val="decimal"/>
      <w:lvlText w:val="%7."/>
      <w:lvlJc w:val="left"/>
      <w:pPr>
        <w:ind w:left="5058" w:hanging="360"/>
      </w:pPr>
    </w:lvl>
    <w:lvl w:ilvl="7" w:tplc="04190019" w:tentative="1">
      <w:start w:val="1"/>
      <w:numFmt w:val="lowerLetter"/>
      <w:lvlText w:val="%8."/>
      <w:lvlJc w:val="left"/>
      <w:pPr>
        <w:ind w:left="5778" w:hanging="360"/>
      </w:pPr>
    </w:lvl>
    <w:lvl w:ilvl="8" w:tplc="0419001B" w:tentative="1">
      <w:start w:val="1"/>
      <w:numFmt w:val="lowerRoman"/>
      <w:lvlText w:val="%9."/>
      <w:lvlJc w:val="right"/>
      <w:pPr>
        <w:ind w:left="6498" w:hanging="180"/>
      </w:pPr>
    </w:lvl>
  </w:abstractNum>
  <w:abstractNum w:abstractNumId="19">
    <w:nsid w:val="12905250"/>
    <w:multiLevelType w:val="hybridMultilevel"/>
    <w:tmpl w:val="63D2DB52"/>
    <w:lvl w:ilvl="0" w:tplc="78F0F992">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3751A79"/>
    <w:multiLevelType w:val="hybridMultilevel"/>
    <w:tmpl w:val="B558A13A"/>
    <w:lvl w:ilvl="0" w:tplc="7FEC131A">
      <w:start w:val="1"/>
      <w:numFmt w:val="decimal"/>
      <w:pStyle w:val="7"/>
      <w:lvlText w:val="Таблица 7.%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nsid w:val="138C0998"/>
    <w:multiLevelType w:val="hybridMultilevel"/>
    <w:tmpl w:val="FB8CBE72"/>
    <w:lvl w:ilvl="0" w:tplc="0419000F">
      <w:start w:val="1"/>
      <w:numFmt w:val="decimal"/>
      <w:lvlText w:val="%1."/>
      <w:lvlJc w:val="left"/>
      <w:pPr>
        <w:ind w:left="927"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4E84539"/>
    <w:multiLevelType w:val="hybridMultilevel"/>
    <w:tmpl w:val="070EFF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51E4DDE"/>
    <w:multiLevelType w:val="hybridMultilevel"/>
    <w:tmpl w:val="E85234FE"/>
    <w:lvl w:ilvl="0" w:tplc="B4EC5E3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73E5540"/>
    <w:multiLevelType w:val="multilevel"/>
    <w:tmpl w:val="A0566D98"/>
    <w:lvl w:ilvl="0">
      <w:start w:val="1"/>
      <w:numFmt w:val="decimal"/>
      <w:pStyle w:val="a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nsid w:val="17CF0BD5"/>
    <w:multiLevelType w:val="multilevel"/>
    <w:tmpl w:val="2CCC19DA"/>
    <w:lvl w:ilvl="0">
      <w:start w:val="1"/>
      <w:numFmt w:val="bullet"/>
      <w:pStyle w:val="13"/>
      <w:lvlText w:val=""/>
      <w:lvlJc w:val="left"/>
      <w:pPr>
        <w:ind w:left="360" w:hanging="360"/>
      </w:pPr>
      <w:rPr>
        <w:rFonts w:ascii="Symbol" w:hAnsi="Symbol" w:hint="default"/>
      </w:rPr>
    </w:lvl>
    <w:lvl w:ilvl="1">
      <w:start w:val="1"/>
      <w:numFmt w:val="decimal"/>
      <w:pStyle w:val="20"/>
      <w:lvlText w:val="%2)"/>
      <w:lvlJc w:val="left"/>
      <w:pPr>
        <w:ind w:left="720" w:hanging="360"/>
      </w:pPr>
      <w:rPr>
        <w:rFonts w:hint="default"/>
      </w:rPr>
    </w:lvl>
    <w:lvl w:ilvl="2">
      <w:start w:val="1"/>
      <w:numFmt w:val="russianLower"/>
      <w:pStyle w:val="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nsid w:val="189E10F7"/>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99C3D97"/>
    <w:multiLevelType w:val="hybridMultilevel"/>
    <w:tmpl w:val="53D697DE"/>
    <w:lvl w:ilvl="0" w:tplc="83689D3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A2E7A82"/>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C26059B"/>
    <w:multiLevelType w:val="hybridMultilevel"/>
    <w:tmpl w:val="858826BA"/>
    <w:lvl w:ilvl="0" w:tplc="22E89330">
      <w:start w:val="1"/>
      <w:numFmt w:val="decimal"/>
      <w:pStyle w:val="30"/>
      <w:lvlText w:val="Таблица 3.%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0">
    <w:nsid w:val="1E752E14"/>
    <w:multiLevelType w:val="hybridMultilevel"/>
    <w:tmpl w:val="EF02C3E0"/>
    <w:lvl w:ilvl="0" w:tplc="11D0D398">
      <w:start w:val="1"/>
      <w:numFmt w:val="bullet"/>
      <w:pStyle w:val="a3"/>
      <w:lvlText w:val=""/>
      <w:lvlJc w:val="left"/>
      <w:pPr>
        <w:ind w:left="1011"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1">
    <w:nsid w:val="213A760C"/>
    <w:multiLevelType w:val="hybridMultilevel"/>
    <w:tmpl w:val="DD86DD0E"/>
    <w:lvl w:ilvl="0" w:tplc="236C5B7E">
      <w:start w:val="1"/>
      <w:numFmt w:val="decimal"/>
      <w:pStyle w:val="8"/>
      <w:lvlText w:val="Таблица 8.%1."/>
      <w:lvlJc w:val="center"/>
      <w:pPr>
        <w:ind w:left="1571"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2">
    <w:nsid w:val="234D74C8"/>
    <w:multiLevelType w:val="hybridMultilevel"/>
    <w:tmpl w:val="31063B7E"/>
    <w:lvl w:ilvl="0" w:tplc="E15C0922">
      <w:start w:val="1"/>
      <w:numFmt w:val="decimal"/>
      <w:lvlText w:val="%1."/>
      <w:lvlJc w:val="left"/>
      <w:pPr>
        <w:ind w:left="390" w:hanging="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3BD4177"/>
    <w:multiLevelType w:val="multilevel"/>
    <w:tmpl w:val="6E38BD5C"/>
    <w:lvl w:ilvl="0">
      <w:start w:val="1"/>
      <w:numFmt w:val="decimal"/>
      <w:pStyle w:val="a4"/>
      <w:lvlText w:val="Приложение %1."/>
      <w:lvlJc w:val="left"/>
      <w:pPr>
        <w:tabs>
          <w:tab w:val="num" w:pos="2160"/>
        </w:tabs>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4">
    <w:nsid w:val="23C15AAA"/>
    <w:multiLevelType w:val="hybridMultilevel"/>
    <w:tmpl w:val="F250680C"/>
    <w:lvl w:ilvl="0" w:tplc="FB766806">
      <w:start w:val="1"/>
      <w:numFmt w:val="decimal"/>
      <w:pStyle w:val="1113"/>
      <w:lvlText w:val="Таблица 1.1.%1."/>
      <w:lvlJc w:val="center"/>
      <w:pPr>
        <w:ind w:left="142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23C32A2E"/>
    <w:multiLevelType w:val="hybridMultilevel"/>
    <w:tmpl w:val="C610E68A"/>
    <w:lvl w:ilvl="0" w:tplc="61F69EE8">
      <w:start w:val="1"/>
      <w:numFmt w:val="decimal"/>
      <w:lvlText w:val="%1."/>
      <w:lvlJc w:val="left"/>
      <w:pPr>
        <w:ind w:left="405" w:hanging="4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45800A9"/>
    <w:multiLevelType w:val="hybridMultilevel"/>
    <w:tmpl w:val="0D7E0A3E"/>
    <w:lvl w:ilvl="0" w:tplc="90BE60C2">
      <w:start w:val="1"/>
      <w:numFmt w:val="decimal"/>
      <w:pStyle w:val="5"/>
      <w:lvlText w:val="Рисунок 5.%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nsid w:val="25C35718"/>
    <w:multiLevelType w:val="hybridMultilevel"/>
    <w:tmpl w:val="CC883B28"/>
    <w:lvl w:ilvl="0" w:tplc="F68ACD8A">
      <w:start w:val="1"/>
      <w:numFmt w:val="decimal"/>
      <w:lvlText w:val="%1."/>
      <w:lvlJc w:val="left"/>
      <w:pPr>
        <w:ind w:left="450" w:hanging="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5CA7B0C"/>
    <w:multiLevelType w:val="hybridMultilevel"/>
    <w:tmpl w:val="62221BA8"/>
    <w:lvl w:ilvl="0" w:tplc="438EFEB0">
      <w:start w:val="1"/>
      <w:numFmt w:val="decimal"/>
      <w:pStyle w:val="221"/>
      <w:lvlText w:val="Таблица 2.2.%1"/>
      <w:lvlJc w:val="left"/>
      <w:pPr>
        <w:ind w:left="1080" w:hanging="360"/>
      </w:pPr>
      <w:rPr>
        <w:rFonts w:ascii="Times New Roman" w:hAnsi="Times New Roman" w:cs="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nsid w:val="274B0F19"/>
    <w:multiLevelType w:val="multilevel"/>
    <w:tmpl w:val="1F6849EA"/>
    <w:lvl w:ilvl="0">
      <w:start w:val="1"/>
      <w:numFmt w:val="russianLower"/>
      <w:pStyle w:val="a5"/>
      <w:lvlText w:val="%1)"/>
      <w:lvlJc w:val="left"/>
      <w:pPr>
        <w:ind w:left="1495" w:hanging="360"/>
      </w:pPr>
      <w:rPr>
        <w:rFonts w:hint="default"/>
      </w:rPr>
    </w:lvl>
    <w:lvl w:ilvl="1">
      <w:start w:val="1"/>
      <w:numFmt w:val="decimal"/>
      <w:lvlText w:val="%2)"/>
      <w:lvlJc w:val="left"/>
      <w:pPr>
        <w:ind w:left="2291" w:hanging="360"/>
      </w:pPr>
      <w:rPr>
        <w:rFonts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hint="default"/>
      </w:rPr>
    </w:lvl>
  </w:abstractNum>
  <w:abstractNum w:abstractNumId="40">
    <w:nsid w:val="27B349F0"/>
    <w:multiLevelType w:val="hybridMultilevel"/>
    <w:tmpl w:val="A376541C"/>
    <w:lvl w:ilvl="0" w:tplc="B27CE8D2">
      <w:start w:val="1"/>
      <w:numFmt w:val="decimal"/>
      <w:pStyle w:val="31"/>
      <w:lvlText w:val="Рисунок 3.%1."/>
      <w:lvlJc w:val="center"/>
      <w:pPr>
        <w:ind w:left="14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1">
    <w:nsid w:val="28770C71"/>
    <w:multiLevelType w:val="hybridMultilevel"/>
    <w:tmpl w:val="E5F481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28987DD6"/>
    <w:multiLevelType w:val="hybridMultilevel"/>
    <w:tmpl w:val="A16C2B54"/>
    <w:lvl w:ilvl="0" w:tplc="AAEEF4D0">
      <w:start w:val="1"/>
      <w:numFmt w:val="decimal"/>
      <w:pStyle w:val="121"/>
      <w:lvlText w:val="Таблица 1.2.%1."/>
      <w:lvlJc w:val="center"/>
      <w:pPr>
        <w:ind w:left="1429" w:hanging="360"/>
      </w:pPr>
      <w:rPr>
        <w:rFonts w:ascii="Times New Roman" w:hAnsi="Times New Roman" w:cs="Times New Roman" w:hint="default"/>
        <w:b w:val="0"/>
        <w:bCs w:val="0"/>
        <w:i w:val="0"/>
        <w:iCs w:val="0"/>
        <w:caps w:val="0"/>
        <w:smallCaps w:val="0"/>
        <w:strike w:val="0"/>
        <w:dstrike w:val="0"/>
        <w:vanish w:val="0"/>
        <w:webHidden w:val="0"/>
        <w:color w:val="000000"/>
        <w:spacing w:val="0"/>
        <w:kern w:val="0"/>
        <w:position w:val="0"/>
        <w:sz w:val="24"/>
        <w:szCs w:val="24"/>
        <w:u w:val="none"/>
        <w:effect w:val="none"/>
        <w:vertAlign w:val="baseline"/>
        <w:em w:val="none"/>
        <w:specVanish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3">
    <w:nsid w:val="2A18240E"/>
    <w:multiLevelType w:val="hybridMultilevel"/>
    <w:tmpl w:val="A272A222"/>
    <w:lvl w:ilvl="0" w:tplc="12164340">
      <w:start w:val="1"/>
      <w:numFmt w:val="decimal"/>
      <w:lvlText w:val="%1."/>
      <w:lvlJc w:val="left"/>
      <w:pPr>
        <w:ind w:left="390" w:hanging="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2CA577B0"/>
    <w:multiLevelType w:val="hybridMultilevel"/>
    <w:tmpl w:val="0428D9CE"/>
    <w:lvl w:ilvl="0" w:tplc="C00650C4">
      <w:start w:val="1"/>
      <w:numFmt w:val="decimal"/>
      <w:lvlText w:val="%1."/>
      <w:lvlJc w:val="left"/>
      <w:pPr>
        <w:ind w:left="480" w:hanging="1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2D2A5BA9"/>
    <w:multiLevelType w:val="hybridMultilevel"/>
    <w:tmpl w:val="070EFF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2D44380A"/>
    <w:multiLevelType w:val="hybridMultilevel"/>
    <w:tmpl w:val="0E4CD2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DB77B4B"/>
    <w:multiLevelType w:val="singleLevel"/>
    <w:tmpl w:val="30D250C2"/>
    <w:lvl w:ilvl="0">
      <w:start w:val="1"/>
      <w:numFmt w:val="bullet"/>
      <w:pStyle w:val="15"/>
      <w:lvlText w:val="–"/>
      <w:lvlJc w:val="left"/>
      <w:pPr>
        <w:tabs>
          <w:tab w:val="num" w:pos="360"/>
        </w:tabs>
        <w:ind w:left="0" w:firstLine="0"/>
      </w:pPr>
      <w:rPr>
        <w:rFonts w:ascii="Times New Roman" w:hAnsi="Times New Roman" w:cs="Times New Roman" w:hint="default"/>
      </w:rPr>
    </w:lvl>
  </w:abstractNum>
  <w:abstractNum w:abstractNumId="48">
    <w:nsid w:val="2E273C60"/>
    <w:multiLevelType w:val="hybridMultilevel"/>
    <w:tmpl w:val="1A3A9C08"/>
    <w:lvl w:ilvl="0" w:tplc="2F16C76E">
      <w:start w:val="1"/>
      <w:numFmt w:val="decimal"/>
      <w:lvlText w:val="%1."/>
      <w:lvlJc w:val="left"/>
      <w:pPr>
        <w:ind w:left="450" w:hanging="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2F191DD9"/>
    <w:multiLevelType w:val="hybridMultilevel"/>
    <w:tmpl w:val="80EAFA16"/>
    <w:lvl w:ilvl="0" w:tplc="76E4AD8C">
      <w:start w:val="1"/>
      <w:numFmt w:val="decimal"/>
      <w:pStyle w:val="1114"/>
      <w:lvlText w:val="Рисунок 1.1.%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0">
    <w:nsid w:val="31A65845"/>
    <w:multiLevelType w:val="hybridMultilevel"/>
    <w:tmpl w:val="A716946E"/>
    <w:lvl w:ilvl="0" w:tplc="16841B40">
      <w:start w:val="1"/>
      <w:numFmt w:val="decimal"/>
      <w:pStyle w:val="1210"/>
      <w:lvlText w:val="Рисунок 1.2.%1."/>
      <w:lvlJc w:val="center"/>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31CA60B6"/>
    <w:multiLevelType w:val="hybridMultilevel"/>
    <w:tmpl w:val="86C0DDA6"/>
    <w:lvl w:ilvl="0" w:tplc="A3B4C218">
      <w:start w:val="1"/>
      <w:numFmt w:val="decimal"/>
      <w:lvlText w:val="%1."/>
      <w:lvlJc w:val="left"/>
      <w:pPr>
        <w:ind w:left="465" w:hanging="1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3227415D"/>
    <w:multiLevelType w:val="hybridMultilevel"/>
    <w:tmpl w:val="A2681858"/>
    <w:lvl w:ilvl="0" w:tplc="E0B03D42">
      <w:start w:val="1"/>
      <w:numFmt w:val="decimal"/>
      <w:pStyle w:val="50"/>
      <w:lvlText w:val="Таблица 5.%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3">
    <w:nsid w:val="33B14F8E"/>
    <w:multiLevelType w:val="hybridMultilevel"/>
    <w:tmpl w:val="6FB4E960"/>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33E23321"/>
    <w:multiLevelType w:val="hybridMultilevel"/>
    <w:tmpl w:val="9B324F10"/>
    <w:lvl w:ilvl="0" w:tplc="A4C82860">
      <w:start w:val="1"/>
      <w:numFmt w:val="bullet"/>
      <w:pStyle w:val="a6"/>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358732F7"/>
    <w:multiLevelType w:val="multilevel"/>
    <w:tmpl w:val="13840620"/>
    <w:lvl w:ilvl="0">
      <w:start w:val="1"/>
      <w:numFmt w:val="decimal"/>
      <w:pStyle w:val="-1"/>
      <w:lvlText w:val="%1."/>
      <w:lvlJc w:val="left"/>
      <w:pPr>
        <w:ind w:left="360" w:hanging="360"/>
      </w:pPr>
      <w:rPr>
        <w:rFonts w:hint="default"/>
      </w:rPr>
    </w:lvl>
    <w:lvl w:ilvl="1">
      <w:start w:val="1"/>
      <w:numFmt w:val="decimal"/>
      <w:pStyle w:val="-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nsid w:val="35CD3A0E"/>
    <w:multiLevelType w:val="multilevel"/>
    <w:tmpl w:val="DD12866C"/>
    <w:name w:val="MyList1"/>
    <w:lvl w:ilvl="0">
      <w:start w:val="1"/>
      <w:numFmt w:val="decimal"/>
      <w:pStyle w:val="16"/>
      <w:suff w:val="space"/>
      <w:lvlText w:val="%1)"/>
      <w:lvlJc w:val="left"/>
      <w:pPr>
        <w:ind w:left="1275" w:hanging="283"/>
      </w:pPr>
      <w:rPr>
        <w:rFonts w:ascii="Times New Roman" w:eastAsia="Times New Roman" w:hAnsi="Times New Roman" w:cs="Times New Roman"/>
      </w:rPr>
    </w:lvl>
    <w:lvl w:ilvl="1">
      <w:start w:val="1"/>
      <w:numFmt w:val="decimal"/>
      <w:pStyle w:val="21"/>
      <w:suff w:val="space"/>
      <w:lvlText w:val="%1.%2."/>
      <w:lvlJc w:val="left"/>
      <w:pPr>
        <w:ind w:left="7088" w:hanging="284"/>
      </w:pPr>
    </w:lvl>
    <w:lvl w:ilvl="2">
      <w:start w:val="1"/>
      <w:numFmt w:val="decimal"/>
      <w:pStyle w:val="32"/>
      <w:suff w:val="space"/>
      <w:lvlText w:val="%1.%2.%3."/>
      <w:lvlJc w:val="left"/>
      <w:pPr>
        <w:ind w:left="7371" w:hanging="283"/>
      </w:pPr>
    </w:lvl>
    <w:lvl w:ilvl="3">
      <w:start w:val="1"/>
      <w:numFmt w:val="decimal"/>
      <w:pStyle w:val="4"/>
      <w:suff w:val="space"/>
      <w:lvlText w:val="%1.%2.%3.%4."/>
      <w:lvlJc w:val="left"/>
      <w:pPr>
        <w:ind w:left="7655" w:hanging="284"/>
      </w:pPr>
    </w:lvl>
    <w:lvl w:ilvl="4">
      <w:start w:val="1"/>
      <w:numFmt w:val="decimal"/>
      <w:pStyle w:val="51"/>
      <w:suff w:val="space"/>
      <w:lvlText w:val="%1.%2.%3.%4.%5."/>
      <w:lvlJc w:val="left"/>
      <w:pPr>
        <w:ind w:left="7938" w:hanging="283"/>
      </w:pPr>
    </w:lvl>
    <w:lvl w:ilvl="5">
      <w:start w:val="1"/>
      <w:numFmt w:val="decimal"/>
      <w:pStyle w:val="6"/>
      <w:suff w:val="space"/>
      <w:lvlText w:val="%1.%2.%3.%4.%5.%6."/>
      <w:lvlJc w:val="left"/>
      <w:pPr>
        <w:ind w:left="8222" w:hanging="284"/>
      </w:pPr>
    </w:lvl>
    <w:lvl w:ilvl="6">
      <w:start w:val="1"/>
      <w:numFmt w:val="decimal"/>
      <w:pStyle w:val="70"/>
      <w:suff w:val="space"/>
      <w:lvlText w:val="%1.%2.%3.%4.%5.%6.%7."/>
      <w:lvlJc w:val="left"/>
      <w:pPr>
        <w:ind w:left="8505" w:hanging="283"/>
      </w:pPr>
    </w:lvl>
    <w:lvl w:ilvl="7">
      <w:start w:val="1"/>
      <w:numFmt w:val="decimal"/>
      <w:pStyle w:val="80"/>
      <w:suff w:val="space"/>
      <w:lvlText w:val="%1.%2.%3.%4.%5.%6.%7.%8."/>
      <w:lvlJc w:val="left"/>
      <w:pPr>
        <w:ind w:left="8789" w:hanging="284"/>
      </w:pPr>
    </w:lvl>
    <w:lvl w:ilvl="8">
      <w:start w:val="1"/>
      <w:numFmt w:val="decimal"/>
      <w:pStyle w:val="9"/>
      <w:suff w:val="space"/>
      <w:lvlText w:val="%1.%2.%3.%4.%5.%6.%7.%8.%9."/>
      <w:lvlJc w:val="left"/>
      <w:pPr>
        <w:ind w:left="9072" w:hanging="283"/>
      </w:pPr>
    </w:lvl>
  </w:abstractNum>
  <w:abstractNum w:abstractNumId="57">
    <w:nsid w:val="36050A24"/>
    <w:multiLevelType w:val="hybridMultilevel"/>
    <w:tmpl w:val="16B0D8CA"/>
    <w:lvl w:ilvl="0" w:tplc="FFFFFFFF">
      <w:start w:val="1"/>
      <w:numFmt w:val="bullet"/>
      <w:pStyle w:val="a7"/>
      <w:lvlText w:val=""/>
      <w:lvlJc w:val="left"/>
      <w:pPr>
        <w:tabs>
          <w:tab w:val="num" w:pos="1080"/>
        </w:tabs>
        <w:ind w:left="1080" w:hanging="360"/>
      </w:pPr>
      <w:rPr>
        <w:rFonts w:ascii="Symbol" w:hAnsi="Symbol" w:hint="default"/>
      </w:rPr>
    </w:lvl>
    <w:lvl w:ilvl="1" w:tplc="FFFFFFFF">
      <w:start w:val="1"/>
      <w:numFmt w:val="decimal"/>
      <w:lvlText w:val="%2."/>
      <w:lvlJc w:val="left"/>
      <w:pPr>
        <w:tabs>
          <w:tab w:val="num" w:pos="1800"/>
        </w:tabs>
        <w:ind w:left="1800" w:hanging="360"/>
      </w:pPr>
    </w:lvl>
    <w:lvl w:ilvl="2" w:tplc="FFFFFFFF">
      <w:start w:val="1"/>
      <w:numFmt w:val="decimal"/>
      <w:lvlText w:val="%3."/>
      <w:lvlJc w:val="left"/>
      <w:pPr>
        <w:tabs>
          <w:tab w:val="num" w:pos="2520"/>
        </w:tabs>
        <w:ind w:left="2520" w:hanging="360"/>
      </w:pPr>
    </w:lvl>
    <w:lvl w:ilvl="3" w:tplc="FFFFFFFF">
      <w:start w:val="1"/>
      <w:numFmt w:val="decimal"/>
      <w:lvlText w:val="%4."/>
      <w:lvlJc w:val="left"/>
      <w:pPr>
        <w:tabs>
          <w:tab w:val="num" w:pos="3240"/>
        </w:tabs>
        <w:ind w:left="3240" w:hanging="360"/>
      </w:pPr>
    </w:lvl>
    <w:lvl w:ilvl="4" w:tplc="FFFFFFFF">
      <w:start w:val="1"/>
      <w:numFmt w:val="decimal"/>
      <w:lvlText w:val="%5."/>
      <w:lvlJc w:val="left"/>
      <w:pPr>
        <w:tabs>
          <w:tab w:val="num" w:pos="3960"/>
        </w:tabs>
        <w:ind w:left="3960" w:hanging="360"/>
      </w:pPr>
    </w:lvl>
    <w:lvl w:ilvl="5" w:tplc="FFFFFFFF">
      <w:start w:val="1"/>
      <w:numFmt w:val="decimal"/>
      <w:lvlText w:val="%6."/>
      <w:lvlJc w:val="left"/>
      <w:pPr>
        <w:tabs>
          <w:tab w:val="num" w:pos="4680"/>
        </w:tabs>
        <w:ind w:left="4680" w:hanging="360"/>
      </w:pPr>
    </w:lvl>
    <w:lvl w:ilvl="6" w:tplc="FFFFFFFF">
      <w:start w:val="1"/>
      <w:numFmt w:val="decimal"/>
      <w:lvlText w:val="%7."/>
      <w:lvlJc w:val="left"/>
      <w:pPr>
        <w:tabs>
          <w:tab w:val="num" w:pos="5400"/>
        </w:tabs>
        <w:ind w:left="5400" w:hanging="360"/>
      </w:pPr>
    </w:lvl>
    <w:lvl w:ilvl="7" w:tplc="FFFFFFFF">
      <w:start w:val="1"/>
      <w:numFmt w:val="decimal"/>
      <w:lvlText w:val="%8."/>
      <w:lvlJc w:val="left"/>
      <w:pPr>
        <w:tabs>
          <w:tab w:val="num" w:pos="6120"/>
        </w:tabs>
        <w:ind w:left="6120" w:hanging="360"/>
      </w:pPr>
    </w:lvl>
    <w:lvl w:ilvl="8" w:tplc="FFFFFFFF">
      <w:start w:val="1"/>
      <w:numFmt w:val="decimal"/>
      <w:lvlText w:val="%9."/>
      <w:lvlJc w:val="left"/>
      <w:pPr>
        <w:tabs>
          <w:tab w:val="num" w:pos="6840"/>
        </w:tabs>
        <w:ind w:left="6840" w:hanging="360"/>
      </w:pPr>
    </w:lvl>
  </w:abstractNum>
  <w:abstractNum w:abstractNumId="58">
    <w:nsid w:val="38595C72"/>
    <w:multiLevelType w:val="hybridMultilevel"/>
    <w:tmpl w:val="917E384E"/>
    <w:styleLink w:val="120"/>
    <w:lvl w:ilvl="0" w:tplc="2FD2170C">
      <w:start w:val="1"/>
      <w:numFmt w:val="decimal"/>
      <w:lvlText w:val="1.2.1.%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59">
    <w:nsid w:val="39552877"/>
    <w:multiLevelType w:val="hybridMultilevel"/>
    <w:tmpl w:val="0D92E6B6"/>
    <w:lvl w:ilvl="0" w:tplc="F7A04AEA">
      <w:start w:val="1"/>
      <w:numFmt w:val="decimal"/>
      <w:pStyle w:val="231"/>
      <w:lvlText w:val="Рисунок 2.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397C1191"/>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3A0E6F6D"/>
    <w:multiLevelType w:val="hybridMultilevel"/>
    <w:tmpl w:val="15FCC194"/>
    <w:lvl w:ilvl="0" w:tplc="54B054F4">
      <w:start w:val="1"/>
      <w:numFmt w:val="russianLower"/>
      <w:pStyle w:val="a8"/>
      <w:lvlText w:val="%1."/>
      <w:lvlJc w:val="left"/>
      <w:pPr>
        <w:ind w:left="1785" w:hanging="360"/>
      </w:pPr>
      <w:rPr>
        <w:rFonts w:hint="default"/>
      </w:rPr>
    </w:lvl>
    <w:lvl w:ilvl="1" w:tplc="04190019" w:tentative="1">
      <w:start w:val="1"/>
      <w:numFmt w:val="lowerLetter"/>
      <w:lvlText w:val="%2."/>
      <w:lvlJc w:val="left"/>
      <w:pPr>
        <w:ind w:left="2505" w:hanging="360"/>
      </w:pPr>
    </w:lvl>
    <w:lvl w:ilvl="2" w:tplc="0419001B" w:tentative="1">
      <w:start w:val="1"/>
      <w:numFmt w:val="lowerRoman"/>
      <w:lvlText w:val="%3."/>
      <w:lvlJc w:val="right"/>
      <w:pPr>
        <w:ind w:left="3225" w:hanging="180"/>
      </w:pPr>
    </w:lvl>
    <w:lvl w:ilvl="3" w:tplc="0419000F" w:tentative="1">
      <w:start w:val="1"/>
      <w:numFmt w:val="decimal"/>
      <w:lvlText w:val="%4."/>
      <w:lvlJc w:val="left"/>
      <w:pPr>
        <w:ind w:left="3945" w:hanging="360"/>
      </w:pPr>
    </w:lvl>
    <w:lvl w:ilvl="4" w:tplc="04190019" w:tentative="1">
      <w:start w:val="1"/>
      <w:numFmt w:val="lowerLetter"/>
      <w:lvlText w:val="%5."/>
      <w:lvlJc w:val="left"/>
      <w:pPr>
        <w:ind w:left="4665" w:hanging="360"/>
      </w:pPr>
    </w:lvl>
    <w:lvl w:ilvl="5" w:tplc="0419001B" w:tentative="1">
      <w:start w:val="1"/>
      <w:numFmt w:val="lowerRoman"/>
      <w:lvlText w:val="%6."/>
      <w:lvlJc w:val="right"/>
      <w:pPr>
        <w:ind w:left="5385" w:hanging="180"/>
      </w:pPr>
    </w:lvl>
    <w:lvl w:ilvl="6" w:tplc="0419000F" w:tentative="1">
      <w:start w:val="1"/>
      <w:numFmt w:val="decimal"/>
      <w:lvlText w:val="%7."/>
      <w:lvlJc w:val="left"/>
      <w:pPr>
        <w:ind w:left="6105" w:hanging="360"/>
      </w:pPr>
    </w:lvl>
    <w:lvl w:ilvl="7" w:tplc="04190019" w:tentative="1">
      <w:start w:val="1"/>
      <w:numFmt w:val="lowerLetter"/>
      <w:lvlText w:val="%8."/>
      <w:lvlJc w:val="left"/>
      <w:pPr>
        <w:ind w:left="6825" w:hanging="360"/>
      </w:pPr>
    </w:lvl>
    <w:lvl w:ilvl="8" w:tplc="0419001B" w:tentative="1">
      <w:start w:val="1"/>
      <w:numFmt w:val="lowerRoman"/>
      <w:lvlText w:val="%9."/>
      <w:lvlJc w:val="right"/>
      <w:pPr>
        <w:ind w:left="7545" w:hanging="180"/>
      </w:pPr>
    </w:lvl>
  </w:abstractNum>
  <w:abstractNum w:abstractNumId="62">
    <w:nsid w:val="3A32627D"/>
    <w:multiLevelType w:val="hybridMultilevel"/>
    <w:tmpl w:val="2F727C40"/>
    <w:styleLink w:val="631"/>
    <w:lvl w:ilvl="0" w:tplc="C4F2191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3">
    <w:nsid w:val="3B074677"/>
    <w:multiLevelType w:val="hybridMultilevel"/>
    <w:tmpl w:val="F6F842A0"/>
    <w:lvl w:ilvl="0" w:tplc="C874B73E">
      <w:start w:val="1"/>
      <w:numFmt w:val="decimal"/>
      <w:pStyle w:val="90"/>
      <w:lvlText w:val="Рисунок 9.%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4">
    <w:nsid w:val="3B3B7B7B"/>
    <w:multiLevelType w:val="hybridMultilevel"/>
    <w:tmpl w:val="070EFF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3B417121"/>
    <w:multiLevelType w:val="hybridMultilevel"/>
    <w:tmpl w:val="8858258E"/>
    <w:lvl w:ilvl="0" w:tplc="EA9E517C">
      <w:start w:val="1"/>
      <w:numFmt w:val="decimal"/>
      <w:lvlText w:val="%1."/>
      <w:lvlJc w:val="left"/>
      <w:pPr>
        <w:ind w:left="390" w:hanging="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3C59650D"/>
    <w:multiLevelType w:val="hybridMultilevel"/>
    <w:tmpl w:val="4E265AB0"/>
    <w:lvl w:ilvl="0" w:tplc="15ACB724">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3C8754CE"/>
    <w:multiLevelType w:val="hybridMultilevel"/>
    <w:tmpl w:val="5EA450EC"/>
    <w:lvl w:ilvl="0" w:tplc="0CAC7DD2">
      <w:start w:val="1"/>
      <w:numFmt w:val="decimal"/>
      <w:pStyle w:val="91"/>
      <w:lvlText w:val="Таблица 9.%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8">
    <w:nsid w:val="3CC45DAF"/>
    <w:multiLevelType w:val="hybridMultilevel"/>
    <w:tmpl w:val="D71CEED0"/>
    <w:lvl w:ilvl="0" w:tplc="DAA45C7E">
      <w:start w:val="1"/>
      <w:numFmt w:val="decimal"/>
      <w:lvlText w:val="%1."/>
      <w:lvlJc w:val="left"/>
      <w:pPr>
        <w:ind w:left="393" w:hanging="15"/>
      </w:pPr>
      <w:rPr>
        <w:rFonts w:hint="default"/>
      </w:rPr>
    </w:lvl>
    <w:lvl w:ilvl="1" w:tplc="04190019" w:tentative="1">
      <w:start w:val="1"/>
      <w:numFmt w:val="lowerLetter"/>
      <w:lvlText w:val="%2."/>
      <w:lvlJc w:val="left"/>
      <w:pPr>
        <w:ind w:left="1458" w:hanging="360"/>
      </w:pPr>
    </w:lvl>
    <w:lvl w:ilvl="2" w:tplc="0419001B" w:tentative="1">
      <w:start w:val="1"/>
      <w:numFmt w:val="lowerRoman"/>
      <w:lvlText w:val="%3."/>
      <w:lvlJc w:val="right"/>
      <w:pPr>
        <w:ind w:left="2178" w:hanging="180"/>
      </w:pPr>
    </w:lvl>
    <w:lvl w:ilvl="3" w:tplc="0419000F" w:tentative="1">
      <w:start w:val="1"/>
      <w:numFmt w:val="decimal"/>
      <w:lvlText w:val="%4."/>
      <w:lvlJc w:val="left"/>
      <w:pPr>
        <w:ind w:left="2898" w:hanging="360"/>
      </w:pPr>
    </w:lvl>
    <w:lvl w:ilvl="4" w:tplc="04190019" w:tentative="1">
      <w:start w:val="1"/>
      <w:numFmt w:val="lowerLetter"/>
      <w:lvlText w:val="%5."/>
      <w:lvlJc w:val="left"/>
      <w:pPr>
        <w:ind w:left="3618" w:hanging="360"/>
      </w:pPr>
    </w:lvl>
    <w:lvl w:ilvl="5" w:tplc="0419001B" w:tentative="1">
      <w:start w:val="1"/>
      <w:numFmt w:val="lowerRoman"/>
      <w:lvlText w:val="%6."/>
      <w:lvlJc w:val="right"/>
      <w:pPr>
        <w:ind w:left="4338" w:hanging="180"/>
      </w:pPr>
    </w:lvl>
    <w:lvl w:ilvl="6" w:tplc="0419000F" w:tentative="1">
      <w:start w:val="1"/>
      <w:numFmt w:val="decimal"/>
      <w:lvlText w:val="%7."/>
      <w:lvlJc w:val="left"/>
      <w:pPr>
        <w:ind w:left="5058" w:hanging="360"/>
      </w:pPr>
    </w:lvl>
    <w:lvl w:ilvl="7" w:tplc="04190019" w:tentative="1">
      <w:start w:val="1"/>
      <w:numFmt w:val="lowerLetter"/>
      <w:lvlText w:val="%8."/>
      <w:lvlJc w:val="left"/>
      <w:pPr>
        <w:ind w:left="5778" w:hanging="360"/>
      </w:pPr>
    </w:lvl>
    <w:lvl w:ilvl="8" w:tplc="0419001B" w:tentative="1">
      <w:start w:val="1"/>
      <w:numFmt w:val="lowerRoman"/>
      <w:lvlText w:val="%9."/>
      <w:lvlJc w:val="right"/>
      <w:pPr>
        <w:ind w:left="6498" w:hanging="180"/>
      </w:pPr>
    </w:lvl>
  </w:abstractNum>
  <w:abstractNum w:abstractNumId="69">
    <w:nsid w:val="3CCE630A"/>
    <w:multiLevelType w:val="hybridMultilevel"/>
    <w:tmpl w:val="A13C197E"/>
    <w:lvl w:ilvl="0" w:tplc="447A5C96">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3D594A66"/>
    <w:multiLevelType w:val="hybridMultilevel"/>
    <w:tmpl w:val="ECF05214"/>
    <w:styleLink w:val="63"/>
    <w:lvl w:ilvl="0" w:tplc="0419000B">
      <w:start w:val="1"/>
      <w:numFmt w:val="bullet"/>
      <w:lvlText w:val=""/>
      <w:lvlJc w:val="left"/>
      <w:pPr>
        <w:tabs>
          <w:tab w:val="num" w:pos="800"/>
        </w:tabs>
        <w:ind w:left="800" w:hanging="360"/>
      </w:pPr>
      <w:rPr>
        <w:rFonts w:ascii="Symbol" w:hAnsi="Symbol" w:hint="default"/>
      </w:rPr>
    </w:lvl>
    <w:lvl w:ilvl="1" w:tplc="04190003">
      <w:start w:val="1"/>
      <w:numFmt w:val="bullet"/>
      <w:pStyle w:val="a9"/>
      <w:lvlText w:val=""/>
      <w:lvlJc w:val="left"/>
      <w:pPr>
        <w:tabs>
          <w:tab w:val="num" w:pos="1520"/>
        </w:tabs>
        <w:ind w:left="480" w:firstLine="680"/>
      </w:pPr>
      <w:rPr>
        <w:rFonts w:ascii="Symbol" w:hAnsi="Symbol" w:hint="default"/>
      </w:rPr>
    </w:lvl>
    <w:lvl w:ilvl="2" w:tplc="04190005">
      <w:start w:val="1"/>
      <w:numFmt w:val="bullet"/>
      <w:lvlText w:val=""/>
      <w:lvlJc w:val="left"/>
      <w:pPr>
        <w:tabs>
          <w:tab w:val="num" w:pos="2240"/>
        </w:tabs>
        <w:ind w:left="2240" w:hanging="360"/>
      </w:pPr>
      <w:rPr>
        <w:rFonts w:ascii="Wingdings" w:hAnsi="Wingdings" w:hint="default"/>
      </w:rPr>
    </w:lvl>
    <w:lvl w:ilvl="3" w:tplc="04190001" w:tentative="1">
      <w:start w:val="1"/>
      <w:numFmt w:val="bullet"/>
      <w:lvlText w:val=""/>
      <w:lvlJc w:val="left"/>
      <w:pPr>
        <w:tabs>
          <w:tab w:val="num" w:pos="2960"/>
        </w:tabs>
        <w:ind w:left="2960" w:hanging="360"/>
      </w:pPr>
      <w:rPr>
        <w:rFonts w:ascii="Symbol" w:hAnsi="Symbol" w:hint="default"/>
      </w:rPr>
    </w:lvl>
    <w:lvl w:ilvl="4" w:tplc="04190003" w:tentative="1">
      <w:start w:val="1"/>
      <w:numFmt w:val="bullet"/>
      <w:lvlText w:val="o"/>
      <w:lvlJc w:val="left"/>
      <w:pPr>
        <w:tabs>
          <w:tab w:val="num" w:pos="3680"/>
        </w:tabs>
        <w:ind w:left="3680" w:hanging="360"/>
      </w:pPr>
      <w:rPr>
        <w:rFonts w:ascii="Courier New" w:hAnsi="Courier New" w:cs="Wingdings" w:hint="default"/>
      </w:rPr>
    </w:lvl>
    <w:lvl w:ilvl="5" w:tplc="04190005" w:tentative="1">
      <w:start w:val="1"/>
      <w:numFmt w:val="bullet"/>
      <w:lvlText w:val=""/>
      <w:lvlJc w:val="left"/>
      <w:pPr>
        <w:tabs>
          <w:tab w:val="num" w:pos="4400"/>
        </w:tabs>
        <w:ind w:left="4400" w:hanging="360"/>
      </w:pPr>
      <w:rPr>
        <w:rFonts w:ascii="Wingdings" w:hAnsi="Wingdings" w:hint="default"/>
      </w:rPr>
    </w:lvl>
    <w:lvl w:ilvl="6" w:tplc="04190001" w:tentative="1">
      <w:start w:val="1"/>
      <w:numFmt w:val="bullet"/>
      <w:lvlText w:val=""/>
      <w:lvlJc w:val="left"/>
      <w:pPr>
        <w:tabs>
          <w:tab w:val="num" w:pos="5120"/>
        </w:tabs>
        <w:ind w:left="5120" w:hanging="360"/>
      </w:pPr>
      <w:rPr>
        <w:rFonts w:ascii="Symbol" w:hAnsi="Symbol" w:hint="default"/>
      </w:rPr>
    </w:lvl>
    <w:lvl w:ilvl="7" w:tplc="04190003" w:tentative="1">
      <w:start w:val="1"/>
      <w:numFmt w:val="bullet"/>
      <w:lvlText w:val="o"/>
      <w:lvlJc w:val="left"/>
      <w:pPr>
        <w:tabs>
          <w:tab w:val="num" w:pos="5840"/>
        </w:tabs>
        <w:ind w:left="5840" w:hanging="360"/>
      </w:pPr>
      <w:rPr>
        <w:rFonts w:ascii="Courier New" w:hAnsi="Courier New" w:cs="Wingdings" w:hint="default"/>
      </w:rPr>
    </w:lvl>
    <w:lvl w:ilvl="8" w:tplc="04190005" w:tentative="1">
      <w:start w:val="1"/>
      <w:numFmt w:val="bullet"/>
      <w:lvlText w:val=""/>
      <w:lvlJc w:val="left"/>
      <w:pPr>
        <w:tabs>
          <w:tab w:val="num" w:pos="6560"/>
        </w:tabs>
        <w:ind w:left="6560" w:hanging="360"/>
      </w:pPr>
      <w:rPr>
        <w:rFonts w:ascii="Wingdings" w:hAnsi="Wingdings" w:hint="default"/>
      </w:rPr>
    </w:lvl>
  </w:abstractNum>
  <w:abstractNum w:abstractNumId="71">
    <w:nsid w:val="3D703D90"/>
    <w:multiLevelType w:val="hybridMultilevel"/>
    <w:tmpl w:val="CD2476BC"/>
    <w:lvl w:ilvl="0" w:tplc="7AC416C8">
      <w:start w:val="1"/>
      <w:numFmt w:val="decimal"/>
      <w:pStyle w:val="2210"/>
      <w:lvlText w:val="Рисунок 2.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443857F4"/>
    <w:multiLevelType w:val="hybridMultilevel"/>
    <w:tmpl w:val="31063B7E"/>
    <w:lvl w:ilvl="0" w:tplc="E15C0922">
      <w:start w:val="1"/>
      <w:numFmt w:val="decimal"/>
      <w:lvlText w:val="%1."/>
      <w:lvlJc w:val="left"/>
      <w:pPr>
        <w:ind w:left="390" w:hanging="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44732242"/>
    <w:multiLevelType w:val="multilevel"/>
    <w:tmpl w:val="58448080"/>
    <w:styleLink w:val="11112"/>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nsid w:val="44A93C8B"/>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479970D4"/>
    <w:multiLevelType w:val="hybridMultilevel"/>
    <w:tmpl w:val="94FC0252"/>
    <w:lvl w:ilvl="0" w:tplc="4B3A88CC">
      <w:start w:val="1"/>
      <w:numFmt w:val="decimal"/>
      <w:pStyle w:val="aa"/>
      <w:lvlText w:val="Таблиц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47F952EC"/>
    <w:multiLevelType w:val="hybridMultilevel"/>
    <w:tmpl w:val="31063B7E"/>
    <w:lvl w:ilvl="0" w:tplc="E15C0922">
      <w:start w:val="1"/>
      <w:numFmt w:val="decimal"/>
      <w:lvlText w:val="%1."/>
      <w:lvlJc w:val="left"/>
      <w:pPr>
        <w:ind w:left="390" w:hanging="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49F866D3"/>
    <w:multiLevelType w:val="hybridMultilevel"/>
    <w:tmpl w:val="D570C1F6"/>
    <w:styleLink w:val="60"/>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78">
    <w:nsid w:val="4AE31B28"/>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4C051F2D"/>
    <w:multiLevelType w:val="multilevel"/>
    <w:tmpl w:val="1B444BBE"/>
    <w:lvl w:ilvl="0">
      <w:start w:val="1"/>
      <w:numFmt w:val="decimal"/>
      <w:lvlText w:val="%1."/>
      <w:lvlJc w:val="left"/>
      <w:pPr>
        <w:ind w:left="360" w:firstLine="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0">
    <w:nsid w:val="4CDD10F5"/>
    <w:multiLevelType w:val="hybridMultilevel"/>
    <w:tmpl w:val="52B8C8DC"/>
    <w:lvl w:ilvl="0" w:tplc="414A0EE6">
      <w:start w:val="1"/>
      <w:numFmt w:val="decimal"/>
      <w:pStyle w:val="17"/>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1">
    <w:nsid w:val="4D172AF8"/>
    <w:multiLevelType w:val="hybridMultilevel"/>
    <w:tmpl w:val="C92C4AFA"/>
    <w:lvl w:ilvl="0" w:tplc="83689D3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4E1009CC"/>
    <w:multiLevelType w:val="hybridMultilevel"/>
    <w:tmpl w:val="037C20C0"/>
    <w:lvl w:ilvl="0" w:tplc="E996D90E">
      <w:start w:val="1"/>
      <w:numFmt w:val="bullet"/>
      <w:pStyle w:val="ab"/>
      <w:lvlText w:val="­"/>
      <w:lvlJc w:val="left"/>
      <w:pPr>
        <w:ind w:left="644" w:hanging="360"/>
      </w:pPr>
      <w:rPr>
        <w:rFonts w:ascii="Courier New" w:hAnsi="Courier New"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83">
    <w:nsid w:val="4EAC5809"/>
    <w:multiLevelType w:val="hybridMultilevel"/>
    <w:tmpl w:val="070EFF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4FDD1CAB"/>
    <w:multiLevelType w:val="hybridMultilevel"/>
    <w:tmpl w:val="C0B47478"/>
    <w:lvl w:ilvl="0" w:tplc="82347054">
      <w:start w:val="1"/>
      <w:numFmt w:val="decimal"/>
      <w:pStyle w:val="61"/>
      <w:lvlText w:val="Таблица 6.%1."/>
      <w:lvlJc w:val="center"/>
      <w:pPr>
        <w:ind w:left="1287"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5">
    <w:nsid w:val="50A22E53"/>
    <w:multiLevelType w:val="hybridMultilevel"/>
    <w:tmpl w:val="C8341056"/>
    <w:lvl w:ilvl="0" w:tplc="F4A0549C">
      <w:start w:val="3"/>
      <w:numFmt w:val="bullet"/>
      <w:lvlText w:val="-"/>
      <w:lvlJc w:val="left"/>
      <w:pPr>
        <w:ind w:left="1287" w:hanging="360"/>
      </w:pPr>
      <w:rPr>
        <w:rFonts w:ascii="Arial" w:eastAsiaTheme="minorHAnsi" w:hAnsi="Arial" w:cs="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nsid w:val="515579F4"/>
    <w:multiLevelType w:val="hybridMultilevel"/>
    <w:tmpl w:val="9B28F918"/>
    <w:lvl w:ilvl="0" w:tplc="DAA45C7E">
      <w:start w:val="1"/>
      <w:numFmt w:val="decimal"/>
      <w:lvlText w:val="%1."/>
      <w:lvlJc w:val="left"/>
      <w:pPr>
        <w:ind w:left="375" w:hanging="1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5458008F"/>
    <w:multiLevelType w:val="hybridMultilevel"/>
    <w:tmpl w:val="56BCECA6"/>
    <w:lvl w:ilvl="0" w:tplc="759C5FDA">
      <w:start w:val="1"/>
      <w:numFmt w:val="decimal"/>
      <w:pStyle w:val="ac"/>
      <w:lvlText w:val="Рисунок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56C336E2"/>
    <w:multiLevelType w:val="multilevel"/>
    <w:tmpl w:val="DB481870"/>
    <w:lvl w:ilvl="0">
      <w:start w:val="1"/>
      <w:numFmt w:val="decimal"/>
      <w:lvlText w:val="%1."/>
      <w:lvlJc w:val="left"/>
      <w:pPr>
        <w:ind w:left="360" w:firstLine="0"/>
      </w:pPr>
      <w:rPr>
        <w:rFonts w:hint="default"/>
      </w:rPr>
    </w:lvl>
    <w:lvl w:ilvl="1">
      <w:start w:val="2"/>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89">
    <w:nsid w:val="588E0DDD"/>
    <w:multiLevelType w:val="singleLevel"/>
    <w:tmpl w:val="F6F81C0C"/>
    <w:lvl w:ilvl="0">
      <w:start w:val="1"/>
      <w:numFmt w:val="decimal"/>
      <w:pStyle w:val="ad"/>
      <w:lvlText w:val="%1."/>
      <w:lvlJc w:val="left"/>
      <w:pPr>
        <w:tabs>
          <w:tab w:val="num" w:pos="360"/>
        </w:tabs>
        <w:ind w:left="360" w:hanging="360"/>
      </w:pPr>
    </w:lvl>
  </w:abstractNum>
  <w:abstractNum w:abstractNumId="90">
    <w:nsid w:val="592F3562"/>
    <w:multiLevelType w:val="hybridMultilevel"/>
    <w:tmpl w:val="AC5A947C"/>
    <w:lvl w:ilvl="0" w:tplc="BD0E46D4">
      <w:start w:val="1"/>
      <w:numFmt w:val="decimal"/>
      <w:pStyle w:val="18"/>
      <w:lvlText w:val="Рисунок 1.%1."/>
      <w:lvlJc w:val="center"/>
      <w:pPr>
        <w:ind w:left="1211" w:hanging="360"/>
      </w:pPr>
      <w:rPr>
        <w:rFonts w:ascii="Times New Roman" w:hAnsi="Times New Roman" w:cs="Times New Roman" w:hint="default"/>
        <w:b w:val="0"/>
        <w:bCs w:val="0"/>
        <w:i w:val="0"/>
        <w:iCs w:val="0"/>
        <w:caps w:val="0"/>
        <w:smallCaps w:val="0"/>
        <w:strike w:val="0"/>
        <w:dstrike w:val="0"/>
        <w:vanish w:val="0"/>
        <w:spacing w:val="0"/>
        <w:kern w:val="0"/>
        <w:position w:val="0"/>
        <w:sz w:val="24"/>
        <w:szCs w:val="24"/>
        <w:u w:val="none"/>
        <w:effect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5B300E26"/>
    <w:multiLevelType w:val="hybridMultilevel"/>
    <w:tmpl w:val="EF3EA990"/>
    <w:lvl w:ilvl="0" w:tplc="3E12C330">
      <w:start w:val="1"/>
      <w:numFmt w:val="decimal"/>
      <w:pStyle w:val="1510"/>
      <w:lvlText w:val="Таблица 1.5.%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5B330FA7"/>
    <w:multiLevelType w:val="multilevel"/>
    <w:tmpl w:val="C83AE70E"/>
    <w:lvl w:ilvl="0">
      <w:start w:val="3"/>
      <w:numFmt w:val="decimal"/>
      <w:lvlText w:val="%1."/>
      <w:lvlJc w:val="left"/>
      <w:pPr>
        <w:ind w:left="360" w:hanging="360"/>
      </w:pPr>
      <w:rPr>
        <w:rFonts w:hint="default"/>
      </w:rPr>
    </w:lvl>
    <w:lvl w:ilvl="1">
      <w:start w:val="1"/>
      <w:numFmt w:val="decimal"/>
      <w:pStyle w:val="114"/>
      <w:lvlText w:val="%1.%2."/>
      <w:lvlJc w:val="left"/>
      <w:pPr>
        <w:ind w:left="2160" w:hanging="720"/>
      </w:pPr>
      <w:rPr>
        <w:rFonts w:hint="default"/>
      </w:rPr>
    </w:lvl>
    <w:lvl w:ilvl="2">
      <w:start w:val="1"/>
      <w:numFmt w:val="decimal"/>
      <w:pStyle w:val="11130"/>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320" w:hanging="1800"/>
      </w:pPr>
      <w:rPr>
        <w:rFonts w:hint="default"/>
      </w:rPr>
    </w:lvl>
  </w:abstractNum>
  <w:abstractNum w:abstractNumId="93">
    <w:nsid w:val="5E274C5B"/>
    <w:multiLevelType w:val="hybridMultilevel"/>
    <w:tmpl w:val="A554238C"/>
    <w:lvl w:ilvl="0" w:tplc="0AE6773C">
      <w:start w:val="1"/>
      <w:numFmt w:val="bullet"/>
      <w:pStyle w:val="19"/>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nsid w:val="5F383BF6"/>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602F2474"/>
    <w:multiLevelType w:val="multilevel"/>
    <w:tmpl w:val="9716D3C8"/>
    <w:lvl w:ilvl="0">
      <w:start w:val="1"/>
      <w:numFmt w:val="decimal"/>
      <w:pStyle w:val="1a"/>
      <w:suff w:val="space"/>
      <w:lvlText w:val="%1."/>
      <w:lvlJc w:val="left"/>
      <w:pPr>
        <w:ind w:left="567" w:firstLine="0"/>
      </w:pPr>
      <w:rPr>
        <w:rFonts w:hint="default"/>
      </w:rPr>
    </w:lvl>
    <w:lvl w:ilvl="1">
      <w:start w:val="1"/>
      <w:numFmt w:val="decimal"/>
      <w:pStyle w:val="22"/>
      <w:suff w:val="space"/>
      <w:lvlText w:val="%1.%2."/>
      <w:lvlJc w:val="left"/>
      <w:pPr>
        <w:ind w:left="964" w:firstLine="0"/>
      </w:pPr>
      <w:rPr>
        <w:rFonts w:hint="default"/>
      </w:rPr>
    </w:lvl>
    <w:lvl w:ilvl="2">
      <w:start w:val="1"/>
      <w:numFmt w:val="decimal"/>
      <w:pStyle w:val="3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96">
    <w:nsid w:val="60BE2B29"/>
    <w:multiLevelType w:val="hybridMultilevel"/>
    <w:tmpl w:val="43CEBFDC"/>
    <w:lvl w:ilvl="0" w:tplc="EC40EC9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60C94E4D"/>
    <w:multiLevelType w:val="hybridMultilevel"/>
    <w:tmpl w:val="CF58EDAC"/>
    <w:lvl w:ilvl="0" w:tplc="7D0CC9FA">
      <w:start w:val="1"/>
      <w:numFmt w:val="bullet"/>
      <w:pStyle w:val="ae"/>
      <w:lvlText w:val="­"/>
      <w:lvlJc w:val="left"/>
      <w:pPr>
        <w:ind w:left="1627" w:hanging="360"/>
      </w:pPr>
      <w:rPr>
        <w:rFonts w:ascii="Courier New" w:hAnsi="Courier New" w:hint="default"/>
      </w:rPr>
    </w:lvl>
    <w:lvl w:ilvl="1" w:tplc="52F4BE88">
      <w:start w:val="1"/>
      <w:numFmt w:val="lowerLetter"/>
      <w:lvlText w:val="%2)"/>
      <w:lvlJc w:val="left"/>
      <w:pPr>
        <w:ind w:left="2347" w:hanging="360"/>
      </w:pPr>
    </w:lvl>
    <w:lvl w:ilvl="2" w:tplc="0419001B" w:tentative="1">
      <w:start w:val="1"/>
      <w:numFmt w:val="lowerRoman"/>
      <w:lvlText w:val="%3."/>
      <w:lvlJc w:val="right"/>
      <w:pPr>
        <w:ind w:left="3067" w:hanging="180"/>
      </w:pPr>
    </w:lvl>
    <w:lvl w:ilvl="3" w:tplc="0419000F" w:tentative="1">
      <w:start w:val="1"/>
      <w:numFmt w:val="decimal"/>
      <w:lvlText w:val="%4."/>
      <w:lvlJc w:val="left"/>
      <w:pPr>
        <w:ind w:left="3787" w:hanging="360"/>
      </w:pPr>
    </w:lvl>
    <w:lvl w:ilvl="4" w:tplc="04190019" w:tentative="1">
      <w:start w:val="1"/>
      <w:numFmt w:val="lowerLetter"/>
      <w:lvlText w:val="%5."/>
      <w:lvlJc w:val="left"/>
      <w:pPr>
        <w:ind w:left="4507" w:hanging="360"/>
      </w:pPr>
    </w:lvl>
    <w:lvl w:ilvl="5" w:tplc="0419001B" w:tentative="1">
      <w:start w:val="1"/>
      <w:numFmt w:val="lowerRoman"/>
      <w:lvlText w:val="%6."/>
      <w:lvlJc w:val="right"/>
      <w:pPr>
        <w:ind w:left="5227" w:hanging="180"/>
      </w:pPr>
    </w:lvl>
    <w:lvl w:ilvl="6" w:tplc="0419000F" w:tentative="1">
      <w:start w:val="1"/>
      <w:numFmt w:val="decimal"/>
      <w:lvlText w:val="%7."/>
      <w:lvlJc w:val="left"/>
      <w:pPr>
        <w:ind w:left="5947" w:hanging="360"/>
      </w:pPr>
    </w:lvl>
    <w:lvl w:ilvl="7" w:tplc="04190019" w:tentative="1">
      <w:start w:val="1"/>
      <w:numFmt w:val="lowerLetter"/>
      <w:lvlText w:val="%8."/>
      <w:lvlJc w:val="left"/>
      <w:pPr>
        <w:ind w:left="6667" w:hanging="360"/>
      </w:pPr>
    </w:lvl>
    <w:lvl w:ilvl="8" w:tplc="0419001B" w:tentative="1">
      <w:start w:val="1"/>
      <w:numFmt w:val="lowerRoman"/>
      <w:lvlText w:val="%9."/>
      <w:lvlJc w:val="right"/>
      <w:pPr>
        <w:ind w:left="7387" w:hanging="180"/>
      </w:pPr>
    </w:lvl>
  </w:abstractNum>
  <w:abstractNum w:abstractNumId="98">
    <w:nsid w:val="610129F7"/>
    <w:multiLevelType w:val="multilevel"/>
    <w:tmpl w:val="D8D4E0D2"/>
    <w:lvl w:ilvl="0">
      <w:start w:val="1"/>
      <w:numFmt w:val="decimal"/>
      <w:lvlText w:val="%1."/>
      <w:lvlJc w:val="left"/>
      <w:pPr>
        <w:ind w:left="450" w:hanging="90"/>
      </w:pPr>
      <w:rPr>
        <w:rFonts w:hint="default"/>
      </w:rPr>
    </w:lvl>
    <w:lvl w:ilvl="1">
      <w:start w:val="5"/>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99">
    <w:nsid w:val="61024816"/>
    <w:multiLevelType w:val="hybridMultilevel"/>
    <w:tmpl w:val="0AC4417A"/>
    <w:lvl w:ilvl="0" w:tplc="E15C0922">
      <w:start w:val="1"/>
      <w:numFmt w:val="decimal"/>
      <w:lvlText w:val="%1."/>
      <w:lvlJc w:val="left"/>
      <w:pPr>
        <w:ind w:left="390" w:hanging="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62841DD8"/>
    <w:multiLevelType w:val="hybridMultilevel"/>
    <w:tmpl w:val="23BEB144"/>
    <w:lvl w:ilvl="0" w:tplc="EBDE68D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62C44283"/>
    <w:multiLevelType w:val="multilevel"/>
    <w:tmpl w:val="36DA9DD0"/>
    <w:lvl w:ilvl="0">
      <w:start w:val="1"/>
      <w:numFmt w:val="russianUpper"/>
      <w:pStyle w:val="af"/>
      <w:suff w:val="space"/>
      <w:lvlText w:val="Приложение %1"/>
      <w:lvlJc w:val="left"/>
      <w:pPr>
        <w:ind w:left="0" w:firstLine="0"/>
      </w:pPr>
      <w:rPr>
        <w:rFonts w:hint="default"/>
      </w:rPr>
    </w:lvl>
    <w:lvl w:ilvl="1">
      <w:start w:val="1"/>
      <w:numFmt w:val="decimal"/>
      <w:suff w:val="space"/>
      <w:lvlText w:val="%1.%2"/>
      <w:lvlJc w:val="left"/>
      <w:pPr>
        <w:ind w:left="0" w:firstLine="567"/>
      </w:pPr>
      <w:rPr>
        <w:rFonts w:ascii="Times New Roman" w:hAnsi="Times New Roman" w:hint="default"/>
        <w:b/>
        <w:i w:val="0"/>
        <w:spacing w:val="0"/>
        <w:w w:val="100"/>
        <w:position w:val="0"/>
        <w:sz w:val="28"/>
      </w:rPr>
    </w:lvl>
    <w:lvl w:ilvl="2">
      <w:start w:val="1"/>
      <w:numFmt w:val="decimal"/>
      <w:suff w:val="space"/>
      <w:lvlText w:val="%1.%2.%3"/>
      <w:lvlJc w:val="left"/>
      <w:pPr>
        <w:ind w:left="0" w:firstLine="567"/>
      </w:pPr>
      <w:rPr>
        <w:rFonts w:ascii="Times New Roman" w:hAnsi="Times New Roman" w:hint="default"/>
        <w:b/>
        <w:i w:val="0"/>
        <w:color w:val="auto"/>
        <w:sz w:val="26"/>
      </w:rPr>
    </w:lvl>
    <w:lvl w:ilvl="3">
      <w:start w:val="1"/>
      <w:numFmt w:val="decimal"/>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102">
    <w:nsid w:val="63E16F4A"/>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64A14E49"/>
    <w:multiLevelType w:val="hybridMultilevel"/>
    <w:tmpl w:val="1220AC32"/>
    <w:styleLink w:val="1115"/>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4">
    <w:nsid w:val="651A6096"/>
    <w:multiLevelType w:val="hybridMultilevel"/>
    <w:tmpl w:val="6804EEC4"/>
    <w:lvl w:ilvl="0" w:tplc="6BA4D1B8">
      <w:start w:val="2"/>
      <w:numFmt w:val="decimal"/>
      <w:pStyle w:val="214"/>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5">
    <w:nsid w:val="66B20C82"/>
    <w:multiLevelType w:val="hybridMultilevel"/>
    <w:tmpl w:val="FB885B4C"/>
    <w:lvl w:ilvl="0" w:tplc="36C0C11C">
      <w:start w:val="1"/>
      <w:numFmt w:val="decimal"/>
      <w:lvlText w:val="%1."/>
      <w:lvlJc w:val="left"/>
      <w:pPr>
        <w:ind w:left="465" w:hanging="1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67EE62C2"/>
    <w:multiLevelType w:val="multilevel"/>
    <w:tmpl w:val="1212BA9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7">
    <w:nsid w:val="69C90727"/>
    <w:multiLevelType w:val="multilevel"/>
    <w:tmpl w:val="F2309E50"/>
    <w:lvl w:ilvl="0">
      <w:start w:val="1"/>
      <w:numFmt w:val="bullet"/>
      <w:pStyle w:val="1b"/>
      <w:suff w:val="space"/>
      <w:lvlText w:val=""/>
      <w:lvlJc w:val="left"/>
      <w:pPr>
        <w:ind w:left="426" w:firstLine="0"/>
      </w:pPr>
      <w:rPr>
        <w:rFonts w:ascii="Wingdings" w:hAnsi="Wingdings" w:hint="default"/>
      </w:rPr>
    </w:lvl>
    <w:lvl w:ilvl="1">
      <w:start w:val="1"/>
      <w:numFmt w:val="bullet"/>
      <w:pStyle w:val="23"/>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108">
    <w:nsid w:val="69E076F3"/>
    <w:multiLevelType w:val="hybridMultilevel"/>
    <w:tmpl w:val="D830554C"/>
    <w:lvl w:ilvl="0" w:tplc="C8CCDDD6">
      <w:start w:val="1"/>
      <w:numFmt w:val="decimal"/>
      <w:pStyle w:val="34"/>
      <w:lvlText w:val="Таблица 3.%1."/>
      <w:lvlJc w:val="center"/>
      <w:pPr>
        <w:ind w:left="177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9">
    <w:nsid w:val="69F244AE"/>
    <w:multiLevelType w:val="hybridMultilevel"/>
    <w:tmpl w:val="16483FD4"/>
    <w:lvl w:ilvl="0" w:tplc="83689D3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6A9637B0"/>
    <w:multiLevelType w:val="hybridMultilevel"/>
    <w:tmpl w:val="01A6B3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6C827623"/>
    <w:multiLevelType w:val="hybridMultilevel"/>
    <w:tmpl w:val="C36A3E82"/>
    <w:lvl w:ilvl="0" w:tplc="7D2EAF1A">
      <w:start w:val="1"/>
      <w:numFmt w:val="bullet"/>
      <w:pStyle w:val="Lbullit"/>
      <w:lvlText w:val=""/>
      <w:lvlJc w:val="left"/>
      <w:pPr>
        <w:ind w:left="1647" w:hanging="360"/>
      </w:pPr>
      <w:rPr>
        <w:rFonts w:ascii="Wingdings" w:hAnsi="Wingdings" w:hint="default"/>
        <w:color w:val="auto"/>
      </w:rPr>
    </w:lvl>
    <w:lvl w:ilvl="1" w:tplc="04190019">
      <w:start w:val="1"/>
      <w:numFmt w:val="bullet"/>
      <w:lvlText w:val="o"/>
      <w:lvlJc w:val="left"/>
      <w:pPr>
        <w:ind w:left="2160" w:hanging="360"/>
      </w:pPr>
      <w:rPr>
        <w:rFonts w:ascii="Courier New" w:hAnsi="Courier New" w:cs="Courier New" w:hint="default"/>
      </w:rPr>
    </w:lvl>
    <w:lvl w:ilvl="2" w:tplc="0419001B">
      <w:start w:val="1"/>
      <w:numFmt w:val="bullet"/>
      <w:lvlText w:val=""/>
      <w:lvlJc w:val="left"/>
      <w:pPr>
        <w:ind w:left="2880" w:hanging="360"/>
      </w:pPr>
      <w:rPr>
        <w:rFonts w:ascii="Wingdings" w:hAnsi="Wingdings" w:hint="default"/>
      </w:rPr>
    </w:lvl>
    <w:lvl w:ilvl="3" w:tplc="0419000F">
      <w:start w:val="1"/>
      <w:numFmt w:val="bullet"/>
      <w:lvlText w:val=""/>
      <w:lvlJc w:val="left"/>
      <w:pPr>
        <w:ind w:left="3600" w:hanging="360"/>
      </w:pPr>
      <w:rPr>
        <w:rFonts w:ascii="Symbol" w:hAnsi="Symbol" w:hint="default"/>
      </w:rPr>
    </w:lvl>
    <w:lvl w:ilvl="4" w:tplc="04190019">
      <w:start w:val="1"/>
      <w:numFmt w:val="bullet"/>
      <w:lvlText w:val="o"/>
      <w:lvlJc w:val="left"/>
      <w:pPr>
        <w:ind w:left="4320" w:hanging="360"/>
      </w:pPr>
      <w:rPr>
        <w:rFonts w:ascii="Courier New" w:hAnsi="Courier New" w:cs="Courier New" w:hint="default"/>
      </w:rPr>
    </w:lvl>
    <w:lvl w:ilvl="5" w:tplc="0419001B">
      <w:start w:val="1"/>
      <w:numFmt w:val="bullet"/>
      <w:lvlText w:val=""/>
      <w:lvlJc w:val="left"/>
      <w:pPr>
        <w:ind w:left="5040" w:hanging="360"/>
      </w:pPr>
      <w:rPr>
        <w:rFonts w:ascii="Wingdings" w:hAnsi="Wingdings" w:hint="default"/>
      </w:rPr>
    </w:lvl>
    <w:lvl w:ilvl="6" w:tplc="0419000F">
      <w:start w:val="1"/>
      <w:numFmt w:val="bullet"/>
      <w:lvlText w:val=""/>
      <w:lvlJc w:val="left"/>
      <w:pPr>
        <w:ind w:left="5760" w:hanging="360"/>
      </w:pPr>
      <w:rPr>
        <w:rFonts w:ascii="Symbol" w:hAnsi="Symbol" w:hint="default"/>
      </w:rPr>
    </w:lvl>
    <w:lvl w:ilvl="7" w:tplc="04190019">
      <w:start w:val="1"/>
      <w:numFmt w:val="bullet"/>
      <w:lvlText w:val="o"/>
      <w:lvlJc w:val="left"/>
      <w:pPr>
        <w:ind w:left="6480" w:hanging="360"/>
      </w:pPr>
      <w:rPr>
        <w:rFonts w:ascii="Courier New" w:hAnsi="Courier New" w:cs="Courier New" w:hint="default"/>
      </w:rPr>
    </w:lvl>
    <w:lvl w:ilvl="8" w:tplc="0419001B">
      <w:start w:val="1"/>
      <w:numFmt w:val="bullet"/>
      <w:lvlText w:val=""/>
      <w:lvlJc w:val="left"/>
      <w:pPr>
        <w:ind w:left="7200" w:hanging="360"/>
      </w:pPr>
      <w:rPr>
        <w:rFonts w:ascii="Wingdings" w:hAnsi="Wingdings" w:hint="default"/>
      </w:rPr>
    </w:lvl>
  </w:abstractNum>
  <w:abstractNum w:abstractNumId="112">
    <w:nsid w:val="6EB8524D"/>
    <w:multiLevelType w:val="hybridMultilevel"/>
    <w:tmpl w:val="3E3C0696"/>
    <w:lvl w:ilvl="0" w:tplc="4B5C7A50">
      <w:start w:val="1"/>
      <w:numFmt w:val="decimal"/>
      <w:pStyle w:val="2310"/>
      <w:lvlText w:val="Таблица 2.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6FD517F1"/>
    <w:multiLevelType w:val="multilevel"/>
    <w:tmpl w:val="5DCCCD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4">
    <w:nsid w:val="702A42B9"/>
    <w:multiLevelType w:val="hybridMultilevel"/>
    <w:tmpl w:val="A5983846"/>
    <w:lvl w:ilvl="0" w:tplc="5512F294">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71D55B6C"/>
    <w:multiLevelType w:val="hybridMultilevel"/>
    <w:tmpl w:val="2C284672"/>
    <w:lvl w:ilvl="0" w:tplc="80BC3A46">
      <w:start w:val="1"/>
      <w:numFmt w:val="decimal"/>
      <w:pStyle w:val="100"/>
      <w:lvlText w:val="Рисунок 10.%1."/>
      <w:lvlJc w:val="center"/>
      <w:pPr>
        <w:ind w:left="108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6">
    <w:nsid w:val="71F34446"/>
    <w:multiLevelType w:val="hybridMultilevel"/>
    <w:tmpl w:val="9328EAE6"/>
    <w:lvl w:ilvl="0" w:tplc="A64AE01A">
      <w:start w:val="1"/>
      <w:numFmt w:val="bullet"/>
      <w:pStyle w:val="-"/>
      <w:lvlText w:val=""/>
      <w:lvlJc w:val="left"/>
      <w:pPr>
        <w:tabs>
          <w:tab w:val="num" w:pos="360"/>
        </w:tabs>
        <w:ind w:left="340" w:hanging="34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17">
    <w:nsid w:val="72E6306F"/>
    <w:multiLevelType w:val="hybridMultilevel"/>
    <w:tmpl w:val="8E26ED36"/>
    <w:lvl w:ilvl="0" w:tplc="5A12E1B8">
      <w:start w:val="1"/>
      <w:numFmt w:val="decimal"/>
      <w:pStyle w:val="24"/>
      <w:lvlText w:val="Рисунок 2.%1."/>
      <w:lvlJc w:val="center"/>
      <w:pPr>
        <w:ind w:left="1287"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8">
    <w:nsid w:val="733A49FC"/>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741812A1"/>
    <w:multiLevelType w:val="hybridMultilevel"/>
    <w:tmpl w:val="96DAAFE8"/>
    <w:lvl w:ilvl="0" w:tplc="6A3ABFC8">
      <w:start w:val="1"/>
      <w:numFmt w:val="decimal"/>
      <w:pStyle w:val="101"/>
      <w:lvlText w:val="Таблица 10.%1."/>
      <w:lvlJc w:val="center"/>
      <w:pPr>
        <w:ind w:left="72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74C04184"/>
    <w:multiLevelType w:val="hybridMultilevel"/>
    <w:tmpl w:val="519C1F84"/>
    <w:lvl w:ilvl="0" w:tplc="EF34541C">
      <w:start w:val="1"/>
      <w:numFmt w:val="decimal"/>
      <w:lvlText w:val="%1."/>
      <w:lvlJc w:val="left"/>
      <w:pPr>
        <w:ind w:left="450" w:hanging="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74D30774"/>
    <w:multiLevelType w:val="multilevel"/>
    <w:tmpl w:val="4CFE170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2">
    <w:nsid w:val="77E86490"/>
    <w:multiLevelType w:val="hybridMultilevel"/>
    <w:tmpl w:val="D04A1F4E"/>
    <w:lvl w:ilvl="0" w:tplc="7CC64566">
      <w:start w:val="1"/>
      <w:numFmt w:val="decimal"/>
      <w:pStyle w:val="1c"/>
      <w:lvlText w:val="Рисунок 1.%1."/>
      <w:lvlJc w:val="center"/>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78202C55"/>
    <w:multiLevelType w:val="hybridMultilevel"/>
    <w:tmpl w:val="C03411E8"/>
    <w:lvl w:ilvl="0" w:tplc="E606342E">
      <w:start w:val="1"/>
      <w:numFmt w:val="decimal"/>
      <w:lvlText w:val="%1."/>
      <w:lvlJc w:val="left"/>
      <w:pPr>
        <w:ind w:left="36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79591392"/>
    <w:multiLevelType w:val="hybridMultilevel"/>
    <w:tmpl w:val="182A52A8"/>
    <w:lvl w:ilvl="0" w:tplc="3182BDAC">
      <w:start w:val="1"/>
      <w:numFmt w:val="decimal"/>
      <w:pStyle w:val="140"/>
      <w:lvlText w:val="Таблица 1.4.%1."/>
      <w:lvlJc w:val="center"/>
      <w:pPr>
        <w:ind w:left="142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5">
    <w:nsid w:val="7AEA2780"/>
    <w:multiLevelType w:val="hybridMultilevel"/>
    <w:tmpl w:val="495CBD26"/>
    <w:styleLink w:val="af0"/>
    <w:lvl w:ilvl="0" w:tplc="D22A2BB2">
      <w:start w:val="1"/>
      <w:numFmt w:val="decimal"/>
      <w:lvlText w:val="%1."/>
      <w:lvlJc w:val="left"/>
      <w:pPr>
        <w:ind w:left="360" w:hanging="360"/>
      </w:pPr>
      <w:rPr>
        <w:rFonts w:hAnsi="Arial Unicode MS"/>
        <w:caps w:val="0"/>
        <w:smallCaps w:val="0"/>
        <w:strike w:val="0"/>
        <w:dstrike w:val="0"/>
        <w:color w:val="000000"/>
        <w:spacing w:val="0"/>
        <w:w w:val="100"/>
        <w:kern w:val="0"/>
        <w:position w:val="0"/>
        <w:highlight w:val="none"/>
        <w:u w:val="none"/>
        <w:effect w:val="none"/>
        <w:vertAlign w:val="baseline"/>
      </w:rPr>
    </w:lvl>
    <w:lvl w:ilvl="1" w:tplc="A4CE1846">
      <w:start w:val="1"/>
      <w:numFmt w:val="decimal"/>
      <w:lvlText w:val="%2."/>
      <w:lvlJc w:val="left"/>
      <w:pPr>
        <w:ind w:left="720" w:hanging="360"/>
      </w:pPr>
      <w:rPr>
        <w:rFonts w:hAnsi="Arial Unicode MS"/>
        <w:caps w:val="0"/>
        <w:smallCaps w:val="0"/>
        <w:strike w:val="0"/>
        <w:dstrike w:val="0"/>
        <w:color w:val="000000"/>
        <w:spacing w:val="0"/>
        <w:w w:val="100"/>
        <w:kern w:val="0"/>
        <w:position w:val="0"/>
        <w:highlight w:val="none"/>
        <w:u w:val="none"/>
        <w:effect w:val="none"/>
        <w:vertAlign w:val="baseline"/>
      </w:rPr>
    </w:lvl>
    <w:lvl w:ilvl="2" w:tplc="B9B8632E">
      <w:start w:val="1"/>
      <w:numFmt w:val="decimal"/>
      <w:lvlText w:val="%3."/>
      <w:lvlJc w:val="left"/>
      <w:pPr>
        <w:ind w:left="1080" w:hanging="360"/>
      </w:pPr>
      <w:rPr>
        <w:rFonts w:hAnsi="Arial Unicode MS"/>
        <w:caps w:val="0"/>
        <w:smallCaps w:val="0"/>
        <w:strike w:val="0"/>
        <w:dstrike w:val="0"/>
        <w:color w:val="000000"/>
        <w:spacing w:val="0"/>
        <w:w w:val="100"/>
        <w:kern w:val="0"/>
        <w:position w:val="0"/>
        <w:highlight w:val="none"/>
        <w:u w:val="none"/>
        <w:effect w:val="none"/>
        <w:vertAlign w:val="baseline"/>
      </w:rPr>
    </w:lvl>
    <w:lvl w:ilvl="3" w:tplc="7768672A">
      <w:start w:val="1"/>
      <w:numFmt w:val="decimal"/>
      <w:lvlText w:val="%4."/>
      <w:lvlJc w:val="left"/>
      <w:pPr>
        <w:ind w:left="1440" w:hanging="360"/>
      </w:pPr>
      <w:rPr>
        <w:rFonts w:hAnsi="Arial Unicode MS"/>
        <w:caps w:val="0"/>
        <w:smallCaps w:val="0"/>
        <w:strike w:val="0"/>
        <w:dstrike w:val="0"/>
        <w:color w:val="000000"/>
        <w:spacing w:val="0"/>
        <w:w w:val="100"/>
        <w:kern w:val="0"/>
        <w:position w:val="0"/>
        <w:highlight w:val="none"/>
        <w:u w:val="none"/>
        <w:effect w:val="none"/>
        <w:vertAlign w:val="baseline"/>
      </w:rPr>
    </w:lvl>
    <w:lvl w:ilvl="4" w:tplc="410A85E0">
      <w:start w:val="1"/>
      <w:numFmt w:val="decimal"/>
      <w:lvlText w:val="%5."/>
      <w:lvlJc w:val="left"/>
      <w:pPr>
        <w:ind w:left="1800" w:hanging="360"/>
      </w:pPr>
      <w:rPr>
        <w:rFonts w:hAnsi="Arial Unicode MS"/>
        <w:caps w:val="0"/>
        <w:smallCaps w:val="0"/>
        <w:strike w:val="0"/>
        <w:dstrike w:val="0"/>
        <w:color w:val="000000"/>
        <w:spacing w:val="0"/>
        <w:w w:val="100"/>
        <w:kern w:val="0"/>
        <w:position w:val="0"/>
        <w:highlight w:val="none"/>
        <w:u w:val="none"/>
        <w:effect w:val="none"/>
        <w:vertAlign w:val="baseline"/>
      </w:rPr>
    </w:lvl>
    <w:lvl w:ilvl="5" w:tplc="4A46E26A">
      <w:start w:val="1"/>
      <w:numFmt w:val="decimal"/>
      <w:lvlText w:val="%6."/>
      <w:lvlJc w:val="left"/>
      <w:pPr>
        <w:ind w:left="2160" w:hanging="360"/>
      </w:pPr>
      <w:rPr>
        <w:rFonts w:hAnsi="Arial Unicode MS"/>
        <w:caps w:val="0"/>
        <w:smallCaps w:val="0"/>
        <w:strike w:val="0"/>
        <w:dstrike w:val="0"/>
        <w:color w:val="000000"/>
        <w:spacing w:val="0"/>
        <w:w w:val="100"/>
        <w:kern w:val="0"/>
        <w:position w:val="0"/>
        <w:highlight w:val="none"/>
        <w:u w:val="none"/>
        <w:effect w:val="none"/>
        <w:vertAlign w:val="baseline"/>
      </w:rPr>
    </w:lvl>
    <w:lvl w:ilvl="6" w:tplc="9D2C3C68">
      <w:start w:val="1"/>
      <w:numFmt w:val="decimal"/>
      <w:lvlText w:val="%7."/>
      <w:lvlJc w:val="left"/>
      <w:pPr>
        <w:ind w:left="2520" w:hanging="360"/>
      </w:pPr>
      <w:rPr>
        <w:rFonts w:hAnsi="Arial Unicode MS"/>
        <w:caps w:val="0"/>
        <w:smallCaps w:val="0"/>
        <w:strike w:val="0"/>
        <w:dstrike w:val="0"/>
        <w:color w:val="000000"/>
        <w:spacing w:val="0"/>
        <w:w w:val="100"/>
        <w:kern w:val="0"/>
        <w:position w:val="0"/>
        <w:highlight w:val="none"/>
        <w:u w:val="none"/>
        <w:effect w:val="none"/>
        <w:vertAlign w:val="baseline"/>
      </w:rPr>
    </w:lvl>
    <w:lvl w:ilvl="7" w:tplc="BED4784A">
      <w:start w:val="1"/>
      <w:numFmt w:val="decimal"/>
      <w:lvlText w:val="%8."/>
      <w:lvlJc w:val="left"/>
      <w:pPr>
        <w:ind w:left="2880" w:hanging="360"/>
      </w:pPr>
      <w:rPr>
        <w:rFonts w:hAnsi="Arial Unicode MS"/>
        <w:caps w:val="0"/>
        <w:smallCaps w:val="0"/>
        <w:strike w:val="0"/>
        <w:dstrike w:val="0"/>
        <w:color w:val="000000"/>
        <w:spacing w:val="0"/>
        <w:w w:val="100"/>
        <w:kern w:val="0"/>
        <w:position w:val="0"/>
        <w:highlight w:val="none"/>
        <w:u w:val="none"/>
        <w:effect w:val="none"/>
        <w:vertAlign w:val="baseline"/>
      </w:rPr>
    </w:lvl>
    <w:lvl w:ilvl="8" w:tplc="1C3EFC30">
      <w:start w:val="1"/>
      <w:numFmt w:val="decimal"/>
      <w:lvlText w:val="%9."/>
      <w:lvlJc w:val="left"/>
      <w:pPr>
        <w:ind w:left="3240" w:hanging="360"/>
      </w:pPr>
      <w:rPr>
        <w:rFonts w:hAnsi="Arial Unicode MS"/>
        <w:caps w:val="0"/>
        <w:smallCaps w:val="0"/>
        <w:strike w:val="0"/>
        <w:dstrike w:val="0"/>
        <w:color w:val="000000"/>
        <w:spacing w:val="0"/>
        <w:w w:val="100"/>
        <w:kern w:val="0"/>
        <w:position w:val="0"/>
        <w:highlight w:val="none"/>
        <w:u w:val="none"/>
        <w:effect w:val="none"/>
        <w:vertAlign w:val="baseline"/>
      </w:rPr>
    </w:lvl>
  </w:abstractNum>
  <w:abstractNum w:abstractNumId="126">
    <w:nsid w:val="7BDD2DEB"/>
    <w:multiLevelType w:val="hybridMultilevel"/>
    <w:tmpl w:val="1778AE14"/>
    <w:lvl w:ilvl="0" w:tplc="B854EDC4">
      <w:start w:val="1"/>
      <w:numFmt w:val="decimal"/>
      <w:pStyle w:val="1d"/>
      <w:lvlText w:val="Таблица 1.%1."/>
      <w:lvlJc w:val="center"/>
      <w:pPr>
        <w:ind w:left="1069" w:hanging="360"/>
      </w:pPr>
      <w:rPr>
        <w:rFonts w:ascii="Times New Roman" w:hAnsi="Times New Roman" w:cs="Times New Roman" w:hint="default"/>
        <w:b w:val="0"/>
        <w:bCs w:val="0"/>
        <w:i w:val="0"/>
        <w:iCs w:val="0"/>
        <w:caps w:val="0"/>
        <w:smallCaps w:val="0"/>
        <w:strike w:val="0"/>
        <w:dstrike w:val="0"/>
        <w:vanish w:val="0"/>
        <w:spacing w:val="0"/>
        <w:kern w:val="0"/>
        <w:position w:val="0"/>
        <w:sz w:val="24"/>
        <w:szCs w:val="24"/>
        <w:u w:val="none"/>
        <w:effect w:val="none"/>
        <w:vertAlign w:val="baseline"/>
        <w:em w:val="none"/>
      </w:rPr>
    </w:lvl>
    <w:lvl w:ilvl="1" w:tplc="04190019" w:tentative="1">
      <w:start w:val="1"/>
      <w:numFmt w:val="lowerLetter"/>
      <w:lvlText w:val="%2."/>
      <w:lvlJc w:val="left"/>
      <w:pPr>
        <w:ind w:left="-6215" w:hanging="360"/>
      </w:pPr>
    </w:lvl>
    <w:lvl w:ilvl="2" w:tplc="0419001B" w:tentative="1">
      <w:start w:val="1"/>
      <w:numFmt w:val="lowerRoman"/>
      <w:lvlText w:val="%3."/>
      <w:lvlJc w:val="right"/>
      <w:pPr>
        <w:ind w:left="-5495" w:hanging="180"/>
      </w:pPr>
    </w:lvl>
    <w:lvl w:ilvl="3" w:tplc="0419000F" w:tentative="1">
      <w:start w:val="1"/>
      <w:numFmt w:val="decimal"/>
      <w:lvlText w:val="%4."/>
      <w:lvlJc w:val="left"/>
      <w:pPr>
        <w:ind w:left="-4775" w:hanging="360"/>
      </w:pPr>
    </w:lvl>
    <w:lvl w:ilvl="4" w:tplc="04190019" w:tentative="1">
      <w:start w:val="1"/>
      <w:numFmt w:val="lowerLetter"/>
      <w:lvlText w:val="%5."/>
      <w:lvlJc w:val="left"/>
      <w:pPr>
        <w:ind w:left="-4055" w:hanging="360"/>
      </w:pPr>
    </w:lvl>
    <w:lvl w:ilvl="5" w:tplc="0419001B" w:tentative="1">
      <w:start w:val="1"/>
      <w:numFmt w:val="lowerRoman"/>
      <w:lvlText w:val="%6."/>
      <w:lvlJc w:val="right"/>
      <w:pPr>
        <w:ind w:left="-3335" w:hanging="180"/>
      </w:pPr>
    </w:lvl>
    <w:lvl w:ilvl="6" w:tplc="0419000F" w:tentative="1">
      <w:start w:val="1"/>
      <w:numFmt w:val="decimal"/>
      <w:lvlText w:val="%7."/>
      <w:lvlJc w:val="left"/>
      <w:pPr>
        <w:ind w:left="-2615" w:hanging="360"/>
      </w:pPr>
    </w:lvl>
    <w:lvl w:ilvl="7" w:tplc="04190019" w:tentative="1">
      <w:start w:val="1"/>
      <w:numFmt w:val="lowerLetter"/>
      <w:lvlText w:val="%8."/>
      <w:lvlJc w:val="left"/>
      <w:pPr>
        <w:ind w:left="-1895" w:hanging="360"/>
      </w:pPr>
    </w:lvl>
    <w:lvl w:ilvl="8" w:tplc="0419001B" w:tentative="1">
      <w:start w:val="1"/>
      <w:numFmt w:val="lowerRoman"/>
      <w:lvlText w:val="%9."/>
      <w:lvlJc w:val="right"/>
      <w:pPr>
        <w:ind w:left="-1175" w:hanging="180"/>
      </w:pPr>
    </w:lvl>
  </w:abstractNum>
  <w:abstractNum w:abstractNumId="127">
    <w:nsid w:val="7D09100E"/>
    <w:multiLevelType w:val="multilevel"/>
    <w:tmpl w:val="711238CA"/>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8">
    <w:nsid w:val="7D295B4D"/>
    <w:multiLevelType w:val="multilevel"/>
    <w:tmpl w:val="D9C4DBB6"/>
    <w:lvl w:ilvl="0">
      <w:start w:val="1"/>
      <w:numFmt w:val="russianLower"/>
      <w:pStyle w:val="af1"/>
      <w:lvlText w:val="%1."/>
      <w:lvlJc w:val="left"/>
      <w:pPr>
        <w:ind w:left="1070" w:hanging="360"/>
      </w:pPr>
      <w:rPr>
        <w:rFonts w:hint="default"/>
      </w:rPr>
    </w:lvl>
    <w:lvl w:ilvl="1">
      <w:start w:val="1"/>
      <w:numFmt w:val="lowerLetter"/>
      <w:lvlText w:val="%2)."/>
      <w:lvlJc w:val="left"/>
      <w:pPr>
        <w:ind w:left="708" w:firstLine="357"/>
      </w:pPr>
      <w:rPr>
        <w:rFonts w:hint="default"/>
      </w:rPr>
    </w:lvl>
    <w:lvl w:ilvl="2">
      <w:start w:val="1"/>
      <w:numFmt w:val="none"/>
      <w:suff w:val="nothing"/>
      <w:lvlText w:val=""/>
      <w:lvlJc w:val="left"/>
      <w:pPr>
        <w:ind w:left="708" w:firstLine="0"/>
      </w:pPr>
      <w:rPr>
        <w:rFonts w:hint="default"/>
      </w:rPr>
    </w:lvl>
    <w:lvl w:ilvl="3">
      <w:start w:val="1"/>
      <w:numFmt w:val="none"/>
      <w:suff w:val="nothing"/>
      <w:lvlText w:val=""/>
      <w:lvlJc w:val="left"/>
      <w:pPr>
        <w:ind w:left="708" w:firstLine="0"/>
      </w:pPr>
      <w:rPr>
        <w:rFonts w:hint="default"/>
      </w:rPr>
    </w:lvl>
    <w:lvl w:ilvl="4">
      <w:start w:val="1"/>
      <w:numFmt w:val="none"/>
      <w:suff w:val="nothing"/>
      <w:lvlText w:val=""/>
      <w:lvlJc w:val="left"/>
      <w:pPr>
        <w:ind w:left="708" w:firstLine="0"/>
      </w:pPr>
      <w:rPr>
        <w:rFonts w:hint="default"/>
      </w:rPr>
    </w:lvl>
    <w:lvl w:ilvl="5">
      <w:start w:val="1"/>
      <w:numFmt w:val="none"/>
      <w:suff w:val="nothing"/>
      <w:lvlText w:val=""/>
      <w:lvlJc w:val="left"/>
      <w:pPr>
        <w:ind w:left="708" w:firstLine="0"/>
      </w:pPr>
      <w:rPr>
        <w:rFonts w:hint="default"/>
      </w:rPr>
    </w:lvl>
    <w:lvl w:ilvl="6">
      <w:start w:val="1"/>
      <w:numFmt w:val="none"/>
      <w:suff w:val="nothing"/>
      <w:lvlText w:val=""/>
      <w:lvlJc w:val="left"/>
      <w:pPr>
        <w:ind w:left="708" w:firstLine="0"/>
      </w:pPr>
      <w:rPr>
        <w:rFonts w:hint="default"/>
      </w:rPr>
    </w:lvl>
    <w:lvl w:ilvl="7">
      <w:start w:val="1"/>
      <w:numFmt w:val="none"/>
      <w:suff w:val="nothing"/>
      <w:lvlText w:val=""/>
      <w:lvlJc w:val="left"/>
      <w:pPr>
        <w:ind w:left="708" w:firstLine="0"/>
      </w:pPr>
      <w:rPr>
        <w:rFonts w:hint="default"/>
      </w:rPr>
    </w:lvl>
    <w:lvl w:ilvl="8">
      <w:start w:val="1"/>
      <w:numFmt w:val="none"/>
      <w:suff w:val="nothing"/>
      <w:lvlText w:val=""/>
      <w:lvlJc w:val="left"/>
      <w:pPr>
        <w:ind w:left="708" w:firstLine="0"/>
      </w:pPr>
      <w:rPr>
        <w:rFonts w:hint="default"/>
      </w:rPr>
    </w:lvl>
  </w:abstractNum>
  <w:num w:numId="1">
    <w:abstractNumId w:val="55"/>
  </w:num>
  <w:num w:numId="2">
    <w:abstractNumId w:val="104"/>
  </w:num>
  <w:num w:numId="3">
    <w:abstractNumId w:val="126"/>
  </w:num>
  <w:num w:numId="4">
    <w:abstractNumId w:val="90"/>
  </w:num>
  <w:num w:numId="5">
    <w:abstractNumId w:val="16"/>
  </w:num>
  <w:num w:numId="6">
    <w:abstractNumId w:val="89"/>
  </w:num>
  <w:num w:numId="7">
    <w:abstractNumId w:val="3"/>
  </w:num>
  <w:num w:numId="8">
    <w:abstractNumId w:val="80"/>
  </w:num>
  <w:num w:numId="9">
    <w:abstractNumId w:val="92"/>
  </w:num>
  <w:num w:numId="10">
    <w:abstractNumId w:val="39"/>
  </w:num>
  <w:num w:numId="11">
    <w:abstractNumId w:val="15"/>
  </w:num>
  <w:num w:numId="1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num>
  <w:num w:numId="14">
    <w:abstractNumId w:val="100"/>
  </w:num>
  <w:num w:numId="15">
    <w:abstractNumId w:val="85"/>
  </w:num>
  <w:num w:numId="16">
    <w:abstractNumId w:val="96"/>
  </w:num>
  <w:num w:numId="17">
    <w:abstractNumId w:val="111"/>
  </w:num>
  <w:num w:numId="18">
    <w:abstractNumId w:val="46"/>
  </w:num>
  <w:num w:numId="19">
    <w:abstractNumId w:val="127"/>
  </w:num>
  <w:num w:numId="20">
    <w:abstractNumId w:val="66"/>
  </w:num>
  <w:num w:numId="21">
    <w:abstractNumId w:val="86"/>
  </w:num>
  <w:num w:numId="22">
    <w:abstractNumId w:val="18"/>
  </w:num>
  <w:num w:numId="23">
    <w:abstractNumId w:val="105"/>
  </w:num>
  <w:num w:numId="24">
    <w:abstractNumId w:val="4"/>
  </w:num>
  <w:num w:numId="25">
    <w:abstractNumId w:val="53"/>
  </w:num>
  <w:num w:numId="26">
    <w:abstractNumId w:val="98"/>
  </w:num>
  <w:num w:numId="27">
    <w:abstractNumId w:val="114"/>
  </w:num>
  <w:num w:numId="28">
    <w:abstractNumId w:val="43"/>
  </w:num>
  <w:num w:numId="29">
    <w:abstractNumId w:val="81"/>
  </w:num>
  <w:num w:numId="30">
    <w:abstractNumId w:val="109"/>
  </w:num>
  <w:num w:numId="31">
    <w:abstractNumId w:val="27"/>
  </w:num>
  <w:num w:numId="32">
    <w:abstractNumId w:val="35"/>
  </w:num>
  <w:num w:numId="33">
    <w:abstractNumId w:val="79"/>
  </w:num>
  <w:num w:numId="34">
    <w:abstractNumId w:val="69"/>
  </w:num>
  <w:num w:numId="35">
    <w:abstractNumId w:val="65"/>
  </w:num>
  <w:num w:numId="36">
    <w:abstractNumId w:val="17"/>
  </w:num>
  <w:num w:numId="37">
    <w:abstractNumId w:val="48"/>
  </w:num>
  <w:num w:numId="38">
    <w:abstractNumId w:val="44"/>
  </w:num>
  <w:num w:numId="39">
    <w:abstractNumId w:val="51"/>
  </w:num>
  <w:num w:numId="40">
    <w:abstractNumId w:val="99"/>
  </w:num>
  <w:num w:numId="41">
    <w:abstractNumId w:val="32"/>
  </w:num>
  <w:num w:numId="42">
    <w:abstractNumId w:val="120"/>
  </w:num>
  <w:num w:numId="43">
    <w:abstractNumId w:val="110"/>
  </w:num>
  <w:num w:numId="44">
    <w:abstractNumId w:val="11"/>
  </w:num>
  <w:num w:numId="45">
    <w:abstractNumId w:val="94"/>
  </w:num>
  <w:num w:numId="46">
    <w:abstractNumId w:val="64"/>
  </w:num>
  <w:num w:numId="47">
    <w:abstractNumId w:val="60"/>
  </w:num>
  <w:num w:numId="48">
    <w:abstractNumId w:val="22"/>
  </w:num>
  <w:num w:numId="49">
    <w:abstractNumId w:val="118"/>
  </w:num>
  <w:num w:numId="50">
    <w:abstractNumId w:val="102"/>
  </w:num>
  <w:num w:numId="51">
    <w:abstractNumId w:val="45"/>
  </w:num>
  <w:num w:numId="52">
    <w:abstractNumId w:val="26"/>
  </w:num>
  <w:num w:numId="53">
    <w:abstractNumId w:val="123"/>
  </w:num>
  <w:num w:numId="54">
    <w:abstractNumId w:val="10"/>
  </w:num>
  <w:num w:numId="55">
    <w:abstractNumId w:val="28"/>
  </w:num>
  <w:num w:numId="56">
    <w:abstractNumId w:val="74"/>
  </w:num>
  <w:num w:numId="57">
    <w:abstractNumId w:val="78"/>
  </w:num>
  <w:num w:numId="58">
    <w:abstractNumId w:val="68"/>
  </w:num>
  <w:num w:numId="59">
    <w:abstractNumId w:val="37"/>
  </w:num>
  <w:num w:numId="60">
    <w:abstractNumId w:val="72"/>
  </w:num>
  <w:num w:numId="61">
    <w:abstractNumId w:val="76"/>
  </w:num>
  <w:num w:numId="62">
    <w:abstractNumId w:val="7"/>
  </w:num>
  <w:num w:numId="63">
    <w:abstractNumId w:val="83"/>
  </w:num>
  <w:num w:numId="64">
    <w:abstractNumId w:val="14"/>
  </w:num>
  <w:num w:numId="65">
    <w:abstractNumId w:val="5"/>
  </w:num>
  <w:num w:numId="66">
    <w:abstractNumId w:val="88"/>
  </w:num>
  <w:num w:numId="67">
    <w:abstractNumId w:val="54"/>
  </w:num>
  <w:num w:numId="68">
    <w:abstractNumId w:val="77"/>
  </w:num>
  <w:num w:numId="69">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03"/>
  </w:num>
  <w:num w:numId="71">
    <w:abstractNumId w:val="58"/>
  </w:num>
  <w:num w:numId="72">
    <w:abstractNumId w:val="33"/>
  </w:num>
  <w:num w:numId="73">
    <w:abstractNumId w:val="73"/>
  </w:num>
  <w:num w:numId="74">
    <w:abstractNumId w:val="116"/>
  </w:num>
  <w:num w:numId="75">
    <w:abstractNumId w:val="47"/>
  </w:num>
  <w:num w:numId="7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5"/>
  </w:num>
  <w:num w:numId="78">
    <w:abstractNumId w:val="0"/>
  </w:num>
  <w:num w:numId="79">
    <w:abstractNumId w:val="122"/>
  </w:num>
  <w:num w:numId="80">
    <w:abstractNumId w:val="117"/>
  </w:num>
  <w:num w:numId="81">
    <w:abstractNumId w:val="9"/>
  </w:num>
  <w:num w:numId="82">
    <w:abstractNumId w:val="108"/>
  </w:num>
  <w:num w:numId="83">
    <w:abstractNumId w:val="40"/>
  </w:num>
  <w:num w:numId="84">
    <w:abstractNumId w:val="36"/>
  </w:num>
  <w:num w:numId="85">
    <w:abstractNumId w:val="52"/>
  </w:num>
  <w:num w:numId="86">
    <w:abstractNumId w:val="84"/>
  </w:num>
  <w:num w:numId="87">
    <w:abstractNumId w:val="20"/>
  </w:num>
  <w:num w:numId="88">
    <w:abstractNumId w:val="31"/>
  </w:num>
  <w:num w:numId="89">
    <w:abstractNumId w:val="67"/>
  </w:num>
  <w:num w:numId="90">
    <w:abstractNumId w:val="63"/>
  </w:num>
  <w:num w:numId="91">
    <w:abstractNumId w:val="115"/>
  </w:num>
  <w:num w:numId="92">
    <w:abstractNumId w:val="119"/>
  </w:num>
  <w:num w:numId="93">
    <w:abstractNumId w:val="13"/>
  </w:num>
  <w:num w:numId="94">
    <w:abstractNumId w:val="107"/>
  </w:num>
  <w:num w:numId="95">
    <w:abstractNumId w:val="101"/>
  </w:num>
  <w:num w:numId="96">
    <w:abstractNumId w:val="95"/>
  </w:num>
  <w:num w:numId="97">
    <w:abstractNumId w:val="2"/>
  </w:num>
  <w:num w:numId="98">
    <w:abstractNumId w:val="6"/>
  </w:num>
  <w:num w:numId="99">
    <w:abstractNumId w:val="62"/>
  </w:num>
  <w:num w:numId="100">
    <w:abstractNumId w:val="24"/>
  </w:num>
  <w:num w:numId="101">
    <w:abstractNumId w:val="87"/>
  </w:num>
  <w:num w:numId="102">
    <w:abstractNumId w:val="75"/>
  </w:num>
  <w:num w:numId="103">
    <w:abstractNumId w:val="70"/>
  </w:num>
  <w:num w:numId="104">
    <w:abstractNumId w:val="93"/>
  </w:num>
  <w:num w:numId="105">
    <w:abstractNumId w:val="42"/>
  </w:num>
  <w:num w:numId="106">
    <w:abstractNumId w:val="97"/>
  </w:num>
  <w:num w:numId="107">
    <w:abstractNumId w:val="82"/>
  </w:num>
  <w:num w:numId="108">
    <w:abstractNumId w:val="128"/>
  </w:num>
  <w:num w:numId="109">
    <w:abstractNumId w:val="61"/>
  </w:num>
  <w:num w:numId="110">
    <w:abstractNumId w:val="125"/>
  </w:num>
  <w:num w:numId="111">
    <w:abstractNumId w:val="19"/>
  </w:num>
  <w:num w:numId="112">
    <w:abstractNumId w:val="71"/>
  </w:num>
  <w:num w:numId="113">
    <w:abstractNumId w:val="38"/>
  </w:num>
  <w:num w:numId="114">
    <w:abstractNumId w:val="112"/>
  </w:num>
  <w:num w:numId="115">
    <w:abstractNumId w:val="59"/>
  </w:num>
  <w:num w:numId="116">
    <w:abstractNumId w:val="30"/>
  </w:num>
  <w:num w:numId="117">
    <w:abstractNumId w:val="124"/>
  </w:num>
  <w:num w:numId="118">
    <w:abstractNumId w:val="8"/>
  </w:num>
  <w:num w:numId="119">
    <w:abstractNumId w:val="34"/>
  </w:num>
  <w:num w:numId="120">
    <w:abstractNumId w:val="49"/>
  </w:num>
  <w:num w:numId="121">
    <w:abstractNumId w:val="50"/>
  </w:num>
  <w:num w:numId="122">
    <w:abstractNumId w:val="12"/>
  </w:num>
  <w:num w:numId="123">
    <w:abstractNumId w:val="91"/>
  </w:num>
  <w:num w:numId="124">
    <w:abstractNumId w:val="29"/>
  </w:num>
  <w:num w:numId="125">
    <w:abstractNumId w:val="21"/>
  </w:num>
  <w:num w:numId="126">
    <w:abstractNumId w:val="106"/>
  </w:num>
  <w:num w:numId="127">
    <w:abstractNumId w:val="113"/>
  </w:num>
  <w:num w:numId="128">
    <w:abstractNumId w:val="121"/>
  </w:num>
  <w:numIdMacAtCleanup w:val="1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ru-RU" w:vendorID="64" w:dllVersion="131078" w:nlCheck="1" w:checkStyle="0"/>
  <w:activeWritingStyle w:appName="MSWord" w:lang="en-US" w:vendorID="64" w:dllVersion="131078" w:nlCheck="1" w:checkStyle="1"/>
  <w:defaultTabStop w:val="708"/>
  <w:drawingGridHorizontalSpacing w:val="120"/>
  <w:displayHorizontalDrawingGridEvery w:val="2"/>
  <w:characterSpacingControl w:val="doNotCompress"/>
  <w:hdrShapeDefaults>
    <o:shapedefaults v:ext="edit" spidmax="13314"/>
  </w:hdrShapeDefaults>
  <w:footnotePr>
    <w:footnote w:id="0"/>
    <w:footnote w:id="1"/>
  </w:footnotePr>
  <w:endnotePr>
    <w:endnote w:id="0"/>
    <w:endnote w:id="1"/>
  </w:endnotePr>
  <w:compat/>
  <w:rsids>
    <w:rsidRoot w:val="00774DD2"/>
    <w:rsid w:val="000010F7"/>
    <w:rsid w:val="000015F3"/>
    <w:rsid w:val="00002457"/>
    <w:rsid w:val="00002D73"/>
    <w:rsid w:val="00005726"/>
    <w:rsid w:val="000070F4"/>
    <w:rsid w:val="0000764B"/>
    <w:rsid w:val="00007E62"/>
    <w:rsid w:val="00010E70"/>
    <w:rsid w:val="000132C1"/>
    <w:rsid w:val="00013FEA"/>
    <w:rsid w:val="00014292"/>
    <w:rsid w:val="000154D1"/>
    <w:rsid w:val="0001664E"/>
    <w:rsid w:val="0001714B"/>
    <w:rsid w:val="00020AB8"/>
    <w:rsid w:val="0002448E"/>
    <w:rsid w:val="00027E34"/>
    <w:rsid w:val="00030958"/>
    <w:rsid w:val="00041577"/>
    <w:rsid w:val="00041A13"/>
    <w:rsid w:val="00045399"/>
    <w:rsid w:val="00045D4C"/>
    <w:rsid w:val="00045EE3"/>
    <w:rsid w:val="000531D4"/>
    <w:rsid w:val="000540D5"/>
    <w:rsid w:val="000544C4"/>
    <w:rsid w:val="000558BE"/>
    <w:rsid w:val="000564C3"/>
    <w:rsid w:val="0005670D"/>
    <w:rsid w:val="00057303"/>
    <w:rsid w:val="0006025D"/>
    <w:rsid w:val="0006033C"/>
    <w:rsid w:val="00060994"/>
    <w:rsid w:val="00061117"/>
    <w:rsid w:val="00063D7E"/>
    <w:rsid w:val="00065FEC"/>
    <w:rsid w:val="0006715F"/>
    <w:rsid w:val="00067317"/>
    <w:rsid w:val="000704A1"/>
    <w:rsid w:val="00074D14"/>
    <w:rsid w:val="000831F2"/>
    <w:rsid w:val="00084491"/>
    <w:rsid w:val="00086C03"/>
    <w:rsid w:val="00086C9D"/>
    <w:rsid w:val="00086E8E"/>
    <w:rsid w:val="00087BC4"/>
    <w:rsid w:val="00092B3C"/>
    <w:rsid w:val="00094E0E"/>
    <w:rsid w:val="0009534B"/>
    <w:rsid w:val="00095D59"/>
    <w:rsid w:val="000962FF"/>
    <w:rsid w:val="00097C9E"/>
    <w:rsid w:val="000A2482"/>
    <w:rsid w:val="000A2793"/>
    <w:rsid w:val="000A5391"/>
    <w:rsid w:val="000A56C6"/>
    <w:rsid w:val="000A5DE4"/>
    <w:rsid w:val="000A5FAE"/>
    <w:rsid w:val="000B11A5"/>
    <w:rsid w:val="000B14D4"/>
    <w:rsid w:val="000B4D81"/>
    <w:rsid w:val="000B6CA5"/>
    <w:rsid w:val="000B7795"/>
    <w:rsid w:val="000B7886"/>
    <w:rsid w:val="000C107D"/>
    <w:rsid w:val="000C2161"/>
    <w:rsid w:val="000C3669"/>
    <w:rsid w:val="000C4CC9"/>
    <w:rsid w:val="000C6BEB"/>
    <w:rsid w:val="000C7EB5"/>
    <w:rsid w:val="000D1BB6"/>
    <w:rsid w:val="000D51AB"/>
    <w:rsid w:val="000D6074"/>
    <w:rsid w:val="000E03D9"/>
    <w:rsid w:val="000E1E09"/>
    <w:rsid w:val="000E4A59"/>
    <w:rsid w:val="000F2A9A"/>
    <w:rsid w:val="000F524E"/>
    <w:rsid w:val="000F6E6D"/>
    <w:rsid w:val="000F7124"/>
    <w:rsid w:val="00101930"/>
    <w:rsid w:val="001023D1"/>
    <w:rsid w:val="001035CD"/>
    <w:rsid w:val="00103945"/>
    <w:rsid w:val="00103A2F"/>
    <w:rsid w:val="001056D8"/>
    <w:rsid w:val="001104DB"/>
    <w:rsid w:val="00111D82"/>
    <w:rsid w:val="00113C0F"/>
    <w:rsid w:val="00120F63"/>
    <w:rsid w:val="00122725"/>
    <w:rsid w:val="00127302"/>
    <w:rsid w:val="00130EE2"/>
    <w:rsid w:val="001320CA"/>
    <w:rsid w:val="001323F0"/>
    <w:rsid w:val="001340FB"/>
    <w:rsid w:val="00141B38"/>
    <w:rsid w:val="0014325C"/>
    <w:rsid w:val="00144401"/>
    <w:rsid w:val="0014519F"/>
    <w:rsid w:val="00146E42"/>
    <w:rsid w:val="001476DC"/>
    <w:rsid w:val="00147D1B"/>
    <w:rsid w:val="00150EB2"/>
    <w:rsid w:val="0015275D"/>
    <w:rsid w:val="00152A55"/>
    <w:rsid w:val="00152BD6"/>
    <w:rsid w:val="00155504"/>
    <w:rsid w:val="00155DF5"/>
    <w:rsid w:val="00160FAF"/>
    <w:rsid w:val="00164908"/>
    <w:rsid w:val="001658A6"/>
    <w:rsid w:val="00171689"/>
    <w:rsid w:val="001760C3"/>
    <w:rsid w:val="00177857"/>
    <w:rsid w:val="00180FA3"/>
    <w:rsid w:val="00182E6F"/>
    <w:rsid w:val="00184156"/>
    <w:rsid w:val="00187353"/>
    <w:rsid w:val="001913DB"/>
    <w:rsid w:val="001957E1"/>
    <w:rsid w:val="001A1A11"/>
    <w:rsid w:val="001A260F"/>
    <w:rsid w:val="001A2F54"/>
    <w:rsid w:val="001A3B51"/>
    <w:rsid w:val="001A6333"/>
    <w:rsid w:val="001A6E11"/>
    <w:rsid w:val="001B30FA"/>
    <w:rsid w:val="001B323C"/>
    <w:rsid w:val="001B3999"/>
    <w:rsid w:val="001B68FC"/>
    <w:rsid w:val="001B6DEE"/>
    <w:rsid w:val="001B7E05"/>
    <w:rsid w:val="001C0262"/>
    <w:rsid w:val="001C03E6"/>
    <w:rsid w:val="001C0C91"/>
    <w:rsid w:val="001C5B13"/>
    <w:rsid w:val="001C5E86"/>
    <w:rsid w:val="001C64B0"/>
    <w:rsid w:val="001C6F3C"/>
    <w:rsid w:val="001C77E9"/>
    <w:rsid w:val="001C787D"/>
    <w:rsid w:val="001D0008"/>
    <w:rsid w:val="001D1455"/>
    <w:rsid w:val="001D17B4"/>
    <w:rsid w:val="001D2C56"/>
    <w:rsid w:val="001D43EB"/>
    <w:rsid w:val="001D5419"/>
    <w:rsid w:val="001D5A0A"/>
    <w:rsid w:val="001E007B"/>
    <w:rsid w:val="001E0F5D"/>
    <w:rsid w:val="001E111D"/>
    <w:rsid w:val="001E3690"/>
    <w:rsid w:val="001E3BE0"/>
    <w:rsid w:val="001E5D97"/>
    <w:rsid w:val="001F22FB"/>
    <w:rsid w:val="001F2BFD"/>
    <w:rsid w:val="001F6253"/>
    <w:rsid w:val="001F711A"/>
    <w:rsid w:val="001F76E3"/>
    <w:rsid w:val="0020181A"/>
    <w:rsid w:val="00201B34"/>
    <w:rsid w:val="00202CC0"/>
    <w:rsid w:val="00203CDC"/>
    <w:rsid w:val="00204238"/>
    <w:rsid w:val="00206861"/>
    <w:rsid w:val="00206FC3"/>
    <w:rsid w:val="002130BD"/>
    <w:rsid w:val="00214D8C"/>
    <w:rsid w:val="00221677"/>
    <w:rsid w:val="00227C6E"/>
    <w:rsid w:val="00230D90"/>
    <w:rsid w:val="00230F4E"/>
    <w:rsid w:val="00231110"/>
    <w:rsid w:val="002317A2"/>
    <w:rsid w:val="00232751"/>
    <w:rsid w:val="002349BA"/>
    <w:rsid w:val="002361CA"/>
    <w:rsid w:val="00237146"/>
    <w:rsid w:val="0024084A"/>
    <w:rsid w:val="002412B5"/>
    <w:rsid w:val="00241793"/>
    <w:rsid w:val="00243677"/>
    <w:rsid w:val="00247053"/>
    <w:rsid w:val="0024710B"/>
    <w:rsid w:val="00250281"/>
    <w:rsid w:val="002502E7"/>
    <w:rsid w:val="0025352F"/>
    <w:rsid w:val="0025567A"/>
    <w:rsid w:val="00255839"/>
    <w:rsid w:val="00256843"/>
    <w:rsid w:val="00256CB1"/>
    <w:rsid w:val="00260B30"/>
    <w:rsid w:val="00261330"/>
    <w:rsid w:val="00261B24"/>
    <w:rsid w:val="00261DAF"/>
    <w:rsid w:val="0026224C"/>
    <w:rsid w:val="00263087"/>
    <w:rsid w:val="00270DE4"/>
    <w:rsid w:val="002733DD"/>
    <w:rsid w:val="002754A2"/>
    <w:rsid w:val="00275629"/>
    <w:rsid w:val="00277350"/>
    <w:rsid w:val="00282CBF"/>
    <w:rsid w:val="00283566"/>
    <w:rsid w:val="00286D6A"/>
    <w:rsid w:val="00287477"/>
    <w:rsid w:val="002926D0"/>
    <w:rsid w:val="0029377C"/>
    <w:rsid w:val="00295AF8"/>
    <w:rsid w:val="00296F14"/>
    <w:rsid w:val="002A043C"/>
    <w:rsid w:val="002A0EE8"/>
    <w:rsid w:val="002A251E"/>
    <w:rsid w:val="002A2CCB"/>
    <w:rsid w:val="002A4B9B"/>
    <w:rsid w:val="002A4D5F"/>
    <w:rsid w:val="002A74BE"/>
    <w:rsid w:val="002A7EC3"/>
    <w:rsid w:val="002B297D"/>
    <w:rsid w:val="002B7296"/>
    <w:rsid w:val="002C05D8"/>
    <w:rsid w:val="002C1CF6"/>
    <w:rsid w:val="002C2635"/>
    <w:rsid w:val="002C29E8"/>
    <w:rsid w:val="002C4357"/>
    <w:rsid w:val="002C4420"/>
    <w:rsid w:val="002C52EE"/>
    <w:rsid w:val="002C59CF"/>
    <w:rsid w:val="002D0033"/>
    <w:rsid w:val="002D0405"/>
    <w:rsid w:val="002D05EB"/>
    <w:rsid w:val="002D097F"/>
    <w:rsid w:val="002D1082"/>
    <w:rsid w:val="002D2D77"/>
    <w:rsid w:val="002D3250"/>
    <w:rsid w:val="002D34F5"/>
    <w:rsid w:val="002D5B6E"/>
    <w:rsid w:val="002E1632"/>
    <w:rsid w:val="002E264F"/>
    <w:rsid w:val="002E6637"/>
    <w:rsid w:val="002E7983"/>
    <w:rsid w:val="002F1BE1"/>
    <w:rsid w:val="002F284F"/>
    <w:rsid w:val="00302B03"/>
    <w:rsid w:val="00302D2C"/>
    <w:rsid w:val="00302D5D"/>
    <w:rsid w:val="003035E8"/>
    <w:rsid w:val="003037EF"/>
    <w:rsid w:val="003064EC"/>
    <w:rsid w:val="00306D90"/>
    <w:rsid w:val="00306DE1"/>
    <w:rsid w:val="00307434"/>
    <w:rsid w:val="00310AAD"/>
    <w:rsid w:val="00311AAF"/>
    <w:rsid w:val="00314B3B"/>
    <w:rsid w:val="00314F86"/>
    <w:rsid w:val="0031774A"/>
    <w:rsid w:val="00323175"/>
    <w:rsid w:val="00324A73"/>
    <w:rsid w:val="00325268"/>
    <w:rsid w:val="00331527"/>
    <w:rsid w:val="00335D3D"/>
    <w:rsid w:val="003407BC"/>
    <w:rsid w:val="00342404"/>
    <w:rsid w:val="0034550B"/>
    <w:rsid w:val="00346B0A"/>
    <w:rsid w:val="0034762A"/>
    <w:rsid w:val="003478D8"/>
    <w:rsid w:val="003547B1"/>
    <w:rsid w:val="00356AE7"/>
    <w:rsid w:val="0035703B"/>
    <w:rsid w:val="003607B9"/>
    <w:rsid w:val="00364B21"/>
    <w:rsid w:val="00366AB6"/>
    <w:rsid w:val="00372226"/>
    <w:rsid w:val="00372659"/>
    <w:rsid w:val="00372D7A"/>
    <w:rsid w:val="00372E22"/>
    <w:rsid w:val="00377691"/>
    <w:rsid w:val="00382D8A"/>
    <w:rsid w:val="00384C6E"/>
    <w:rsid w:val="0038567D"/>
    <w:rsid w:val="00386097"/>
    <w:rsid w:val="00387496"/>
    <w:rsid w:val="00387E20"/>
    <w:rsid w:val="0039039B"/>
    <w:rsid w:val="003910FF"/>
    <w:rsid w:val="00391624"/>
    <w:rsid w:val="00391A70"/>
    <w:rsid w:val="00392048"/>
    <w:rsid w:val="0039207D"/>
    <w:rsid w:val="0039304B"/>
    <w:rsid w:val="003938BD"/>
    <w:rsid w:val="003940FB"/>
    <w:rsid w:val="0039542A"/>
    <w:rsid w:val="00395BD7"/>
    <w:rsid w:val="003977E4"/>
    <w:rsid w:val="003A035E"/>
    <w:rsid w:val="003A0715"/>
    <w:rsid w:val="003A2DD8"/>
    <w:rsid w:val="003A321F"/>
    <w:rsid w:val="003A3670"/>
    <w:rsid w:val="003A6834"/>
    <w:rsid w:val="003B30AB"/>
    <w:rsid w:val="003B3E93"/>
    <w:rsid w:val="003B4818"/>
    <w:rsid w:val="003B5F98"/>
    <w:rsid w:val="003C0876"/>
    <w:rsid w:val="003C1233"/>
    <w:rsid w:val="003C3027"/>
    <w:rsid w:val="003C3318"/>
    <w:rsid w:val="003C38E7"/>
    <w:rsid w:val="003C49B3"/>
    <w:rsid w:val="003C646D"/>
    <w:rsid w:val="003D02CA"/>
    <w:rsid w:val="003D062B"/>
    <w:rsid w:val="003D08F0"/>
    <w:rsid w:val="003D3B9E"/>
    <w:rsid w:val="003D4C6E"/>
    <w:rsid w:val="003D6AA3"/>
    <w:rsid w:val="003D6B13"/>
    <w:rsid w:val="003D6E9F"/>
    <w:rsid w:val="003D73B1"/>
    <w:rsid w:val="003D7826"/>
    <w:rsid w:val="003E0DB1"/>
    <w:rsid w:val="003E298E"/>
    <w:rsid w:val="003E3D57"/>
    <w:rsid w:val="003E45A1"/>
    <w:rsid w:val="003E60D7"/>
    <w:rsid w:val="003F0C31"/>
    <w:rsid w:val="003F2901"/>
    <w:rsid w:val="003F3A50"/>
    <w:rsid w:val="003F3E3A"/>
    <w:rsid w:val="003F475E"/>
    <w:rsid w:val="003F67E1"/>
    <w:rsid w:val="003F7916"/>
    <w:rsid w:val="00400BE2"/>
    <w:rsid w:val="004033E8"/>
    <w:rsid w:val="00403DBA"/>
    <w:rsid w:val="00406EC9"/>
    <w:rsid w:val="00411C31"/>
    <w:rsid w:val="00412CF9"/>
    <w:rsid w:val="00414294"/>
    <w:rsid w:val="0041449F"/>
    <w:rsid w:val="00414638"/>
    <w:rsid w:val="004164B8"/>
    <w:rsid w:val="00420B51"/>
    <w:rsid w:val="00422522"/>
    <w:rsid w:val="00422F36"/>
    <w:rsid w:val="00423ACD"/>
    <w:rsid w:val="004246C1"/>
    <w:rsid w:val="00426F10"/>
    <w:rsid w:val="0043062E"/>
    <w:rsid w:val="00431232"/>
    <w:rsid w:val="00431A36"/>
    <w:rsid w:val="004320C3"/>
    <w:rsid w:val="00433795"/>
    <w:rsid w:val="00433B59"/>
    <w:rsid w:val="004363AF"/>
    <w:rsid w:val="004371F7"/>
    <w:rsid w:val="00437FFB"/>
    <w:rsid w:val="0044028A"/>
    <w:rsid w:val="004408B4"/>
    <w:rsid w:val="00442070"/>
    <w:rsid w:val="00442218"/>
    <w:rsid w:val="00442B1B"/>
    <w:rsid w:val="00445906"/>
    <w:rsid w:val="00446742"/>
    <w:rsid w:val="00447264"/>
    <w:rsid w:val="00450236"/>
    <w:rsid w:val="00450EA5"/>
    <w:rsid w:val="00450FF0"/>
    <w:rsid w:val="004513D6"/>
    <w:rsid w:val="004527B0"/>
    <w:rsid w:val="00453D9F"/>
    <w:rsid w:val="00455172"/>
    <w:rsid w:val="00456BDF"/>
    <w:rsid w:val="00457317"/>
    <w:rsid w:val="00457FCB"/>
    <w:rsid w:val="00461886"/>
    <w:rsid w:val="00461AF2"/>
    <w:rsid w:val="00471097"/>
    <w:rsid w:val="00471EB1"/>
    <w:rsid w:val="00474AFF"/>
    <w:rsid w:val="00475B1D"/>
    <w:rsid w:val="00477093"/>
    <w:rsid w:val="0048025A"/>
    <w:rsid w:val="004807F9"/>
    <w:rsid w:val="004813F6"/>
    <w:rsid w:val="0048223D"/>
    <w:rsid w:val="004824C3"/>
    <w:rsid w:val="00482BFB"/>
    <w:rsid w:val="0048342C"/>
    <w:rsid w:val="004838D8"/>
    <w:rsid w:val="00485560"/>
    <w:rsid w:val="004869C0"/>
    <w:rsid w:val="00487258"/>
    <w:rsid w:val="00490189"/>
    <w:rsid w:val="0049394D"/>
    <w:rsid w:val="00494C31"/>
    <w:rsid w:val="00494F70"/>
    <w:rsid w:val="004A08BD"/>
    <w:rsid w:val="004A100F"/>
    <w:rsid w:val="004A25B3"/>
    <w:rsid w:val="004A3823"/>
    <w:rsid w:val="004A488D"/>
    <w:rsid w:val="004A4ADF"/>
    <w:rsid w:val="004A5550"/>
    <w:rsid w:val="004A62CD"/>
    <w:rsid w:val="004A79CC"/>
    <w:rsid w:val="004B0738"/>
    <w:rsid w:val="004B0C1A"/>
    <w:rsid w:val="004B2F35"/>
    <w:rsid w:val="004B7C8A"/>
    <w:rsid w:val="004C0A4A"/>
    <w:rsid w:val="004C1949"/>
    <w:rsid w:val="004C1A5B"/>
    <w:rsid w:val="004C4C1C"/>
    <w:rsid w:val="004C6239"/>
    <w:rsid w:val="004D09F4"/>
    <w:rsid w:val="004D1661"/>
    <w:rsid w:val="004D27E0"/>
    <w:rsid w:val="004E084B"/>
    <w:rsid w:val="004E139F"/>
    <w:rsid w:val="004E16D5"/>
    <w:rsid w:val="004E29D5"/>
    <w:rsid w:val="004E3DAD"/>
    <w:rsid w:val="004E5E20"/>
    <w:rsid w:val="004E7176"/>
    <w:rsid w:val="004F053B"/>
    <w:rsid w:val="004F1CF0"/>
    <w:rsid w:val="004F1DB5"/>
    <w:rsid w:val="004F5BD2"/>
    <w:rsid w:val="004F5BF3"/>
    <w:rsid w:val="004F6B1A"/>
    <w:rsid w:val="004F6F59"/>
    <w:rsid w:val="004F78FD"/>
    <w:rsid w:val="00501E6A"/>
    <w:rsid w:val="005020C6"/>
    <w:rsid w:val="00502B1F"/>
    <w:rsid w:val="005049E5"/>
    <w:rsid w:val="00505B32"/>
    <w:rsid w:val="00506E4E"/>
    <w:rsid w:val="00507959"/>
    <w:rsid w:val="00510337"/>
    <w:rsid w:val="005114BF"/>
    <w:rsid w:val="005133A6"/>
    <w:rsid w:val="0051454C"/>
    <w:rsid w:val="00514753"/>
    <w:rsid w:val="0051488E"/>
    <w:rsid w:val="00514890"/>
    <w:rsid w:val="00516A11"/>
    <w:rsid w:val="005175C7"/>
    <w:rsid w:val="005179E3"/>
    <w:rsid w:val="00517AEB"/>
    <w:rsid w:val="00520039"/>
    <w:rsid w:val="005205F2"/>
    <w:rsid w:val="00520A6C"/>
    <w:rsid w:val="00520CC0"/>
    <w:rsid w:val="0052203B"/>
    <w:rsid w:val="0052324A"/>
    <w:rsid w:val="00523F8F"/>
    <w:rsid w:val="005256BF"/>
    <w:rsid w:val="00532BA3"/>
    <w:rsid w:val="00533BC6"/>
    <w:rsid w:val="00534244"/>
    <w:rsid w:val="00537A0B"/>
    <w:rsid w:val="00537AAF"/>
    <w:rsid w:val="00546395"/>
    <w:rsid w:val="00546CFD"/>
    <w:rsid w:val="005476F1"/>
    <w:rsid w:val="00547719"/>
    <w:rsid w:val="005503CE"/>
    <w:rsid w:val="00550E62"/>
    <w:rsid w:val="0055228D"/>
    <w:rsid w:val="00552FB7"/>
    <w:rsid w:val="00556E2C"/>
    <w:rsid w:val="00562480"/>
    <w:rsid w:val="00562D83"/>
    <w:rsid w:val="00563EB3"/>
    <w:rsid w:val="005662CB"/>
    <w:rsid w:val="00572962"/>
    <w:rsid w:val="00577514"/>
    <w:rsid w:val="00580FD9"/>
    <w:rsid w:val="00581A22"/>
    <w:rsid w:val="005854FC"/>
    <w:rsid w:val="00585799"/>
    <w:rsid w:val="00586181"/>
    <w:rsid w:val="005865FF"/>
    <w:rsid w:val="005868F2"/>
    <w:rsid w:val="00590083"/>
    <w:rsid w:val="00590A18"/>
    <w:rsid w:val="00591470"/>
    <w:rsid w:val="005A27AB"/>
    <w:rsid w:val="005A2C33"/>
    <w:rsid w:val="005A3A40"/>
    <w:rsid w:val="005A41D3"/>
    <w:rsid w:val="005A5F95"/>
    <w:rsid w:val="005A7674"/>
    <w:rsid w:val="005B1E7E"/>
    <w:rsid w:val="005B2188"/>
    <w:rsid w:val="005B4F72"/>
    <w:rsid w:val="005B5245"/>
    <w:rsid w:val="005C069A"/>
    <w:rsid w:val="005C0F88"/>
    <w:rsid w:val="005C16ED"/>
    <w:rsid w:val="005C33BA"/>
    <w:rsid w:val="005C438B"/>
    <w:rsid w:val="005C6652"/>
    <w:rsid w:val="005D0E49"/>
    <w:rsid w:val="005D1A18"/>
    <w:rsid w:val="005D7990"/>
    <w:rsid w:val="005E21E3"/>
    <w:rsid w:val="005E360C"/>
    <w:rsid w:val="005E4CB1"/>
    <w:rsid w:val="005E7BED"/>
    <w:rsid w:val="005F089F"/>
    <w:rsid w:val="005F09B3"/>
    <w:rsid w:val="005F3C80"/>
    <w:rsid w:val="005F4503"/>
    <w:rsid w:val="005F5B7F"/>
    <w:rsid w:val="005F66DA"/>
    <w:rsid w:val="006000A8"/>
    <w:rsid w:val="006035E4"/>
    <w:rsid w:val="006039C7"/>
    <w:rsid w:val="00603C7F"/>
    <w:rsid w:val="00605E9F"/>
    <w:rsid w:val="00606893"/>
    <w:rsid w:val="006069E1"/>
    <w:rsid w:val="00611005"/>
    <w:rsid w:val="00612CD1"/>
    <w:rsid w:val="00612DF6"/>
    <w:rsid w:val="00613094"/>
    <w:rsid w:val="00613889"/>
    <w:rsid w:val="00615DB4"/>
    <w:rsid w:val="00622897"/>
    <w:rsid w:val="00624BA0"/>
    <w:rsid w:val="00634127"/>
    <w:rsid w:val="00635093"/>
    <w:rsid w:val="006358D1"/>
    <w:rsid w:val="006374CB"/>
    <w:rsid w:val="00640DCE"/>
    <w:rsid w:val="0064128D"/>
    <w:rsid w:val="006412B2"/>
    <w:rsid w:val="00644C81"/>
    <w:rsid w:val="00647717"/>
    <w:rsid w:val="00647A38"/>
    <w:rsid w:val="0065084A"/>
    <w:rsid w:val="00650FAC"/>
    <w:rsid w:val="0065181A"/>
    <w:rsid w:val="006536A1"/>
    <w:rsid w:val="00654810"/>
    <w:rsid w:val="00655032"/>
    <w:rsid w:val="00656421"/>
    <w:rsid w:val="0065718D"/>
    <w:rsid w:val="006604F5"/>
    <w:rsid w:val="00660CC1"/>
    <w:rsid w:val="006659B0"/>
    <w:rsid w:val="0066709F"/>
    <w:rsid w:val="006703F1"/>
    <w:rsid w:val="00674434"/>
    <w:rsid w:val="00674921"/>
    <w:rsid w:val="00675EC3"/>
    <w:rsid w:val="006808BC"/>
    <w:rsid w:val="00681E02"/>
    <w:rsid w:val="00683226"/>
    <w:rsid w:val="00683529"/>
    <w:rsid w:val="00683BC0"/>
    <w:rsid w:val="00684426"/>
    <w:rsid w:val="0068457E"/>
    <w:rsid w:val="006908EC"/>
    <w:rsid w:val="0069310A"/>
    <w:rsid w:val="00696640"/>
    <w:rsid w:val="00696B75"/>
    <w:rsid w:val="00697BE0"/>
    <w:rsid w:val="006A2968"/>
    <w:rsid w:val="006A6190"/>
    <w:rsid w:val="006B01CE"/>
    <w:rsid w:val="006B1EE5"/>
    <w:rsid w:val="006B4800"/>
    <w:rsid w:val="006C0B26"/>
    <w:rsid w:val="006C41EC"/>
    <w:rsid w:val="006C4DC8"/>
    <w:rsid w:val="006D00D5"/>
    <w:rsid w:val="006D2136"/>
    <w:rsid w:val="006D28C9"/>
    <w:rsid w:val="006D2A40"/>
    <w:rsid w:val="006D328E"/>
    <w:rsid w:val="006D3C7B"/>
    <w:rsid w:val="006D3DAA"/>
    <w:rsid w:val="006D46D0"/>
    <w:rsid w:val="006D482C"/>
    <w:rsid w:val="006D4A56"/>
    <w:rsid w:val="006D69FE"/>
    <w:rsid w:val="006E101C"/>
    <w:rsid w:val="006E1987"/>
    <w:rsid w:val="006E2750"/>
    <w:rsid w:val="006E2B94"/>
    <w:rsid w:val="006E482F"/>
    <w:rsid w:val="006E4DD6"/>
    <w:rsid w:val="006E5D50"/>
    <w:rsid w:val="006F0325"/>
    <w:rsid w:val="006F102D"/>
    <w:rsid w:val="006F369C"/>
    <w:rsid w:val="006F70FE"/>
    <w:rsid w:val="006F7705"/>
    <w:rsid w:val="00705049"/>
    <w:rsid w:val="007051DB"/>
    <w:rsid w:val="00705C50"/>
    <w:rsid w:val="007067B5"/>
    <w:rsid w:val="0070771E"/>
    <w:rsid w:val="00707D13"/>
    <w:rsid w:val="00710A5A"/>
    <w:rsid w:val="00711B2E"/>
    <w:rsid w:val="007120CF"/>
    <w:rsid w:val="00712170"/>
    <w:rsid w:val="007121EA"/>
    <w:rsid w:val="00712D3B"/>
    <w:rsid w:val="0071361A"/>
    <w:rsid w:val="00716803"/>
    <w:rsid w:val="0071686E"/>
    <w:rsid w:val="00720BB9"/>
    <w:rsid w:val="007214AA"/>
    <w:rsid w:val="00721CC4"/>
    <w:rsid w:val="007235F1"/>
    <w:rsid w:val="00723B8E"/>
    <w:rsid w:val="00723CFD"/>
    <w:rsid w:val="00724FCE"/>
    <w:rsid w:val="00727271"/>
    <w:rsid w:val="007300B3"/>
    <w:rsid w:val="0073463F"/>
    <w:rsid w:val="00734A69"/>
    <w:rsid w:val="007405F7"/>
    <w:rsid w:val="00742976"/>
    <w:rsid w:val="00743D41"/>
    <w:rsid w:val="00745266"/>
    <w:rsid w:val="0074589C"/>
    <w:rsid w:val="0074674D"/>
    <w:rsid w:val="0074737B"/>
    <w:rsid w:val="00751A79"/>
    <w:rsid w:val="007529C6"/>
    <w:rsid w:val="0075302E"/>
    <w:rsid w:val="00753E3E"/>
    <w:rsid w:val="00754D05"/>
    <w:rsid w:val="00755486"/>
    <w:rsid w:val="00760FBF"/>
    <w:rsid w:val="007636F6"/>
    <w:rsid w:val="00764319"/>
    <w:rsid w:val="00766D5C"/>
    <w:rsid w:val="00770A93"/>
    <w:rsid w:val="0077142A"/>
    <w:rsid w:val="00771C87"/>
    <w:rsid w:val="00773B26"/>
    <w:rsid w:val="00774796"/>
    <w:rsid w:val="00774DD2"/>
    <w:rsid w:val="0077581E"/>
    <w:rsid w:val="0078080B"/>
    <w:rsid w:val="00782D20"/>
    <w:rsid w:val="00784D03"/>
    <w:rsid w:val="007861E7"/>
    <w:rsid w:val="00791476"/>
    <w:rsid w:val="00792C2A"/>
    <w:rsid w:val="00793D12"/>
    <w:rsid w:val="007951C3"/>
    <w:rsid w:val="00795FC9"/>
    <w:rsid w:val="007A0332"/>
    <w:rsid w:val="007A3852"/>
    <w:rsid w:val="007A3AA0"/>
    <w:rsid w:val="007A72F0"/>
    <w:rsid w:val="007A7868"/>
    <w:rsid w:val="007A797B"/>
    <w:rsid w:val="007B15C9"/>
    <w:rsid w:val="007B6C93"/>
    <w:rsid w:val="007B702F"/>
    <w:rsid w:val="007C188A"/>
    <w:rsid w:val="007C35B4"/>
    <w:rsid w:val="007C5D73"/>
    <w:rsid w:val="007C63D1"/>
    <w:rsid w:val="007C679F"/>
    <w:rsid w:val="007C78BF"/>
    <w:rsid w:val="007D29AF"/>
    <w:rsid w:val="007D3428"/>
    <w:rsid w:val="007D56C4"/>
    <w:rsid w:val="007D574A"/>
    <w:rsid w:val="007D6742"/>
    <w:rsid w:val="007D69A2"/>
    <w:rsid w:val="007D75DA"/>
    <w:rsid w:val="007D7A4B"/>
    <w:rsid w:val="007D7B66"/>
    <w:rsid w:val="007E1846"/>
    <w:rsid w:val="007E1E8A"/>
    <w:rsid w:val="007E325F"/>
    <w:rsid w:val="007E3FD5"/>
    <w:rsid w:val="007E41A5"/>
    <w:rsid w:val="007E46D2"/>
    <w:rsid w:val="007F071F"/>
    <w:rsid w:val="007F107E"/>
    <w:rsid w:val="007F1A66"/>
    <w:rsid w:val="007F352D"/>
    <w:rsid w:val="007F5691"/>
    <w:rsid w:val="0080082D"/>
    <w:rsid w:val="008039F9"/>
    <w:rsid w:val="00803E89"/>
    <w:rsid w:val="00803F58"/>
    <w:rsid w:val="008045CE"/>
    <w:rsid w:val="00810888"/>
    <w:rsid w:val="00811905"/>
    <w:rsid w:val="00812D3A"/>
    <w:rsid w:val="008163A1"/>
    <w:rsid w:val="0081670A"/>
    <w:rsid w:val="00816DC1"/>
    <w:rsid w:val="0081720E"/>
    <w:rsid w:val="008177F3"/>
    <w:rsid w:val="00824A11"/>
    <w:rsid w:val="008252F1"/>
    <w:rsid w:val="00825411"/>
    <w:rsid w:val="00826692"/>
    <w:rsid w:val="00837F15"/>
    <w:rsid w:val="0084083E"/>
    <w:rsid w:val="00842879"/>
    <w:rsid w:val="00842A50"/>
    <w:rsid w:val="00842C61"/>
    <w:rsid w:val="008433AB"/>
    <w:rsid w:val="008444C9"/>
    <w:rsid w:val="0084577C"/>
    <w:rsid w:val="00851731"/>
    <w:rsid w:val="00851A62"/>
    <w:rsid w:val="008523AA"/>
    <w:rsid w:val="0085473E"/>
    <w:rsid w:val="008560BA"/>
    <w:rsid w:val="00857ED6"/>
    <w:rsid w:val="00861506"/>
    <w:rsid w:val="00861621"/>
    <w:rsid w:val="008638DF"/>
    <w:rsid w:val="00863B4E"/>
    <w:rsid w:val="008671B0"/>
    <w:rsid w:val="00870B8C"/>
    <w:rsid w:val="00870C22"/>
    <w:rsid w:val="00871357"/>
    <w:rsid w:val="00875645"/>
    <w:rsid w:val="00876F8A"/>
    <w:rsid w:val="008778E5"/>
    <w:rsid w:val="00881436"/>
    <w:rsid w:val="00881610"/>
    <w:rsid w:val="00881F19"/>
    <w:rsid w:val="008842B1"/>
    <w:rsid w:val="0088699F"/>
    <w:rsid w:val="00886C53"/>
    <w:rsid w:val="008870DC"/>
    <w:rsid w:val="00887146"/>
    <w:rsid w:val="00887509"/>
    <w:rsid w:val="00887AD2"/>
    <w:rsid w:val="00891F67"/>
    <w:rsid w:val="00892E7D"/>
    <w:rsid w:val="00893B0A"/>
    <w:rsid w:val="00895336"/>
    <w:rsid w:val="00896689"/>
    <w:rsid w:val="008A0393"/>
    <w:rsid w:val="008A03F4"/>
    <w:rsid w:val="008A4AD5"/>
    <w:rsid w:val="008A4B16"/>
    <w:rsid w:val="008A64B9"/>
    <w:rsid w:val="008A779A"/>
    <w:rsid w:val="008A7955"/>
    <w:rsid w:val="008B0075"/>
    <w:rsid w:val="008B5F05"/>
    <w:rsid w:val="008C05A6"/>
    <w:rsid w:val="008C4ABB"/>
    <w:rsid w:val="008C4DBC"/>
    <w:rsid w:val="008C650D"/>
    <w:rsid w:val="008C79ED"/>
    <w:rsid w:val="008C7B5D"/>
    <w:rsid w:val="008D03AB"/>
    <w:rsid w:val="008D0F28"/>
    <w:rsid w:val="008D0FDD"/>
    <w:rsid w:val="008D264C"/>
    <w:rsid w:val="008D2832"/>
    <w:rsid w:val="008D29B1"/>
    <w:rsid w:val="008D48E4"/>
    <w:rsid w:val="008D5B65"/>
    <w:rsid w:val="008D63F1"/>
    <w:rsid w:val="008D6BAD"/>
    <w:rsid w:val="008E1C2C"/>
    <w:rsid w:val="008E23D8"/>
    <w:rsid w:val="008E30E9"/>
    <w:rsid w:val="008E4FC5"/>
    <w:rsid w:val="008F1E41"/>
    <w:rsid w:val="008F29C6"/>
    <w:rsid w:val="008F3850"/>
    <w:rsid w:val="008F4CC4"/>
    <w:rsid w:val="009006E5"/>
    <w:rsid w:val="009017C1"/>
    <w:rsid w:val="009028A2"/>
    <w:rsid w:val="009039E9"/>
    <w:rsid w:val="009066AD"/>
    <w:rsid w:val="0091074E"/>
    <w:rsid w:val="00910C5E"/>
    <w:rsid w:val="00911364"/>
    <w:rsid w:val="00911EF2"/>
    <w:rsid w:val="009164FB"/>
    <w:rsid w:val="00916CB5"/>
    <w:rsid w:val="009179D3"/>
    <w:rsid w:val="009228AA"/>
    <w:rsid w:val="00922D7C"/>
    <w:rsid w:val="0092500F"/>
    <w:rsid w:val="0093011D"/>
    <w:rsid w:val="00930513"/>
    <w:rsid w:val="009307A0"/>
    <w:rsid w:val="00932928"/>
    <w:rsid w:val="009354DD"/>
    <w:rsid w:val="0093635D"/>
    <w:rsid w:val="0094008C"/>
    <w:rsid w:val="0094045F"/>
    <w:rsid w:val="00942966"/>
    <w:rsid w:val="009444E4"/>
    <w:rsid w:val="009453E6"/>
    <w:rsid w:val="00946016"/>
    <w:rsid w:val="00946FD8"/>
    <w:rsid w:val="009562EC"/>
    <w:rsid w:val="009576F7"/>
    <w:rsid w:val="009602C1"/>
    <w:rsid w:val="00962399"/>
    <w:rsid w:val="00962BBF"/>
    <w:rsid w:val="009655AA"/>
    <w:rsid w:val="00966062"/>
    <w:rsid w:val="0097049F"/>
    <w:rsid w:val="00970542"/>
    <w:rsid w:val="0097311A"/>
    <w:rsid w:val="009775FD"/>
    <w:rsid w:val="0098170E"/>
    <w:rsid w:val="009818FD"/>
    <w:rsid w:val="00985356"/>
    <w:rsid w:val="00990143"/>
    <w:rsid w:val="00990FB6"/>
    <w:rsid w:val="0099142F"/>
    <w:rsid w:val="00991F41"/>
    <w:rsid w:val="00992145"/>
    <w:rsid w:val="00994B4C"/>
    <w:rsid w:val="0099502D"/>
    <w:rsid w:val="00996883"/>
    <w:rsid w:val="009A2B55"/>
    <w:rsid w:val="009A2C28"/>
    <w:rsid w:val="009A2E8D"/>
    <w:rsid w:val="009A3FE4"/>
    <w:rsid w:val="009A4353"/>
    <w:rsid w:val="009A4B22"/>
    <w:rsid w:val="009A63C7"/>
    <w:rsid w:val="009A74D9"/>
    <w:rsid w:val="009A780A"/>
    <w:rsid w:val="009B08E2"/>
    <w:rsid w:val="009B5501"/>
    <w:rsid w:val="009C3548"/>
    <w:rsid w:val="009C3D5F"/>
    <w:rsid w:val="009C6FF6"/>
    <w:rsid w:val="009D00D4"/>
    <w:rsid w:val="009D28F1"/>
    <w:rsid w:val="009D2947"/>
    <w:rsid w:val="009D2FCB"/>
    <w:rsid w:val="009D7D81"/>
    <w:rsid w:val="009E0214"/>
    <w:rsid w:val="009E0454"/>
    <w:rsid w:val="009E1851"/>
    <w:rsid w:val="009E1A1D"/>
    <w:rsid w:val="009E53BA"/>
    <w:rsid w:val="009E76BF"/>
    <w:rsid w:val="009F0AD7"/>
    <w:rsid w:val="009F4564"/>
    <w:rsid w:val="009F4733"/>
    <w:rsid w:val="00A02CF6"/>
    <w:rsid w:val="00A04394"/>
    <w:rsid w:val="00A04F75"/>
    <w:rsid w:val="00A061AF"/>
    <w:rsid w:val="00A10944"/>
    <w:rsid w:val="00A12549"/>
    <w:rsid w:val="00A1560D"/>
    <w:rsid w:val="00A21482"/>
    <w:rsid w:val="00A22226"/>
    <w:rsid w:val="00A237E6"/>
    <w:rsid w:val="00A23D38"/>
    <w:rsid w:val="00A250FF"/>
    <w:rsid w:val="00A26554"/>
    <w:rsid w:val="00A2658C"/>
    <w:rsid w:val="00A26B60"/>
    <w:rsid w:val="00A27CA2"/>
    <w:rsid w:val="00A30475"/>
    <w:rsid w:val="00A31BD3"/>
    <w:rsid w:val="00A33204"/>
    <w:rsid w:val="00A34EF3"/>
    <w:rsid w:val="00A400DE"/>
    <w:rsid w:val="00A40F92"/>
    <w:rsid w:val="00A41660"/>
    <w:rsid w:val="00A431B6"/>
    <w:rsid w:val="00A43626"/>
    <w:rsid w:val="00A45456"/>
    <w:rsid w:val="00A454FF"/>
    <w:rsid w:val="00A45524"/>
    <w:rsid w:val="00A45913"/>
    <w:rsid w:val="00A46287"/>
    <w:rsid w:val="00A47303"/>
    <w:rsid w:val="00A47BFE"/>
    <w:rsid w:val="00A52557"/>
    <w:rsid w:val="00A527A4"/>
    <w:rsid w:val="00A52CCE"/>
    <w:rsid w:val="00A53CBD"/>
    <w:rsid w:val="00A5470C"/>
    <w:rsid w:val="00A54AE8"/>
    <w:rsid w:val="00A572B7"/>
    <w:rsid w:val="00A57719"/>
    <w:rsid w:val="00A600BE"/>
    <w:rsid w:val="00A61A5E"/>
    <w:rsid w:val="00A628C8"/>
    <w:rsid w:val="00A63505"/>
    <w:rsid w:val="00A6375D"/>
    <w:rsid w:val="00A63E14"/>
    <w:rsid w:val="00A64798"/>
    <w:rsid w:val="00A66158"/>
    <w:rsid w:val="00A67088"/>
    <w:rsid w:val="00A7151E"/>
    <w:rsid w:val="00A7213C"/>
    <w:rsid w:val="00A721BB"/>
    <w:rsid w:val="00A73F3B"/>
    <w:rsid w:val="00A7499F"/>
    <w:rsid w:val="00A80466"/>
    <w:rsid w:val="00A81AE6"/>
    <w:rsid w:val="00A8386F"/>
    <w:rsid w:val="00A83938"/>
    <w:rsid w:val="00A86D91"/>
    <w:rsid w:val="00A87695"/>
    <w:rsid w:val="00A90C79"/>
    <w:rsid w:val="00A9387B"/>
    <w:rsid w:val="00A941E4"/>
    <w:rsid w:val="00A94684"/>
    <w:rsid w:val="00A95101"/>
    <w:rsid w:val="00A953F2"/>
    <w:rsid w:val="00A95EED"/>
    <w:rsid w:val="00A965C3"/>
    <w:rsid w:val="00A97381"/>
    <w:rsid w:val="00A97898"/>
    <w:rsid w:val="00AA0429"/>
    <w:rsid w:val="00AA1AB1"/>
    <w:rsid w:val="00AA2579"/>
    <w:rsid w:val="00AA27FE"/>
    <w:rsid w:val="00AA3D3A"/>
    <w:rsid w:val="00AA3E0D"/>
    <w:rsid w:val="00AA50D9"/>
    <w:rsid w:val="00AA56A9"/>
    <w:rsid w:val="00AB3995"/>
    <w:rsid w:val="00AB45C0"/>
    <w:rsid w:val="00AB7DB9"/>
    <w:rsid w:val="00AC1EA3"/>
    <w:rsid w:val="00AC26A5"/>
    <w:rsid w:val="00AC323A"/>
    <w:rsid w:val="00AC39B5"/>
    <w:rsid w:val="00AD0C8D"/>
    <w:rsid w:val="00AD40DF"/>
    <w:rsid w:val="00AD5B6B"/>
    <w:rsid w:val="00AD6182"/>
    <w:rsid w:val="00AD755E"/>
    <w:rsid w:val="00AE0BFF"/>
    <w:rsid w:val="00AE6202"/>
    <w:rsid w:val="00AE6862"/>
    <w:rsid w:val="00AE6FEC"/>
    <w:rsid w:val="00AF0A3C"/>
    <w:rsid w:val="00AF210E"/>
    <w:rsid w:val="00AF357A"/>
    <w:rsid w:val="00AF72E1"/>
    <w:rsid w:val="00B02B2D"/>
    <w:rsid w:val="00B03AAA"/>
    <w:rsid w:val="00B0519E"/>
    <w:rsid w:val="00B05BC6"/>
    <w:rsid w:val="00B06204"/>
    <w:rsid w:val="00B0736C"/>
    <w:rsid w:val="00B12B67"/>
    <w:rsid w:val="00B13979"/>
    <w:rsid w:val="00B14053"/>
    <w:rsid w:val="00B15CC5"/>
    <w:rsid w:val="00B22134"/>
    <w:rsid w:val="00B22CE6"/>
    <w:rsid w:val="00B254EE"/>
    <w:rsid w:val="00B26C4A"/>
    <w:rsid w:val="00B272AB"/>
    <w:rsid w:val="00B300E0"/>
    <w:rsid w:val="00B30386"/>
    <w:rsid w:val="00B32753"/>
    <w:rsid w:val="00B34C81"/>
    <w:rsid w:val="00B35064"/>
    <w:rsid w:val="00B37661"/>
    <w:rsid w:val="00B378C2"/>
    <w:rsid w:val="00B4086B"/>
    <w:rsid w:val="00B40B94"/>
    <w:rsid w:val="00B46152"/>
    <w:rsid w:val="00B469A7"/>
    <w:rsid w:val="00B47CDE"/>
    <w:rsid w:val="00B51821"/>
    <w:rsid w:val="00B5524D"/>
    <w:rsid w:val="00B55B9A"/>
    <w:rsid w:val="00B64763"/>
    <w:rsid w:val="00B64C14"/>
    <w:rsid w:val="00B653B7"/>
    <w:rsid w:val="00B65FBE"/>
    <w:rsid w:val="00B66080"/>
    <w:rsid w:val="00B728E7"/>
    <w:rsid w:val="00B72B7B"/>
    <w:rsid w:val="00B72BF4"/>
    <w:rsid w:val="00B75095"/>
    <w:rsid w:val="00B824B9"/>
    <w:rsid w:val="00B87B44"/>
    <w:rsid w:val="00B87D1F"/>
    <w:rsid w:val="00B93D77"/>
    <w:rsid w:val="00B94004"/>
    <w:rsid w:val="00B954D8"/>
    <w:rsid w:val="00B95F82"/>
    <w:rsid w:val="00BA1E1E"/>
    <w:rsid w:val="00BA30A9"/>
    <w:rsid w:val="00BA4827"/>
    <w:rsid w:val="00BA5D28"/>
    <w:rsid w:val="00BA6528"/>
    <w:rsid w:val="00BB1D2D"/>
    <w:rsid w:val="00BB33EA"/>
    <w:rsid w:val="00BB3407"/>
    <w:rsid w:val="00BB4381"/>
    <w:rsid w:val="00BB44DA"/>
    <w:rsid w:val="00BB54BD"/>
    <w:rsid w:val="00BC2194"/>
    <w:rsid w:val="00BC2255"/>
    <w:rsid w:val="00BC275C"/>
    <w:rsid w:val="00BC3DED"/>
    <w:rsid w:val="00BC4EA6"/>
    <w:rsid w:val="00BC5EA9"/>
    <w:rsid w:val="00BD0B9F"/>
    <w:rsid w:val="00BD12EE"/>
    <w:rsid w:val="00BD3C20"/>
    <w:rsid w:val="00BD57EC"/>
    <w:rsid w:val="00BD7E1F"/>
    <w:rsid w:val="00BE211D"/>
    <w:rsid w:val="00BE2DE2"/>
    <w:rsid w:val="00BE33F3"/>
    <w:rsid w:val="00BE362B"/>
    <w:rsid w:val="00BE4464"/>
    <w:rsid w:val="00BE76DA"/>
    <w:rsid w:val="00BE7722"/>
    <w:rsid w:val="00BE7DD9"/>
    <w:rsid w:val="00BF2DC7"/>
    <w:rsid w:val="00BF5E40"/>
    <w:rsid w:val="00BF6EEF"/>
    <w:rsid w:val="00BF7638"/>
    <w:rsid w:val="00BF7F47"/>
    <w:rsid w:val="00C00411"/>
    <w:rsid w:val="00C01812"/>
    <w:rsid w:val="00C01F4C"/>
    <w:rsid w:val="00C04CE9"/>
    <w:rsid w:val="00C057A2"/>
    <w:rsid w:val="00C06CF2"/>
    <w:rsid w:val="00C07E9D"/>
    <w:rsid w:val="00C11433"/>
    <w:rsid w:val="00C1335E"/>
    <w:rsid w:val="00C14416"/>
    <w:rsid w:val="00C151F9"/>
    <w:rsid w:val="00C171AC"/>
    <w:rsid w:val="00C21E83"/>
    <w:rsid w:val="00C238C7"/>
    <w:rsid w:val="00C2459B"/>
    <w:rsid w:val="00C320F7"/>
    <w:rsid w:val="00C37366"/>
    <w:rsid w:val="00C37C10"/>
    <w:rsid w:val="00C406F3"/>
    <w:rsid w:val="00C4122E"/>
    <w:rsid w:val="00C45091"/>
    <w:rsid w:val="00C477E5"/>
    <w:rsid w:val="00C51F20"/>
    <w:rsid w:val="00C52DF0"/>
    <w:rsid w:val="00C53AFA"/>
    <w:rsid w:val="00C64579"/>
    <w:rsid w:val="00C717F5"/>
    <w:rsid w:val="00C8146D"/>
    <w:rsid w:val="00C847DF"/>
    <w:rsid w:val="00C84CB5"/>
    <w:rsid w:val="00C87C3C"/>
    <w:rsid w:val="00C907F3"/>
    <w:rsid w:val="00C928B2"/>
    <w:rsid w:val="00C93351"/>
    <w:rsid w:val="00C9576D"/>
    <w:rsid w:val="00C970C9"/>
    <w:rsid w:val="00CA0E3A"/>
    <w:rsid w:val="00CA1278"/>
    <w:rsid w:val="00CA648E"/>
    <w:rsid w:val="00CA741A"/>
    <w:rsid w:val="00CA7537"/>
    <w:rsid w:val="00CB2785"/>
    <w:rsid w:val="00CB429E"/>
    <w:rsid w:val="00CB4A4F"/>
    <w:rsid w:val="00CB5B9F"/>
    <w:rsid w:val="00CC1215"/>
    <w:rsid w:val="00CC246C"/>
    <w:rsid w:val="00CC2A78"/>
    <w:rsid w:val="00CC3501"/>
    <w:rsid w:val="00CC58E8"/>
    <w:rsid w:val="00CC5902"/>
    <w:rsid w:val="00CC5A76"/>
    <w:rsid w:val="00CD0F52"/>
    <w:rsid w:val="00CD3F7F"/>
    <w:rsid w:val="00CD6565"/>
    <w:rsid w:val="00CE19B7"/>
    <w:rsid w:val="00CE5C31"/>
    <w:rsid w:val="00CE61E9"/>
    <w:rsid w:val="00CE688C"/>
    <w:rsid w:val="00CE6F5E"/>
    <w:rsid w:val="00CE7090"/>
    <w:rsid w:val="00CE7467"/>
    <w:rsid w:val="00CF01E1"/>
    <w:rsid w:val="00CF04FA"/>
    <w:rsid w:val="00CF12D8"/>
    <w:rsid w:val="00CF23DB"/>
    <w:rsid w:val="00CF6FBD"/>
    <w:rsid w:val="00D0167F"/>
    <w:rsid w:val="00D0422F"/>
    <w:rsid w:val="00D055F2"/>
    <w:rsid w:val="00D07728"/>
    <w:rsid w:val="00D109A1"/>
    <w:rsid w:val="00D10D39"/>
    <w:rsid w:val="00D116D2"/>
    <w:rsid w:val="00D12423"/>
    <w:rsid w:val="00D1599E"/>
    <w:rsid w:val="00D2322E"/>
    <w:rsid w:val="00D23E64"/>
    <w:rsid w:val="00D25FB7"/>
    <w:rsid w:val="00D307DD"/>
    <w:rsid w:val="00D31064"/>
    <w:rsid w:val="00D329E5"/>
    <w:rsid w:val="00D33486"/>
    <w:rsid w:val="00D3400F"/>
    <w:rsid w:val="00D36934"/>
    <w:rsid w:val="00D4000E"/>
    <w:rsid w:val="00D41A90"/>
    <w:rsid w:val="00D41F14"/>
    <w:rsid w:val="00D438AB"/>
    <w:rsid w:val="00D44955"/>
    <w:rsid w:val="00D4603D"/>
    <w:rsid w:val="00D46890"/>
    <w:rsid w:val="00D51766"/>
    <w:rsid w:val="00D52F63"/>
    <w:rsid w:val="00D53CFF"/>
    <w:rsid w:val="00D53D5C"/>
    <w:rsid w:val="00D54A4C"/>
    <w:rsid w:val="00D55E95"/>
    <w:rsid w:val="00D601E6"/>
    <w:rsid w:val="00D610FA"/>
    <w:rsid w:val="00D6602F"/>
    <w:rsid w:val="00D70C3C"/>
    <w:rsid w:val="00D71D8B"/>
    <w:rsid w:val="00D73A56"/>
    <w:rsid w:val="00D75A1D"/>
    <w:rsid w:val="00D764D2"/>
    <w:rsid w:val="00D811FE"/>
    <w:rsid w:val="00D81A6D"/>
    <w:rsid w:val="00D8242C"/>
    <w:rsid w:val="00D830B0"/>
    <w:rsid w:val="00D8399D"/>
    <w:rsid w:val="00D83CF1"/>
    <w:rsid w:val="00D83DA0"/>
    <w:rsid w:val="00D84717"/>
    <w:rsid w:val="00D85F9B"/>
    <w:rsid w:val="00D868BC"/>
    <w:rsid w:val="00D9183F"/>
    <w:rsid w:val="00D942DF"/>
    <w:rsid w:val="00D94929"/>
    <w:rsid w:val="00D97F83"/>
    <w:rsid w:val="00DA002E"/>
    <w:rsid w:val="00DA056A"/>
    <w:rsid w:val="00DA316D"/>
    <w:rsid w:val="00DA4280"/>
    <w:rsid w:val="00DA63C0"/>
    <w:rsid w:val="00DA6438"/>
    <w:rsid w:val="00DA732E"/>
    <w:rsid w:val="00DB09A3"/>
    <w:rsid w:val="00DB1B3B"/>
    <w:rsid w:val="00DB31DA"/>
    <w:rsid w:val="00DB3364"/>
    <w:rsid w:val="00DB44C4"/>
    <w:rsid w:val="00DB4633"/>
    <w:rsid w:val="00DB6A7B"/>
    <w:rsid w:val="00DB6C81"/>
    <w:rsid w:val="00DB6E68"/>
    <w:rsid w:val="00DC0123"/>
    <w:rsid w:val="00DC0CBA"/>
    <w:rsid w:val="00DC13E2"/>
    <w:rsid w:val="00DC1EE8"/>
    <w:rsid w:val="00DC3BDB"/>
    <w:rsid w:val="00DC3CA1"/>
    <w:rsid w:val="00DC3E5B"/>
    <w:rsid w:val="00DC45D3"/>
    <w:rsid w:val="00DC627F"/>
    <w:rsid w:val="00DC7CCA"/>
    <w:rsid w:val="00DD2576"/>
    <w:rsid w:val="00DD51D1"/>
    <w:rsid w:val="00DD6C14"/>
    <w:rsid w:val="00DD781A"/>
    <w:rsid w:val="00DE03E0"/>
    <w:rsid w:val="00DF1605"/>
    <w:rsid w:val="00DF459C"/>
    <w:rsid w:val="00DF5762"/>
    <w:rsid w:val="00DF5EA4"/>
    <w:rsid w:val="00DF60B5"/>
    <w:rsid w:val="00E002CC"/>
    <w:rsid w:val="00E0307B"/>
    <w:rsid w:val="00E06187"/>
    <w:rsid w:val="00E07A1F"/>
    <w:rsid w:val="00E12AA7"/>
    <w:rsid w:val="00E13E87"/>
    <w:rsid w:val="00E13ECE"/>
    <w:rsid w:val="00E14233"/>
    <w:rsid w:val="00E142CB"/>
    <w:rsid w:val="00E1576C"/>
    <w:rsid w:val="00E15B1C"/>
    <w:rsid w:val="00E16206"/>
    <w:rsid w:val="00E17A66"/>
    <w:rsid w:val="00E20BDD"/>
    <w:rsid w:val="00E2294B"/>
    <w:rsid w:val="00E22A13"/>
    <w:rsid w:val="00E2526D"/>
    <w:rsid w:val="00E25F9B"/>
    <w:rsid w:val="00E30C02"/>
    <w:rsid w:val="00E30C4D"/>
    <w:rsid w:val="00E325FD"/>
    <w:rsid w:val="00E35BB2"/>
    <w:rsid w:val="00E369F7"/>
    <w:rsid w:val="00E36EE2"/>
    <w:rsid w:val="00E379D7"/>
    <w:rsid w:val="00E37D9C"/>
    <w:rsid w:val="00E41BD6"/>
    <w:rsid w:val="00E44EDB"/>
    <w:rsid w:val="00E45422"/>
    <w:rsid w:val="00E45769"/>
    <w:rsid w:val="00E460E5"/>
    <w:rsid w:val="00E5076B"/>
    <w:rsid w:val="00E53EF9"/>
    <w:rsid w:val="00E53F65"/>
    <w:rsid w:val="00E55CBD"/>
    <w:rsid w:val="00E55E28"/>
    <w:rsid w:val="00E56127"/>
    <w:rsid w:val="00E610EC"/>
    <w:rsid w:val="00E61440"/>
    <w:rsid w:val="00E644BB"/>
    <w:rsid w:val="00E65E60"/>
    <w:rsid w:val="00E665FA"/>
    <w:rsid w:val="00E7176E"/>
    <w:rsid w:val="00E72A21"/>
    <w:rsid w:val="00E74029"/>
    <w:rsid w:val="00E75953"/>
    <w:rsid w:val="00E767F6"/>
    <w:rsid w:val="00E80550"/>
    <w:rsid w:val="00E80CF5"/>
    <w:rsid w:val="00E82773"/>
    <w:rsid w:val="00E83A37"/>
    <w:rsid w:val="00E86D39"/>
    <w:rsid w:val="00E874C8"/>
    <w:rsid w:val="00E8754D"/>
    <w:rsid w:val="00E90050"/>
    <w:rsid w:val="00E9210B"/>
    <w:rsid w:val="00E943EE"/>
    <w:rsid w:val="00E95776"/>
    <w:rsid w:val="00E95857"/>
    <w:rsid w:val="00E979C1"/>
    <w:rsid w:val="00EA01FC"/>
    <w:rsid w:val="00EA0575"/>
    <w:rsid w:val="00EA146B"/>
    <w:rsid w:val="00EA3598"/>
    <w:rsid w:val="00EA3642"/>
    <w:rsid w:val="00EA3D9E"/>
    <w:rsid w:val="00EA3EDE"/>
    <w:rsid w:val="00EA4000"/>
    <w:rsid w:val="00EA7AB0"/>
    <w:rsid w:val="00EB26DA"/>
    <w:rsid w:val="00EB2AE0"/>
    <w:rsid w:val="00EB2D53"/>
    <w:rsid w:val="00EB37B9"/>
    <w:rsid w:val="00EB5B84"/>
    <w:rsid w:val="00EB7C24"/>
    <w:rsid w:val="00EC24F9"/>
    <w:rsid w:val="00EC4F0A"/>
    <w:rsid w:val="00EC682B"/>
    <w:rsid w:val="00EC6B08"/>
    <w:rsid w:val="00EC716C"/>
    <w:rsid w:val="00ED04D0"/>
    <w:rsid w:val="00ED507D"/>
    <w:rsid w:val="00EE2878"/>
    <w:rsid w:val="00EE3FA8"/>
    <w:rsid w:val="00EE5CE7"/>
    <w:rsid w:val="00EE7A74"/>
    <w:rsid w:val="00EF18BD"/>
    <w:rsid w:val="00EF4FC1"/>
    <w:rsid w:val="00EF557D"/>
    <w:rsid w:val="00EF5C55"/>
    <w:rsid w:val="00EF6EA9"/>
    <w:rsid w:val="00EF702C"/>
    <w:rsid w:val="00F00384"/>
    <w:rsid w:val="00F034DD"/>
    <w:rsid w:val="00F03B63"/>
    <w:rsid w:val="00F0448A"/>
    <w:rsid w:val="00F05FDA"/>
    <w:rsid w:val="00F075C5"/>
    <w:rsid w:val="00F07C21"/>
    <w:rsid w:val="00F1317F"/>
    <w:rsid w:val="00F1354F"/>
    <w:rsid w:val="00F13A84"/>
    <w:rsid w:val="00F14727"/>
    <w:rsid w:val="00F15F3E"/>
    <w:rsid w:val="00F2140B"/>
    <w:rsid w:val="00F215BF"/>
    <w:rsid w:val="00F21C9F"/>
    <w:rsid w:val="00F239D4"/>
    <w:rsid w:val="00F23DAD"/>
    <w:rsid w:val="00F2587C"/>
    <w:rsid w:val="00F25EA7"/>
    <w:rsid w:val="00F267F4"/>
    <w:rsid w:val="00F27475"/>
    <w:rsid w:val="00F2773C"/>
    <w:rsid w:val="00F300E0"/>
    <w:rsid w:val="00F3034C"/>
    <w:rsid w:val="00F31956"/>
    <w:rsid w:val="00F3256B"/>
    <w:rsid w:val="00F34C4E"/>
    <w:rsid w:val="00F3681F"/>
    <w:rsid w:val="00F41D7D"/>
    <w:rsid w:val="00F469A3"/>
    <w:rsid w:val="00F509A0"/>
    <w:rsid w:val="00F523C6"/>
    <w:rsid w:val="00F525C6"/>
    <w:rsid w:val="00F52CFC"/>
    <w:rsid w:val="00F5314F"/>
    <w:rsid w:val="00F536EB"/>
    <w:rsid w:val="00F53E33"/>
    <w:rsid w:val="00F55ED8"/>
    <w:rsid w:val="00F56673"/>
    <w:rsid w:val="00F60A55"/>
    <w:rsid w:val="00F60E08"/>
    <w:rsid w:val="00F614A9"/>
    <w:rsid w:val="00F635A9"/>
    <w:rsid w:val="00F63710"/>
    <w:rsid w:val="00F65140"/>
    <w:rsid w:val="00F652E9"/>
    <w:rsid w:val="00F65B44"/>
    <w:rsid w:val="00F665FC"/>
    <w:rsid w:val="00F668F2"/>
    <w:rsid w:val="00F71542"/>
    <w:rsid w:val="00F7500E"/>
    <w:rsid w:val="00F83602"/>
    <w:rsid w:val="00F83B19"/>
    <w:rsid w:val="00F84F57"/>
    <w:rsid w:val="00F8561F"/>
    <w:rsid w:val="00F86BAF"/>
    <w:rsid w:val="00F94DA8"/>
    <w:rsid w:val="00F94F56"/>
    <w:rsid w:val="00F96A9B"/>
    <w:rsid w:val="00F96D56"/>
    <w:rsid w:val="00FA1508"/>
    <w:rsid w:val="00FA49BE"/>
    <w:rsid w:val="00FA5277"/>
    <w:rsid w:val="00FA5B2A"/>
    <w:rsid w:val="00FA5C65"/>
    <w:rsid w:val="00FA65B6"/>
    <w:rsid w:val="00FA773A"/>
    <w:rsid w:val="00FB0C86"/>
    <w:rsid w:val="00FB13E7"/>
    <w:rsid w:val="00FB183B"/>
    <w:rsid w:val="00FB1A6A"/>
    <w:rsid w:val="00FB2591"/>
    <w:rsid w:val="00FB2C99"/>
    <w:rsid w:val="00FB494E"/>
    <w:rsid w:val="00FB522A"/>
    <w:rsid w:val="00FB56D1"/>
    <w:rsid w:val="00FC20B0"/>
    <w:rsid w:val="00FC31E7"/>
    <w:rsid w:val="00FC5CA1"/>
    <w:rsid w:val="00FC6F57"/>
    <w:rsid w:val="00FC6FB9"/>
    <w:rsid w:val="00FC7576"/>
    <w:rsid w:val="00FD216D"/>
    <w:rsid w:val="00FD2477"/>
    <w:rsid w:val="00FD27FF"/>
    <w:rsid w:val="00FD476E"/>
    <w:rsid w:val="00FD4B41"/>
    <w:rsid w:val="00FD5E53"/>
    <w:rsid w:val="00FE015A"/>
    <w:rsid w:val="00FE1BC1"/>
    <w:rsid w:val="00FE3418"/>
    <w:rsid w:val="00FE65C4"/>
    <w:rsid w:val="00FE7616"/>
    <w:rsid w:val="00FF3361"/>
    <w:rsid w:val="00FF41B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0"/>
    <w:lsdException w:name="toc 6" w:uiPriority="0"/>
    <w:lsdException w:name="toc 7" w:uiPriority="0"/>
    <w:lsdException w:name="toc 8" w:uiPriority="0"/>
    <w:lsdException w:name="toc 9" w:uiPriority="0"/>
    <w:lsdException w:name="footnote text" w:qFormat="1"/>
    <w:lsdException w:name="header" w:qFormat="1"/>
    <w:lsdException w:name="footer" w:qFormat="1"/>
    <w:lsdException w:name="caption" w:uiPriority="35" w:qFormat="1"/>
    <w:lsdException w:name="footnote reference" w:uiPriority="0"/>
    <w:lsdException w:name="page number" w:uiPriority="0"/>
    <w:lsdException w:name="List" w:uiPriority="9" w:qFormat="1"/>
    <w:lsdException w:name="List Bullet" w:qFormat="1"/>
    <w:lsdException w:name="List 2" w:qFormat="1"/>
    <w:lsdException w:name="List 5" w:uiPriority="0"/>
    <w:lsdException w:name="List Bullet 2" w:uiPriority="0"/>
    <w:lsdException w:name="Title" w:semiHidden="0" w:uiPriority="10" w:unhideWhenUsed="0" w:qFormat="1"/>
    <w:lsdException w:name="Default Paragraph Font" w:uiPriority="1"/>
    <w:lsdException w:name="Body Text" w:uiPriority="1" w:qFormat="1"/>
    <w:lsdException w:name="Body Text Indent" w:uiPriority="0" w:qFormat="1"/>
    <w:lsdException w:name="Message Header" w:uiPriority="0" w:qFormat="1"/>
    <w:lsdException w:name="Subtitle" w:semiHidden="0" w:uiPriority="11" w:unhideWhenUsed="0" w:qFormat="1"/>
    <w:lsdException w:name="Date" w:uiPriority="0"/>
    <w:lsdException w:name="Body Text Indent 2" w:uiPriority="0" w:qFormat="1"/>
    <w:lsdException w:name="Body Text Indent 3" w:uiPriority="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qFormat="1"/>
    <w:lsdException w:name="Normal (Web)" w:uiPriority="0" w:qFormat="1"/>
    <w:lsdException w:name="HTML Preformatted" w:uiPriority="0"/>
    <w:lsdException w:name="Table Subtle 1"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0"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0"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f2">
    <w:name w:val="Normal"/>
    <w:qFormat/>
    <w:rsid w:val="00261330"/>
    <w:pPr>
      <w:spacing w:after="0" w:line="240" w:lineRule="auto"/>
    </w:pPr>
    <w:rPr>
      <w:rFonts w:ascii="Times New Roman" w:eastAsia="Times New Roman" w:hAnsi="Times New Roman" w:cs="Times New Roman"/>
      <w:sz w:val="24"/>
      <w:szCs w:val="24"/>
      <w:lang w:eastAsia="ru-RU"/>
    </w:rPr>
  </w:style>
  <w:style w:type="paragraph" w:styleId="1e">
    <w:name w:val="heading 1"/>
    <w:aliases w:val="новая страница,Глава,Заголов,H1,1,(раздел),heading 1, Знак,h1,Глава 1,Подгаз,footnote text"/>
    <w:basedOn w:val="af2"/>
    <w:next w:val="af2"/>
    <w:link w:val="1f"/>
    <w:uiPriority w:val="9"/>
    <w:qFormat/>
    <w:rsid w:val="00EC24F9"/>
    <w:pPr>
      <w:keepNext/>
      <w:keepLines/>
      <w:spacing w:before="240" w:line="259" w:lineRule="auto"/>
      <w:outlineLvl w:val="0"/>
    </w:pPr>
    <w:rPr>
      <w:rFonts w:asciiTheme="majorHAnsi" w:eastAsiaTheme="majorEastAsia" w:hAnsiTheme="majorHAnsi" w:cstheme="majorBidi"/>
      <w:color w:val="2E74B5" w:themeColor="accent1" w:themeShade="BF"/>
      <w:sz w:val="32"/>
      <w:szCs w:val="32"/>
      <w:lang w:eastAsia="en-US"/>
    </w:rPr>
  </w:style>
  <w:style w:type="paragraph" w:styleId="25">
    <w:name w:val="heading 2"/>
    <w:aliases w:val="Заголовок 2 Знак Знак,Раздел,карт,H2,Numbered text 3,2 headline,h,headline,h2,2,(подраздел),Reset numbering,H21,H22,H23,H24,H211,H25,H212,H221,H231,H241,H2111,H26,H213,H222,H232,H242,H2112,H27,H214,H28,H29,H210,H215,H216,H217,H218,H219,H220"/>
    <w:basedOn w:val="af2"/>
    <w:next w:val="af2"/>
    <w:link w:val="26"/>
    <w:uiPriority w:val="9"/>
    <w:unhideWhenUsed/>
    <w:qFormat/>
    <w:rsid w:val="00EC24F9"/>
    <w:pPr>
      <w:keepNext/>
      <w:keepLines/>
      <w:spacing w:before="40" w:line="259" w:lineRule="auto"/>
      <w:outlineLvl w:val="1"/>
    </w:pPr>
    <w:rPr>
      <w:rFonts w:asciiTheme="majorHAnsi" w:eastAsiaTheme="majorEastAsia" w:hAnsiTheme="majorHAnsi" w:cstheme="majorBidi"/>
      <w:color w:val="2E74B5" w:themeColor="accent1" w:themeShade="BF"/>
      <w:sz w:val="26"/>
      <w:szCs w:val="26"/>
      <w:lang w:eastAsia="en-US"/>
    </w:rPr>
  </w:style>
  <w:style w:type="paragraph" w:styleId="35">
    <w:name w:val="heading 3"/>
    <w:aliases w:val="Подраздел,Заг 3,ПодЗаголовок"/>
    <w:basedOn w:val="af2"/>
    <w:next w:val="af2"/>
    <w:link w:val="36"/>
    <w:uiPriority w:val="9"/>
    <w:unhideWhenUsed/>
    <w:qFormat/>
    <w:rsid w:val="00EC24F9"/>
    <w:pPr>
      <w:keepNext/>
      <w:keepLines/>
      <w:spacing w:before="40" w:line="259" w:lineRule="auto"/>
      <w:outlineLvl w:val="2"/>
    </w:pPr>
    <w:rPr>
      <w:rFonts w:asciiTheme="majorHAnsi" w:eastAsiaTheme="majorEastAsia" w:hAnsiTheme="majorHAnsi" w:cstheme="majorBidi"/>
      <w:color w:val="1F4D78" w:themeColor="accent1" w:themeShade="7F"/>
      <w:lang w:eastAsia="en-US"/>
    </w:rPr>
  </w:style>
  <w:style w:type="paragraph" w:styleId="40">
    <w:name w:val="heading 4"/>
    <w:aliases w:val="Параграф"/>
    <w:basedOn w:val="af2"/>
    <w:next w:val="af2"/>
    <w:link w:val="41"/>
    <w:unhideWhenUsed/>
    <w:qFormat/>
    <w:rsid w:val="00EC24F9"/>
    <w:pPr>
      <w:keepNext/>
      <w:keepLines/>
      <w:spacing w:before="40" w:line="259" w:lineRule="auto"/>
      <w:outlineLvl w:val="3"/>
    </w:pPr>
    <w:rPr>
      <w:rFonts w:asciiTheme="majorHAnsi" w:eastAsiaTheme="majorEastAsia" w:hAnsiTheme="majorHAnsi" w:cstheme="majorBidi"/>
      <w:i/>
      <w:iCs/>
      <w:color w:val="2E74B5" w:themeColor="accent1" w:themeShade="BF"/>
      <w:sz w:val="22"/>
      <w:szCs w:val="22"/>
      <w:lang w:eastAsia="en-US"/>
    </w:rPr>
  </w:style>
  <w:style w:type="paragraph" w:styleId="52">
    <w:name w:val="heading 5"/>
    <w:basedOn w:val="af2"/>
    <w:next w:val="af2"/>
    <w:link w:val="53"/>
    <w:unhideWhenUsed/>
    <w:qFormat/>
    <w:rsid w:val="00EC24F9"/>
    <w:pPr>
      <w:keepNext/>
      <w:keepLines/>
      <w:spacing w:before="40" w:line="259" w:lineRule="auto"/>
      <w:outlineLvl w:val="4"/>
    </w:pPr>
    <w:rPr>
      <w:rFonts w:asciiTheme="majorHAnsi" w:eastAsiaTheme="majorEastAsia" w:hAnsiTheme="majorHAnsi" w:cstheme="majorBidi"/>
      <w:color w:val="2E74B5" w:themeColor="accent1" w:themeShade="BF"/>
      <w:sz w:val="22"/>
      <w:szCs w:val="22"/>
      <w:lang w:eastAsia="en-US"/>
    </w:rPr>
  </w:style>
  <w:style w:type="paragraph" w:styleId="62">
    <w:name w:val="heading 6"/>
    <w:basedOn w:val="af2"/>
    <w:next w:val="af2"/>
    <w:link w:val="64"/>
    <w:uiPriority w:val="9"/>
    <w:unhideWhenUsed/>
    <w:qFormat/>
    <w:rsid w:val="00EC24F9"/>
    <w:pPr>
      <w:keepNext/>
      <w:keepLines/>
      <w:spacing w:before="40"/>
      <w:outlineLvl w:val="5"/>
    </w:pPr>
    <w:rPr>
      <w:rFonts w:asciiTheme="majorHAnsi" w:eastAsiaTheme="majorEastAsia" w:hAnsiTheme="majorHAnsi" w:cstheme="majorBidi"/>
      <w:color w:val="1F4D78" w:themeColor="accent1" w:themeShade="7F"/>
      <w:lang w:eastAsia="en-US"/>
    </w:rPr>
  </w:style>
  <w:style w:type="paragraph" w:styleId="71">
    <w:name w:val="heading 7"/>
    <w:basedOn w:val="af2"/>
    <w:next w:val="af2"/>
    <w:link w:val="72"/>
    <w:unhideWhenUsed/>
    <w:qFormat/>
    <w:rsid w:val="00EC24F9"/>
    <w:pPr>
      <w:keepNext/>
      <w:keepLines/>
      <w:spacing w:before="40"/>
      <w:outlineLvl w:val="6"/>
    </w:pPr>
    <w:rPr>
      <w:rFonts w:asciiTheme="majorHAnsi" w:eastAsiaTheme="majorEastAsia" w:hAnsiTheme="majorHAnsi" w:cstheme="majorBidi"/>
      <w:i/>
      <w:iCs/>
      <w:color w:val="1F4D78" w:themeColor="accent1" w:themeShade="7F"/>
      <w:lang w:eastAsia="en-US"/>
    </w:rPr>
  </w:style>
  <w:style w:type="paragraph" w:styleId="81">
    <w:name w:val="heading 8"/>
    <w:basedOn w:val="af2"/>
    <w:next w:val="af2"/>
    <w:link w:val="82"/>
    <w:unhideWhenUsed/>
    <w:qFormat/>
    <w:rsid w:val="00EC24F9"/>
    <w:pPr>
      <w:keepNext/>
      <w:keepLines/>
      <w:spacing w:before="40"/>
      <w:outlineLvl w:val="7"/>
    </w:pPr>
    <w:rPr>
      <w:rFonts w:asciiTheme="majorHAnsi" w:eastAsiaTheme="majorEastAsia" w:hAnsiTheme="majorHAnsi" w:cstheme="majorBidi"/>
      <w:color w:val="272727" w:themeColor="text1" w:themeTint="D8"/>
      <w:sz w:val="21"/>
      <w:szCs w:val="21"/>
      <w:lang w:eastAsia="en-US"/>
    </w:rPr>
  </w:style>
  <w:style w:type="paragraph" w:styleId="92">
    <w:name w:val="heading 9"/>
    <w:basedOn w:val="af2"/>
    <w:next w:val="af2"/>
    <w:link w:val="93"/>
    <w:unhideWhenUsed/>
    <w:qFormat/>
    <w:rsid w:val="00EC24F9"/>
    <w:pPr>
      <w:keepNext/>
      <w:keepLines/>
      <w:spacing w:before="40"/>
      <w:outlineLvl w:val="8"/>
    </w:pPr>
    <w:rPr>
      <w:rFonts w:asciiTheme="majorHAnsi" w:eastAsiaTheme="majorEastAsia" w:hAnsiTheme="majorHAnsi" w:cstheme="majorBidi"/>
      <w:i/>
      <w:iCs/>
      <w:color w:val="272727" w:themeColor="text1" w:themeTint="D8"/>
      <w:sz w:val="21"/>
      <w:szCs w:val="21"/>
      <w:lang w:eastAsia="en-US"/>
    </w:rPr>
  </w:style>
  <w:style w:type="character" w:default="1" w:styleId="af3">
    <w:name w:val="Default Paragraph Font"/>
    <w:uiPriority w:val="1"/>
    <w:semiHidden/>
    <w:unhideWhenUsed/>
  </w:style>
  <w:style w:type="table" w:default="1" w:styleId="af4">
    <w:name w:val="Normal Table"/>
    <w:uiPriority w:val="99"/>
    <w:semiHidden/>
    <w:unhideWhenUsed/>
    <w:qFormat/>
    <w:tblPr>
      <w:tblInd w:w="0" w:type="dxa"/>
      <w:tblCellMar>
        <w:top w:w="0" w:type="dxa"/>
        <w:left w:w="108" w:type="dxa"/>
        <w:bottom w:w="0" w:type="dxa"/>
        <w:right w:w="108" w:type="dxa"/>
      </w:tblCellMar>
    </w:tblPr>
  </w:style>
  <w:style w:type="numbering" w:default="1" w:styleId="af5">
    <w:name w:val="No List"/>
    <w:uiPriority w:val="99"/>
    <w:semiHidden/>
    <w:unhideWhenUsed/>
  </w:style>
  <w:style w:type="paragraph" w:customStyle="1" w:styleId="-1">
    <w:name w:val="УР-1"/>
    <w:basedOn w:val="af2"/>
    <w:link w:val="-10"/>
    <w:qFormat/>
    <w:rsid w:val="00710A5A"/>
    <w:pPr>
      <w:widowControl w:val="0"/>
      <w:numPr>
        <w:numId w:val="1"/>
      </w:numPr>
      <w:tabs>
        <w:tab w:val="left" w:pos="7797"/>
      </w:tabs>
      <w:autoSpaceDE w:val="0"/>
      <w:autoSpaceDN w:val="0"/>
      <w:adjustRightInd w:val="0"/>
      <w:spacing w:before="120" w:after="120"/>
      <w:contextualSpacing/>
      <w:jc w:val="both"/>
    </w:pPr>
  </w:style>
  <w:style w:type="paragraph" w:customStyle="1" w:styleId="-2">
    <w:name w:val="УР-2"/>
    <w:basedOn w:val="af2"/>
    <w:qFormat/>
    <w:rsid w:val="00710A5A"/>
    <w:pPr>
      <w:widowControl w:val="0"/>
      <w:numPr>
        <w:ilvl w:val="1"/>
        <w:numId w:val="1"/>
      </w:numPr>
      <w:tabs>
        <w:tab w:val="left" w:pos="7797"/>
      </w:tabs>
      <w:autoSpaceDE w:val="0"/>
      <w:autoSpaceDN w:val="0"/>
      <w:adjustRightInd w:val="0"/>
      <w:spacing w:before="120" w:after="120"/>
      <w:jc w:val="both"/>
    </w:pPr>
  </w:style>
  <w:style w:type="character" w:customStyle="1" w:styleId="-10">
    <w:name w:val="УР-1 Знак"/>
    <w:link w:val="-1"/>
    <w:rsid w:val="00710A5A"/>
    <w:rPr>
      <w:rFonts w:ascii="Times New Roman" w:eastAsia="Times New Roman" w:hAnsi="Times New Roman" w:cs="Times New Roman"/>
      <w:sz w:val="24"/>
      <w:szCs w:val="24"/>
    </w:rPr>
  </w:style>
  <w:style w:type="paragraph" w:styleId="27">
    <w:name w:val="toc 2"/>
    <w:basedOn w:val="af2"/>
    <w:next w:val="af2"/>
    <w:autoRedefine/>
    <w:uiPriority w:val="39"/>
    <w:unhideWhenUsed/>
    <w:qFormat/>
    <w:rsid w:val="004C1949"/>
    <w:pPr>
      <w:tabs>
        <w:tab w:val="right" w:leader="dot" w:pos="9345"/>
      </w:tabs>
      <w:spacing w:after="100" w:line="259" w:lineRule="auto"/>
      <w:ind w:left="220"/>
    </w:pPr>
    <w:rPr>
      <w:b/>
      <w:bCs/>
      <w:noProof/>
    </w:rPr>
  </w:style>
  <w:style w:type="paragraph" w:styleId="37">
    <w:name w:val="toc 3"/>
    <w:basedOn w:val="af2"/>
    <w:next w:val="af2"/>
    <w:autoRedefine/>
    <w:uiPriority w:val="39"/>
    <w:unhideWhenUsed/>
    <w:qFormat/>
    <w:rsid w:val="004C1949"/>
    <w:pPr>
      <w:tabs>
        <w:tab w:val="right" w:leader="dot" w:pos="9345"/>
      </w:tabs>
      <w:spacing w:after="100" w:line="259" w:lineRule="auto"/>
      <w:ind w:left="440"/>
    </w:pPr>
    <w:rPr>
      <w:rFonts w:cs="Arial"/>
      <w:b/>
      <w:bCs/>
      <w:noProof/>
      <w:lang w:eastAsia="en-US"/>
    </w:rPr>
  </w:style>
  <w:style w:type="character" w:styleId="af6">
    <w:name w:val="Hyperlink"/>
    <w:basedOn w:val="af3"/>
    <w:uiPriority w:val="99"/>
    <w:unhideWhenUsed/>
    <w:rsid w:val="004C1949"/>
    <w:rPr>
      <w:color w:val="0563C1" w:themeColor="hyperlink"/>
      <w:u w:val="single"/>
    </w:rPr>
  </w:style>
  <w:style w:type="paragraph" w:styleId="af7">
    <w:name w:val="List Paragraph"/>
    <w:aliases w:val="Нумерованый список,List Paragraph1,Алроса_маркер (Уровень 4),Маркер,ПАРАГРАФ,Абзац списка2,Заголовок мой1,СписокСТПр,Список_маркированный,Список_маркированный1,Bullet Points,Абзац списка для документа,Абзац списка основной,Bullet List,lp1"/>
    <w:basedOn w:val="af2"/>
    <w:link w:val="af8"/>
    <w:qFormat/>
    <w:rsid w:val="00F31956"/>
    <w:pPr>
      <w:spacing w:line="360" w:lineRule="auto"/>
      <w:ind w:left="720" w:firstLine="709"/>
      <w:contextualSpacing/>
      <w:jc w:val="both"/>
    </w:pPr>
    <w:rPr>
      <w:szCs w:val="20"/>
    </w:rPr>
  </w:style>
  <w:style w:type="character" w:customStyle="1" w:styleId="af8">
    <w:name w:val="Абзац списка Знак"/>
    <w:aliases w:val="Нумерованый список Знак,List Paragraph1 Знак,Алроса_маркер (Уровень 4) Знак,Маркер Знак,ПАРАГРАФ Знак,Абзац списка2 Знак,Заголовок мой1 Знак,СписокСТПр Знак,Список_маркированный Знак,Список_маркированный1 Знак,Bullet Points Знак"/>
    <w:link w:val="af7"/>
    <w:uiPriority w:val="34"/>
    <w:qFormat/>
    <w:locked/>
    <w:rsid w:val="00F31956"/>
    <w:rPr>
      <w:rFonts w:ascii="Times New Roman" w:eastAsia="Times New Roman" w:hAnsi="Times New Roman" w:cs="Times New Roman"/>
      <w:sz w:val="24"/>
      <w:szCs w:val="20"/>
      <w:lang w:eastAsia="ru-RU"/>
    </w:rPr>
  </w:style>
  <w:style w:type="paragraph" w:styleId="af9">
    <w:name w:val="header"/>
    <w:aliases w:val="ВерхКолонтитул,Верхний колонтитул Знак1,Верхний колонтитул Знак Знак,Верхний колонтитул Знак Знак Знак Знак Знак Знак,index,ÂåðõÊîëîíòèòóë"/>
    <w:basedOn w:val="af2"/>
    <w:link w:val="afa"/>
    <w:uiPriority w:val="99"/>
    <w:unhideWhenUsed/>
    <w:qFormat/>
    <w:rsid w:val="004C6239"/>
    <w:pPr>
      <w:tabs>
        <w:tab w:val="center" w:pos="4677"/>
        <w:tab w:val="right" w:pos="9355"/>
      </w:tabs>
    </w:pPr>
  </w:style>
  <w:style w:type="character" w:customStyle="1" w:styleId="afa">
    <w:name w:val="Верхний колонтитул Знак"/>
    <w:aliases w:val="ВерхКолонтитул Знак,Верхний колонтитул Знак1 Знак,Верхний колонтитул Знак Знак Знак,Верхний колонтитул Знак Знак Знак Знак Знак Знак Знак,index Знак,ÂåðõÊîëîíòèòóë Знак"/>
    <w:basedOn w:val="af3"/>
    <w:link w:val="af9"/>
    <w:uiPriority w:val="99"/>
    <w:rsid w:val="004C6239"/>
    <w:rPr>
      <w:rFonts w:ascii="Times New Roman" w:eastAsia="Times New Roman" w:hAnsi="Times New Roman" w:cs="Times New Roman"/>
      <w:sz w:val="24"/>
      <w:szCs w:val="24"/>
      <w:lang w:eastAsia="ru-RU"/>
    </w:rPr>
  </w:style>
  <w:style w:type="paragraph" w:styleId="afb">
    <w:name w:val="footer"/>
    <w:aliases w:val="FO,Body Text Indent Знак,Основной текст без отступа Знак,Знак2 Знак"/>
    <w:basedOn w:val="af2"/>
    <w:link w:val="afc"/>
    <w:uiPriority w:val="99"/>
    <w:unhideWhenUsed/>
    <w:qFormat/>
    <w:rsid w:val="004C6239"/>
    <w:pPr>
      <w:tabs>
        <w:tab w:val="center" w:pos="4677"/>
        <w:tab w:val="right" w:pos="9355"/>
      </w:tabs>
    </w:pPr>
  </w:style>
  <w:style w:type="character" w:customStyle="1" w:styleId="afc">
    <w:name w:val="Нижний колонтитул Знак"/>
    <w:aliases w:val="FO Знак,Body Text Indent Знак Знак,Основной текст без отступа Знак Знак,Знак2 Знак Знак"/>
    <w:basedOn w:val="af3"/>
    <w:link w:val="afb"/>
    <w:uiPriority w:val="99"/>
    <w:rsid w:val="004C6239"/>
    <w:rPr>
      <w:rFonts w:ascii="Times New Roman" w:eastAsia="Times New Roman" w:hAnsi="Times New Roman" w:cs="Times New Roman"/>
      <w:sz w:val="24"/>
      <w:szCs w:val="24"/>
      <w:lang w:eastAsia="ru-RU"/>
    </w:rPr>
  </w:style>
  <w:style w:type="character" w:customStyle="1" w:styleId="1f">
    <w:name w:val="Заголовок 1 Знак"/>
    <w:aliases w:val="новая страница Знак,Глава Знак,Заголов Знак,H1 Знак,1 Знак,(раздел) Знак,heading 1 Знак, Знак Знак1,h1 Знак,Глава 1 Знак,Подгаз Знак,footnote text Знак"/>
    <w:basedOn w:val="af3"/>
    <w:link w:val="1e"/>
    <w:uiPriority w:val="9"/>
    <w:rsid w:val="00EC24F9"/>
    <w:rPr>
      <w:rFonts w:asciiTheme="majorHAnsi" w:eastAsiaTheme="majorEastAsia" w:hAnsiTheme="majorHAnsi" w:cstheme="majorBidi"/>
      <w:color w:val="2E74B5" w:themeColor="accent1" w:themeShade="BF"/>
      <w:sz w:val="32"/>
      <w:szCs w:val="32"/>
    </w:rPr>
  </w:style>
  <w:style w:type="character" w:customStyle="1" w:styleId="26">
    <w:name w:val="Заголовок 2 Знак"/>
    <w:aliases w:val="Заголовок 2 Знак Знак Знак,Раздел Знак,карт Знак,H2 Знак,Numbered text 3 Знак,2 headline Знак,h Знак,headline Знак,h2 Знак,2 Знак,(подраздел) Знак,Reset numbering Знак,H21 Знак,H22 Знак,H23 Знак,H24 Знак,H211 Знак,H25 Знак,H212 Знак"/>
    <w:basedOn w:val="af3"/>
    <w:link w:val="25"/>
    <w:rsid w:val="00EC24F9"/>
    <w:rPr>
      <w:rFonts w:asciiTheme="majorHAnsi" w:eastAsiaTheme="majorEastAsia" w:hAnsiTheme="majorHAnsi" w:cstheme="majorBidi"/>
      <w:color w:val="2E74B5" w:themeColor="accent1" w:themeShade="BF"/>
      <w:sz w:val="26"/>
      <w:szCs w:val="26"/>
    </w:rPr>
  </w:style>
  <w:style w:type="character" w:customStyle="1" w:styleId="36">
    <w:name w:val="Заголовок 3 Знак"/>
    <w:aliases w:val="Подраздел Знак,Заг 3 Знак,ПодЗаголовок Знак"/>
    <w:basedOn w:val="af3"/>
    <w:link w:val="35"/>
    <w:uiPriority w:val="9"/>
    <w:rsid w:val="00EC24F9"/>
    <w:rPr>
      <w:rFonts w:asciiTheme="majorHAnsi" w:eastAsiaTheme="majorEastAsia" w:hAnsiTheme="majorHAnsi" w:cstheme="majorBidi"/>
      <w:color w:val="1F4D78" w:themeColor="accent1" w:themeShade="7F"/>
      <w:sz w:val="24"/>
      <w:szCs w:val="24"/>
    </w:rPr>
  </w:style>
  <w:style w:type="character" w:customStyle="1" w:styleId="41">
    <w:name w:val="Заголовок 4 Знак"/>
    <w:aliases w:val="Параграф Знак1"/>
    <w:basedOn w:val="af3"/>
    <w:link w:val="40"/>
    <w:rsid w:val="00EC24F9"/>
    <w:rPr>
      <w:rFonts w:asciiTheme="majorHAnsi" w:eastAsiaTheme="majorEastAsia" w:hAnsiTheme="majorHAnsi" w:cstheme="majorBidi"/>
      <w:i/>
      <w:iCs/>
      <w:color w:val="2E74B5" w:themeColor="accent1" w:themeShade="BF"/>
    </w:rPr>
  </w:style>
  <w:style w:type="character" w:customStyle="1" w:styleId="53">
    <w:name w:val="Заголовок 5 Знак"/>
    <w:basedOn w:val="af3"/>
    <w:link w:val="52"/>
    <w:rsid w:val="00EC24F9"/>
    <w:rPr>
      <w:rFonts w:asciiTheme="majorHAnsi" w:eastAsiaTheme="majorEastAsia" w:hAnsiTheme="majorHAnsi" w:cstheme="majorBidi"/>
      <w:color w:val="2E74B5" w:themeColor="accent1" w:themeShade="BF"/>
    </w:rPr>
  </w:style>
  <w:style w:type="character" w:customStyle="1" w:styleId="64">
    <w:name w:val="Заголовок 6 Знак"/>
    <w:basedOn w:val="af3"/>
    <w:link w:val="62"/>
    <w:uiPriority w:val="9"/>
    <w:rsid w:val="00EC24F9"/>
    <w:rPr>
      <w:rFonts w:asciiTheme="majorHAnsi" w:eastAsiaTheme="majorEastAsia" w:hAnsiTheme="majorHAnsi" w:cstheme="majorBidi"/>
      <w:color w:val="1F4D78" w:themeColor="accent1" w:themeShade="7F"/>
      <w:sz w:val="24"/>
      <w:szCs w:val="24"/>
    </w:rPr>
  </w:style>
  <w:style w:type="character" w:customStyle="1" w:styleId="72">
    <w:name w:val="Заголовок 7 Знак"/>
    <w:basedOn w:val="af3"/>
    <w:link w:val="71"/>
    <w:rsid w:val="00EC24F9"/>
    <w:rPr>
      <w:rFonts w:asciiTheme="majorHAnsi" w:eastAsiaTheme="majorEastAsia" w:hAnsiTheme="majorHAnsi" w:cstheme="majorBidi"/>
      <w:i/>
      <w:iCs/>
      <w:color w:val="1F4D78" w:themeColor="accent1" w:themeShade="7F"/>
      <w:sz w:val="24"/>
      <w:szCs w:val="24"/>
    </w:rPr>
  </w:style>
  <w:style w:type="character" w:customStyle="1" w:styleId="82">
    <w:name w:val="Заголовок 8 Знак"/>
    <w:basedOn w:val="af3"/>
    <w:link w:val="81"/>
    <w:rsid w:val="00EC24F9"/>
    <w:rPr>
      <w:rFonts w:asciiTheme="majorHAnsi" w:eastAsiaTheme="majorEastAsia" w:hAnsiTheme="majorHAnsi" w:cstheme="majorBidi"/>
      <w:color w:val="272727" w:themeColor="text1" w:themeTint="D8"/>
      <w:sz w:val="21"/>
      <w:szCs w:val="21"/>
    </w:rPr>
  </w:style>
  <w:style w:type="character" w:customStyle="1" w:styleId="93">
    <w:name w:val="Заголовок 9 Знак"/>
    <w:basedOn w:val="af3"/>
    <w:link w:val="92"/>
    <w:rsid w:val="00EC24F9"/>
    <w:rPr>
      <w:rFonts w:asciiTheme="majorHAnsi" w:eastAsiaTheme="majorEastAsia" w:hAnsiTheme="majorHAnsi" w:cstheme="majorBidi"/>
      <w:i/>
      <w:iCs/>
      <w:color w:val="272727" w:themeColor="text1" w:themeTint="D8"/>
      <w:sz w:val="21"/>
      <w:szCs w:val="21"/>
    </w:rPr>
  </w:style>
  <w:style w:type="table" w:customStyle="1" w:styleId="210">
    <w:name w:val="Сетка таблицы210"/>
    <w:basedOn w:val="af4"/>
    <w:uiPriority w:val="59"/>
    <w:rsid w:val="00EC24F9"/>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d">
    <w:name w:val="Table Grid"/>
    <w:aliases w:val="Table Grid Report"/>
    <w:basedOn w:val="af4"/>
    <w:uiPriority w:val="39"/>
    <w:rsid w:val="00EC2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basedOn w:val="af2"/>
    <w:qFormat/>
    <w:rsid w:val="00EC24F9"/>
    <w:pPr>
      <w:spacing w:before="100" w:beforeAutospacing="1" w:after="100" w:afterAutospacing="1"/>
    </w:pPr>
  </w:style>
  <w:style w:type="paragraph" w:styleId="afe">
    <w:name w:val="Subtitle"/>
    <w:basedOn w:val="af2"/>
    <w:next w:val="af2"/>
    <w:link w:val="aff"/>
    <w:uiPriority w:val="11"/>
    <w:qFormat/>
    <w:rsid w:val="00EC24F9"/>
    <w:pPr>
      <w:numPr>
        <w:ilvl w:val="1"/>
      </w:numPr>
      <w:spacing w:after="160" w:line="259"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aff">
    <w:name w:val="Подзаголовок Знак"/>
    <w:basedOn w:val="af3"/>
    <w:link w:val="afe"/>
    <w:uiPriority w:val="11"/>
    <w:rsid w:val="00EC24F9"/>
    <w:rPr>
      <w:rFonts w:eastAsiaTheme="minorEastAsia"/>
      <w:color w:val="5A5A5A" w:themeColor="text1" w:themeTint="A5"/>
      <w:spacing w:val="15"/>
    </w:rPr>
  </w:style>
  <w:style w:type="paragraph" w:styleId="aff0">
    <w:name w:val="endnote text"/>
    <w:basedOn w:val="af2"/>
    <w:link w:val="aff1"/>
    <w:uiPriority w:val="99"/>
    <w:unhideWhenUsed/>
    <w:rsid w:val="00EC24F9"/>
    <w:rPr>
      <w:rFonts w:eastAsiaTheme="minorHAnsi" w:cstheme="minorBidi"/>
      <w:szCs w:val="20"/>
      <w:lang w:eastAsia="en-US"/>
    </w:rPr>
  </w:style>
  <w:style w:type="character" w:customStyle="1" w:styleId="aff1">
    <w:name w:val="Текст концевой сноски Знак"/>
    <w:basedOn w:val="af3"/>
    <w:link w:val="aff0"/>
    <w:uiPriority w:val="99"/>
    <w:rsid w:val="00EC24F9"/>
    <w:rPr>
      <w:rFonts w:ascii="Times New Roman" w:hAnsi="Times New Roman"/>
      <w:sz w:val="24"/>
      <w:szCs w:val="20"/>
    </w:rPr>
  </w:style>
  <w:style w:type="character" w:styleId="aff2">
    <w:name w:val="endnote reference"/>
    <w:basedOn w:val="af3"/>
    <w:uiPriority w:val="99"/>
    <w:unhideWhenUsed/>
    <w:rsid w:val="00EC24F9"/>
    <w:rPr>
      <w:vertAlign w:val="superscript"/>
    </w:rPr>
  </w:style>
  <w:style w:type="character" w:customStyle="1" w:styleId="1f0">
    <w:name w:val="Слабое выделение1"/>
    <w:aliases w:val="Таблица"/>
    <w:basedOn w:val="af3"/>
    <w:uiPriority w:val="19"/>
    <w:qFormat/>
    <w:rsid w:val="00EC24F9"/>
    <w:rPr>
      <w:rFonts w:ascii="Times New Roman" w:hAnsi="Times New Roman" w:cs="Times New Roman"/>
      <w:iCs/>
      <w:color w:val="auto"/>
      <w:sz w:val="22"/>
      <w:u w:val="none"/>
      <w:effect w:val="none"/>
    </w:rPr>
  </w:style>
  <w:style w:type="paragraph" w:customStyle="1" w:styleId="Default">
    <w:name w:val="Default"/>
    <w:link w:val="DefaultCarattere"/>
    <w:qFormat/>
    <w:rsid w:val="00EC24F9"/>
    <w:pPr>
      <w:autoSpaceDE w:val="0"/>
      <w:autoSpaceDN w:val="0"/>
      <w:adjustRightInd w:val="0"/>
      <w:spacing w:after="0" w:line="240" w:lineRule="auto"/>
    </w:pPr>
    <w:rPr>
      <w:rFonts w:ascii="Times New Roman" w:hAnsi="Times New Roman" w:cs="Times New Roman"/>
      <w:color w:val="000000"/>
      <w:sz w:val="24"/>
      <w:szCs w:val="24"/>
    </w:rPr>
  </w:style>
  <w:style w:type="paragraph" w:styleId="28">
    <w:name w:val="Body Text 2"/>
    <w:basedOn w:val="af2"/>
    <w:link w:val="29"/>
    <w:uiPriority w:val="99"/>
    <w:rsid w:val="00EC24F9"/>
    <w:pPr>
      <w:pageBreakBefore/>
      <w:widowControl w:val="0"/>
      <w:suppressAutoHyphens/>
      <w:spacing w:after="120"/>
    </w:pPr>
    <w:rPr>
      <w:rFonts w:ascii="Arial" w:eastAsia="Lucida Sans Unicode" w:hAnsi="Arial" w:cs="Arial"/>
      <w:b/>
      <w:bCs/>
      <w:kern w:val="1"/>
      <w:sz w:val="26"/>
      <w:szCs w:val="26"/>
      <w:lang w:eastAsia="en-US"/>
    </w:rPr>
  </w:style>
  <w:style w:type="character" w:customStyle="1" w:styleId="29">
    <w:name w:val="Основной текст 2 Знак"/>
    <w:basedOn w:val="af3"/>
    <w:link w:val="28"/>
    <w:uiPriority w:val="99"/>
    <w:rsid w:val="00EC24F9"/>
    <w:rPr>
      <w:rFonts w:ascii="Arial" w:eastAsia="Lucida Sans Unicode" w:hAnsi="Arial" w:cs="Arial"/>
      <w:b/>
      <w:bCs/>
      <w:kern w:val="1"/>
      <w:sz w:val="26"/>
      <w:szCs w:val="26"/>
    </w:rPr>
  </w:style>
  <w:style w:type="paragraph" w:customStyle="1" w:styleId="310">
    <w:name w:val="Основной текст 31"/>
    <w:basedOn w:val="af2"/>
    <w:uiPriority w:val="99"/>
    <w:qFormat/>
    <w:rsid w:val="00EC24F9"/>
    <w:pPr>
      <w:suppressAutoHyphens/>
      <w:jc w:val="both"/>
    </w:pPr>
    <w:rPr>
      <w:rFonts w:ascii="Arial" w:hAnsi="Arial" w:cs="Arial"/>
      <w:bCs/>
      <w:sz w:val="26"/>
      <w:szCs w:val="28"/>
      <w:lang w:eastAsia="ar-SA"/>
    </w:rPr>
  </w:style>
  <w:style w:type="paragraph" w:styleId="38">
    <w:name w:val="Body Text 3"/>
    <w:basedOn w:val="af2"/>
    <w:link w:val="39"/>
    <w:uiPriority w:val="99"/>
    <w:unhideWhenUsed/>
    <w:rsid w:val="00EC24F9"/>
    <w:pPr>
      <w:spacing w:after="120"/>
    </w:pPr>
    <w:rPr>
      <w:rFonts w:asciiTheme="minorHAnsi" w:eastAsiaTheme="minorHAnsi" w:hAnsiTheme="minorHAnsi" w:cstheme="minorBidi"/>
      <w:sz w:val="16"/>
      <w:szCs w:val="16"/>
      <w:lang w:eastAsia="en-US"/>
    </w:rPr>
  </w:style>
  <w:style w:type="character" w:customStyle="1" w:styleId="39">
    <w:name w:val="Основной текст 3 Знак"/>
    <w:basedOn w:val="af3"/>
    <w:link w:val="38"/>
    <w:uiPriority w:val="99"/>
    <w:rsid w:val="00EC24F9"/>
    <w:rPr>
      <w:sz w:val="16"/>
      <w:szCs w:val="16"/>
    </w:rPr>
  </w:style>
  <w:style w:type="paragraph" w:customStyle="1" w:styleId="211">
    <w:name w:val="Основной текст с отступом 21"/>
    <w:basedOn w:val="af2"/>
    <w:uiPriority w:val="99"/>
    <w:qFormat/>
    <w:rsid w:val="00EC24F9"/>
    <w:pPr>
      <w:suppressAutoHyphens/>
      <w:spacing w:after="120" w:line="480" w:lineRule="auto"/>
      <w:ind w:left="283"/>
    </w:pPr>
    <w:rPr>
      <w:lang w:eastAsia="ar-SA"/>
    </w:rPr>
  </w:style>
  <w:style w:type="paragraph" w:customStyle="1" w:styleId="aff3">
    <w:name w:val="Текстовка"/>
    <w:uiPriority w:val="99"/>
    <w:qFormat/>
    <w:rsid w:val="00EC24F9"/>
    <w:pPr>
      <w:suppressAutoHyphens/>
      <w:spacing w:after="0" w:line="240" w:lineRule="auto"/>
      <w:ind w:firstLine="851"/>
      <w:jc w:val="both"/>
    </w:pPr>
    <w:rPr>
      <w:rFonts w:ascii="Times New Roman" w:eastAsia="Arial" w:hAnsi="Times New Roman" w:cs="Times New Roman"/>
      <w:sz w:val="28"/>
      <w:szCs w:val="20"/>
      <w:lang w:eastAsia="ar-SA"/>
    </w:rPr>
  </w:style>
  <w:style w:type="paragraph" w:styleId="3a">
    <w:name w:val="Body Text Indent 3"/>
    <w:aliases w:val="Знак4"/>
    <w:basedOn w:val="af2"/>
    <w:link w:val="3b"/>
    <w:unhideWhenUsed/>
    <w:qFormat/>
    <w:rsid w:val="00EC24F9"/>
    <w:pPr>
      <w:spacing w:after="120"/>
      <w:ind w:left="283"/>
    </w:pPr>
    <w:rPr>
      <w:rFonts w:asciiTheme="minorHAnsi" w:eastAsiaTheme="minorHAnsi" w:hAnsiTheme="minorHAnsi" w:cstheme="minorBidi"/>
      <w:sz w:val="16"/>
      <w:szCs w:val="16"/>
      <w:lang w:eastAsia="en-US"/>
    </w:rPr>
  </w:style>
  <w:style w:type="character" w:customStyle="1" w:styleId="3b">
    <w:name w:val="Основной текст с отступом 3 Знак"/>
    <w:aliases w:val="Знак4 Знак"/>
    <w:basedOn w:val="af3"/>
    <w:link w:val="3a"/>
    <w:rsid w:val="00EC24F9"/>
    <w:rPr>
      <w:sz w:val="16"/>
      <w:szCs w:val="16"/>
    </w:rPr>
  </w:style>
  <w:style w:type="paragraph" w:customStyle="1" w:styleId="2a">
    <w:name w:val="Знак2 Знак Знак Знак"/>
    <w:basedOn w:val="af2"/>
    <w:uiPriority w:val="99"/>
    <w:qFormat/>
    <w:rsid w:val="00EC24F9"/>
    <w:rPr>
      <w:rFonts w:ascii="Verdana" w:hAnsi="Verdana" w:cs="Verdana"/>
      <w:sz w:val="20"/>
      <w:szCs w:val="20"/>
      <w:lang w:val="en-US" w:eastAsia="en-US"/>
    </w:rPr>
  </w:style>
  <w:style w:type="paragraph" w:styleId="aff4">
    <w:name w:val="Body Text Indent"/>
    <w:aliases w:val="Основной текст 1,Основной текст с отступом Знак Знак,Основной текст с отступом1,Нумерованный список !!,Надин стиль,Основной текст с отступом Знак1 Знак,Основной текст с отступом Знак1 Знак Знак Знак,текст"/>
    <w:basedOn w:val="af2"/>
    <w:link w:val="aff5"/>
    <w:unhideWhenUsed/>
    <w:qFormat/>
    <w:rsid w:val="00EC24F9"/>
    <w:pPr>
      <w:spacing w:after="120"/>
      <w:ind w:left="283"/>
    </w:pPr>
    <w:rPr>
      <w:rFonts w:asciiTheme="minorHAnsi" w:eastAsiaTheme="minorHAnsi" w:hAnsiTheme="minorHAnsi" w:cstheme="minorBidi"/>
      <w:lang w:eastAsia="en-US"/>
    </w:rPr>
  </w:style>
  <w:style w:type="character" w:customStyle="1" w:styleId="aff5">
    <w:name w:val="Основной текст с отступом Знак"/>
    <w:aliases w:val="Основной текст 1 Знак,Основной текст с отступом Знак Знак Знак,Основной текст с отступом1 Знак,Нумерованный список !! Знак,Надин стиль Знак,Основной текст с отступом Знак1 Знак Знак1,текст Знак"/>
    <w:basedOn w:val="af3"/>
    <w:link w:val="aff4"/>
    <w:uiPriority w:val="99"/>
    <w:rsid w:val="00EC24F9"/>
    <w:rPr>
      <w:sz w:val="24"/>
      <w:szCs w:val="24"/>
    </w:rPr>
  </w:style>
  <w:style w:type="paragraph" w:styleId="aff6">
    <w:name w:val="Normal (Web)"/>
    <w:aliases w:val="Обычный (Web),Знак Знак Знак Знак Знак,Знак Знак Знак Знак Знак Знак, Знак Знак Знак,Знак Знак Знак,Обычный (Web) Знак Знак Знак,Обычный (веб)1,Обычный (Web)1 Знак,Обычный (Web) Знак Знак Знак Знак,Обычный (Web) Знак Знак"/>
    <w:basedOn w:val="af2"/>
    <w:link w:val="aff7"/>
    <w:qFormat/>
    <w:rsid w:val="00EC24F9"/>
    <w:pPr>
      <w:suppressAutoHyphens/>
    </w:pPr>
    <w:rPr>
      <w:lang w:eastAsia="ar-SA"/>
    </w:rPr>
  </w:style>
  <w:style w:type="paragraph" w:styleId="2b">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f2"/>
    <w:link w:val="2c"/>
    <w:qFormat/>
    <w:rsid w:val="00EC24F9"/>
    <w:pPr>
      <w:spacing w:after="120" w:line="480" w:lineRule="auto"/>
      <w:ind w:left="283"/>
    </w:pPr>
  </w:style>
  <w:style w:type="character" w:customStyle="1" w:styleId="2c">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f3"/>
    <w:link w:val="2b"/>
    <w:uiPriority w:val="99"/>
    <w:rsid w:val="00EC24F9"/>
    <w:rPr>
      <w:rFonts w:ascii="Times New Roman" w:eastAsia="Times New Roman" w:hAnsi="Times New Roman" w:cs="Times New Roman"/>
      <w:sz w:val="24"/>
      <w:szCs w:val="24"/>
      <w:lang w:eastAsia="ru-RU"/>
    </w:rPr>
  </w:style>
  <w:style w:type="paragraph" w:styleId="aff8">
    <w:name w:val="Balloon Text"/>
    <w:basedOn w:val="af2"/>
    <w:link w:val="aff9"/>
    <w:uiPriority w:val="99"/>
    <w:unhideWhenUsed/>
    <w:rsid w:val="00EC24F9"/>
    <w:rPr>
      <w:rFonts w:ascii="Segoe UI" w:eastAsiaTheme="minorHAnsi" w:hAnsi="Segoe UI" w:cs="Segoe UI"/>
      <w:sz w:val="18"/>
      <w:szCs w:val="18"/>
      <w:lang w:eastAsia="en-US"/>
    </w:rPr>
  </w:style>
  <w:style w:type="character" w:customStyle="1" w:styleId="aff9">
    <w:name w:val="Текст выноски Знак"/>
    <w:basedOn w:val="af3"/>
    <w:link w:val="aff8"/>
    <w:uiPriority w:val="99"/>
    <w:rsid w:val="00EC24F9"/>
    <w:rPr>
      <w:rFonts w:ascii="Segoe UI" w:hAnsi="Segoe UI" w:cs="Segoe UI"/>
      <w:sz w:val="18"/>
      <w:szCs w:val="18"/>
    </w:rPr>
  </w:style>
  <w:style w:type="paragraph" w:styleId="affa">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Table_Footnote_last Знак Знак Знак"/>
    <w:basedOn w:val="af2"/>
    <w:link w:val="affb"/>
    <w:uiPriority w:val="99"/>
    <w:unhideWhenUsed/>
    <w:qFormat/>
    <w:rsid w:val="00EC24F9"/>
    <w:rPr>
      <w:rFonts w:asciiTheme="minorHAnsi" w:eastAsiaTheme="minorHAnsi" w:hAnsiTheme="minorHAnsi" w:cstheme="minorBidi"/>
      <w:sz w:val="20"/>
      <w:szCs w:val="20"/>
      <w:lang w:eastAsia="en-US"/>
    </w:rPr>
  </w:style>
  <w:style w:type="character" w:customStyle="1" w:styleId="affb">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f3"/>
    <w:link w:val="affa"/>
    <w:uiPriority w:val="99"/>
    <w:rsid w:val="00EC24F9"/>
    <w:rPr>
      <w:sz w:val="20"/>
      <w:szCs w:val="20"/>
    </w:rPr>
  </w:style>
  <w:style w:type="character" w:styleId="affc">
    <w:name w:val="footnote reference"/>
    <w:aliases w:val="Знак сноски_текст документа,Знак сноски-FN,Ciae niinee-FN,Знак сноски 1,SUPERS,Referencia nota al pie,fr,Used by Word for Help footnote symbols,ftref,Ciae niinee 1,16 Point,Superscript 6 Point,Footnote Reference Number"/>
    <w:basedOn w:val="af3"/>
    <w:unhideWhenUsed/>
    <w:rsid w:val="00EC24F9"/>
    <w:rPr>
      <w:vertAlign w:val="superscript"/>
    </w:rPr>
  </w:style>
  <w:style w:type="paragraph" w:customStyle="1" w:styleId="1f1">
    <w:name w:val="Обычный1"/>
    <w:link w:val="Normal"/>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character" w:customStyle="1" w:styleId="affd">
    <w:name w:val="Основной текст_"/>
    <w:link w:val="2d"/>
    <w:rsid w:val="00EC24F9"/>
    <w:rPr>
      <w:rFonts w:ascii="Times New Roman" w:eastAsia="Times New Roman" w:hAnsi="Times New Roman"/>
      <w:spacing w:val="6"/>
      <w:shd w:val="clear" w:color="auto" w:fill="FFFFFF"/>
    </w:rPr>
  </w:style>
  <w:style w:type="paragraph" w:customStyle="1" w:styleId="2d">
    <w:name w:val="Основной текст2"/>
    <w:basedOn w:val="af2"/>
    <w:link w:val="affd"/>
    <w:qFormat/>
    <w:rsid w:val="00EC24F9"/>
    <w:pPr>
      <w:widowControl w:val="0"/>
      <w:shd w:val="clear" w:color="auto" w:fill="FFFFFF"/>
      <w:spacing w:before="960" w:after="660" w:line="0" w:lineRule="atLeast"/>
      <w:jc w:val="right"/>
    </w:pPr>
    <w:rPr>
      <w:rFonts w:cstheme="minorBidi"/>
      <w:spacing w:val="6"/>
      <w:sz w:val="22"/>
      <w:szCs w:val="22"/>
      <w:lang w:eastAsia="en-US"/>
    </w:rPr>
  </w:style>
  <w:style w:type="paragraph" w:customStyle="1" w:styleId="1f2">
    <w:name w:val="Основной текст1"/>
    <w:basedOn w:val="af2"/>
    <w:uiPriority w:val="99"/>
    <w:qFormat/>
    <w:rsid w:val="00EC24F9"/>
    <w:pPr>
      <w:widowControl w:val="0"/>
      <w:shd w:val="clear" w:color="auto" w:fill="FFFFFF"/>
      <w:spacing w:before="1080" w:after="600" w:line="322" w:lineRule="exact"/>
      <w:ind w:firstLine="440"/>
      <w:jc w:val="both"/>
    </w:pPr>
    <w:rPr>
      <w:color w:val="000000"/>
      <w:spacing w:val="7"/>
      <w:lang w:bidi="ru-RU"/>
    </w:rPr>
  </w:style>
  <w:style w:type="paragraph" w:customStyle="1" w:styleId="ConsPlusNormal">
    <w:name w:val="ConsPlusNormal"/>
    <w:link w:val="ConsPlusNormal0"/>
    <w:qFormat/>
    <w:rsid w:val="00EC24F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fe">
    <w:name w:val="Основной текст + Полужирный"/>
    <w:rsid w:val="00EC24F9"/>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character" w:customStyle="1" w:styleId="Normal">
    <w:name w:val="Normal Знак"/>
    <w:link w:val="1f1"/>
    <w:rsid w:val="00EC24F9"/>
    <w:rPr>
      <w:rFonts w:ascii="Times New Roman" w:eastAsia="Times New Roman" w:hAnsi="Times New Roman" w:cs="Times New Roman"/>
      <w:snapToGrid w:val="0"/>
      <w:szCs w:val="20"/>
      <w:lang w:eastAsia="ru-RU"/>
    </w:rPr>
  </w:style>
  <w:style w:type="character" w:customStyle="1" w:styleId="aff7">
    <w:name w:val="Обычный (веб) Знак"/>
    <w:aliases w:val="Обычный (Web)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Обычный (Web)1 Знак Знак"/>
    <w:link w:val="aff6"/>
    <w:uiPriority w:val="99"/>
    <w:locked/>
    <w:rsid w:val="00EC24F9"/>
    <w:rPr>
      <w:rFonts w:ascii="Times New Roman" w:eastAsia="Times New Roman" w:hAnsi="Times New Roman" w:cs="Times New Roman"/>
      <w:sz w:val="24"/>
      <w:szCs w:val="24"/>
      <w:lang w:eastAsia="ar-SA"/>
    </w:rPr>
  </w:style>
  <w:style w:type="paragraph" w:customStyle="1" w:styleId="ConsNonformat">
    <w:name w:val="ConsNonformat"/>
    <w:link w:val="ConsNonformat0"/>
    <w:uiPriority w:val="99"/>
    <w:qFormat/>
    <w:rsid w:val="00EC24F9"/>
    <w:pPr>
      <w:widowControl w:val="0"/>
      <w:overflowPunct w:val="0"/>
      <w:autoSpaceDE w:val="0"/>
      <w:autoSpaceDN w:val="0"/>
      <w:adjustRightInd w:val="0"/>
      <w:spacing w:after="0" w:line="240" w:lineRule="auto"/>
    </w:pPr>
    <w:rPr>
      <w:rFonts w:ascii="Courier New" w:eastAsia="Times New Roman" w:hAnsi="Courier New" w:cs="Times New Roman"/>
      <w:sz w:val="20"/>
      <w:szCs w:val="20"/>
      <w:lang w:eastAsia="ru-RU"/>
    </w:rPr>
  </w:style>
  <w:style w:type="character" w:customStyle="1" w:styleId="2e">
    <w:name w:val="Основной текст (2)_"/>
    <w:link w:val="2f"/>
    <w:rsid w:val="00EC24F9"/>
    <w:rPr>
      <w:rFonts w:ascii="Times New Roman" w:eastAsia="Times New Roman" w:hAnsi="Times New Roman"/>
      <w:b/>
      <w:bCs/>
      <w:spacing w:val="10"/>
      <w:shd w:val="clear" w:color="auto" w:fill="FFFFFF"/>
    </w:rPr>
  </w:style>
  <w:style w:type="character" w:customStyle="1" w:styleId="4pt">
    <w:name w:val="Основной текст + Полужирный;Интервал 4 pt"/>
    <w:rsid w:val="00EC24F9"/>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2f">
    <w:name w:val="Основной текст (2)"/>
    <w:basedOn w:val="af2"/>
    <w:link w:val="2e"/>
    <w:qFormat/>
    <w:rsid w:val="00EC24F9"/>
    <w:pPr>
      <w:widowControl w:val="0"/>
      <w:shd w:val="clear" w:color="auto" w:fill="FFFFFF"/>
      <w:spacing w:after="780" w:line="0" w:lineRule="atLeast"/>
      <w:jc w:val="center"/>
    </w:pPr>
    <w:rPr>
      <w:rFonts w:cstheme="minorBidi"/>
      <w:b/>
      <w:bCs/>
      <w:spacing w:val="10"/>
      <w:sz w:val="22"/>
      <w:szCs w:val="22"/>
      <w:lang w:eastAsia="en-US"/>
    </w:rPr>
  </w:style>
  <w:style w:type="paragraph" w:customStyle="1" w:styleId="afff">
    <w:name w:val="Текст (лев. подпись)"/>
    <w:basedOn w:val="af2"/>
    <w:next w:val="af2"/>
    <w:uiPriority w:val="99"/>
    <w:qFormat/>
    <w:rsid w:val="00EC24F9"/>
    <w:pPr>
      <w:widowControl w:val="0"/>
      <w:suppressAutoHyphens/>
      <w:autoSpaceDE w:val="0"/>
    </w:pPr>
    <w:rPr>
      <w:rFonts w:ascii="Arial" w:hAnsi="Arial" w:cs="Arial"/>
      <w:sz w:val="20"/>
      <w:szCs w:val="20"/>
      <w:lang w:eastAsia="ar-SA"/>
    </w:rPr>
  </w:style>
  <w:style w:type="character" w:customStyle="1" w:styleId="afff0">
    <w:name w:val="Без интервала Знак"/>
    <w:aliases w:val="Без интервала для таблиц Знак"/>
    <w:link w:val="afff1"/>
    <w:locked/>
    <w:rsid w:val="00EC24F9"/>
  </w:style>
  <w:style w:type="paragraph" w:styleId="afff1">
    <w:name w:val="No Spacing"/>
    <w:aliases w:val="Без интервала для таблиц"/>
    <w:basedOn w:val="af2"/>
    <w:link w:val="afff0"/>
    <w:qFormat/>
    <w:rsid w:val="00EC24F9"/>
    <w:rPr>
      <w:rFonts w:asciiTheme="minorHAnsi" w:eastAsiaTheme="minorHAnsi" w:hAnsiTheme="minorHAnsi" w:cstheme="minorBidi"/>
      <w:sz w:val="22"/>
      <w:szCs w:val="22"/>
      <w:lang w:eastAsia="en-US"/>
    </w:rPr>
  </w:style>
  <w:style w:type="paragraph" w:customStyle="1" w:styleId="ConsPlusNonformat">
    <w:name w:val="ConsPlusNonformat"/>
    <w:uiPriority w:val="99"/>
    <w:qFormat/>
    <w:rsid w:val="00EC24F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2">
    <w:name w:val="Body Text"/>
    <w:aliases w:val="Основной текст Знак Знак Знак Знак,Основной текст Знак Знак,Основной текст Знак2,Основной текст Знак1 Знак,Основной текст Знак Знак1 Знак,Основной текст Знак Знак Знак Знак Знак Знак Знак Знак Знак,Основной текст Знак1 Знак Знак Знак Знак"/>
    <w:basedOn w:val="af2"/>
    <w:link w:val="afff3"/>
    <w:uiPriority w:val="1"/>
    <w:qFormat/>
    <w:rsid w:val="00EC24F9"/>
    <w:pPr>
      <w:jc w:val="both"/>
    </w:pPr>
    <w:rPr>
      <w:szCs w:val="20"/>
    </w:rPr>
  </w:style>
  <w:style w:type="character" w:customStyle="1" w:styleId="afff3">
    <w:name w:val="Основной текст Знак"/>
    <w:aliases w:val="Основной текст Знак Знак Знак Знак Знак,Основной текст Знак Знак Знак,Основной текст Знак2 Знак,Основной текст Знак1 Знак Знак,Основной текст Знак Знак1 Знак Знак,Основной текст Знак Знак Знак Знак Знак Знак Знак Знак Знак Знак"/>
    <w:basedOn w:val="af3"/>
    <w:link w:val="afff2"/>
    <w:uiPriority w:val="1"/>
    <w:rsid w:val="00EC24F9"/>
    <w:rPr>
      <w:rFonts w:ascii="Times New Roman" w:eastAsia="Times New Roman" w:hAnsi="Times New Roman" w:cs="Times New Roman"/>
      <w:sz w:val="24"/>
      <w:szCs w:val="20"/>
      <w:lang w:eastAsia="ru-RU"/>
    </w:rPr>
  </w:style>
  <w:style w:type="character" w:styleId="afff4">
    <w:name w:val="page number"/>
    <w:rsid w:val="00EC24F9"/>
  </w:style>
  <w:style w:type="paragraph" w:customStyle="1" w:styleId="ConsPlusCell">
    <w:name w:val="ConsPlusCell"/>
    <w:uiPriority w:val="99"/>
    <w:qFormat/>
    <w:rsid w:val="00EC24F9"/>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ConsPlusTitle">
    <w:name w:val="ConsPlusTitle"/>
    <w:uiPriority w:val="99"/>
    <w:qFormat/>
    <w:rsid w:val="00EC24F9"/>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2f0">
    <w:name w:val="Обычный2"/>
    <w:uiPriority w:val="99"/>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customStyle="1" w:styleId="3c">
    <w:name w:val="Обычный3"/>
    <w:uiPriority w:val="99"/>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f2"/>
    <w:uiPriority w:val="99"/>
    <w:qFormat/>
    <w:rsid w:val="00EC24F9"/>
    <w:rPr>
      <w:rFonts w:ascii="Verdana" w:hAnsi="Verdana" w:cs="Verdana"/>
      <w:sz w:val="20"/>
      <w:szCs w:val="20"/>
      <w:lang w:val="en-US" w:eastAsia="en-US"/>
    </w:rPr>
  </w:style>
  <w:style w:type="paragraph" w:customStyle="1" w:styleId="smallp">
    <w:name w:val="smallp"/>
    <w:basedOn w:val="af2"/>
    <w:uiPriority w:val="99"/>
    <w:qFormat/>
    <w:rsid w:val="00EC24F9"/>
    <w:pPr>
      <w:spacing w:before="20" w:after="60"/>
      <w:jc w:val="both"/>
    </w:pPr>
  </w:style>
  <w:style w:type="paragraph" w:customStyle="1" w:styleId="ConsNormal">
    <w:name w:val="ConsNormal"/>
    <w:uiPriority w:val="99"/>
    <w:qFormat/>
    <w:rsid w:val="00EC24F9"/>
    <w:pPr>
      <w:widowControl w:val="0"/>
      <w:spacing w:after="0" w:line="240" w:lineRule="auto"/>
      <w:ind w:firstLine="720"/>
    </w:pPr>
    <w:rPr>
      <w:rFonts w:ascii="Arial" w:eastAsia="Times New Roman" w:hAnsi="Arial" w:cs="Times New Roman"/>
      <w:snapToGrid w:val="0"/>
      <w:sz w:val="20"/>
      <w:szCs w:val="20"/>
      <w:lang w:eastAsia="ru-RU"/>
    </w:rPr>
  </w:style>
  <w:style w:type="character" w:styleId="afff5">
    <w:name w:val="Strong"/>
    <w:uiPriority w:val="22"/>
    <w:qFormat/>
    <w:rsid w:val="00EC24F9"/>
    <w:rPr>
      <w:b/>
      <w:bCs/>
    </w:rPr>
  </w:style>
  <w:style w:type="paragraph" w:customStyle="1" w:styleId="afff6">
    <w:name w:val="для таблиц"/>
    <w:basedOn w:val="af2"/>
    <w:uiPriority w:val="99"/>
    <w:qFormat/>
    <w:rsid w:val="00EC24F9"/>
    <w:rPr>
      <w:bCs/>
      <w:snapToGrid w:val="0"/>
      <w:szCs w:val="20"/>
    </w:rPr>
  </w:style>
  <w:style w:type="paragraph" w:customStyle="1" w:styleId="afff7">
    <w:name w:val="лист"/>
    <w:basedOn w:val="af2"/>
    <w:uiPriority w:val="99"/>
    <w:qFormat/>
    <w:rsid w:val="00EC24F9"/>
    <w:pPr>
      <w:ind w:firstLine="720"/>
      <w:jc w:val="both"/>
    </w:pPr>
    <w:rPr>
      <w:szCs w:val="20"/>
    </w:rPr>
  </w:style>
  <w:style w:type="paragraph" w:customStyle="1" w:styleId="afff8">
    <w:name w:val="Знак"/>
    <w:basedOn w:val="af2"/>
    <w:uiPriority w:val="99"/>
    <w:qFormat/>
    <w:rsid w:val="00EC24F9"/>
    <w:rPr>
      <w:rFonts w:ascii="Verdana" w:hAnsi="Verdana" w:cs="Verdana"/>
      <w:sz w:val="20"/>
      <w:szCs w:val="20"/>
      <w:lang w:val="en-US" w:eastAsia="en-US"/>
    </w:rPr>
  </w:style>
  <w:style w:type="paragraph" w:customStyle="1" w:styleId="ConsTitle">
    <w:name w:val="ConsTitle"/>
    <w:uiPriority w:val="99"/>
    <w:qFormat/>
    <w:rsid w:val="00EC24F9"/>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styleId="afff9">
    <w:name w:val="caption"/>
    <w:aliases w:val="Рисунок название стить,Название объекта Знак1,Название объекта Знак Знак,Название объекта Знак2 Знак Знак,Название объекта Знак Знак1 Знак Знак,Название объекта Знак1 Знак Знак Знак Знак,Название объекта Знак Знак Знак Знак Знак Знак"/>
    <w:basedOn w:val="af2"/>
    <w:link w:val="afffa"/>
    <w:uiPriority w:val="35"/>
    <w:qFormat/>
    <w:rsid w:val="00EC24F9"/>
    <w:pPr>
      <w:widowControl w:val="0"/>
      <w:ind w:firstLine="851"/>
      <w:jc w:val="center"/>
    </w:pPr>
    <w:rPr>
      <w:b/>
      <w:sz w:val="28"/>
      <w:szCs w:val="20"/>
    </w:rPr>
  </w:style>
  <w:style w:type="character" w:customStyle="1" w:styleId="afffb">
    <w:name w:val="Заголовок Знак"/>
    <w:aliases w:val="Колонтитул Знак,Название таб Знак Знак Знак1 Знак1 Знак,Название Знак Знак1 Знак1 Знак,Название таб Знак Знак Знак Знак1 Знак1 Знак,Название таб Знак Знак1 Знак1 Знак1 Знак,Название таб Знак Знак2 Знак1 Знак,Таблица № Знак1 Знак1 Знак"/>
    <w:uiPriority w:val="10"/>
    <w:rsid w:val="00EC24F9"/>
    <w:rPr>
      <w:rFonts w:ascii="Arial" w:eastAsia="Times New Roman" w:hAnsi="Arial" w:cs="Arial"/>
      <w:b/>
      <w:bCs/>
      <w:sz w:val="32"/>
      <w:szCs w:val="24"/>
    </w:rPr>
  </w:style>
  <w:style w:type="character" w:customStyle="1" w:styleId="afffc">
    <w:name w:val="Знак Знак"/>
    <w:rsid w:val="00EC24F9"/>
    <w:rPr>
      <w:sz w:val="24"/>
      <w:szCs w:val="24"/>
      <w:lang w:val="ru-RU" w:eastAsia="ru-RU" w:bidi="ar-SA"/>
    </w:rPr>
  </w:style>
  <w:style w:type="paragraph" w:customStyle="1" w:styleId="BodyText22">
    <w:name w:val="Body Text 22"/>
    <w:basedOn w:val="af2"/>
    <w:uiPriority w:val="99"/>
    <w:qFormat/>
    <w:rsid w:val="00EC24F9"/>
    <w:pPr>
      <w:overflowPunct w:val="0"/>
      <w:autoSpaceDE w:val="0"/>
      <w:autoSpaceDN w:val="0"/>
      <w:adjustRightInd w:val="0"/>
      <w:spacing w:line="320" w:lineRule="exact"/>
      <w:ind w:firstLine="720"/>
      <w:jc w:val="both"/>
      <w:textAlignment w:val="baseline"/>
    </w:pPr>
    <w:rPr>
      <w:rFonts w:ascii="Times New Roman CYR" w:hAnsi="Times New Roman CYR"/>
      <w:sz w:val="28"/>
      <w:szCs w:val="20"/>
    </w:rPr>
  </w:style>
  <w:style w:type="paragraph" w:customStyle="1" w:styleId="212">
    <w:name w:val="Основной текст 21"/>
    <w:basedOn w:val="af2"/>
    <w:uiPriority w:val="99"/>
    <w:qFormat/>
    <w:rsid w:val="00EC24F9"/>
    <w:pPr>
      <w:overflowPunct w:val="0"/>
      <w:autoSpaceDE w:val="0"/>
      <w:autoSpaceDN w:val="0"/>
      <w:adjustRightInd w:val="0"/>
      <w:spacing w:line="320" w:lineRule="exact"/>
      <w:ind w:firstLine="720"/>
      <w:jc w:val="both"/>
      <w:textAlignment w:val="baseline"/>
    </w:pPr>
    <w:rPr>
      <w:rFonts w:ascii="Times New Roman CYR" w:hAnsi="Times New Roman CYR"/>
      <w:sz w:val="28"/>
      <w:szCs w:val="20"/>
    </w:rPr>
  </w:style>
  <w:style w:type="paragraph" w:customStyle="1" w:styleId="afffd">
    <w:name w:val="Стиль"/>
    <w:uiPriority w:val="99"/>
    <w:qFormat/>
    <w:rsid w:val="00EC24F9"/>
    <w:pPr>
      <w:spacing w:after="0" w:line="240" w:lineRule="auto"/>
    </w:pPr>
    <w:rPr>
      <w:rFonts w:ascii="Times New Roman" w:eastAsia="Times New Roman" w:hAnsi="Times New Roman" w:cs="Times New Roman"/>
      <w:sz w:val="28"/>
      <w:szCs w:val="20"/>
      <w:lang w:eastAsia="ru-RU"/>
    </w:rPr>
  </w:style>
  <w:style w:type="character" w:customStyle="1" w:styleId="1f3">
    <w:name w:val="Гиперссылка1"/>
    <w:rsid w:val="00EC24F9"/>
    <w:rPr>
      <w:color w:val="0000FF"/>
      <w:u w:val="single"/>
    </w:rPr>
  </w:style>
  <w:style w:type="paragraph" w:customStyle="1" w:styleId="1f4">
    <w:name w:val="Знак1"/>
    <w:basedOn w:val="af2"/>
    <w:rsid w:val="00EC24F9"/>
    <w:rPr>
      <w:rFonts w:ascii="Verdana" w:hAnsi="Verdana" w:cs="Verdana"/>
      <w:sz w:val="20"/>
      <w:szCs w:val="20"/>
      <w:lang w:val="en-US" w:eastAsia="en-US"/>
    </w:rPr>
  </w:style>
  <w:style w:type="paragraph" w:customStyle="1" w:styleId="54">
    <w:name w:val="Знак5 Знак Знак Знак"/>
    <w:basedOn w:val="af2"/>
    <w:uiPriority w:val="99"/>
    <w:qFormat/>
    <w:rsid w:val="00EC24F9"/>
    <w:pPr>
      <w:spacing w:after="160" w:line="240" w:lineRule="exact"/>
    </w:pPr>
    <w:rPr>
      <w:rFonts w:ascii="Verdana" w:hAnsi="Verdana"/>
      <w:sz w:val="20"/>
      <w:szCs w:val="20"/>
      <w:lang w:val="en-US" w:eastAsia="en-US"/>
    </w:rPr>
  </w:style>
  <w:style w:type="paragraph" w:customStyle="1" w:styleId="2f1">
    <w:name w:val="Знак Знак Знак2 Знак"/>
    <w:basedOn w:val="af2"/>
    <w:uiPriority w:val="99"/>
    <w:qFormat/>
    <w:rsid w:val="00EC24F9"/>
    <w:rPr>
      <w:rFonts w:ascii="Verdana" w:hAnsi="Verdana" w:cs="Verdana"/>
      <w:sz w:val="20"/>
      <w:szCs w:val="20"/>
      <w:lang w:val="en-US" w:eastAsia="en-US"/>
    </w:rPr>
  </w:style>
  <w:style w:type="paragraph" w:customStyle="1" w:styleId="2f2">
    <w:name w:val="Знак2"/>
    <w:basedOn w:val="af2"/>
    <w:uiPriority w:val="99"/>
    <w:qFormat/>
    <w:rsid w:val="00EC24F9"/>
    <w:pPr>
      <w:spacing w:after="160" w:line="240" w:lineRule="exact"/>
    </w:pPr>
    <w:rPr>
      <w:rFonts w:ascii="Verdana" w:hAnsi="Verdana"/>
      <w:sz w:val="20"/>
      <w:szCs w:val="20"/>
      <w:lang w:val="en-US" w:eastAsia="en-US"/>
    </w:rPr>
  </w:style>
  <w:style w:type="paragraph" w:customStyle="1" w:styleId="xl32">
    <w:name w:val="xl32"/>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sz w:val="16"/>
      <w:szCs w:val="16"/>
    </w:rPr>
  </w:style>
  <w:style w:type="paragraph" w:customStyle="1" w:styleId="2f3">
    <w:name w:val="сновной текст с отступом 2"/>
    <w:basedOn w:val="af2"/>
    <w:uiPriority w:val="99"/>
    <w:qFormat/>
    <w:rsid w:val="00EC24F9"/>
    <w:pPr>
      <w:widowControl w:val="0"/>
      <w:ind w:firstLine="720"/>
      <w:jc w:val="both"/>
    </w:pPr>
    <w:rPr>
      <w:sz w:val="26"/>
      <w:szCs w:val="20"/>
    </w:rPr>
  </w:style>
  <w:style w:type="paragraph" w:customStyle="1" w:styleId="afffe">
    <w:name w:val="Знак Знак Знак Знак Знак Знак Знак Знак Знак Знак Знак Знак Знак Знак Знак Знак Знак Знак Знак Знак Знак Знак"/>
    <w:basedOn w:val="af2"/>
    <w:uiPriority w:val="99"/>
    <w:qFormat/>
    <w:rsid w:val="00EC24F9"/>
    <w:rPr>
      <w:rFonts w:ascii="Verdana" w:hAnsi="Verdana" w:cs="Verdana"/>
      <w:sz w:val="20"/>
      <w:szCs w:val="20"/>
      <w:lang w:val="en-US" w:eastAsia="en-US"/>
    </w:rPr>
  </w:style>
  <w:style w:type="paragraph" w:customStyle="1" w:styleId="defscrRUSTxtStyleText">
    <w:name w:val="defscr_RUS_TxtStyleText"/>
    <w:basedOn w:val="af2"/>
    <w:uiPriority w:val="99"/>
    <w:qFormat/>
    <w:rsid w:val="00EC24F9"/>
    <w:pPr>
      <w:widowControl w:val="0"/>
      <w:spacing w:before="120"/>
      <w:ind w:firstLine="425"/>
      <w:jc w:val="both"/>
    </w:pPr>
    <w:rPr>
      <w:noProof/>
      <w:color w:val="000000"/>
      <w:szCs w:val="20"/>
    </w:rPr>
  </w:style>
  <w:style w:type="paragraph" w:customStyle="1" w:styleId="affff">
    <w:name w:val="Знак Знак Знак Знак"/>
    <w:basedOn w:val="af2"/>
    <w:rsid w:val="00EC24F9"/>
    <w:rPr>
      <w:rFonts w:ascii="Verdana" w:hAnsi="Verdana" w:cs="Verdana"/>
      <w:sz w:val="20"/>
      <w:szCs w:val="20"/>
      <w:lang w:val="en-US" w:eastAsia="en-US"/>
    </w:rPr>
  </w:style>
  <w:style w:type="character" w:customStyle="1" w:styleId="42">
    <w:name w:val="Знак Знак4"/>
    <w:rsid w:val="00EC24F9"/>
    <w:rPr>
      <w:rFonts w:ascii="Times New Roman" w:eastAsia="Times New Roman" w:hAnsi="Times New Roman" w:cs="Times New Roman"/>
      <w:sz w:val="24"/>
      <w:szCs w:val="24"/>
      <w:lang w:eastAsia="ru-RU"/>
    </w:rPr>
  </w:style>
  <w:style w:type="character" w:customStyle="1" w:styleId="apple-style-span">
    <w:name w:val="apple-style-span"/>
    <w:rsid w:val="00EC24F9"/>
  </w:style>
  <w:style w:type="paragraph" w:customStyle="1" w:styleId="bl0">
    <w:name w:val="bl0"/>
    <w:basedOn w:val="af2"/>
    <w:uiPriority w:val="99"/>
    <w:qFormat/>
    <w:rsid w:val="00EC24F9"/>
    <w:pPr>
      <w:spacing w:before="100" w:beforeAutospacing="1" w:after="100" w:afterAutospacing="1"/>
    </w:pPr>
    <w:rPr>
      <w:b/>
      <w:bCs/>
    </w:rPr>
  </w:style>
  <w:style w:type="paragraph" w:customStyle="1" w:styleId="43">
    <w:name w:val="Обычный4"/>
    <w:uiPriority w:val="99"/>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character" w:customStyle="1" w:styleId="ConsPlusNormal0">
    <w:name w:val="ConsPlusNormal Знак"/>
    <w:link w:val="ConsPlusNormal"/>
    <w:qFormat/>
    <w:locked/>
    <w:rsid w:val="00EC24F9"/>
    <w:rPr>
      <w:rFonts w:ascii="Arial" w:eastAsia="Times New Roman" w:hAnsi="Arial" w:cs="Arial"/>
      <w:sz w:val="20"/>
      <w:szCs w:val="20"/>
      <w:lang w:eastAsia="ru-RU"/>
    </w:rPr>
  </w:style>
  <w:style w:type="paragraph" w:customStyle="1" w:styleId="55">
    <w:name w:val="Обычный5"/>
    <w:uiPriority w:val="99"/>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customStyle="1" w:styleId="65">
    <w:name w:val="Обычный6"/>
    <w:uiPriority w:val="99"/>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customStyle="1" w:styleId="73">
    <w:name w:val="Обычный7"/>
    <w:uiPriority w:val="99"/>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character" w:styleId="affff0">
    <w:name w:val="FollowedHyperlink"/>
    <w:uiPriority w:val="99"/>
    <w:unhideWhenUsed/>
    <w:rsid w:val="00EC24F9"/>
    <w:rPr>
      <w:color w:val="800080"/>
      <w:u w:val="single"/>
    </w:rPr>
  </w:style>
  <w:style w:type="paragraph" w:customStyle="1" w:styleId="font5">
    <w:name w:val="font5"/>
    <w:basedOn w:val="af2"/>
    <w:uiPriority w:val="99"/>
    <w:qFormat/>
    <w:rsid w:val="00EC24F9"/>
    <w:pPr>
      <w:spacing w:before="100" w:beforeAutospacing="1" w:after="100" w:afterAutospacing="1"/>
    </w:pPr>
    <w:rPr>
      <w:rFonts w:ascii="Tahoma" w:hAnsi="Tahoma" w:cs="Tahoma"/>
      <w:sz w:val="20"/>
      <w:szCs w:val="20"/>
    </w:rPr>
  </w:style>
  <w:style w:type="paragraph" w:customStyle="1" w:styleId="font6">
    <w:name w:val="font6"/>
    <w:basedOn w:val="af2"/>
    <w:uiPriority w:val="99"/>
    <w:qFormat/>
    <w:rsid w:val="00EC24F9"/>
    <w:pPr>
      <w:spacing w:before="100" w:beforeAutospacing="1" w:after="100" w:afterAutospacing="1"/>
    </w:pPr>
    <w:rPr>
      <w:rFonts w:ascii="Tahoma" w:hAnsi="Tahoma" w:cs="Tahoma"/>
      <w:color w:val="000000"/>
      <w:sz w:val="20"/>
      <w:szCs w:val="20"/>
    </w:rPr>
  </w:style>
  <w:style w:type="paragraph" w:customStyle="1" w:styleId="font7">
    <w:name w:val="font7"/>
    <w:basedOn w:val="af2"/>
    <w:uiPriority w:val="99"/>
    <w:qFormat/>
    <w:rsid w:val="00EC24F9"/>
    <w:pPr>
      <w:spacing w:before="100" w:beforeAutospacing="1" w:after="100" w:afterAutospacing="1"/>
    </w:pPr>
    <w:rPr>
      <w:rFonts w:ascii="Tahoma" w:hAnsi="Tahoma" w:cs="Tahoma"/>
      <w:color w:val="000000"/>
      <w:sz w:val="20"/>
      <w:szCs w:val="20"/>
    </w:rPr>
  </w:style>
  <w:style w:type="paragraph" w:customStyle="1" w:styleId="font8">
    <w:name w:val="font8"/>
    <w:basedOn w:val="af2"/>
    <w:uiPriority w:val="99"/>
    <w:qFormat/>
    <w:rsid w:val="00EC24F9"/>
    <w:pPr>
      <w:spacing w:before="100" w:beforeAutospacing="1" w:after="100" w:afterAutospacing="1"/>
    </w:pPr>
    <w:rPr>
      <w:rFonts w:ascii="Tahoma" w:hAnsi="Tahoma" w:cs="Tahoma"/>
      <w:b/>
      <w:bCs/>
      <w:color w:val="000000"/>
      <w:sz w:val="20"/>
      <w:szCs w:val="20"/>
    </w:rPr>
  </w:style>
  <w:style w:type="paragraph" w:customStyle="1" w:styleId="xl65">
    <w:name w:val="xl65"/>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olor w:val="000000"/>
    </w:rPr>
  </w:style>
  <w:style w:type="paragraph" w:customStyle="1" w:styleId="xl66">
    <w:name w:val="xl66"/>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CYR" w:hAnsi="Arial CYR"/>
      <w:color w:val="000000"/>
    </w:rPr>
  </w:style>
  <w:style w:type="paragraph" w:customStyle="1" w:styleId="xl67">
    <w:name w:val="xl67"/>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68">
    <w:name w:val="xl68"/>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69">
    <w:name w:val="xl69"/>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rPr>
  </w:style>
  <w:style w:type="paragraph" w:customStyle="1" w:styleId="xl70">
    <w:name w:val="xl70"/>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rPr>
  </w:style>
  <w:style w:type="paragraph" w:customStyle="1" w:styleId="xl71">
    <w:name w:val="xl71"/>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rPr>
  </w:style>
  <w:style w:type="paragraph" w:customStyle="1" w:styleId="xl72">
    <w:name w:val="xl72"/>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ahoma" w:hAnsi="Tahoma" w:cs="Tahoma"/>
      <w:b/>
      <w:bCs/>
    </w:rPr>
  </w:style>
  <w:style w:type="paragraph" w:customStyle="1" w:styleId="xl73">
    <w:name w:val="xl73"/>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74">
    <w:name w:val="xl74"/>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rPr>
  </w:style>
  <w:style w:type="paragraph" w:customStyle="1" w:styleId="xl75">
    <w:name w:val="xl75"/>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rPr>
  </w:style>
  <w:style w:type="paragraph" w:customStyle="1" w:styleId="xl76">
    <w:name w:val="xl76"/>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rPr>
  </w:style>
  <w:style w:type="paragraph" w:customStyle="1" w:styleId="xl77">
    <w:name w:val="xl77"/>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rPr>
  </w:style>
  <w:style w:type="paragraph" w:customStyle="1" w:styleId="xl78">
    <w:name w:val="xl78"/>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rPr>
  </w:style>
  <w:style w:type="paragraph" w:customStyle="1" w:styleId="xl79">
    <w:name w:val="xl79"/>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b/>
      <w:bCs/>
      <w:color w:val="000000"/>
    </w:rPr>
  </w:style>
  <w:style w:type="paragraph" w:customStyle="1" w:styleId="xl80">
    <w:name w:val="xl80"/>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rFonts w:ascii="Tahoma" w:hAnsi="Tahoma" w:cs="Tahoma"/>
      <w:color w:val="000000"/>
    </w:rPr>
  </w:style>
  <w:style w:type="paragraph" w:customStyle="1" w:styleId="xl81">
    <w:name w:val="xl81"/>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000000"/>
    </w:rPr>
  </w:style>
  <w:style w:type="paragraph" w:customStyle="1" w:styleId="xl82">
    <w:name w:val="xl82"/>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83">
    <w:name w:val="xl83"/>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color w:val="000000"/>
    </w:rPr>
  </w:style>
  <w:style w:type="paragraph" w:customStyle="1" w:styleId="xl84">
    <w:name w:val="xl84"/>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000000"/>
    </w:rPr>
  </w:style>
  <w:style w:type="paragraph" w:customStyle="1" w:styleId="xl85">
    <w:name w:val="xl85"/>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FF0000"/>
    </w:rPr>
  </w:style>
  <w:style w:type="paragraph" w:customStyle="1" w:styleId="xl86">
    <w:name w:val="xl86"/>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87">
    <w:name w:val="xl87"/>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rPr>
  </w:style>
  <w:style w:type="paragraph" w:customStyle="1" w:styleId="xl88">
    <w:name w:val="xl88"/>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color w:val="000000"/>
    </w:rPr>
  </w:style>
  <w:style w:type="paragraph" w:customStyle="1" w:styleId="xl89">
    <w:name w:val="xl89"/>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000000"/>
    </w:rPr>
  </w:style>
  <w:style w:type="paragraph" w:customStyle="1" w:styleId="xl90">
    <w:name w:val="xl90"/>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000000"/>
    </w:rPr>
  </w:style>
  <w:style w:type="paragraph" w:customStyle="1" w:styleId="xl91">
    <w:name w:val="xl91"/>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b/>
      <w:bCs/>
    </w:rPr>
  </w:style>
  <w:style w:type="paragraph" w:customStyle="1" w:styleId="xl92">
    <w:name w:val="xl92"/>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rFonts w:ascii="Tahoma" w:hAnsi="Tahoma" w:cs="Tahoma"/>
    </w:rPr>
  </w:style>
  <w:style w:type="paragraph" w:customStyle="1" w:styleId="xl93">
    <w:name w:val="xl93"/>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94">
    <w:name w:val="xl94"/>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olor w:val="000000"/>
    </w:rPr>
  </w:style>
  <w:style w:type="paragraph" w:customStyle="1" w:styleId="xl95">
    <w:name w:val="xl95"/>
    <w:basedOn w:val="af2"/>
    <w:qFormat/>
    <w:rsid w:val="00EC24F9"/>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96">
    <w:name w:val="xl96"/>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97">
    <w:name w:val="xl97"/>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rPr>
  </w:style>
  <w:style w:type="paragraph" w:customStyle="1" w:styleId="xl98">
    <w:name w:val="xl98"/>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rPr>
  </w:style>
  <w:style w:type="paragraph" w:customStyle="1" w:styleId="xl99">
    <w:name w:val="xl99"/>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b/>
      <w:bCs/>
    </w:rPr>
  </w:style>
  <w:style w:type="paragraph" w:customStyle="1" w:styleId="xl100">
    <w:name w:val="xl100"/>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rPr>
  </w:style>
  <w:style w:type="paragraph" w:customStyle="1" w:styleId="xl101">
    <w:name w:val="xl101"/>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rPr>
  </w:style>
  <w:style w:type="paragraph" w:customStyle="1" w:styleId="xl102">
    <w:name w:val="xl102"/>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103">
    <w:name w:val="xl103"/>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104">
    <w:name w:val="xl104"/>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ahoma" w:hAnsi="Tahoma" w:cs="Tahoma"/>
    </w:rPr>
  </w:style>
  <w:style w:type="paragraph" w:customStyle="1" w:styleId="xl105">
    <w:name w:val="xl105"/>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106">
    <w:name w:val="xl106"/>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rPr>
  </w:style>
  <w:style w:type="paragraph" w:customStyle="1" w:styleId="xl107">
    <w:name w:val="xl107"/>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108">
    <w:name w:val="xl108"/>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109">
    <w:name w:val="xl109"/>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110">
    <w:name w:val="xl110"/>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rPr>
  </w:style>
  <w:style w:type="paragraph" w:customStyle="1" w:styleId="xl111">
    <w:name w:val="xl111"/>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2">
    <w:name w:val="xl112"/>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rPr>
  </w:style>
  <w:style w:type="paragraph" w:customStyle="1" w:styleId="xl113">
    <w:name w:val="xl113"/>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4">
    <w:name w:val="xl114"/>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olor w:val="000000"/>
    </w:rPr>
  </w:style>
  <w:style w:type="paragraph" w:customStyle="1" w:styleId="xl115">
    <w:name w:val="xl115"/>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16">
    <w:name w:val="xl116"/>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17">
    <w:name w:val="xl117"/>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000000"/>
    </w:rPr>
  </w:style>
  <w:style w:type="paragraph" w:customStyle="1" w:styleId="xl118">
    <w:name w:val="xl118"/>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119">
    <w:name w:val="xl119"/>
    <w:basedOn w:val="af2"/>
    <w:qFormat/>
    <w:rsid w:val="00EC24F9"/>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120">
    <w:name w:val="xl120"/>
    <w:basedOn w:val="af2"/>
    <w:qFormat/>
    <w:rsid w:val="00EC24F9"/>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hAnsi="Arial CYR"/>
      <w:color w:val="000000"/>
    </w:rPr>
  </w:style>
  <w:style w:type="paragraph" w:customStyle="1" w:styleId="xl121">
    <w:name w:val="xl121"/>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22">
    <w:name w:val="xl122"/>
    <w:basedOn w:val="af2"/>
    <w:qFormat/>
    <w:rsid w:val="00EC24F9"/>
    <w:pPr>
      <w:pBdr>
        <w:top w:val="single" w:sz="4" w:space="0" w:color="auto"/>
        <w:bottom w:val="single" w:sz="4" w:space="0" w:color="auto"/>
        <w:right w:val="single" w:sz="4" w:space="0" w:color="auto"/>
      </w:pBdr>
      <w:spacing w:before="100" w:beforeAutospacing="1" w:after="100" w:afterAutospacing="1"/>
      <w:textAlignment w:val="center"/>
    </w:pPr>
    <w:rPr>
      <w:rFonts w:ascii="Arial CYR" w:hAnsi="Arial CYR"/>
      <w:color w:val="000000"/>
    </w:rPr>
  </w:style>
  <w:style w:type="paragraph" w:customStyle="1" w:styleId="xl123">
    <w:name w:val="xl123"/>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24">
    <w:name w:val="xl124"/>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rPr>
  </w:style>
  <w:style w:type="paragraph" w:customStyle="1" w:styleId="xl125">
    <w:name w:val="xl125"/>
    <w:basedOn w:val="af2"/>
    <w:qFormat/>
    <w:rsid w:val="00EC24F9"/>
    <w:pPr>
      <w:pBdr>
        <w:left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126">
    <w:name w:val="xl126"/>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color w:val="000000"/>
    </w:rPr>
  </w:style>
  <w:style w:type="paragraph" w:customStyle="1" w:styleId="xl127">
    <w:name w:val="xl127"/>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color w:val="000000"/>
    </w:rPr>
  </w:style>
  <w:style w:type="paragraph" w:customStyle="1" w:styleId="xl128">
    <w:name w:val="xl128"/>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b/>
      <w:bCs/>
      <w:color w:val="000000"/>
    </w:rPr>
  </w:style>
  <w:style w:type="paragraph" w:customStyle="1" w:styleId="xl129">
    <w:name w:val="xl129"/>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rFonts w:ascii="Tahoma" w:hAnsi="Tahoma" w:cs="Tahoma"/>
      <w:color w:val="000000"/>
    </w:rPr>
  </w:style>
  <w:style w:type="paragraph" w:customStyle="1" w:styleId="xl130">
    <w:name w:val="xl130"/>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color w:val="000000"/>
    </w:rPr>
  </w:style>
  <w:style w:type="paragraph" w:customStyle="1" w:styleId="xl131">
    <w:name w:val="xl131"/>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rFonts w:ascii="Tahoma" w:hAnsi="Tahoma" w:cs="Tahoma"/>
      <w:color w:val="000000"/>
    </w:rPr>
  </w:style>
  <w:style w:type="paragraph" w:customStyle="1" w:styleId="xl132">
    <w:name w:val="xl132"/>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color w:val="000000"/>
    </w:rPr>
  </w:style>
  <w:style w:type="paragraph" w:customStyle="1" w:styleId="xl133">
    <w:name w:val="xl133"/>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b/>
      <w:bCs/>
      <w:color w:val="000000"/>
    </w:rPr>
  </w:style>
  <w:style w:type="paragraph" w:customStyle="1" w:styleId="xl134">
    <w:name w:val="xl134"/>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b/>
      <w:bCs/>
      <w:color w:val="000000"/>
    </w:rPr>
  </w:style>
  <w:style w:type="paragraph" w:customStyle="1" w:styleId="xl135">
    <w:name w:val="xl135"/>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color w:val="000000"/>
    </w:rPr>
  </w:style>
  <w:style w:type="paragraph" w:customStyle="1" w:styleId="xl136">
    <w:name w:val="xl136"/>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000000"/>
    </w:rPr>
  </w:style>
  <w:style w:type="paragraph" w:customStyle="1" w:styleId="xl137">
    <w:name w:val="xl137"/>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FF0000"/>
    </w:rPr>
  </w:style>
  <w:style w:type="paragraph" w:customStyle="1" w:styleId="xl138">
    <w:name w:val="xl138"/>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FF0000"/>
    </w:rPr>
  </w:style>
  <w:style w:type="paragraph" w:customStyle="1" w:styleId="xl139">
    <w:name w:val="xl139"/>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olor w:val="FF0000"/>
    </w:rPr>
  </w:style>
  <w:style w:type="paragraph" w:customStyle="1" w:styleId="xl140">
    <w:name w:val="xl140"/>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rPr>
  </w:style>
  <w:style w:type="paragraph" w:customStyle="1" w:styleId="xl141">
    <w:name w:val="xl141"/>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rPr>
  </w:style>
  <w:style w:type="paragraph" w:customStyle="1" w:styleId="xl142">
    <w:name w:val="xl142"/>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143">
    <w:name w:val="xl143"/>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color w:val="000000"/>
    </w:rPr>
  </w:style>
  <w:style w:type="paragraph" w:customStyle="1" w:styleId="xl144">
    <w:name w:val="xl144"/>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color w:val="000000"/>
    </w:rPr>
  </w:style>
  <w:style w:type="paragraph" w:customStyle="1" w:styleId="xl145">
    <w:name w:val="xl145"/>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00"/>
    </w:rPr>
  </w:style>
  <w:style w:type="paragraph" w:customStyle="1" w:styleId="xl146">
    <w:name w:val="xl146"/>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color w:val="000000"/>
    </w:rPr>
  </w:style>
  <w:style w:type="paragraph" w:customStyle="1" w:styleId="xl147">
    <w:name w:val="xl147"/>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color w:val="000000"/>
    </w:rPr>
  </w:style>
  <w:style w:type="paragraph" w:customStyle="1" w:styleId="xl148">
    <w:name w:val="xl148"/>
    <w:basedOn w:val="af2"/>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rPr>
  </w:style>
  <w:style w:type="paragraph" w:customStyle="1" w:styleId="xl149">
    <w:name w:val="xl149"/>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000000"/>
    </w:rPr>
  </w:style>
  <w:style w:type="paragraph" w:customStyle="1" w:styleId="xl150">
    <w:name w:val="xl150"/>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rPr>
  </w:style>
  <w:style w:type="paragraph" w:customStyle="1" w:styleId="xl151">
    <w:name w:val="xl151"/>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i/>
      <w:iCs/>
      <w:color w:val="000000"/>
    </w:rPr>
  </w:style>
  <w:style w:type="paragraph" w:customStyle="1" w:styleId="xl152">
    <w:name w:val="xl152"/>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153">
    <w:name w:val="xl153"/>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i/>
      <w:iCs/>
      <w:color w:val="000000"/>
    </w:rPr>
  </w:style>
  <w:style w:type="paragraph" w:customStyle="1" w:styleId="xl154">
    <w:name w:val="xl154"/>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i/>
      <w:iCs/>
      <w:color w:val="000000"/>
    </w:rPr>
  </w:style>
  <w:style w:type="paragraph" w:customStyle="1" w:styleId="xl155">
    <w:name w:val="xl155"/>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156">
    <w:name w:val="xl156"/>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color w:val="000000"/>
    </w:rPr>
  </w:style>
  <w:style w:type="paragraph" w:customStyle="1" w:styleId="xl157">
    <w:name w:val="xl157"/>
    <w:basedOn w:val="af2"/>
    <w:qFormat/>
    <w:rsid w:val="00EC24F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center"/>
    </w:pPr>
    <w:rPr>
      <w:rFonts w:ascii="Tahoma" w:hAnsi="Tahoma" w:cs="Tahoma"/>
      <w:color w:val="000000"/>
    </w:rPr>
  </w:style>
  <w:style w:type="paragraph" w:customStyle="1" w:styleId="xl158">
    <w:name w:val="xl158"/>
    <w:basedOn w:val="af2"/>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159">
    <w:name w:val="xl159"/>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olor w:val="000000"/>
    </w:rPr>
  </w:style>
  <w:style w:type="paragraph" w:customStyle="1" w:styleId="xl160">
    <w:name w:val="xl16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olor w:val="000000"/>
    </w:rPr>
  </w:style>
  <w:style w:type="paragraph" w:customStyle="1" w:styleId="xl161">
    <w:name w:val="xl161"/>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rPr>
  </w:style>
  <w:style w:type="paragraph" w:customStyle="1" w:styleId="xl162">
    <w:name w:val="xl162"/>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rPr>
  </w:style>
  <w:style w:type="paragraph" w:customStyle="1" w:styleId="xl163">
    <w:name w:val="xl163"/>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rPr>
  </w:style>
  <w:style w:type="paragraph" w:customStyle="1" w:styleId="xl164">
    <w:name w:val="xl164"/>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rPr>
  </w:style>
  <w:style w:type="paragraph" w:customStyle="1" w:styleId="xl165">
    <w:name w:val="xl165"/>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hAnsi="Tahoma" w:cs="Tahoma"/>
      <w:color w:val="000000"/>
    </w:rPr>
  </w:style>
  <w:style w:type="paragraph" w:customStyle="1" w:styleId="xl166">
    <w:name w:val="xl166"/>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color w:val="000000"/>
    </w:rPr>
  </w:style>
  <w:style w:type="paragraph" w:customStyle="1" w:styleId="xl167">
    <w:name w:val="xl167"/>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hAnsi="Arial CYR"/>
      <w:color w:val="000000"/>
    </w:rPr>
  </w:style>
  <w:style w:type="paragraph" w:customStyle="1" w:styleId="xl168">
    <w:name w:val="xl168"/>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color w:val="000000"/>
    </w:rPr>
  </w:style>
  <w:style w:type="paragraph" w:customStyle="1" w:styleId="xl169">
    <w:name w:val="xl169"/>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hAnsi="Arial CYR"/>
    </w:rPr>
  </w:style>
  <w:style w:type="paragraph" w:customStyle="1" w:styleId="xl170">
    <w:name w:val="xl170"/>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hAnsi="Arial CYR"/>
      <w:color w:val="000000"/>
    </w:rPr>
  </w:style>
  <w:style w:type="paragraph" w:customStyle="1" w:styleId="xl171">
    <w:name w:val="xl171"/>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hAnsi="Arial CYR"/>
    </w:rPr>
  </w:style>
  <w:style w:type="paragraph" w:customStyle="1" w:styleId="xl172">
    <w:name w:val="xl172"/>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173">
    <w:name w:val="xl173"/>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74">
    <w:name w:val="xl174"/>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rPr>
  </w:style>
  <w:style w:type="paragraph" w:customStyle="1" w:styleId="xl175">
    <w:name w:val="xl175"/>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176">
    <w:name w:val="xl176"/>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rPr>
  </w:style>
  <w:style w:type="paragraph" w:customStyle="1" w:styleId="xl177">
    <w:name w:val="xl177"/>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178">
    <w:name w:val="xl178"/>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79">
    <w:name w:val="xl179"/>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rPr>
  </w:style>
  <w:style w:type="paragraph" w:customStyle="1" w:styleId="xl180">
    <w:name w:val="xl180"/>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rPr>
  </w:style>
  <w:style w:type="paragraph" w:customStyle="1" w:styleId="xl181">
    <w:name w:val="xl181"/>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rPr>
  </w:style>
  <w:style w:type="paragraph" w:customStyle="1" w:styleId="xl182">
    <w:name w:val="xl182"/>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rPr>
  </w:style>
  <w:style w:type="paragraph" w:customStyle="1" w:styleId="xl183">
    <w:name w:val="xl183"/>
    <w:basedOn w:val="af2"/>
    <w:uiPriority w:val="99"/>
    <w:qFormat/>
    <w:rsid w:val="00EC24F9"/>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hAnsi="Arial CYR"/>
      <w:color w:val="000000"/>
    </w:rPr>
  </w:style>
  <w:style w:type="paragraph" w:customStyle="1" w:styleId="xl184">
    <w:name w:val="xl184"/>
    <w:basedOn w:val="af2"/>
    <w:uiPriority w:val="99"/>
    <w:qFormat/>
    <w:rsid w:val="00EC24F9"/>
    <w:pPr>
      <w:pBdr>
        <w:left w:val="single" w:sz="4" w:space="0" w:color="auto"/>
        <w:bottom w:val="single" w:sz="4" w:space="0" w:color="969696"/>
      </w:pBdr>
      <w:spacing w:before="100" w:beforeAutospacing="1" w:after="100" w:afterAutospacing="1"/>
      <w:jc w:val="right"/>
      <w:textAlignment w:val="center"/>
    </w:pPr>
    <w:rPr>
      <w:rFonts w:ascii="Arial CYR" w:hAnsi="Arial CYR"/>
      <w:color w:val="000000"/>
    </w:rPr>
  </w:style>
  <w:style w:type="paragraph" w:customStyle="1" w:styleId="xl185">
    <w:name w:val="xl185"/>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186">
    <w:name w:val="xl186"/>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187">
    <w:name w:val="xl187"/>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rPr>
  </w:style>
  <w:style w:type="paragraph" w:customStyle="1" w:styleId="xl188">
    <w:name w:val="xl188"/>
    <w:basedOn w:val="af2"/>
    <w:uiPriority w:val="99"/>
    <w:qFormat/>
    <w:rsid w:val="00EC24F9"/>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189">
    <w:name w:val="xl189"/>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190">
    <w:name w:val="xl19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191">
    <w:name w:val="xl191"/>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192">
    <w:name w:val="xl192"/>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93">
    <w:name w:val="xl193"/>
    <w:basedOn w:val="af2"/>
    <w:uiPriority w:val="99"/>
    <w:qFormat/>
    <w:rsid w:val="00EC24F9"/>
    <w:pPr>
      <w:spacing w:before="100" w:beforeAutospacing="1" w:after="100" w:afterAutospacing="1"/>
      <w:textAlignment w:val="center"/>
    </w:pPr>
  </w:style>
  <w:style w:type="paragraph" w:customStyle="1" w:styleId="xl194">
    <w:name w:val="xl194"/>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95">
    <w:name w:val="xl195"/>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color w:val="000000"/>
    </w:rPr>
  </w:style>
  <w:style w:type="paragraph" w:customStyle="1" w:styleId="xl196">
    <w:name w:val="xl196"/>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197">
    <w:name w:val="xl197"/>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color w:val="000000"/>
    </w:rPr>
  </w:style>
  <w:style w:type="paragraph" w:customStyle="1" w:styleId="xl198">
    <w:name w:val="xl198"/>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hAnsi="Calibri"/>
      <w:sz w:val="22"/>
      <w:szCs w:val="22"/>
    </w:rPr>
  </w:style>
  <w:style w:type="paragraph" w:customStyle="1" w:styleId="xl199">
    <w:name w:val="xl199"/>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hAnsi="Calibri"/>
      <w:sz w:val="22"/>
      <w:szCs w:val="22"/>
    </w:rPr>
  </w:style>
  <w:style w:type="paragraph" w:customStyle="1" w:styleId="xl200">
    <w:name w:val="xl20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color w:val="000000"/>
    </w:rPr>
  </w:style>
  <w:style w:type="paragraph" w:customStyle="1" w:styleId="xl201">
    <w:name w:val="xl201"/>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202">
    <w:name w:val="xl202"/>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rPr>
  </w:style>
  <w:style w:type="paragraph" w:customStyle="1" w:styleId="xl203">
    <w:name w:val="xl203"/>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04">
    <w:name w:val="xl204"/>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205">
    <w:name w:val="xl205"/>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206">
    <w:name w:val="xl206"/>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rPr>
  </w:style>
  <w:style w:type="paragraph" w:customStyle="1" w:styleId="xl207">
    <w:name w:val="xl207"/>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rPr>
  </w:style>
  <w:style w:type="paragraph" w:customStyle="1" w:styleId="xl208">
    <w:name w:val="xl208"/>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09">
    <w:name w:val="xl209"/>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0">
    <w:name w:val="xl21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1">
    <w:name w:val="xl211"/>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12">
    <w:name w:val="xl212"/>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13">
    <w:name w:val="xl213"/>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214">
    <w:name w:val="xl214"/>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215">
    <w:name w:val="xl215"/>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216">
    <w:name w:val="xl216"/>
    <w:basedOn w:val="af2"/>
    <w:uiPriority w:val="99"/>
    <w:qFormat/>
    <w:rsid w:val="00EC24F9"/>
    <w:pPr>
      <w:pBdr>
        <w:left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217">
    <w:name w:val="xl217"/>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sz w:val="18"/>
      <w:szCs w:val="18"/>
    </w:rPr>
  </w:style>
  <w:style w:type="paragraph" w:customStyle="1" w:styleId="xl218">
    <w:name w:val="xl218"/>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19">
    <w:name w:val="xl219"/>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b/>
      <w:bCs/>
      <w:color w:val="000000"/>
    </w:rPr>
  </w:style>
  <w:style w:type="paragraph" w:customStyle="1" w:styleId="xl220">
    <w:name w:val="xl22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221">
    <w:name w:val="xl221"/>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rPr>
  </w:style>
  <w:style w:type="paragraph" w:customStyle="1" w:styleId="xl222">
    <w:name w:val="xl222"/>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23">
    <w:name w:val="xl223"/>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24">
    <w:name w:val="xl224"/>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225">
    <w:name w:val="xl225"/>
    <w:basedOn w:val="af2"/>
    <w:uiPriority w:val="99"/>
    <w:qFormat/>
    <w:rsid w:val="00EC24F9"/>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226">
    <w:name w:val="xl226"/>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227">
    <w:name w:val="xl227"/>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olor w:val="000000"/>
    </w:rPr>
  </w:style>
  <w:style w:type="paragraph" w:customStyle="1" w:styleId="xl228">
    <w:name w:val="xl228"/>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229">
    <w:name w:val="xl229"/>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230">
    <w:name w:val="xl23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customStyle="1" w:styleId="xl231">
    <w:name w:val="xl231"/>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color w:val="000000"/>
    </w:rPr>
  </w:style>
  <w:style w:type="paragraph" w:customStyle="1" w:styleId="xl232">
    <w:name w:val="xl232"/>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olor w:val="000000"/>
    </w:rPr>
  </w:style>
  <w:style w:type="paragraph" w:customStyle="1" w:styleId="xl233">
    <w:name w:val="xl233"/>
    <w:basedOn w:val="af2"/>
    <w:uiPriority w:val="99"/>
    <w:qFormat/>
    <w:rsid w:val="00EC24F9"/>
    <w:pPr>
      <w:pBdr>
        <w:left w:val="single" w:sz="4" w:space="0" w:color="auto"/>
        <w:right w:val="single" w:sz="4" w:space="0" w:color="auto"/>
      </w:pBdr>
      <w:spacing w:before="100" w:beforeAutospacing="1" w:after="100" w:afterAutospacing="1"/>
      <w:jc w:val="right"/>
      <w:textAlignment w:val="center"/>
    </w:pPr>
  </w:style>
  <w:style w:type="paragraph" w:customStyle="1" w:styleId="xl234">
    <w:name w:val="xl234"/>
    <w:basedOn w:val="af2"/>
    <w:uiPriority w:val="99"/>
    <w:qFormat/>
    <w:rsid w:val="00EC24F9"/>
    <w:pPr>
      <w:pBdr>
        <w:left w:val="single" w:sz="4" w:space="0" w:color="auto"/>
      </w:pBdr>
      <w:spacing w:before="100" w:beforeAutospacing="1" w:after="100" w:afterAutospacing="1"/>
      <w:jc w:val="right"/>
      <w:textAlignment w:val="center"/>
    </w:pPr>
  </w:style>
  <w:style w:type="paragraph" w:customStyle="1" w:styleId="xl235">
    <w:name w:val="xl235"/>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rPr>
  </w:style>
  <w:style w:type="paragraph" w:customStyle="1" w:styleId="xl236">
    <w:name w:val="xl236"/>
    <w:basedOn w:val="af2"/>
    <w:uiPriority w:val="99"/>
    <w:qFormat/>
    <w:rsid w:val="00EC24F9"/>
    <w:pPr>
      <w:pBdr>
        <w:left w:val="single" w:sz="8" w:space="0" w:color="auto"/>
        <w:right w:val="single" w:sz="4" w:space="0" w:color="auto"/>
      </w:pBdr>
      <w:spacing w:before="100" w:beforeAutospacing="1" w:after="100" w:afterAutospacing="1"/>
      <w:jc w:val="right"/>
      <w:textAlignment w:val="center"/>
    </w:pPr>
  </w:style>
  <w:style w:type="paragraph" w:customStyle="1" w:styleId="xl237">
    <w:name w:val="xl237"/>
    <w:basedOn w:val="af2"/>
    <w:uiPriority w:val="99"/>
    <w:qFormat/>
    <w:rsid w:val="00EC24F9"/>
    <w:pPr>
      <w:pBdr>
        <w:left w:val="single" w:sz="4" w:space="0" w:color="auto"/>
        <w:right w:val="single" w:sz="8" w:space="0" w:color="auto"/>
      </w:pBdr>
      <w:spacing w:before="100" w:beforeAutospacing="1" w:after="100" w:afterAutospacing="1"/>
      <w:jc w:val="right"/>
      <w:textAlignment w:val="center"/>
    </w:pPr>
  </w:style>
  <w:style w:type="paragraph" w:customStyle="1" w:styleId="xl238">
    <w:name w:val="xl238"/>
    <w:basedOn w:val="af2"/>
    <w:uiPriority w:val="99"/>
    <w:qFormat/>
    <w:rsid w:val="00EC24F9"/>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hAnsi="Arial CYR"/>
      <w:color w:val="000000"/>
    </w:rPr>
  </w:style>
  <w:style w:type="paragraph" w:customStyle="1" w:styleId="xl239">
    <w:name w:val="xl239"/>
    <w:basedOn w:val="af2"/>
    <w:uiPriority w:val="99"/>
    <w:qFormat/>
    <w:rsid w:val="00EC24F9"/>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240">
    <w:name w:val="xl24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41">
    <w:name w:val="xl241"/>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hAnsi="Tahoma" w:cs="Tahoma"/>
      <w:color w:val="000000"/>
    </w:rPr>
  </w:style>
  <w:style w:type="paragraph" w:customStyle="1" w:styleId="xl242">
    <w:name w:val="xl242"/>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hAnsi="Times New Roman CYR" w:cs="Times New Roman CYR"/>
    </w:rPr>
  </w:style>
  <w:style w:type="paragraph" w:customStyle="1" w:styleId="xl243">
    <w:name w:val="xl243"/>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244">
    <w:name w:val="xl244"/>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hAnsi="Arial CYR"/>
    </w:rPr>
  </w:style>
  <w:style w:type="paragraph" w:customStyle="1" w:styleId="xl245">
    <w:name w:val="xl245"/>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6">
    <w:name w:val="xl246"/>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247">
    <w:name w:val="xl247"/>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rPr>
  </w:style>
  <w:style w:type="paragraph" w:customStyle="1" w:styleId="xl248">
    <w:name w:val="xl248"/>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hAnsi="Arial CYR"/>
    </w:rPr>
  </w:style>
  <w:style w:type="paragraph" w:customStyle="1" w:styleId="xl249">
    <w:name w:val="xl249"/>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250">
    <w:name w:val="xl25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51">
    <w:name w:val="xl251"/>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olor w:val="000000"/>
    </w:rPr>
  </w:style>
  <w:style w:type="paragraph" w:customStyle="1" w:styleId="xl252">
    <w:name w:val="xl252"/>
    <w:basedOn w:val="af2"/>
    <w:uiPriority w:val="99"/>
    <w:qFormat/>
    <w:rsid w:val="00EC24F9"/>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hAnsi="Arial CYR"/>
      <w:color w:val="000000"/>
    </w:rPr>
  </w:style>
  <w:style w:type="paragraph" w:customStyle="1" w:styleId="xl253">
    <w:name w:val="xl253"/>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254">
    <w:name w:val="xl254"/>
    <w:basedOn w:val="af2"/>
    <w:uiPriority w:val="99"/>
    <w:qFormat/>
    <w:rsid w:val="00EC24F9"/>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hAnsi="Arial CYR"/>
      <w:color w:val="000000"/>
    </w:rPr>
  </w:style>
  <w:style w:type="paragraph" w:customStyle="1" w:styleId="xl255">
    <w:name w:val="xl255"/>
    <w:basedOn w:val="af2"/>
    <w:uiPriority w:val="99"/>
    <w:qFormat/>
    <w:rsid w:val="00EC24F9"/>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hAnsi="Arial CYR"/>
      <w:color w:val="000000"/>
    </w:rPr>
  </w:style>
  <w:style w:type="paragraph" w:customStyle="1" w:styleId="xl256">
    <w:name w:val="xl256"/>
    <w:basedOn w:val="af2"/>
    <w:uiPriority w:val="99"/>
    <w:qFormat/>
    <w:rsid w:val="00EC24F9"/>
    <w:pPr>
      <w:pBdr>
        <w:left w:val="single" w:sz="4" w:space="0" w:color="auto"/>
        <w:bottom w:val="single" w:sz="4" w:space="0" w:color="auto"/>
        <w:right w:val="single" w:sz="4" w:space="0" w:color="auto"/>
      </w:pBdr>
      <w:spacing w:before="100" w:beforeAutospacing="1" w:after="100" w:afterAutospacing="1"/>
      <w:jc w:val="right"/>
    </w:pPr>
    <w:rPr>
      <w:rFonts w:ascii="Arial CYR" w:hAnsi="Arial CYR"/>
      <w:color w:val="000000"/>
    </w:rPr>
  </w:style>
  <w:style w:type="paragraph" w:customStyle="1" w:styleId="xl257">
    <w:name w:val="xl257"/>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hAnsi="Tahoma" w:cs="Tahoma"/>
      <w:color w:val="000000"/>
    </w:rPr>
  </w:style>
  <w:style w:type="paragraph" w:customStyle="1" w:styleId="xl258">
    <w:name w:val="xl258"/>
    <w:basedOn w:val="af2"/>
    <w:uiPriority w:val="99"/>
    <w:qFormat/>
    <w:rsid w:val="00EC24F9"/>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hAnsi="Arial CYR"/>
      <w:color w:val="000000"/>
    </w:rPr>
  </w:style>
  <w:style w:type="paragraph" w:customStyle="1" w:styleId="xl259">
    <w:name w:val="xl259"/>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hAnsi="Arial" w:cs="Arial"/>
      <w:color w:val="000000"/>
    </w:rPr>
  </w:style>
  <w:style w:type="paragraph" w:customStyle="1" w:styleId="xl260">
    <w:name w:val="xl260"/>
    <w:basedOn w:val="af2"/>
    <w:uiPriority w:val="99"/>
    <w:qFormat/>
    <w:rsid w:val="00EC24F9"/>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hAnsi="Arial CYR"/>
      <w:color w:val="000000"/>
    </w:rPr>
  </w:style>
  <w:style w:type="paragraph" w:customStyle="1" w:styleId="xl261">
    <w:name w:val="xl261"/>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hAnsi="Arial CYR"/>
      <w:color w:val="000000"/>
    </w:rPr>
  </w:style>
  <w:style w:type="paragraph" w:customStyle="1" w:styleId="xl262">
    <w:name w:val="xl262"/>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hAnsi="Arial CYR"/>
      <w:color w:val="00000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2"/>
    <w:uiPriority w:val="99"/>
    <w:qFormat/>
    <w:rsid w:val="00EC24F9"/>
    <w:pPr>
      <w:spacing w:before="100" w:beforeAutospacing="1" w:after="100" w:afterAutospacing="1"/>
    </w:pPr>
    <w:rPr>
      <w:rFonts w:ascii="Tahoma" w:hAnsi="Tahoma"/>
      <w:sz w:val="20"/>
      <w:szCs w:val="20"/>
      <w:lang w:val="en-US" w:eastAsia="en-US"/>
    </w:rPr>
  </w:style>
  <w:style w:type="paragraph" w:customStyle="1" w:styleId="bodytext">
    <w:name w:val="bodytext"/>
    <w:basedOn w:val="af2"/>
    <w:uiPriority w:val="99"/>
    <w:qFormat/>
    <w:rsid w:val="00EC24F9"/>
    <w:pPr>
      <w:spacing w:after="167"/>
    </w:pPr>
    <w:rPr>
      <w:rFonts w:ascii="Arial" w:hAnsi="Arial" w:cs="Arial"/>
      <w:sz w:val="22"/>
      <w:szCs w:val="22"/>
    </w:rPr>
  </w:style>
  <w:style w:type="character" w:customStyle="1" w:styleId="FontStyle15">
    <w:name w:val="Font Style15"/>
    <w:uiPriority w:val="99"/>
    <w:rsid w:val="00EC24F9"/>
    <w:rPr>
      <w:rFonts w:ascii="Times New Roman" w:hAnsi="Times New Roman" w:cs="Times New Roman"/>
      <w:sz w:val="26"/>
      <w:szCs w:val="26"/>
    </w:rPr>
  </w:style>
  <w:style w:type="paragraph" w:customStyle="1" w:styleId="2f4">
    <w:name w:val="Стиль2"/>
    <w:basedOn w:val="af2"/>
    <w:link w:val="2f5"/>
    <w:qFormat/>
    <w:rsid w:val="00EC24F9"/>
    <w:pPr>
      <w:widowControl w:val="0"/>
      <w:ind w:firstLine="709"/>
      <w:jc w:val="both"/>
    </w:pPr>
    <w:rPr>
      <w:sz w:val="28"/>
      <w:szCs w:val="28"/>
    </w:rPr>
  </w:style>
  <w:style w:type="character" w:customStyle="1" w:styleId="2f5">
    <w:name w:val="Стиль2 Знак"/>
    <w:link w:val="2f4"/>
    <w:rsid w:val="00EC24F9"/>
    <w:rPr>
      <w:rFonts w:ascii="Times New Roman" w:eastAsia="Times New Roman" w:hAnsi="Times New Roman" w:cs="Times New Roman"/>
      <w:sz w:val="28"/>
      <w:szCs w:val="28"/>
      <w:lang w:eastAsia="ru-RU"/>
    </w:rPr>
  </w:style>
  <w:style w:type="character" w:styleId="affff1">
    <w:name w:val="Emphasis"/>
    <w:uiPriority w:val="20"/>
    <w:qFormat/>
    <w:rsid w:val="00EC24F9"/>
    <w:rPr>
      <w:i/>
      <w:iCs/>
    </w:rPr>
  </w:style>
  <w:style w:type="character" w:customStyle="1" w:styleId="weaker3">
    <w:name w:val="weaker3"/>
    <w:rsid w:val="00EC24F9"/>
    <w:rPr>
      <w:sz w:val="22"/>
      <w:szCs w:val="22"/>
    </w:rPr>
  </w:style>
  <w:style w:type="paragraph" w:customStyle="1" w:styleId="44">
    <w:name w:val="Основной текст4"/>
    <w:basedOn w:val="af2"/>
    <w:uiPriority w:val="99"/>
    <w:qFormat/>
    <w:rsid w:val="00EC24F9"/>
    <w:pPr>
      <w:shd w:val="clear" w:color="auto" w:fill="FFFFFF"/>
      <w:spacing w:before="60" w:after="420" w:line="0" w:lineRule="atLeast"/>
      <w:jc w:val="both"/>
    </w:pPr>
    <w:rPr>
      <w:rFonts w:ascii="Calibri" w:eastAsia="Calibri" w:hAnsi="Calibri"/>
      <w:sz w:val="27"/>
      <w:szCs w:val="27"/>
    </w:rPr>
  </w:style>
  <w:style w:type="paragraph" w:customStyle="1" w:styleId="45">
    <w:name w:val="Стиль4"/>
    <w:basedOn w:val="af2"/>
    <w:uiPriority w:val="99"/>
    <w:qFormat/>
    <w:rsid w:val="00EC24F9"/>
    <w:pPr>
      <w:widowControl w:val="0"/>
      <w:ind w:firstLine="709"/>
      <w:jc w:val="both"/>
    </w:pPr>
    <w:rPr>
      <w:sz w:val="28"/>
      <w:szCs w:val="28"/>
    </w:rPr>
  </w:style>
  <w:style w:type="paragraph" w:styleId="HTML">
    <w:name w:val="HTML Preformatted"/>
    <w:basedOn w:val="af2"/>
    <w:link w:val="HTML0"/>
    <w:rsid w:val="00EC24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f3"/>
    <w:link w:val="HTML"/>
    <w:rsid w:val="00EC24F9"/>
    <w:rPr>
      <w:rFonts w:ascii="Courier New" w:eastAsia="Times New Roman" w:hAnsi="Courier New" w:cs="Courier New"/>
      <w:sz w:val="20"/>
      <w:szCs w:val="20"/>
      <w:lang w:eastAsia="ru-RU"/>
    </w:rPr>
  </w:style>
  <w:style w:type="paragraph" w:customStyle="1" w:styleId="214">
    <w:name w:val="Основной текст 2 + 14 пт"/>
    <w:aliases w:val="По ширине,Междустр.интервал:  одинарный"/>
    <w:basedOn w:val="28"/>
    <w:uiPriority w:val="99"/>
    <w:qFormat/>
    <w:rsid w:val="00EC24F9"/>
    <w:pPr>
      <w:pageBreakBefore w:val="0"/>
      <w:widowControl/>
      <w:numPr>
        <w:numId w:val="2"/>
      </w:numPr>
      <w:tabs>
        <w:tab w:val="left" w:pos="1080"/>
      </w:tabs>
      <w:suppressAutoHyphens w:val="0"/>
      <w:jc w:val="both"/>
    </w:pPr>
    <w:rPr>
      <w:rFonts w:ascii="Times New Roman" w:eastAsia="Times New Roman" w:hAnsi="Times New Roman" w:cs="Times New Roman"/>
      <w:b w:val="0"/>
      <w:bCs w:val="0"/>
      <w:kern w:val="0"/>
      <w:sz w:val="28"/>
      <w:szCs w:val="28"/>
      <w:lang w:eastAsia="ru-RU"/>
    </w:rPr>
  </w:style>
  <w:style w:type="paragraph" w:customStyle="1" w:styleId="a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f2"/>
    <w:uiPriority w:val="99"/>
    <w:qFormat/>
    <w:rsid w:val="00EC24F9"/>
    <w:rPr>
      <w:rFonts w:ascii="Verdana" w:hAnsi="Verdana"/>
      <w:sz w:val="20"/>
      <w:szCs w:val="20"/>
      <w:lang w:val="en-US" w:eastAsia="en-US"/>
    </w:rPr>
  </w:style>
  <w:style w:type="character" w:customStyle="1" w:styleId="2f6">
    <w:name w:val="Подпись к таблице (2)_"/>
    <w:link w:val="213"/>
    <w:uiPriority w:val="99"/>
    <w:rsid w:val="00EC24F9"/>
    <w:rPr>
      <w:rFonts w:ascii="Times New Roman" w:hAnsi="Times New Roman"/>
      <w:b/>
      <w:bCs/>
      <w:spacing w:val="3"/>
      <w:sz w:val="21"/>
      <w:szCs w:val="21"/>
      <w:shd w:val="clear" w:color="auto" w:fill="FFFFFF"/>
    </w:rPr>
  </w:style>
  <w:style w:type="paragraph" w:customStyle="1" w:styleId="213">
    <w:name w:val="Подпись к таблице (2)1"/>
    <w:basedOn w:val="af2"/>
    <w:link w:val="2f6"/>
    <w:uiPriority w:val="99"/>
    <w:qFormat/>
    <w:rsid w:val="00EC24F9"/>
    <w:pPr>
      <w:widowControl w:val="0"/>
      <w:shd w:val="clear" w:color="auto" w:fill="FFFFFF"/>
      <w:spacing w:after="120" w:line="240" w:lineRule="atLeast"/>
    </w:pPr>
    <w:rPr>
      <w:rFonts w:eastAsiaTheme="minorHAnsi" w:cstheme="minorBidi"/>
      <w:b/>
      <w:bCs/>
      <w:spacing w:val="3"/>
      <w:sz w:val="21"/>
      <w:szCs w:val="21"/>
      <w:lang w:eastAsia="en-US"/>
    </w:rPr>
  </w:style>
  <w:style w:type="paragraph" w:customStyle="1" w:styleId="83">
    <w:name w:val="Обычный8"/>
    <w:uiPriority w:val="99"/>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customStyle="1" w:styleId="affff3">
    <w:name w:val="Диплом"/>
    <w:basedOn w:val="af2"/>
    <w:uiPriority w:val="99"/>
    <w:qFormat/>
    <w:rsid w:val="00EC24F9"/>
    <w:pPr>
      <w:spacing w:line="360" w:lineRule="auto"/>
      <w:ind w:firstLine="709"/>
      <w:jc w:val="both"/>
    </w:pPr>
    <w:rPr>
      <w:sz w:val="28"/>
    </w:rPr>
  </w:style>
  <w:style w:type="paragraph" w:customStyle="1" w:styleId="94">
    <w:name w:val="Обычный9"/>
    <w:uiPriority w:val="99"/>
    <w:qFormat/>
    <w:rsid w:val="00EC24F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styleId="affff4">
    <w:name w:val="Plain Text"/>
    <w:basedOn w:val="af2"/>
    <w:link w:val="affff5"/>
    <w:unhideWhenUsed/>
    <w:qFormat/>
    <w:rsid w:val="00EC24F9"/>
    <w:rPr>
      <w:rFonts w:ascii="Courier New" w:hAnsi="Courier New"/>
      <w:sz w:val="20"/>
      <w:szCs w:val="20"/>
    </w:rPr>
  </w:style>
  <w:style w:type="character" w:customStyle="1" w:styleId="affff5">
    <w:name w:val="Текст Знак"/>
    <w:basedOn w:val="af3"/>
    <w:link w:val="affff4"/>
    <w:rsid w:val="00EC24F9"/>
    <w:rPr>
      <w:rFonts w:ascii="Courier New" w:eastAsia="Times New Roman" w:hAnsi="Courier New" w:cs="Times New Roman"/>
      <w:sz w:val="20"/>
      <w:szCs w:val="20"/>
      <w:lang w:eastAsia="ru-RU"/>
    </w:rPr>
  </w:style>
  <w:style w:type="table" w:customStyle="1" w:styleId="178">
    <w:name w:val="Сетка таблицы178"/>
    <w:basedOn w:val="af4"/>
    <w:next w:val="afd"/>
    <w:uiPriority w:val="59"/>
    <w:rsid w:val="00382D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6">
    <w:name w:val="Title"/>
    <w:aliases w:val="Колонтитул"/>
    <w:basedOn w:val="af2"/>
    <w:next w:val="af2"/>
    <w:link w:val="2f7"/>
    <w:uiPriority w:val="10"/>
    <w:qFormat/>
    <w:rsid w:val="00EC24F9"/>
    <w:pPr>
      <w:contextualSpacing/>
    </w:pPr>
    <w:rPr>
      <w:rFonts w:asciiTheme="majorHAnsi" w:eastAsiaTheme="majorEastAsia" w:hAnsiTheme="majorHAnsi" w:cstheme="majorBidi"/>
      <w:spacing w:val="-10"/>
      <w:kern w:val="28"/>
      <w:sz w:val="56"/>
      <w:szCs w:val="56"/>
      <w:lang w:eastAsia="en-US"/>
    </w:rPr>
  </w:style>
  <w:style w:type="character" w:customStyle="1" w:styleId="affff7">
    <w:name w:val="Название Знак"/>
    <w:aliases w:val="Название таб Знак1,Таблица № Знак Знак,Название таб Знак Знак,Таблица № Знак1,Название таб Знак Знак Знак1 Знак1 Знак1,Название Знак Знак1 Знак1 Знак1,Название таб Знак Знак Знак Знак1 Знак1 Знак1,Название таб Знак Знак1 Знак1 Знак1 Знак1"/>
    <w:basedOn w:val="af3"/>
    <w:uiPriority w:val="10"/>
    <w:rsid w:val="00EC24F9"/>
    <w:rPr>
      <w:rFonts w:asciiTheme="majorHAnsi" w:eastAsiaTheme="majorEastAsia" w:hAnsiTheme="majorHAnsi" w:cstheme="majorBidi"/>
      <w:spacing w:val="-10"/>
      <w:kern w:val="28"/>
      <w:sz w:val="56"/>
      <w:szCs w:val="56"/>
      <w:lang w:eastAsia="ru-RU"/>
    </w:rPr>
  </w:style>
  <w:style w:type="character" w:customStyle="1" w:styleId="2f7">
    <w:name w:val="Название Знак2"/>
    <w:aliases w:val="Колонтитул Знак1"/>
    <w:basedOn w:val="af3"/>
    <w:link w:val="affff6"/>
    <w:uiPriority w:val="10"/>
    <w:rsid w:val="00EC24F9"/>
    <w:rPr>
      <w:rFonts w:asciiTheme="majorHAnsi" w:eastAsiaTheme="majorEastAsia" w:hAnsiTheme="majorHAnsi" w:cstheme="majorBidi"/>
      <w:spacing w:val="-10"/>
      <w:kern w:val="28"/>
      <w:sz w:val="56"/>
      <w:szCs w:val="56"/>
    </w:rPr>
  </w:style>
  <w:style w:type="paragraph" w:customStyle="1" w:styleId="TableParagraph">
    <w:name w:val="Table Paragraph"/>
    <w:basedOn w:val="af2"/>
    <w:uiPriority w:val="1"/>
    <w:qFormat/>
    <w:rsid w:val="00EC24F9"/>
    <w:pPr>
      <w:widowControl w:val="0"/>
    </w:pPr>
    <w:rPr>
      <w:rFonts w:asciiTheme="minorHAnsi" w:eastAsiaTheme="minorHAnsi" w:hAnsiTheme="minorHAnsi" w:cstheme="minorBidi"/>
      <w:sz w:val="22"/>
      <w:szCs w:val="22"/>
      <w:lang w:val="en-US" w:eastAsia="en-US"/>
    </w:rPr>
  </w:style>
  <w:style w:type="paragraph" w:customStyle="1" w:styleId="xl263">
    <w:name w:val="xl263"/>
    <w:basedOn w:val="af2"/>
    <w:uiPriority w:val="99"/>
    <w:qFormat/>
    <w:rsid w:val="00EC24F9"/>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264">
    <w:name w:val="xl264"/>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style>
  <w:style w:type="paragraph" w:customStyle="1" w:styleId="xl265">
    <w:name w:val="xl265"/>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color w:val="000000"/>
    </w:rPr>
  </w:style>
  <w:style w:type="paragraph" w:customStyle="1" w:styleId="xl266">
    <w:name w:val="xl266"/>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color w:val="000000"/>
    </w:rPr>
  </w:style>
  <w:style w:type="paragraph" w:customStyle="1" w:styleId="xl267">
    <w:name w:val="xl267"/>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color w:val="000000"/>
    </w:rPr>
  </w:style>
  <w:style w:type="paragraph" w:customStyle="1" w:styleId="xl268">
    <w:name w:val="xl268"/>
    <w:basedOn w:val="af2"/>
    <w:uiPriority w:val="99"/>
    <w:qFormat/>
    <w:rsid w:val="00EC24F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color w:val="000000"/>
    </w:rPr>
  </w:style>
  <w:style w:type="paragraph" w:customStyle="1" w:styleId="xl269">
    <w:name w:val="xl269"/>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1">
    <w:name w:val="xl271"/>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272">
    <w:name w:val="xl272"/>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273">
    <w:name w:val="xl273"/>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4">
    <w:name w:val="xl274"/>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275">
    <w:name w:val="xl275"/>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6">
    <w:name w:val="xl276"/>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77">
    <w:name w:val="xl277"/>
    <w:basedOn w:val="af2"/>
    <w:uiPriority w:val="99"/>
    <w:qFormat/>
    <w:rsid w:val="00EC24F9"/>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278">
    <w:name w:val="xl278"/>
    <w:basedOn w:val="af2"/>
    <w:uiPriority w:val="99"/>
    <w:qFormat/>
    <w:rsid w:val="00EC24F9"/>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279">
    <w:name w:val="xl279"/>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280">
    <w:name w:val="xl28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1">
    <w:name w:val="xl281"/>
    <w:basedOn w:val="af2"/>
    <w:uiPriority w:val="99"/>
    <w:qFormat/>
    <w:rsid w:val="00EC24F9"/>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82">
    <w:name w:val="xl282"/>
    <w:basedOn w:val="af2"/>
    <w:uiPriority w:val="99"/>
    <w:qFormat/>
    <w:rsid w:val="00EC24F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3">
    <w:name w:val="xl283"/>
    <w:basedOn w:val="af2"/>
    <w:uiPriority w:val="99"/>
    <w:qFormat/>
    <w:rsid w:val="00EC24F9"/>
    <w:pPr>
      <w:pBdr>
        <w:top w:val="single" w:sz="4" w:space="0" w:color="auto"/>
        <w:left w:val="single" w:sz="4" w:space="0" w:color="auto"/>
        <w:right w:val="single" w:sz="4" w:space="0" w:color="auto"/>
      </w:pBdr>
      <w:spacing w:before="100" w:beforeAutospacing="1" w:after="100" w:afterAutospacing="1"/>
      <w:textAlignment w:val="center"/>
    </w:pPr>
    <w:rPr>
      <w:color w:val="000000"/>
    </w:rPr>
  </w:style>
  <w:style w:type="paragraph" w:customStyle="1" w:styleId="xl284">
    <w:name w:val="xl284"/>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color w:val="000000"/>
    </w:rPr>
  </w:style>
  <w:style w:type="paragraph" w:customStyle="1" w:styleId="xl285">
    <w:name w:val="xl285"/>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color w:val="000000"/>
    </w:rPr>
  </w:style>
  <w:style w:type="paragraph" w:customStyle="1" w:styleId="xl286">
    <w:name w:val="xl286"/>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color w:val="000000"/>
    </w:rPr>
  </w:style>
  <w:style w:type="paragraph" w:customStyle="1" w:styleId="xl287">
    <w:name w:val="xl287"/>
    <w:basedOn w:val="af2"/>
    <w:uiPriority w:val="99"/>
    <w:qFormat/>
    <w:rsid w:val="00EC24F9"/>
    <w:pPr>
      <w:pBdr>
        <w:top w:val="single" w:sz="4" w:space="0" w:color="auto"/>
        <w:bottom w:val="single" w:sz="4" w:space="0" w:color="auto"/>
      </w:pBdr>
      <w:shd w:val="clear" w:color="000000" w:fill="FFFFFF"/>
      <w:spacing w:before="100" w:beforeAutospacing="1" w:after="100" w:afterAutospacing="1"/>
      <w:textAlignment w:val="center"/>
    </w:pPr>
    <w:rPr>
      <w:b/>
      <w:bCs/>
      <w:color w:val="000000"/>
    </w:rPr>
  </w:style>
  <w:style w:type="paragraph" w:customStyle="1" w:styleId="xl288">
    <w:name w:val="xl288"/>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289">
    <w:name w:val="xl289"/>
    <w:basedOn w:val="af2"/>
    <w:uiPriority w:val="99"/>
    <w:qFormat/>
    <w:rsid w:val="00EC24F9"/>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290">
    <w:name w:val="xl290"/>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91">
    <w:name w:val="xl291"/>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292">
    <w:name w:val="xl292"/>
    <w:basedOn w:val="af2"/>
    <w:uiPriority w:val="99"/>
    <w:qFormat/>
    <w:rsid w:val="00EC24F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93">
    <w:name w:val="xl293"/>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95">
    <w:name w:val="xl295"/>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6">
    <w:name w:val="xl296"/>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7">
    <w:name w:val="xl297"/>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98">
    <w:name w:val="xl298"/>
    <w:basedOn w:val="af2"/>
    <w:uiPriority w:val="99"/>
    <w:qFormat/>
    <w:rsid w:val="00EC24F9"/>
    <w:pPr>
      <w:pBdr>
        <w:top w:val="single" w:sz="8" w:space="0" w:color="auto"/>
        <w:left w:val="single" w:sz="8" w:space="0" w:color="auto"/>
        <w:right w:val="single" w:sz="8" w:space="0" w:color="auto"/>
      </w:pBdr>
      <w:spacing w:before="100" w:beforeAutospacing="1" w:after="100" w:afterAutospacing="1"/>
    </w:pPr>
  </w:style>
  <w:style w:type="paragraph" w:customStyle="1" w:styleId="xl299">
    <w:name w:val="xl299"/>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00">
    <w:name w:val="xl300"/>
    <w:basedOn w:val="af2"/>
    <w:uiPriority w:val="99"/>
    <w:qFormat/>
    <w:rsid w:val="00EC24F9"/>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01">
    <w:name w:val="xl301"/>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302">
    <w:name w:val="xl302"/>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303">
    <w:name w:val="xl303"/>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304">
    <w:name w:val="xl304"/>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05">
    <w:name w:val="xl305"/>
    <w:basedOn w:val="af2"/>
    <w:uiPriority w:val="99"/>
    <w:qFormat/>
    <w:rsid w:val="00EC24F9"/>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color w:val="000000"/>
    </w:rPr>
  </w:style>
  <w:style w:type="paragraph" w:customStyle="1" w:styleId="xl306">
    <w:name w:val="xl306"/>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307">
    <w:name w:val="xl307"/>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color w:val="000000"/>
    </w:rPr>
  </w:style>
  <w:style w:type="paragraph" w:customStyle="1" w:styleId="xl308">
    <w:name w:val="xl308"/>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color w:val="000000"/>
    </w:rPr>
  </w:style>
  <w:style w:type="paragraph" w:customStyle="1" w:styleId="xl309">
    <w:name w:val="xl309"/>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color w:val="000000"/>
    </w:rPr>
  </w:style>
  <w:style w:type="paragraph" w:customStyle="1" w:styleId="xl310">
    <w:name w:val="xl310"/>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rPr>
  </w:style>
  <w:style w:type="paragraph" w:customStyle="1" w:styleId="xl311">
    <w:name w:val="xl311"/>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color w:val="000000"/>
    </w:rPr>
  </w:style>
  <w:style w:type="paragraph" w:customStyle="1" w:styleId="xl312">
    <w:name w:val="xl312"/>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color w:val="000000"/>
    </w:rPr>
  </w:style>
  <w:style w:type="paragraph" w:customStyle="1" w:styleId="xl313">
    <w:name w:val="xl313"/>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color w:val="000000"/>
    </w:rPr>
  </w:style>
  <w:style w:type="paragraph" w:customStyle="1" w:styleId="xl314">
    <w:name w:val="xl314"/>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b/>
      <w:bCs/>
      <w:color w:val="000000"/>
    </w:rPr>
  </w:style>
  <w:style w:type="paragraph" w:customStyle="1" w:styleId="xl315">
    <w:name w:val="xl315"/>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color w:val="000000"/>
    </w:rPr>
  </w:style>
  <w:style w:type="paragraph" w:customStyle="1" w:styleId="xl316">
    <w:name w:val="xl316"/>
    <w:basedOn w:val="af2"/>
    <w:uiPriority w:val="99"/>
    <w:qFormat/>
    <w:rsid w:val="00EC24F9"/>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color w:val="000000"/>
    </w:rPr>
  </w:style>
  <w:style w:type="paragraph" w:customStyle="1" w:styleId="xl317">
    <w:name w:val="xl317"/>
    <w:basedOn w:val="af2"/>
    <w:uiPriority w:val="99"/>
    <w:qFormat/>
    <w:rsid w:val="00EC24F9"/>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color w:val="000000"/>
    </w:rPr>
  </w:style>
  <w:style w:type="paragraph" w:customStyle="1" w:styleId="xl318">
    <w:name w:val="xl318"/>
    <w:basedOn w:val="af2"/>
    <w:uiPriority w:val="99"/>
    <w:qFormat/>
    <w:rsid w:val="00EC24F9"/>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color w:val="000000"/>
    </w:rPr>
  </w:style>
  <w:style w:type="paragraph" w:customStyle="1" w:styleId="xl319">
    <w:name w:val="xl319"/>
    <w:basedOn w:val="af2"/>
    <w:uiPriority w:val="99"/>
    <w:qFormat/>
    <w:rsid w:val="00EC24F9"/>
    <w:pPr>
      <w:pBdr>
        <w:top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320">
    <w:name w:val="xl320"/>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321">
    <w:name w:val="xl321"/>
    <w:basedOn w:val="af2"/>
    <w:uiPriority w:val="99"/>
    <w:qFormat/>
    <w:rsid w:val="00EC24F9"/>
    <w:pPr>
      <w:pBdr>
        <w:top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322">
    <w:name w:val="xl322"/>
    <w:basedOn w:val="af2"/>
    <w:uiPriority w:val="99"/>
    <w:qFormat/>
    <w:rsid w:val="00EC24F9"/>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23">
    <w:name w:val="xl323"/>
    <w:basedOn w:val="af2"/>
    <w:uiPriority w:val="99"/>
    <w:qFormat/>
    <w:rsid w:val="00EC24F9"/>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b/>
      <w:bCs/>
      <w:color w:val="000000"/>
      <w:sz w:val="22"/>
      <w:szCs w:val="22"/>
    </w:rPr>
  </w:style>
  <w:style w:type="paragraph" w:customStyle="1" w:styleId="xl324">
    <w:name w:val="xl324"/>
    <w:basedOn w:val="af2"/>
    <w:uiPriority w:val="99"/>
    <w:qFormat/>
    <w:rsid w:val="00EC24F9"/>
    <w:pPr>
      <w:pBdr>
        <w:top w:val="single" w:sz="4" w:space="0" w:color="auto"/>
        <w:bottom w:val="single" w:sz="4" w:space="0" w:color="auto"/>
      </w:pBdr>
      <w:shd w:val="clear" w:color="000000" w:fill="FFFF00"/>
      <w:spacing w:before="100" w:beforeAutospacing="1" w:after="100" w:afterAutospacing="1"/>
      <w:jc w:val="center"/>
      <w:textAlignment w:val="center"/>
    </w:pPr>
    <w:rPr>
      <w:b/>
      <w:bCs/>
      <w:color w:val="000000"/>
      <w:sz w:val="22"/>
      <w:szCs w:val="22"/>
    </w:rPr>
  </w:style>
  <w:style w:type="paragraph" w:customStyle="1" w:styleId="xl325">
    <w:name w:val="xl325"/>
    <w:basedOn w:val="af2"/>
    <w:uiPriority w:val="99"/>
    <w:qFormat/>
    <w:rsid w:val="00EC24F9"/>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326">
    <w:name w:val="xl326"/>
    <w:basedOn w:val="af2"/>
    <w:uiPriority w:val="99"/>
    <w:qFormat/>
    <w:rsid w:val="00EC24F9"/>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327">
    <w:name w:val="xl327"/>
    <w:basedOn w:val="af2"/>
    <w:uiPriority w:val="99"/>
    <w:qFormat/>
    <w:rsid w:val="00EC24F9"/>
    <w:pPr>
      <w:pBdr>
        <w:left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328">
    <w:name w:val="xl328"/>
    <w:basedOn w:val="af2"/>
    <w:uiPriority w:val="99"/>
    <w:qFormat/>
    <w:rsid w:val="00EC24F9"/>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329">
    <w:name w:val="xl329"/>
    <w:basedOn w:val="af2"/>
    <w:uiPriority w:val="99"/>
    <w:qFormat/>
    <w:rsid w:val="00EC24F9"/>
    <w:pPr>
      <w:pBdr>
        <w:top w:val="single" w:sz="4" w:space="0" w:color="auto"/>
        <w:left w:val="single" w:sz="4" w:space="0" w:color="auto"/>
      </w:pBdr>
      <w:spacing w:before="100" w:beforeAutospacing="1" w:after="100" w:afterAutospacing="1"/>
      <w:jc w:val="center"/>
      <w:textAlignment w:val="center"/>
    </w:pPr>
    <w:rPr>
      <w:color w:val="000000"/>
      <w:sz w:val="22"/>
      <w:szCs w:val="22"/>
    </w:rPr>
  </w:style>
  <w:style w:type="paragraph" w:customStyle="1" w:styleId="xl330">
    <w:name w:val="xl330"/>
    <w:basedOn w:val="af2"/>
    <w:uiPriority w:val="99"/>
    <w:qFormat/>
    <w:rsid w:val="00EC24F9"/>
    <w:pPr>
      <w:pBdr>
        <w:top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331">
    <w:name w:val="xl331"/>
    <w:basedOn w:val="af2"/>
    <w:uiPriority w:val="99"/>
    <w:qFormat/>
    <w:rsid w:val="00EC24F9"/>
    <w:pPr>
      <w:pBdr>
        <w:left w:val="single" w:sz="4" w:space="0" w:color="auto"/>
      </w:pBdr>
      <w:spacing w:before="100" w:beforeAutospacing="1" w:after="100" w:afterAutospacing="1"/>
      <w:jc w:val="center"/>
      <w:textAlignment w:val="center"/>
    </w:pPr>
    <w:rPr>
      <w:color w:val="000000"/>
      <w:sz w:val="22"/>
      <w:szCs w:val="22"/>
    </w:rPr>
  </w:style>
  <w:style w:type="paragraph" w:customStyle="1" w:styleId="xl332">
    <w:name w:val="xl332"/>
    <w:basedOn w:val="af2"/>
    <w:uiPriority w:val="99"/>
    <w:qFormat/>
    <w:rsid w:val="00EC24F9"/>
    <w:pPr>
      <w:pBdr>
        <w:right w:val="single" w:sz="4" w:space="0" w:color="auto"/>
      </w:pBdr>
      <w:spacing w:before="100" w:beforeAutospacing="1" w:after="100" w:afterAutospacing="1"/>
      <w:jc w:val="center"/>
      <w:textAlignment w:val="center"/>
    </w:pPr>
    <w:rPr>
      <w:color w:val="000000"/>
      <w:sz w:val="22"/>
      <w:szCs w:val="22"/>
    </w:rPr>
  </w:style>
  <w:style w:type="paragraph" w:customStyle="1" w:styleId="xl333">
    <w:name w:val="xl333"/>
    <w:basedOn w:val="af2"/>
    <w:uiPriority w:val="99"/>
    <w:qFormat/>
    <w:rsid w:val="00EC24F9"/>
    <w:pPr>
      <w:pBdr>
        <w:left w:val="single" w:sz="4" w:space="0" w:color="auto"/>
        <w:bottom w:val="single" w:sz="4" w:space="0" w:color="auto"/>
      </w:pBdr>
      <w:spacing w:before="100" w:beforeAutospacing="1" w:after="100" w:afterAutospacing="1"/>
      <w:jc w:val="center"/>
      <w:textAlignment w:val="center"/>
    </w:pPr>
    <w:rPr>
      <w:color w:val="000000"/>
      <w:sz w:val="22"/>
      <w:szCs w:val="22"/>
    </w:rPr>
  </w:style>
  <w:style w:type="paragraph" w:customStyle="1" w:styleId="xl334">
    <w:name w:val="xl334"/>
    <w:basedOn w:val="af2"/>
    <w:uiPriority w:val="99"/>
    <w:qFormat/>
    <w:rsid w:val="00EC24F9"/>
    <w:pPr>
      <w:pBdr>
        <w:bottom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335">
    <w:name w:val="xl335"/>
    <w:basedOn w:val="af2"/>
    <w:uiPriority w:val="99"/>
    <w:qFormat/>
    <w:rsid w:val="00EC24F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36">
    <w:name w:val="xl336"/>
    <w:basedOn w:val="af2"/>
    <w:uiPriority w:val="99"/>
    <w:qFormat/>
    <w:rsid w:val="00EC24F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2"/>
      <w:szCs w:val="22"/>
    </w:rPr>
  </w:style>
  <w:style w:type="paragraph" w:customStyle="1" w:styleId="xl337">
    <w:name w:val="xl337"/>
    <w:basedOn w:val="af2"/>
    <w:uiPriority w:val="99"/>
    <w:qFormat/>
    <w:rsid w:val="00EC24F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338">
    <w:name w:val="xl338"/>
    <w:basedOn w:val="af2"/>
    <w:uiPriority w:val="99"/>
    <w:qFormat/>
    <w:rsid w:val="00EC24F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39">
    <w:name w:val="xl339"/>
    <w:basedOn w:val="af2"/>
    <w:uiPriority w:val="99"/>
    <w:qFormat/>
    <w:rsid w:val="00EC24F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340">
    <w:name w:val="xl340"/>
    <w:basedOn w:val="af2"/>
    <w:uiPriority w:val="99"/>
    <w:qFormat/>
    <w:rsid w:val="00EC24F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41">
    <w:name w:val="xl341"/>
    <w:basedOn w:val="af2"/>
    <w:uiPriority w:val="99"/>
    <w:qFormat/>
    <w:rsid w:val="00EC24F9"/>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b/>
      <w:bCs/>
      <w:color w:val="000000"/>
    </w:rPr>
  </w:style>
  <w:style w:type="paragraph" w:customStyle="1" w:styleId="xl342">
    <w:name w:val="xl342"/>
    <w:basedOn w:val="af2"/>
    <w:uiPriority w:val="99"/>
    <w:qFormat/>
    <w:rsid w:val="00EC24F9"/>
    <w:pPr>
      <w:pBdr>
        <w:top w:val="single" w:sz="4" w:space="0" w:color="auto"/>
        <w:bottom w:val="single" w:sz="4" w:space="0" w:color="auto"/>
      </w:pBdr>
      <w:shd w:val="clear" w:color="000000" w:fill="DCE6F1"/>
      <w:spacing w:before="100" w:beforeAutospacing="1" w:after="100" w:afterAutospacing="1"/>
      <w:jc w:val="center"/>
      <w:textAlignment w:val="center"/>
    </w:pPr>
    <w:rPr>
      <w:b/>
      <w:bCs/>
      <w:color w:val="000000"/>
    </w:rPr>
  </w:style>
  <w:style w:type="paragraph" w:customStyle="1" w:styleId="xl343">
    <w:name w:val="xl343"/>
    <w:basedOn w:val="af2"/>
    <w:uiPriority w:val="99"/>
    <w:qFormat/>
    <w:rsid w:val="00EC24F9"/>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color w:val="000000"/>
    </w:rPr>
  </w:style>
  <w:style w:type="paragraph" w:customStyle="1" w:styleId="xl344">
    <w:name w:val="xl344"/>
    <w:basedOn w:val="af2"/>
    <w:uiPriority w:val="99"/>
    <w:qFormat/>
    <w:rsid w:val="00EC24F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345">
    <w:name w:val="xl345"/>
    <w:basedOn w:val="af2"/>
    <w:uiPriority w:val="99"/>
    <w:qFormat/>
    <w:rsid w:val="00EC24F9"/>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b/>
      <w:bCs/>
      <w:color w:val="000000"/>
    </w:rPr>
  </w:style>
  <w:style w:type="paragraph" w:customStyle="1" w:styleId="xl346">
    <w:name w:val="xl346"/>
    <w:basedOn w:val="af2"/>
    <w:uiPriority w:val="99"/>
    <w:qFormat/>
    <w:rsid w:val="00EC24F9"/>
    <w:pPr>
      <w:pBdr>
        <w:top w:val="single" w:sz="4" w:space="0" w:color="auto"/>
        <w:bottom w:val="single" w:sz="4" w:space="0" w:color="auto"/>
      </w:pBdr>
      <w:shd w:val="clear" w:color="000000" w:fill="C5D9F1"/>
      <w:spacing w:before="100" w:beforeAutospacing="1" w:after="100" w:afterAutospacing="1"/>
      <w:jc w:val="center"/>
      <w:textAlignment w:val="center"/>
    </w:pPr>
    <w:rPr>
      <w:b/>
      <w:bCs/>
      <w:color w:val="000000"/>
    </w:rPr>
  </w:style>
  <w:style w:type="paragraph" w:customStyle="1" w:styleId="xl347">
    <w:name w:val="xl347"/>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000000"/>
    </w:rPr>
  </w:style>
  <w:style w:type="paragraph" w:customStyle="1" w:styleId="xl348">
    <w:name w:val="xl348"/>
    <w:basedOn w:val="af2"/>
    <w:uiPriority w:val="99"/>
    <w:qFormat/>
    <w:rsid w:val="00EC24F9"/>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000000"/>
      <w:sz w:val="22"/>
      <w:szCs w:val="22"/>
    </w:rPr>
  </w:style>
  <w:style w:type="paragraph" w:customStyle="1" w:styleId="xl349">
    <w:name w:val="xl349"/>
    <w:basedOn w:val="af2"/>
    <w:uiPriority w:val="99"/>
    <w:qFormat/>
    <w:rsid w:val="00EC24F9"/>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b/>
      <w:bCs/>
    </w:rPr>
  </w:style>
  <w:style w:type="paragraph" w:customStyle="1" w:styleId="xl350">
    <w:name w:val="xl350"/>
    <w:basedOn w:val="af2"/>
    <w:uiPriority w:val="99"/>
    <w:qFormat/>
    <w:rsid w:val="00EC24F9"/>
    <w:pPr>
      <w:pBdr>
        <w:top w:val="single" w:sz="4" w:space="0" w:color="auto"/>
        <w:bottom w:val="single" w:sz="4" w:space="0" w:color="auto"/>
      </w:pBdr>
      <w:shd w:val="clear" w:color="000000" w:fill="FFFF00"/>
      <w:spacing w:before="100" w:beforeAutospacing="1" w:after="100" w:afterAutospacing="1"/>
      <w:jc w:val="center"/>
      <w:textAlignment w:val="center"/>
    </w:pPr>
    <w:rPr>
      <w:b/>
      <w:bCs/>
    </w:rPr>
  </w:style>
  <w:style w:type="paragraph" w:customStyle="1" w:styleId="xl351">
    <w:name w:val="xl351"/>
    <w:basedOn w:val="af2"/>
    <w:uiPriority w:val="99"/>
    <w:qFormat/>
    <w:rsid w:val="00EC24F9"/>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352">
    <w:name w:val="xl352"/>
    <w:basedOn w:val="af2"/>
    <w:uiPriority w:val="99"/>
    <w:qFormat/>
    <w:rsid w:val="00EC24F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000000"/>
    </w:rPr>
  </w:style>
  <w:style w:type="paragraph" w:customStyle="1" w:styleId="xl353">
    <w:name w:val="xl353"/>
    <w:basedOn w:val="af2"/>
    <w:uiPriority w:val="99"/>
    <w:qFormat/>
    <w:rsid w:val="00EC24F9"/>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color w:val="000000"/>
    </w:rPr>
  </w:style>
  <w:style w:type="table" w:customStyle="1" w:styleId="1f5">
    <w:name w:val="Сетка таблицы1"/>
    <w:basedOn w:val="af4"/>
    <w:next w:val="afd"/>
    <w:uiPriority w:val="39"/>
    <w:rsid w:val="00EC24F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8">
    <w:name w:val="Сетка таблицы2"/>
    <w:basedOn w:val="af4"/>
    <w:next w:val="afd"/>
    <w:uiPriority w:val="39"/>
    <w:rsid w:val="00EC2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d">
    <w:name w:val="Сетка таблицы3"/>
    <w:basedOn w:val="af4"/>
    <w:next w:val="afd"/>
    <w:uiPriority w:val="39"/>
    <w:rsid w:val="00EC2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f2"/>
    <w:uiPriority w:val="99"/>
    <w:qFormat/>
    <w:rsid w:val="00EC24F9"/>
    <w:pPr>
      <w:spacing w:before="100" w:beforeAutospacing="1" w:after="100" w:afterAutospacing="1"/>
      <w:jc w:val="center"/>
      <w:textAlignment w:val="center"/>
    </w:pPr>
  </w:style>
  <w:style w:type="paragraph" w:customStyle="1" w:styleId="xl64">
    <w:name w:val="xl64"/>
    <w:basedOn w:val="af2"/>
    <w:uiPriority w:val="99"/>
    <w:qFormat/>
    <w:rsid w:val="00EC24F9"/>
    <w:pPr>
      <w:spacing w:before="100" w:beforeAutospacing="1" w:after="100" w:afterAutospacing="1"/>
      <w:jc w:val="center"/>
      <w:textAlignment w:val="center"/>
    </w:pPr>
    <w:rPr>
      <w:b/>
      <w:bCs/>
      <w:sz w:val="20"/>
      <w:szCs w:val="20"/>
    </w:rPr>
  </w:style>
  <w:style w:type="character" w:customStyle="1" w:styleId="start">
    <w:name w:val="start"/>
    <w:basedOn w:val="af3"/>
    <w:rsid w:val="00EC24F9"/>
  </w:style>
  <w:style w:type="character" w:customStyle="1" w:styleId="fin">
    <w:name w:val="fin"/>
    <w:basedOn w:val="af3"/>
    <w:rsid w:val="00EC24F9"/>
  </w:style>
  <w:style w:type="character" w:customStyle="1" w:styleId="arrow">
    <w:name w:val="arrow"/>
    <w:basedOn w:val="af3"/>
    <w:rsid w:val="00EC24F9"/>
  </w:style>
  <w:style w:type="character" w:customStyle="1" w:styleId="titleprisebbc">
    <w:name w:val="title_prise_bbc"/>
    <w:basedOn w:val="af3"/>
    <w:rsid w:val="00EC24F9"/>
  </w:style>
  <w:style w:type="character" w:customStyle="1" w:styleId="prisebbc">
    <w:name w:val="prise_bbc"/>
    <w:basedOn w:val="af3"/>
    <w:rsid w:val="00EC24F9"/>
  </w:style>
  <w:style w:type="table" w:customStyle="1" w:styleId="TableNormal">
    <w:name w:val="Table Normal"/>
    <w:uiPriority w:val="2"/>
    <w:semiHidden/>
    <w:unhideWhenUsed/>
    <w:qFormat/>
    <w:rsid w:val="00EC24F9"/>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EC24F9"/>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
    <w:name w:val="Сетка таблицы4"/>
    <w:basedOn w:val="af4"/>
    <w:next w:val="afd"/>
    <w:uiPriority w:val="39"/>
    <w:rsid w:val="00EC2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
    <w:basedOn w:val="af4"/>
    <w:next w:val="afd"/>
    <w:uiPriority w:val="39"/>
    <w:rsid w:val="00EC2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32">
    <w:name w:val="ГОСТ 7.32"/>
    <w:basedOn w:val="af2"/>
    <w:link w:val="7320"/>
    <w:uiPriority w:val="99"/>
    <w:qFormat/>
    <w:rsid w:val="00EC24F9"/>
    <w:pPr>
      <w:spacing w:line="360" w:lineRule="auto"/>
      <w:ind w:firstLine="709"/>
      <w:jc w:val="both"/>
    </w:pPr>
    <w:rPr>
      <w:rFonts w:eastAsiaTheme="minorHAnsi"/>
      <w:szCs w:val="28"/>
      <w:lang w:val="en-US" w:eastAsia="en-US"/>
    </w:rPr>
  </w:style>
  <w:style w:type="paragraph" w:styleId="1f6">
    <w:name w:val="toc 1"/>
    <w:aliases w:val="Оглавление"/>
    <w:basedOn w:val="af2"/>
    <w:next w:val="af2"/>
    <w:link w:val="1f7"/>
    <w:autoRedefine/>
    <w:uiPriority w:val="39"/>
    <w:unhideWhenUsed/>
    <w:qFormat/>
    <w:rsid w:val="00EC24F9"/>
    <w:pPr>
      <w:spacing w:after="100" w:line="259" w:lineRule="auto"/>
    </w:pPr>
    <w:rPr>
      <w:rFonts w:asciiTheme="minorHAnsi" w:eastAsiaTheme="minorHAnsi" w:hAnsiTheme="minorHAnsi" w:cstheme="minorBidi"/>
      <w:sz w:val="22"/>
      <w:szCs w:val="22"/>
      <w:lang w:eastAsia="en-US"/>
    </w:rPr>
  </w:style>
  <w:style w:type="paragraph" w:customStyle="1" w:styleId="affff8">
    <w:name w:val="МАГИСТРАТУРА СТИЛЬ"/>
    <w:basedOn w:val="2b"/>
    <w:link w:val="affff9"/>
    <w:qFormat/>
    <w:rsid w:val="00EC24F9"/>
    <w:pPr>
      <w:spacing w:after="200" w:line="360" w:lineRule="auto"/>
      <w:ind w:left="0" w:firstLine="709"/>
      <w:jc w:val="both"/>
    </w:pPr>
    <w:rPr>
      <w:rFonts w:eastAsia="Calibri"/>
      <w:sz w:val="28"/>
      <w:szCs w:val="28"/>
    </w:rPr>
  </w:style>
  <w:style w:type="character" w:customStyle="1" w:styleId="affff9">
    <w:name w:val="МАГИСТРАТУРА СТИЛЬ Знак"/>
    <w:link w:val="affff8"/>
    <w:rsid w:val="00EC24F9"/>
    <w:rPr>
      <w:rFonts w:ascii="Times New Roman" w:eastAsia="Calibri" w:hAnsi="Times New Roman" w:cs="Times New Roman"/>
      <w:sz w:val="28"/>
      <w:szCs w:val="28"/>
      <w:lang w:eastAsia="ru-RU"/>
    </w:rPr>
  </w:style>
  <w:style w:type="paragraph" w:customStyle="1" w:styleId="-0">
    <w:name w:val="Таблица центр-ж"/>
    <w:basedOn w:val="af2"/>
    <w:uiPriority w:val="99"/>
    <w:qFormat/>
    <w:rsid w:val="00EC24F9"/>
    <w:pPr>
      <w:widowControl w:val="0"/>
      <w:adjustRightInd w:val="0"/>
      <w:spacing w:before="80" w:after="80"/>
      <w:jc w:val="center"/>
      <w:textAlignment w:val="baseline"/>
    </w:pPr>
    <w:rPr>
      <w:rFonts w:ascii="Arial" w:hAnsi="Arial"/>
      <w:b/>
      <w:sz w:val="22"/>
      <w:szCs w:val="20"/>
    </w:rPr>
  </w:style>
  <w:style w:type="paragraph" w:customStyle="1" w:styleId="affffa">
    <w:name w:val="Таблотст"/>
    <w:basedOn w:val="af2"/>
    <w:uiPriority w:val="99"/>
    <w:qFormat/>
    <w:rsid w:val="00EC24F9"/>
    <w:pPr>
      <w:widowControl w:val="0"/>
      <w:adjustRightInd w:val="0"/>
      <w:spacing w:before="80" w:line="220" w:lineRule="exact"/>
      <w:ind w:left="85"/>
      <w:textAlignment w:val="baseline"/>
    </w:pPr>
    <w:rPr>
      <w:rFonts w:ascii="Arial" w:hAnsi="Arial"/>
      <w:sz w:val="20"/>
      <w:szCs w:val="20"/>
    </w:rPr>
  </w:style>
  <w:style w:type="paragraph" w:styleId="affffb">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f2"/>
    <w:link w:val="affffc"/>
    <w:qFormat/>
    <w:rsid w:val="00EC24F9"/>
    <w:pPr>
      <w:widowControl w:val="0"/>
      <w:adjustRightInd w:val="0"/>
      <w:spacing w:before="60" w:after="60" w:line="200" w:lineRule="exact"/>
      <w:jc w:val="center"/>
      <w:textAlignment w:val="baseline"/>
    </w:pPr>
    <w:rPr>
      <w:rFonts w:ascii="Arial" w:hAnsi="Arial"/>
      <w:i/>
      <w:sz w:val="20"/>
      <w:szCs w:val="20"/>
    </w:rPr>
  </w:style>
  <w:style w:type="character" w:customStyle="1" w:styleId="affffc">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f3"/>
    <w:link w:val="affffb"/>
    <w:uiPriority w:val="99"/>
    <w:rsid w:val="00EC24F9"/>
    <w:rPr>
      <w:rFonts w:ascii="Arial" w:eastAsia="Times New Roman" w:hAnsi="Arial" w:cs="Times New Roman"/>
      <w:i/>
      <w:sz w:val="20"/>
      <w:szCs w:val="20"/>
    </w:rPr>
  </w:style>
  <w:style w:type="paragraph" w:customStyle="1" w:styleId="affffd">
    <w:name w:val="заг. табл"/>
    <w:basedOn w:val="af2"/>
    <w:uiPriority w:val="99"/>
    <w:qFormat/>
    <w:rsid w:val="00EC24F9"/>
    <w:pPr>
      <w:widowControl w:val="0"/>
      <w:adjustRightInd w:val="0"/>
      <w:spacing w:before="120" w:after="240"/>
      <w:jc w:val="center"/>
      <w:textAlignment w:val="baseline"/>
    </w:pPr>
    <w:rPr>
      <w:rFonts w:ascii="Arial" w:hAnsi="Arial"/>
      <w:b/>
      <w:szCs w:val="20"/>
    </w:rPr>
  </w:style>
  <w:style w:type="character" w:customStyle="1" w:styleId="2f9">
    <w:name w:val="Слабое выделение2"/>
    <w:basedOn w:val="af3"/>
    <w:uiPriority w:val="19"/>
    <w:qFormat/>
    <w:rsid w:val="00EC24F9"/>
    <w:rPr>
      <w:i/>
      <w:iCs/>
      <w:color w:val="404040"/>
    </w:rPr>
  </w:style>
  <w:style w:type="character" w:customStyle="1" w:styleId="3e">
    <w:name w:val="Слабое выделение3"/>
    <w:basedOn w:val="af3"/>
    <w:uiPriority w:val="19"/>
    <w:qFormat/>
    <w:rsid w:val="00EC24F9"/>
    <w:rPr>
      <w:i/>
      <w:iCs/>
      <w:color w:val="404040"/>
    </w:rPr>
  </w:style>
  <w:style w:type="character" w:styleId="affffe">
    <w:name w:val="Subtle Emphasis"/>
    <w:basedOn w:val="af3"/>
    <w:uiPriority w:val="19"/>
    <w:qFormat/>
    <w:rsid w:val="00EC24F9"/>
    <w:rPr>
      <w:i/>
      <w:iCs/>
      <w:color w:val="808080" w:themeColor="text1" w:themeTint="7F"/>
    </w:rPr>
  </w:style>
  <w:style w:type="table" w:customStyle="1" w:styleId="66">
    <w:name w:val="Сетка таблицы6"/>
    <w:basedOn w:val="af4"/>
    <w:next w:val="afd"/>
    <w:uiPriority w:val="39"/>
    <w:rsid w:val="00EC24F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basedOn w:val="af4"/>
    <w:next w:val="afd"/>
    <w:uiPriority w:val="39"/>
    <w:rsid w:val="00EC24F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f4"/>
    <w:next w:val="afd"/>
    <w:uiPriority w:val="39"/>
    <w:rsid w:val="00EC24F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new">
    <w:name w:val="textnew"/>
    <w:basedOn w:val="af2"/>
    <w:uiPriority w:val="99"/>
    <w:rsid w:val="00382D8A"/>
    <w:pPr>
      <w:spacing w:after="100" w:afterAutospacing="1"/>
      <w:ind w:firstLine="480"/>
      <w:jc w:val="both"/>
    </w:pPr>
    <w:rPr>
      <w:rFonts w:ascii="Arial" w:hAnsi="Arial"/>
      <w:color w:val="000000"/>
      <w:sz w:val="19"/>
      <w:szCs w:val="19"/>
    </w:rPr>
  </w:style>
  <w:style w:type="paragraph" w:customStyle="1" w:styleId="msonormal0">
    <w:name w:val="msonormal"/>
    <w:basedOn w:val="af2"/>
    <w:qFormat/>
    <w:rsid w:val="00EC24F9"/>
    <w:pPr>
      <w:spacing w:before="100" w:beforeAutospacing="1" w:after="100" w:afterAutospacing="1"/>
    </w:pPr>
  </w:style>
  <w:style w:type="table" w:customStyle="1" w:styleId="95">
    <w:name w:val="Сетка таблицы9"/>
    <w:basedOn w:val="af4"/>
    <w:next w:val="afd"/>
    <w:uiPriority w:val="39"/>
    <w:rsid w:val="00EC24F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f4"/>
    <w:next w:val="afd"/>
    <w:uiPriority w:val="59"/>
    <w:rsid w:val="00EC2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
    <w:basedOn w:val="af4"/>
    <w:next w:val="afd"/>
    <w:uiPriority w:val="59"/>
    <w:rsid w:val="00EC2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1">
    <w:name w:val="consplusnormal"/>
    <w:basedOn w:val="af2"/>
    <w:uiPriority w:val="99"/>
    <w:qFormat/>
    <w:rsid w:val="00EC24F9"/>
    <w:pPr>
      <w:spacing w:before="100" w:beforeAutospacing="1" w:after="100" w:afterAutospacing="1"/>
    </w:pPr>
  </w:style>
  <w:style w:type="character" w:customStyle="1" w:styleId="AAA1">
    <w:name w:val="! AAA ! Знак1"/>
    <w:basedOn w:val="af3"/>
    <w:link w:val="AAA"/>
    <w:locked/>
    <w:rsid w:val="00382D8A"/>
    <w:rPr>
      <w:rFonts w:ascii="Times New Roman" w:eastAsia="Times New Roman" w:hAnsi="Times New Roman" w:cs="Times New Roman"/>
      <w:sz w:val="24"/>
      <w:szCs w:val="16"/>
      <w:lang w:eastAsia="ru-RU"/>
    </w:rPr>
  </w:style>
  <w:style w:type="table" w:customStyle="1" w:styleId="300">
    <w:name w:val="Сетка таблицы30"/>
    <w:basedOn w:val="af4"/>
    <w:next w:val="afd"/>
    <w:uiPriority w:val="59"/>
    <w:rsid w:val="00EC2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Нумерация таблиц 1"/>
    <w:basedOn w:val="2b"/>
    <w:uiPriority w:val="99"/>
    <w:qFormat/>
    <w:rsid w:val="00EC24F9"/>
    <w:pPr>
      <w:numPr>
        <w:numId w:val="3"/>
      </w:numPr>
      <w:spacing w:after="0" w:line="360" w:lineRule="auto"/>
      <w:jc w:val="both"/>
    </w:pPr>
  </w:style>
  <w:style w:type="paragraph" w:customStyle="1" w:styleId="18">
    <w:name w:val="Нумерация рисунок 1"/>
    <w:basedOn w:val="af2"/>
    <w:uiPriority w:val="99"/>
    <w:qFormat/>
    <w:rsid w:val="00EC24F9"/>
    <w:pPr>
      <w:numPr>
        <w:numId w:val="4"/>
      </w:numPr>
      <w:spacing w:line="360" w:lineRule="auto"/>
      <w:jc w:val="center"/>
    </w:pPr>
    <w:rPr>
      <w:rFonts w:eastAsia="Calibri"/>
      <w:lang w:eastAsia="en-US"/>
    </w:rPr>
  </w:style>
  <w:style w:type="paragraph" w:customStyle="1" w:styleId="rtejustify">
    <w:name w:val="rtejustify"/>
    <w:basedOn w:val="af2"/>
    <w:uiPriority w:val="99"/>
    <w:qFormat/>
    <w:rsid w:val="00EC24F9"/>
    <w:pPr>
      <w:spacing w:before="100" w:beforeAutospacing="1" w:after="100" w:afterAutospacing="1"/>
    </w:pPr>
  </w:style>
  <w:style w:type="paragraph" w:customStyle="1" w:styleId="afffff">
    <w:name w:val="Текст таблиц"/>
    <w:basedOn w:val="af2"/>
    <w:uiPriority w:val="99"/>
    <w:qFormat/>
    <w:rsid w:val="00EC24F9"/>
    <w:pPr>
      <w:jc w:val="right"/>
    </w:pPr>
    <w:rPr>
      <w:szCs w:val="20"/>
    </w:rPr>
  </w:style>
  <w:style w:type="character" w:styleId="afffff0">
    <w:name w:val="annotation reference"/>
    <w:basedOn w:val="af3"/>
    <w:uiPriority w:val="99"/>
    <w:unhideWhenUsed/>
    <w:rsid w:val="00EC24F9"/>
    <w:rPr>
      <w:sz w:val="16"/>
      <w:szCs w:val="16"/>
    </w:rPr>
  </w:style>
  <w:style w:type="paragraph" w:styleId="afffff1">
    <w:name w:val="annotation text"/>
    <w:basedOn w:val="af2"/>
    <w:link w:val="afffff2"/>
    <w:uiPriority w:val="99"/>
    <w:unhideWhenUsed/>
    <w:rsid w:val="00EC24F9"/>
    <w:pPr>
      <w:spacing w:after="160"/>
    </w:pPr>
    <w:rPr>
      <w:rFonts w:asciiTheme="minorHAnsi" w:eastAsiaTheme="minorHAnsi" w:hAnsiTheme="minorHAnsi" w:cstheme="minorBidi"/>
      <w:sz w:val="20"/>
      <w:szCs w:val="20"/>
      <w:lang w:eastAsia="en-US"/>
    </w:rPr>
  </w:style>
  <w:style w:type="character" w:customStyle="1" w:styleId="afffff2">
    <w:name w:val="Текст примечания Знак"/>
    <w:basedOn w:val="af3"/>
    <w:link w:val="afffff1"/>
    <w:uiPriority w:val="99"/>
    <w:rsid w:val="00EC24F9"/>
    <w:rPr>
      <w:sz w:val="20"/>
      <w:szCs w:val="20"/>
    </w:rPr>
  </w:style>
  <w:style w:type="paragraph" w:styleId="afffff3">
    <w:name w:val="annotation subject"/>
    <w:basedOn w:val="afffff1"/>
    <w:next w:val="afffff1"/>
    <w:link w:val="afffff4"/>
    <w:uiPriority w:val="99"/>
    <w:semiHidden/>
    <w:unhideWhenUsed/>
    <w:rsid w:val="00EC24F9"/>
    <w:rPr>
      <w:b/>
      <w:bCs/>
    </w:rPr>
  </w:style>
  <w:style w:type="character" w:customStyle="1" w:styleId="afffff4">
    <w:name w:val="Тема примечания Знак"/>
    <w:basedOn w:val="afffff2"/>
    <w:link w:val="afffff3"/>
    <w:uiPriority w:val="99"/>
    <w:semiHidden/>
    <w:rsid w:val="00EC24F9"/>
    <w:rPr>
      <w:b/>
      <w:bCs/>
      <w:sz w:val="20"/>
      <w:szCs w:val="20"/>
    </w:rPr>
  </w:style>
  <w:style w:type="paragraph" w:styleId="afffff5">
    <w:name w:val="Date"/>
    <w:basedOn w:val="af2"/>
    <w:next w:val="af2"/>
    <w:link w:val="afffff6"/>
    <w:rsid w:val="00EC24F9"/>
    <w:pPr>
      <w:spacing w:after="60"/>
      <w:jc w:val="both"/>
    </w:pPr>
    <w:rPr>
      <w:szCs w:val="20"/>
    </w:rPr>
  </w:style>
  <w:style w:type="character" w:customStyle="1" w:styleId="afffff6">
    <w:name w:val="Дата Знак"/>
    <w:basedOn w:val="af3"/>
    <w:link w:val="afffff5"/>
    <w:rsid w:val="00EC24F9"/>
    <w:rPr>
      <w:rFonts w:ascii="Times New Roman" w:eastAsia="Times New Roman" w:hAnsi="Times New Roman" w:cs="Times New Roman"/>
      <w:sz w:val="24"/>
      <w:szCs w:val="20"/>
    </w:rPr>
  </w:style>
  <w:style w:type="paragraph" w:customStyle="1" w:styleId="Preformat">
    <w:name w:val="Preformat"/>
    <w:uiPriority w:val="99"/>
    <w:qFormat/>
    <w:rsid w:val="00EC24F9"/>
    <w:pPr>
      <w:spacing w:after="0" w:line="240" w:lineRule="auto"/>
    </w:pPr>
    <w:rPr>
      <w:rFonts w:ascii="Courier New" w:eastAsia="Times New Roman" w:hAnsi="Courier New" w:cs="Times New Roman"/>
      <w:snapToGrid w:val="0"/>
      <w:sz w:val="20"/>
      <w:szCs w:val="20"/>
      <w:lang w:eastAsia="ru-RU"/>
    </w:rPr>
  </w:style>
  <w:style w:type="paragraph" w:customStyle="1" w:styleId="afffff7">
    <w:name w:val="Вставка"/>
    <w:basedOn w:val="af2"/>
    <w:uiPriority w:val="99"/>
    <w:qFormat/>
    <w:rsid w:val="00EC24F9"/>
    <w:pPr>
      <w:pBdr>
        <w:top w:val="single" w:sz="18" w:space="1" w:color="A3A284"/>
        <w:bottom w:val="single" w:sz="18" w:space="1" w:color="A3A284"/>
      </w:pBdr>
      <w:shd w:val="clear" w:color="auto" w:fill="F5F4E4"/>
      <w:spacing w:before="120" w:after="360"/>
      <w:ind w:firstLine="284"/>
      <w:contextualSpacing/>
      <w:jc w:val="both"/>
    </w:pPr>
    <w:rPr>
      <w:rFonts w:ascii="Trebuchet MS" w:hAnsi="Trebuchet MS" w:cs="Arial"/>
      <w:bCs/>
      <w:color w:val="000000"/>
      <w:sz w:val="20"/>
      <w:szCs w:val="20"/>
    </w:rPr>
  </w:style>
  <w:style w:type="paragraph" w:customStyle="1" w:styleId="afffff8">
    <w:name w:val="Иллюстрация"/>
    <w:uiPriority w:val="99"/>
    <w:qFormat/>
    <w:rsid w:val="00EC24F9"/>
    <w:pPr>
      <w:keepNext/>
      <w:keepLines/>
      <w:spacing w:before="240" w:after="120" w:line="240" w:lineRule="auto"/>
      <w:contextualSpacing/>
    </w:pPr>
    <w:rPr>
      <w:rFonts w:ascii="Tahoma" w:eastAsia="Times New Roman" w:hAnsi="Tahoma" w:cs="Arial"/>
      <w:b/>
      <w:bCs/>
      <w:color w:val="515024"/>
      <w:sz w:val="20"/>
      <w:szCs w:val="26"/>
      <w:lang w:eastAsia="ru-RU"/>
    </w:rPr>
  </w:style>
  <w:style w:type="paragraph" w:customStyle="1" w:styleId="afffff9">
    <w:name w:val="Подлежащее таблицы"/>
    <w:basedOn w:val="af2"/>
    <w:uiPriority w:val="99"/>
    <w:qFormat/>
    <w:rsid w:val="00EC24F9"/>
    <w:pPr>
      <w:spacing w:line="240" w:lineRule="exact"/>
      <w:ind w:left="113" w:hanging="113"/>
    </w:pPr>
    <w:rPr>
      <w:rFonts w:ascii="Arial" w:hAnsi="Arial"/>
      <w:sz w:val="20"/>
      <w:szCs w:val="20"/>
    </w:rPr>
  </w:style>
  <w:style w:type="character" w:customStyle="1" w:styleId="rvts9">
    <w:name w:val="rvts9"/>
    <w:rsid w:val="00EC24F9"/>
    <w:rPr>
      <w:rFonts w:ascii="Times New Roman" w:hAnsi="Times New Roman" w:cs="Times New Roman" w:hint="default"/>
      <w:b/>
      <w:bCs/>
      <w:color w:val="17365D"/>
      <w:sz w:val="22"/>
      <w:szCs w:val="22"/>
    </w:rPr>
  </w:style>
  <w:style w:type="character" w:customStyle="1" w:styleId="1f8">
    <w:name w:val="Основной текст с отступом Знак1"/>
    <w:aliases w:val="Основной текст с отступом Знак1 Знак Знак,Основной текст с отступом Знак Знак Знак Знак,Основной текст с отступом Знак1 Знак Знак Знак Знак,Основной текст 1 Знак1,Надин стиль Знак1"/>
    <w:uiPriority w:val="99"/>
    <w:rsid w:val="00EC24F9"/>
    <w:rPr>
      <w:color w:val="000000"/>
      <w:sz w:val="16"/>
      <w:szCs w:val="24"/>
      <w:shd w:val="clear" w:color="auto" w:fill="FFFFFF"/>
    </w:rPr>
  </w:style>
  <w:style w:type="paragraph" w:customStyle="1" w:styleId="BodyTextIndent21">
    <w:name w:val="Body Text Indent 21"/>
    <w:basedOn w:val="af2"/>
    <w:uiPriority w:val="99"/>
    <w:qFormat/>
    <w:rsid w:val="00EC24F9"/>
    <w:pPr>
      <w:ind w:firstLine="720"/>
      <w:jc w:val="both"/>
    </w:pPr>
    <w:rPr>
      <w:szCs w:val="20"/>
    </w:rPr>
  </w:style>
  <w:style w:type="paragraph" w:customStyle="1" w:styleId="afffffa">
    <w:name w:val="Готовый"/>
    <w:basedOn w:val="af2"/>
    <w:uiPriority w:val="99"/>
    <w:qFormat/>
    <w:rsid w:val="00EC24F9"/>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napToGrid w:val="0"/>
      <w:sz w:val="20"/>
      <w:szCs w:val="20"/>
    </w:rPr>
  </w:style>
  <w:style w:type="paragraph" w:customStyle="1" w:styleId="oaenoniinee">
    <w:name w:val="oaeno niinee"/>
    <w:basedOn w:val="af2"/>
    <w:uiPriority w:val="99"/>
    <w:qFormat/>
    <w:rsid w:val="00EC24F9"/>
    <w:pPr>
      <w:jc w:val="both"/>
    </w:pPr>
    <w:rPr>
      <w:szCs w:val="20"/>
    </w:rPr>
  </w:style>
  <w:style w:type="paragraph" w:customStyle="1" w:styleId="xl29">
    <w:name w:val="xl29"/>
    <w:basedOn w:val="af2"/>
    <w:uiPriority w:val="99"/>
    <w:qFormat/>
    <w:rsid w:val="00EC24F9"/>
    <w:pPr>
      <w:spacing w:before="100" w:beforeAutospacing="1" w:after="100" w:afterAutospacing="1"/>
    </w:pPr>
    <w:rPr>
      <w:rFonts w:ascii="Arial" w:eastAsia="Arial Unicode MS" w:hAnsi="Arial" w:cs="Arial"/>
      <w:sz w:val="18"/>
      <w:szCs w:val="18"/>
    </w:rPr>
  </w:style>
  <w:style w:type="table" w:styleId="1f9">
    <w:name w:val="Table Subtle 1"/>
    <w:basedOn w:val="af4"/>
    <w:rsid w:val="00EC24F9"/>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4">
    <w:name w:val="Light Shading Accent 4"/>
    <w:basedOn w:val="af4"/>
    <w:rsid w:val="00EC24F9"/>
    <w:pPr>
      <w:spacing w:after="0" w:line="240" w:lineRule="auto"/>
    </w:pPr>
    <w:rPr>
      <w:rFonts w:ascii="Calibri" w:eastAsia="Calibri" w:hAnsi="Calibri" w:cs="Times New Roman"/>
      <w:color w:val="5F497A"/>
      <w:sz w:val="20"/>
      <w:szCs w:val="20"/>
      <w:lang w:eastAsia="ru-RU"/>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2-2">
    <w:name w:val="Medium Shading 2 Accent 2"/>
    <w:basedOn w:val="af4"/>
    <w:rsid w:val="00EC24F9"/>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
    <w:name w:val="Светлая сетка - Акцент 11"/>
    <w:basedOn w:val="af4"/>
    <w:rsid w:val="00EC24F9"/>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0">
    <w:name w:val="Светлый список - Акцент 11"/>
    <w:basedOn w:val="af4"/>
    <w:rsid w:val="00EC24F9"/>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5">
    <w:name w:val="Light List Accent 5"/>
    <w:basedOn w:val="af4"/>
    <w:rsid w:val="00EC24F9"/>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xl26">
    <w:name w:val="xl26"/>
    <w:basedOn w:val="af2"/>
    <w:uiPriority w:val="99"/>
    <w:qFormat/>
    <w:rsid w:val="00EC24F9"/>
    <w:pPr>
      <w:pBdr>
        <w:left w:val="single" w:sz="4" w:space="0" w:color="auto"/>
        <w:right w:val="single" w:sz="4" w:space="0" w:color="auto"/>
      </w:pBdr>
      <w:spacing w:before="100" w:beforeAutospacing="1" w:after="100" w:afterAutospacing="1"/>
    </w:pPr>
    <w:rPr>
      <w:rFonts w:ascii="Arial" w:eastAsia="Arial Unicode MS" w:hAnsi="Arial" w:cs="Arial"/>
      <w:sz w:val="20"/>
      <w:szCs w:val="20"/>
    </w:rPr>
  </w:style>
  <w:style w:type="character" w:customStyle="1" w:styleId="spelle">
    <w:name w:val="spelle"/>
    <w:basedOn w:val="af3"/>
    <w:rsid w:val="00EC24F9"/>
  </w:style>
  <w:style w:type="paragraph" w:customStyle="1" w:styleId="2fa">
    <w:name w:val="Основной текст с отступом2"/>
    <w:basedOn w:val="af2"/>
    <w:uiPriority w:val="99"/>
    <w:qFormat/>
    <w:rsid w:val="00EC24F9"/>
    <w:pPr>
      <w:widowControl w:val="0"/>
      <w:tabs>
        <w:tab w:val="left" w:pos="3600"/>
      </w:tabs>
      <w:suppressAutoHyphens/>
      <w:overflowPunct w:val="0"/>
      <w:autoSpaceDE w:val="0"/>
      <w:ind w:left="3600" w:hanging="2700"/>
      <w:textAlignment w:val="baseline"/>
    </w:pPr>
    <w:rPr>
      <w:sz w:val="28"/>
      <w:szCs w:val="20"/>
      <w:lang w:eastAsia="ar-SA"/>
    </w:rPr>
  </w:style>
  <w:style w:type="paragraph" w:customStyle="1" w:styleId="Style9">
    <w:name w:val="Style9"/>
    <w:basedOn w:val="af2"/>
    <w:uiPriority w:val="99"/>
    <w:qFormat/>
    <w:rsid w:val="00EC24F9"/>
    <w:pPr>
      <w:widowControl w:val="0"/>
      <w:autoSpaceDE w:val="0"/>
      <w:autoSpaceDN w:val="0"/>
      <w:adjustRightInd w:val="0"/>
      <w:spacing w:line="277" w:lineRule="exact"/>
      <w:jc w:val="center"/>
    </w:pPr>
  </w:style>
  <w:style w:type="character" w:customStyle="1" w:styleId="FontStyle22">
    <w:name w:val="Font Style22"/>
    <w:uiPriority w:val="99"/>
    <w:rsid w:val="00EC24F9"/>
    <w:rPr>
      <w:rFonts w:ascii="Times New Roman" w:hAnsi="Times New Roman" w:cs="Times New Roman"/>
      <w:sz w:val="22"/>
      <w:szCs w:val="22"/>
    </w:rPr>
  </w:style>
  <w:style w:type="paragraph" w:customStyle="1" w:styleId="Style13">
    <w:name w:val="Style13"/>
    <w:basedOn w:val="af2"/>
    <w:uiPriority w:val="99"/>
    <w:qFormat/>
    <w:rsid w:val="00EC24F9"/>
    <w:pPr>
      <w:widowControl w:val="0"/>
      <w:autoSpaceDE w:val="0"/>
      <w:autoSpaceDN w:val="0"/>
      <w:adjustRightInd w:val="0"/>
      <w:spacing w:line="274" w:lineRule="exact"/>
      <w:jc w:val="right"/>
    </w:pPr>
  </w:style>
  <w:style w:type="table" w:customStyle="1" w:styleId="afffffb">
    <w:name w:val="Для таблиц"/>
    <w:basedOn w:val="af4"/>
    <w:rsid w:val="00EC24F9"/>
    <w:pPr>
      <w:spacing w:after="0" w:line="240" w:lineRule="auto"/>
      <w:jc w:val="center"/>
    </w:pPr>
    <w:rPr>
      <w:rFonts w:ascii="Arial" w:eastAsia="Times New Roman" w:hAnsi="Arial"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103">
    <w:name w:val="Стиль 10 пт По центру"/>
    <w:basedOn w:val="af2"/>
    <w:uiPriority w:val="99"/>
    <w:qFormat/>
    <w:rsid w:val="00EC24F9"/>
    <w:pPr>
      <w:jc w:val="center"/>
    </w:pPr>
    <w:rPr>
      <w:rFonts w:eastAsia="Calibri"/>
      <w:sz w:val="20"/>
      <w:szCs w:val="20"/>
      <w:lang w:eastAsia="en-US"/>
    </w:rPr>
  </w:style>
  <w:style w:type="paragraph" w:customStyle="1" w:styleId="215">
    <w:name w:val="Заголовок 21"/>
    <w:basedOn w:val="1f1"/>
    <w:next w:val="1f1"/>
    <w:uiPriority w:val="99"/>
    <w:qFormat/>
    <w:rsid w:val="00EC24F9"/>
    <w:pPr>
      <w:keepNext/>
      <w:widowControl/>
      <w:spacing w:line="240" w:lineRule="auto"/>
      <w:ind w:firstLine="0"/>
      <w:jc w:val="center"/>
      <w:outlineLvl w:val="1"/>
    </w:pPr>
    <w:rPr>
      <w:rFonts w:ascii="Arial" w:hAnsi="Arial"/>
      <w:b/>
      <w:snapToGrid/>
      <w:sz w:val="28"/>
    </w:rPr>
  </w:style>
  <w:style w:type="character" w:customStyle="1" w:styleId="3f">
    <w:name w:val="Заголовок №3_"/>
    <w:link w:val="3f0"/>
    <w:rsid w:val="00EC24F9"/>
    <w:rPr>
      <w:b/>
      <w:bCs/>
      <w:sz w:val="27"/>
      <w:szCs w:val="27"/>
      <w:shd w:val="clear" w:color="auto" w:fill="FFFFFF"/>
    </w:rPr>
  </w:style>
  <w:style w:type="character" w:customStyle="1" w:styleId="3f1">
    <w:name w:val="Заголовок №3 + Не полужирный"/>
    <w:basedOn w:val="3f"/>
    <w:rsid w:val="00EC24F9"/>
    <w:rPr>
      <w:b/>
      <w:bCs/>
      <w:sz w:val="27"/>
      <w:szCs w:val="27"/>
      <w:shd w:val="clear" w:color="auto" w:fill="FFFFFF"/>
    </w:rPr>
  </w:style>
  <w:style w:type="character" w:customStyle="1" w:styleId="311">
    <w:name w:val="Заголовок №3 + Не полужирный1"/>
    <w:basedOn w:val="3f"/>
    <w:rsid w:val="00EC24F9"/>
    <w:rPr>
      <w:b/>
      <w:bCs/>
      <w:sz w:val="27"/>
      <w:szCs w:val="27"/>
      <w:shd w:val="clear" w:color="auto" w:fill="FFFFFF"/>
    </w:rPr>
  </w:style>
  <w:style w:type="paragraph" w:customStyle="1" w:styleId="3f0">
    <w:name w:val="Заголовок №3"/>
    <w:basedOn w:val="af2"/>
    <w:link w:val="3f"/>
    <w:qFormat/>
    <w:rsid w:val="00EC24F9"/>
    <w:pPr>
      <w:shd w:val="clear" w:color="auto" w:fill="FFFFFF"/>
      <w:spacing w:before="180" w:line="370" w:lineRule="exact"/>
      <w:ind w:firstLine="700"/>
      <w:jc w:val="both"/>
      <w:outlineLvl w:val="2"/>
    </w:pPr>
    <w:rPr>
      <w:rFonts w:asciiTheme="minorHAnsi" w:eastAsiaTheme="minorHAnsi" w:hAnsiTheme="minorHAnsi" w:cstheme="minorBidi"/>
      <w:b/>
      <w:bCs/>
      <w:sz w:val="27"/>
      <w:szCs w:val="27"/>
      <w:lang w:eastAsia="en-US"/>
    </w:rPr>
  </w:style>
  <w:style w:type="paragraph" w:customStyle="1" w:styleId="1fa">
    <w:name w:val="Абзац списка1"/>
    <w:basedOn w:val="af2"/>
    <w:qFormat/>
    <w:rsid w:val="00EC24F9"/>
    <w:pPr>
      <w:spacing w:after="120"/>
      <w:ind w:firstLine="709"/>
      <w:contextualSpacing/>
      <w:jc w:val="both"/>
    </w:pPr>
    <w:rPr>
      <w:rFonts w:ascii="Arial Narrow" w:eastAsia="Calibri" w:hAnsi="Arial Narrow"/>
      <w:sz w:val="28"/>
      <w:szCs w:val="22"/>
      <w:lang w:eastAsia="en-US"/>
    </w:rPr>
  </w:style>
  <w:style w:type="paragraph" w:customStyle="1" w:styleId="47">
    <w:name w:val="Стиль4 Знак"/>
    <w:basedOn w:val="aff4"/>
    <w:link w:val="48"/>
    <w:qFormat/>
    <w:rsid w:val="00EC24F9"/>
    <w:pPr>
      <w:suppressAutoHyphens/>
      <w:spacing w:after="0" w:line="360" w:lineRule="auto"/>
      <w:ind w:left="0" w:firstLine="708"/>
      <w:jc w:val="both"/>
    </w:pPr>
    <w:rPr>
      <w:rFonts w:ascii="Times New Roman" w:eastAsia="Times New Roman" w:hAnsi="Times New Roman" w:cs="Times New Roman"/>
      <w:lang w:eastAsia="ar-SA"/>
    </w:rPr>
  </w:style>
  <w:style w:type="character" w:customStyle="1" w:styleId="48">
    <w:name w:val="Стиль4 Знак Знак"/>
    <w:link w:val="47"/>
    <w:locked/>
    <w:rsid w:val="00EC24F9"/>
    <w:rPr>
      <w:rFonts w:ascii="Times New Roman" w:eastAsia="Times New Roman" w:hAnsi="Times New Roman" w:cs="Times New Roman"/>
      <w:sz w:val="24"/>
      <w:szCs w:val="24"/>
      <w:lang w:eastAsia="ar-SA"/>
    </w:rPr>
  </w:style>
  <w:style w:type="paragraph" w:customStyle="1" w:styleId="104">
    <w:name w:val="Стиль 10 Пт по центру"/>
    <w:basedOn w:val="af2"/>
    <w:uiPriority w:val="99"/>
    <w:qFormat/>
    <w:rsid w:val="00EC24F9"/>
    <w:rPr>
      <w:sz w:val="20"/>
    </w:rPr>
  </w:style>
  <w:style w:type="character" w:customStyle="1" w:styleId="z-">
    <w:name w:val="z-Начало формы Знак"/>
    <w:link w:val="z-0"/>
    <w:uiPriority w:val="99"/>
    <w:rsid w:val="00EC24F9"/>
    <w:rPr>
      <w:rFonts w:ascii="Arial" w:hAnsi="Arial" w:cs="Arial"/>
      <w:vanish/>
      <w:sz w:val="16"/>
      <w:szCs w:val="16"/>
    </w:rPr>
  </w:style>
  <w:style w:type="paragraph" w:styleId="z-0">
    <w:name w:val="HTML Top of Form"/>
    <w:basedOn w:val="af2"/>
    <w:next w:val="af2"/>
    <w:link w:val="z-"/>
    <w:hidden/>
    <w:uiPriority w:val="99"/>
    <w:unhideWhenUsed/>
    <w:rsid w:val="00EC24F9"/>
    <w:pPr>
      <w:pBdr>
        <w:bottom w:val="single" w:sz="6" w:space="1" w:color="auto"/>
      </w:pBdr>
      <w:jc w:val="center"/>
    </w:pPr>
    <w:rPr>
      <w:rFonts w:ascii="Arial" w:eastAsiaTheme="minorHAnsi" w:hAnsi="Arial" w:cs="Arial"/>
      <w:vanish/>
      <w:sz w:val="16"/>
      <w:szCs w:val="16"/>
      <w:lang w:eastAsia="en-US"/>
    </w:rPr>
  </w:style>
  <w:style w:type="character" w:customStyle="1" w:styleId="z-1">
    <w:name w:val="z-Начало формы Знак1"/>
    <w:basedOn w:val="af3"/>
    <w:uiPriority w:val="99"/>
    <w:rsid w:val="00EC24F9"/>
    <w:rPr>
      <w:rFonts w:ascii="Arial" w:eastAsia="Times New Roman" w:hAnsi="Arial" w:cs="Arial"/>
      <w:vanish/>
      <w:sz w:val="16"/>
      <w:szCs w:val="16"/>
      <w:lang w:eastAsia="ru-RU"/>
    </w:rPr>
  </w:style>
  <w:style w:type="character" w:customStyle="1" w:styleId="z-2">
    <w:name w:val="z-Конец формы Знак"/>
    <w:link w:val="z-3"/>
    <w:uiPriority w:val="99"/>
    <w:rsid w:val="00EC24F9"/>
    <w:rPr>
      <w:rFonts w:ascii="Arial" w:hAnsi="Arial" w:cs="Arial"/>
      <w:vanish/>
      <w:sz w:val="16"/>
      <w:szCs w:val="16"/>
    </w:rPr>
  </w:style>
  <w:style w:type="paragraph" w:styleId="z-3">
    <w:name w:val="HTML Bottom of Form"/>
    <w:basedOn w:val="af2"/>
    <w:next w:val="af2"/>
    <w:link w:val="z-2"/>
    <w:hidden/>
    <w:uiPriority w:val="99"/>
    <w:unhideWhenUsed/>
    <w:rsid w:val="00EC24F9"/>
    <w:pPr>
      <w:pBdr>
        <w:top w:val="single" w:sz="6" w:space="1" w:color="auto"/>
      </w:pBdr>
      <w:jc w:val="center"/>
    </w:pPr>
    <w:rPr>
      <w:rFonts w:ascii="Arial" w:eastAsiaTheme="minorHAnsi" w:hAnsi="Arial" w:cs="Arial"/>
      <w:vanish/>
      <w:sz w:val="16"/>
      <w:szCs w:val="16"/>
      <w:lang w:eastAsia="en-US"/>
    </w:rPr>
  </w:style>
  <w:style w:type="character" w:customStyle="1" w:styleId="z-10">
    <w:name w:val="z-Конец формы Знак1"/>
    <w:basedOn w:val="af3"/>
    <w:uiPriority w:val="99"/>
    <w:rsid w:val="00EC24F9"/>
    <w:rPr>
      <w:rFonts w:ascii="Arial" w:eastAsia="Times New Roman" w:hAnsi="Arial" w:cs="Arial"/>
      <w:vanish/>
      <w:sz w:val="16"/>
      <w:szCs w:val="16"/>
      <w:lang w:eastAsia="ru-RU"/>
    </w:rPr>
  </w:style>
  <w:style w:type="paragraph" w:customStyle="1" w:styleId="afffffc">
    <w:name w:val="Содержимое таблицы"/>
    <w:basedOn w:val="af2"/>
    <w:uiPriority w:val="99"/>
    <w:qFormat/>
    <w:rsid w:val="00EC24F9"/>
    <w:pPr>
      <w:suppressLineNumbers/>
    </w:pPr>
    <w:rPr>
      <w:sz w:val="20"/>
      <w:szCs w:val="20"/>
      <w:lang w:eastAsia="ar-SA"/>
    </w:rPr>
  </w:style>
  <w:style w:type="paragraph" w:customStyle="1" w:styleId="style90">
    <w:name w:val="style9"/>
    <w:basedOn w:val="af2"/>
    <w:uiPriority w:val="99"/>
    <w:qFormat/>
    <w:rsid w:val="00EC24F9"/>
    <w:pPr>
      <w:spacing w:before="100" w:beforeAutospacing="1" w:after="100" w:afterAutospacing="1"/>
    </w:pPr>
  </w:style>
  <w:style w:type="character" w:customStyle="1" w:styleId="style3">
    <w:name w:val="style3"/>
    <w:basedOn w:val="af3"/>
    <w:rsid w:val="00EC24F9"/>
  </w:style>
  <w:style w:type="character" w:customStyle="1" w:styleId="style5">
    <w:name w:val="style5"/>
    <w:basedOn w:val="af3"/>
    <w:rsid w:val="00EC24F9"/>
  </w:style>
  <w:style w:type="character" w:customStyle="1" w:styleId="style2">
    <w:name w:val="style2"/>
    <w:basedOn w:val="af3"/>
    <w:rsid w:val="00EC24F9"/>
  </w:style>
  <w:style w:type="paragraph" w:customStyle="1" w:styleId="style4">
    <w:name w:val="style4"/>
    <w:basedOn w:val="af2"/>
    <w:uiPriority w:val="99"/>
    <w:qFormat/>
    <w:rsid w:val="00EC24F9"/>
    <w:pPr>
      <w:spacing w:before="100" w:beforeAutospacing="1" w:after="100" w:afterAutospacing="1"/>
    </w:pPr>
  </w:style>
  <w:style w:type="paragraph" w:customStyle="1" w:styleId="style1">
    <w:name w:val="style1"/>
    <w:basedOn w:val="af2"/>
    <w:uiPriority w:val="99"/>
    <w:qFormat/>
    <w:rsid w:val="00EC24F9"/>
    <w:pPr>
      <w:spacing w:before="100" w:beforeAutospacing="1" w:after="100" w:afterAutospacing="1"/>
    </w:pPr>
  </w:style>
  <w:style w:type="paragraph" w:customStyle="1" w:styleId="afffffd">
    <w:name w:val="a"/>
    <w:basedOn w:val="af2"/>
    <w:uiPriority w:val="99"/>
    <w:qFormat/>
    <w:rsid w:val="00EC24F9"/>
    <w:pPr>
      <w:spacing w:before="100" w:beforeAutospacing="1" w:after="100" w:afterAutospacing="1"/>
    </w:pPr>
  </w:style>
  <w:style w:type="character" w:customStyle="1" w:styleId="style11">
    <w:name w:val="style11"/>
    <w:basedOn w:val="af3"/>
    <w:rsid w:val="00EC24F9"/>
  </w:style>
  <w:style w:type="paragraph" w:customStyle="1" w:styleId="Style6">
    <w:name w:val="Style6"/>
    <w:basedOn w:val="af2"/>
    <w:uiPriority w:val="99"/>
    <w:qFormat/>
    <w:rsid w:val="00EC24F9"/>
    <w:pPr>
      <w:widowControl w:val="0"/>
      <w:autoSpaceDE w:val="0"/>
      <w:autoSpaceDN w:val="0"/>
      <w:adjustRightInd w:val="0"/>
      <w:spacing w:line="274" w:lineRule="exact"/>
    </w:pPr>
  </w:style>
  <w:style w:type="character" w:customStyle="1" w:styleId="FontStyle13">
    <w:name w:val="Font Style13"/>
    <w:uiPriority w:val="99"/>
    <w:rsid w:val="00EC24F9"/>
    <w:rPr>
      <w:rFonts w:ascii="Times New Roman" w:hAnsi="Times New Roman" w:cs="Times New Roman"/>
      <w:sz w:val="22"/>
      <w:szCs w:val="22"/>
    </w:rPr>
  </w:style>
  <w:style w:type="character" w:customStyle="1" w:styleId="apple-converted-space">
    <w:name w:val="apple-converted-space"/>
    <w:basedOn w:val="af3"/>
    <w:rsid w:val="00EC24F9"/>
  </w:style>
  <w:style w:type="character" w:customStyle="1" w:styleId="11pt">
    <w:name w:val="Основной текст + 11 pt"/>
    <w:rsid w:val="00EC24F9"/>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rPr>
  </w:style>
  <w:style w:type="character" w:customStyle="1" w:styleId="3f2">
    <w:name w:val="Основной текст3"/>
    <w:rsid w:val="00EC24F9"/>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lang w:val="ru-RU"/>
    </w:rPr>
  </w:style>
  <w:style w:type="character" w:customStyle="1" w:styleId="55pt">
    <w:name w:val="Основной текст + 5;5 pt"/>
    <w:rsid w:val="00EC24F9"/>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rPr>
  </w:style>
  <w:style w:type="character" w:customStyle="1" w:styleId="65pt">
    <w:name w:val="Основной текст + 6;5 pt;Полужирный"/>
    <w:rsid w:val="00EC24F9"/>
    <w:rPr>
      <w:rFonts w:ascii="Times New Roman" w:eastAsia="Times New Roman" w:hAnsi="Times New Roman" w:cs="Times New Roman"/>
      <w:b/>
      <w:bCs/>
      <w:i w:val="0"/>
      <w:iCs w:val="0"/>
      <w:smallCaps w:val="0"/>
      <w:strike w:val="0"/>
      <w:color w:val="000000"/>
      <w:spacing w:val="0"/>
      <w:w w:val="100"/>
      <w:position w:val="0"/>
      <w:sz w:val="13"/>
      <w:szCs w:val="13"/>
      <w:u w:val="none"/>
      <w:shd w:val="clear" w:color="auto" w:fill="FFFFFF"/>
      <w:lang w:val="ru-RU"/>
    </w:rPr>
  </w:style>
  <w:style w:type="character" w:customStyle="1" w:styleId="10pt">
    <w:name w:val="Основной текст + 10 pt;Полужирный"/>
    <w:rsid w:val="00EC24F9"/>
    <w:rPr>
      <w:rFonts w:ascii="Times New Roman" w:eastAsia="Times New Roman" w:hAnsi="Times New Roman" w:cs="Times New Roman"/>
      <w:b/>
      <w:bCs/>
      <w:color w:val="000000"/>
      <w:spacing w:val="0"/>
      <w:w w:val="100"/>
      <w:position w:val="0"/>
      <w:sz w:val="20"/>
      <w:szCs w:val="20"/>
      <w:shd w:val="clear" w:color="auto" w:fill="FFFFFF"/>
      <w:lang w:val="ru-RU"/>
    </w:rPr>
  </w:style>
  <w:style w:type="character" w:customStyle="1" w:styleId="8pt">
    <w:name w:val="Основной текст + 8 pt;Полужирный"/>
    <w:rsid w:val="00EC24F9"/>
    <w:rPr>
      <w:rFonts w:ascii="Times New Roman" w:eastAsia="Times New Roman" w:hAnsi="Times New Roman" w:cs="Times New Roman"/>
      <w:b/>
      <w:bCs/>
      <w:color w:val="000000"/>
      <w:spacing w:val="0"/>
      <w:w w:val="100"/>
      <w:position w:val="0"/>
      <w:sz w:val="16"/>
      <w:szCs w:val="16"/>
      <w:shd w:val="clear" w:color="auto" w:fill="FFFFFF"/>
      <w:lang w:val="ru-RU"/>
    </w:rPr>
  </w:style>
  <w:style w:type="paragraph" w:customStyle="1" w:styleId="afffffe">
    <w:name w:val="Нормальный (таблица)"/>
    <w:basedOn w:val="af2"/>
    <w:next w:val="af2"/>
    <w:uiPriority w:val="99"/>
    <w:qFormat/>
    <w:rsid w:val="00EC24F9"/>
    <w:pPr>
      <w:widowControl w:val="0"/>
      <w:autoSpaceDE w:val="0"/>
      <w:autoSpaceDN w:val="0"/>
      <w:adjustRightInd w:val="0"/>
      <w:jc w:val="both"/>
    </w:pPr>
    <w:rPr>
      <w:rFonts w:ascii="Arial" w:hAnsi="Arial" w:cs="Arial"/>
    </w:rPr>
  </w:style>
  <w:style w:type="character" w:customStyle="1" w:styleId="attachviewerviewernamefilename">
    <w:name w:val="attachviewer__viewer__name__filename"/>
    <w:rsid w:val="00EC24F9"/>
  </w:style>
  <w:style w:type="character" w:customStyle="1" w:styleId="attachviewerviewernamefiletype">
    <w:name w:val="attachviewer__viewer__name__filetype"/>
    <w:rsid w:val="00EC24F9"/>
  </w:style>
  <w:style w:type="paragraph" w:customStyle="1" w:styleId="a0000">
    <w:name w:val="a0000"/>
    <w:basedOn w:val="af2"/>
    <w:rsid w:val="00EC24F9"/>
    <w:pPr>
      <w:spacing w:before="100" w:beforeAutospacing="1" w:after="100" w:afterAutospacing="1"/>
    </w:pPr>
  </w:style>
  <w:style w:type="paragraph" w:customStyle="1" w:styleId="105">
    <w:name w:val="10"/>
    <w:basedOn w:val="af2"/>
    <w:rsid w:val="00EC24F9"/>
    <w:pPr>
      <w:spacing w:before="100" w:beforeAutospacing="1" w:after="100" w:afterAutospacing="1"/>
    </w:pPr>
  </w:style>
  <w:style w:type="paragraph" w:customStyle="1" w:styleId="a40">
    <w:name w:val="a4"/>
    <w:basedOn w:val="af2"/>
    <w:rsid w:val="00EC24F9"/>
    <w:pPr>
      <w:spacing w:before="100" w:beforeAutospacing="1" w:after="100" w:afterAutospacing="1"/>
    </w:pPr>
  </w:style>
  <w:style w:type="paragraph" w:customStyle="1" w:styleId="216">
    <w:name w:val="21"/>
    <w:basedOn w:val="af2"/>
    <w:rsid w:val="00005726"/>
    <w:pPr>
      <w:spacing w:before="100" w:beforeAutospacing="1" w:after="100" w:afterAutospacing="1"/>
    </w:pPr>
  </w:style>
  <w:style w:type="paragraph" w:customStyle="1" w:styleId="220">
    <w:name w:val="22"/>
    <w:basedOn w:val="af2"/>
    <w:rsid w:val="00005726"/>
    <w:pPr>
      <w:spacing w:before="100" w:beforeAutospacing="1" w:after="100" w:afterAutospacing="1"/>
    </w:pPr>
  </w:style>
  <w:style w:type="character" w:customStyle="1" w:styleId="grame">
    <w:name w:val="grame"/>
    <w:basedOn w:val="af3"/>
    <w:rsid w:val="00261330"/>
  </w:style>
  <w:style w:type="paragraph" w:customStyle="1" w:styleId="af60">
    <w:name w:val="af6"/>
    <w:basedOn w:val="af2"/>
    <w:rsid w:val="00261330"/>
    <w:pPr>
      <w:spacing w:before="100" w:beforeAutospacing="1" w:after="100" w:afterAutospacing="1"/>
    </w:pPr>
  </w:style>
  <w:style w:type="paragraph" w:customStyle="1" w:styleId="1310">
    <w:name w:val="1310"/>
    <w:basedOn w:val="af2"/>
    <w:rsid w:val="00261330"/>
    <w:pPr>
      <w:spacing w:before="100" w:beforeAutospacing="1" w:after="100" w:afterAutospacing="1"/>
    </w:pPr>
  </w:style>
  <w:style w:type="paragraph" w:styleId="affffff">
    <w:name w:val="Block Text"/>
    <w:basedOn w:val="af2"/>
    <w:unhideWhenUsed/>
    <w:rsid w:val="00261330"/>
    <w:pPr>
      <w:spacing w:before="100" w:beforeAutospacing="1" w:after="100" w:afterAutospacing="1"/>
    </w:pPr>
  </w:style>
  <w:style w:type="paragraph" w:customStyle="1" w:styleId="130">
    <w:name w:val="130"/>
    <w:basedOn w:val="af2"/>
    <w:rsid w:val="00261330"/>
    <w:pPr>
      <w:spacing w:before="100" w:beforeAutospacing="1" w:after="100" w:afterAutospacing="1"/>
    </w:pPr>
  </w:style>
  <w:style w:type="paragraph" w:customStyle="1" w:styleId="315">
    <w:name w:val="315"/>
    <w:basedOn w:val="af2"/>
    <w:rsid w:val="00261330"/>
    <w:pPr>
      <w:spacing w:before="100" w:beforeAutospacing="1" w:after="100" w:afterAutospacing="1"/>
    </w:pPr>
  </w:style>
  <w:style w:type="paragraph" w:customStyle="1" w:styleId="af50">
    <w:name w:val="af5"/>
    <w:basedOn w:val="af2"/>
    <w:rsid w:val="00F7500E"/>
    <w:pPr>
      <w:spacing w:before="100" w:beforeAutospacing="1" w:after="100" w:afterAutospacing="1"/>
    </w:pPr>
  </w:style>
  <w:style w:type="character" w:customStyle="1" w:styleId="fontstyle01">
    <w:name w:val="fontstyle01"/>
    <w:basedOn w:val="af3"/>
    <w:rsid w:val="00992145"/>
    <w:rPr>
      <w:rFonts w:ascii="Times New Roman" w:hAnsi="Times New Roman" w:cs="Times New Roman" w:hint="default"/>
      <w:b/>
      <w:bCs/>
      <w:i w:val="0"/>
      <w:iCs w:val="0"/>
      <w:color w:val="000000"/>
      <w:sz w:val="20"/>
      <w:szCs w:val="20"/>
    </w:rPr>
  </w:style>
  <w:style w:type="character" w:customStyle="1" w:styleId="fontstyle21">
    <w:name w:val="fontstyle21"/>
    <w:basedOn w:val="af3"/>
    <w:rsid w:val="00992145"/>
    <w:rPr>
      <w:rFonts w:ascii="Times New Roman" w:hAnsi="Times New Roman" w:cs="Times New Roman" w:hint="default"/>
      <w:b w:val="0"/>
      <w:bCs w:val="0"/>
      <w:i w:val="0"/>
      <w:iCs w:val="0"/>
      <w:color w:val="000000"/>
      <w:sz w:val="24"/>
      <w:szCs w:val="24"/>
    </w:rPr>
  </w:style>
  <w:style w:type="paragraph" w:customStyle="1" w:styleId="headertext">
    <w:name w:val="headertext"/>
    <w:basedOn w:val="af2"/>
    <w:uiPriority w:val="99"/>
    <w:qFormat/>
    <w:rsid w:val="006D4A56"/>
    <w:pPr>
      <w:spacing w:before="100" w:beforeAutospacing="1" w:after="100" w:afterAutospacing="1"/>
    </w:pPr>
  </w:style>
  <w:style w:type="character" w:customStyle="1" w:styleId="1fb">
    <w:name w:val="Неразрешенное упоминание1"/>
    <w:basedOn w:val="af3"/>
    <w:uiPriority w:val="99"/>
    <w:semiHidden/>
    <w:unhideWhenUsed/>
    <w:rsid w:val="00A97381"/>
    <w:rPr>
      <w:color w:val="605E5C"/>
      <w:shd w:val="clear" w:color="auto" w:fill="E1DFDD"/>
    </w:rPr>
  </w:style>
  <w:style w:type="character" w:customStyle="1" w:styleId="company-infotext">
    <w:name w:val="company-info__text"/>
    <w:basedOn w:val="af3"/>
    <w:rsid w:val="008C4ABB"/>
  </w:style>
  <w:style w:type="character" w:customStyle="1" w:styleId="searchresult">
    <w:name w:val="search_result"/>
    <w:basedOn w:val="af3"/>
    <w:rsid w:val="00BD7E1F"/>
  </w:style>
  <w:style w:type="paragraph" w:customStyle="1" w:styleId="affffff0">
    <w:name w:val="Прижатый влево"/>
    <w:basedOn w:val="af2"/>
    <w:next w:val="af2"/>
    <w:uiPriority w:val="99"/>
    <w:qFormat/>
    <w:rsid w:val="00590083"/>
    <w:pPr>
      <w:widowControl w:val="0"/>
      <w:autoSpaceDE w:val="0"/>
      <w:autoSpaceDN w:val="0"/>
      <w:adjustRightInd w:val="0"/>
    </w:pPr>
    <w:rPr>
      <w:rFonts w:ascii="Times New Roman CYR" w:eastAsiaTheme="minorEastAsia" w:hAnsi="Times New Roman CYR" w:cs="Times New Roman CYR"/>
    </w:rPr>
  </w:style>
  <w:style w:type="paragraph" w:customStyle="1" w:styleId="2fb">
    <w:name w:val="Обычный (веб)2"/>
    <w:basedOn w:val="af2"/>
    <w:rsid w:val="000F2A9A"/>
    <w:pPr>
      <w:suppressAutoHyphens/>
      <w:spacing w:before="100" w:after="100" w:line="100" w:lineRule="atLeast"/>
    </w:pPr>
    <w:rPr>
      <w:lang w:eastAsia="ar-SA"/>
    </w:rPr>
  </w:style>
  <w:style w:type="paragraph" w:customStyle="1" w:styleId="1fc">
    <w:name w:val="Знак Знак1 Знак Знак Знак Знак Знак Знак Знак"/>
    <w:basedOn w:val="af2"/>
    <w:rsid w:val="000F2A9A"/>
    <w:pPr>
      <w:spacing w:after="160" w:line="240" w:lineRule="exact"/>
    </w:pPr>
    <w:rPr>
      <w:rFonts w:ascii="Verdana" w:hAnsi="Verdana"/>
      <w:lang w:val="en-US" w:eastAsia="en-US"/>
    </w:rPr>
  </w:style>
  <w:style w:type="paragraph" w:customStyle="1" w:styleId="S3">
    <w:name w:val="S_Заголовок 3"/>
    <w:basedOn w:val="35"/>
    <w:uiPriority w:val="99"/>
    <w:rsid w:val="000F2A9A"/>
    <w:pPr>
      <w:keepNext w:val="0"/>
      <w:keepLines w:val="0"/>
      <w:tabs>
        <w:tab w:val="num" w:pos="1800"/>
        <w:tab w:val="num" w:pos="2869"/>
      </w:tabs>
      <w:spacing w:before="0" w:line="360" w:lineRule="auto"/>
      <w:ind w:left="1800" w:hanging="720"/>
    </w:pPr>
    <w:rPr>
      <w:rFonts w:ascii="Times New Roman" w:eastAsia="Times New Roman" w:hAnsi="Times New Roman" w:cs="Times New Roman"/>
      <w:color w:val="auto"/>
      <w:u w:val="single"/>
      <w:lang w:eastAsia="ru-RU"/>
    </w:rPr>
  </w:style>
  <w:style w:type="paragraph" w:customStyle="1" w:styleId="footnotedescription">
    <w:name w:val="footnote description"/>
    <w:next w:val="af2"/>
    <w:link w:val="footnotedescriptionChar"/>
    <w:hidden/>
    <w:rsid w:val="00CC5A76"/>
    <w:pPr>
      <w:spacing w:after="0"/>
    </w:pPr>
    <w:rPr>
      <w:rFonts w:ascii="Times New Roman" w:eastAsia="Times New Roman" w:hAnsi="Times New Roman" w:cs="Times New Roman"/>
      <w:color w:val="215868"/>
      <w:lang w:eastAsia="ru-RU"/>
    </w:rPr>
  </w:style>
  <w:style w:type="character" w:customStyle="1" w:styleId="footnotedescriptionChar">
    <w:name w:val="footnote description Char"/>
    <w:link w:val="footnotedescription"/>
    <w:rsid w:val="00CC5A76"/>
    <w:rPr>
      <w:rFonts w:ascii="Times New Roman" w:eastAsia="Times New Roman" w:hAnsi="Times New Roman" w:cs="Times New Roman"/>
      <w:color w:val="215868"/>
      <w:lang w:eastAsia="ru-RU"/>
    </w:rPr>
  </w:style>
  <w:style w:type="character" w:customStyle="1" w:styleId="footnotemark">
    <w:name w:val="footnote mark"/>
    <w:hidden/>
    <w:rsid w:val="00CC5A76"/>
    <w:rPr>
      <w:rFonts w:ascii="Times New Roman" w:eastAsia="Times New Roman" w:hAnsi="Times New Roman" w:cs="Times New Roman"/>
      <w:color w:val="215868"/>
      <w:sz w:val="22"/>
      <w:vertAlign w:val="superscript"/>
    </w:rPr>
  </w:style>
  <w:style w:type="table" w:customStyle="1" w:styleId="TableGrid">
    <w:name w:val="TableGrid"/>
    <w:rsid w:val="00D811FE"/>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12">
    <w:name w:val="_1."/>
    <w:basedOn w:val="1e"/>
    <w:next w:val="af2"/>
    <w:qFormat/>
    <w:rsid w:val="00E943EE"/>
    <w:pPr>
      <w:numPr>
        <w:numId w:val="5"/>
      </w:numPr>
      <w:snapToGrid w:val="0"/>
      <w:spacing w:after="240" w:line="240" w:lineRule="auto"/>
      <w:ind w:left="0" w:firstLine="709"/>
      <w:contextualSpacing/>
      <w:jc w:val="both"/>
    </w:pPr>
    <w:rPr>
      <w:rFonts w:ascii="Times New Roman" w:hAnsi="Times New Roman" w:cs="Times New Roman"/>
      <w:b/>
      <w:bCs/>
      <w:color w:val="auto"/>
      <w:sz w:val="24"/>
      <w:szCs w:val="26"/>
    </w:rPr>
  </w:style>
  <w:style w:type="paragraph" w:customStyle="1" w:styleId="112">
    <w:name w:val="_1.1."/>
    <w:basedOn w:val="25"/>
    <w:next w:val="af2"/>
    <w:qFormat/>
    <w:rsid w:val="00E943EE"/>
    <w:pPr>
      <w:numPr>
        <w:ilvl w:val="1"/>
        <w:numId w:val="5"/>
      </w:numPr>
      <w:snapToGrid w:val="0"/>
      <w:spacing w:before="240" w:after="240" w:line="240" w:lineRule="auto"/>
      <w:ind w:left="0" w:firstLine="709"/>
      <w:contextualSpacing/>
      <w:jc w:val="both"/>
    </w:pPr>
    <w:rPr>
      <w:rFonts w:ascii="Times New Roman" w:hAnsi="Times New Roman" w:cs="Times New Roman"/>
      <w:b/>
      <w:bCs/>
      <w:color w:val="auto"/>
      <w:sz w:val="24"/>
    </w:rPr>
  </w:style>
  <w:style w:type="paragraph" w:customStyle="1" w:styleId="1110">
    <w:name w:val="_1.1.1."/>
    <w:basedOn w:val="35"/>
    <w:next w:val="af2"/>
    <w:qFormat/>
    <w:rsid w:val="00E943EE"/>
    <w:pPr>
      <w:numPr>
        <w:ilvl w:val="2"/>
        <w:numId w:val="5"/>
      </w:numPr>
      <w:snapToGrid w:val="0"/>
      <w:spacing w:before="240" w:after="240" w:line="240" w:lineRule="auto"/>
      <w:ind w:left="0" w:firstLine="709"/>
      <w:contextualSpacing/>
      <w:jc w:val="both"/>
    </w:pPr>
    <w:rPr>
      <w:rFonts w:ascii="Times New Roman" w:hAnsi="Times New Roman" w:cs="Times New Roman"/>
      <w:b/>
      <w:bCs/>
      <w:color w:val="auto"/>
      <w:szCs w:val="26"/>
    </w:rPr>
  </w:style>
  <w:style w:type="paragraph" w:customStyle="1" w:styleId="1111">
    <w:name w:val="_1.1.1.1."/>
    <w:basedOn w:val="40"/>
    <w:next w:val="af2"/>
    <w:qFormat/>
    <w:rsid w:val="00E943EE"/>
    <w:pPr>
      <w:numPr>
        <w:ilvl w:val="3"/>
        <w:numId w:val="5"/>
      </w:numPr>
      <w:snapToGrid w:val="0"/>
      <w:spacing w:before="240" w:after="120" w:line="240" w:lineRule="auto"/>
      <w:contextualSpacing/>
      <w:jc w:val="both"/>
    </w:pPr>
    <w:rPr>
      <w:rFonts w:ascii="Times New Roman" w:hAnsi="Times New Roman" w:cs="Times New Roman"/>
      <w:b/>
      <w:bCs/>
      <w:i w:val="0"/>
      <w:color w:val="auto"/>
      <w:sz w:val="26"/>
      <w:szCs w:val="26"/>
      <w:lang w:eastAsia="ru-RU"/>
    </w:rPr>
  </w:style>
  <w:style w:type="paragraph" w:customStyle="1" w:styleId="a0">
    <w:name w:val="_Подпись рисунка"/>
    <w:basedOn w:val="af2"/>
    <w:next w:val="af2"/>
    <w:qFormat/>
    <w:rsid w:val="00E943EE"/>
    <w:pPr>
      <w:numPr>
        <w:ilvl w:val="4"/>
        <w:numId w:val="5"/>
      </w:numPr>
      <w:snapToGrid w:val="0"/>
      <w:spacing w:before="40" w:after="200"/>
      <w:ind w:left="363"/>
      <w:contextualSpacing/>
      <w:jc w:val="center"/>
    </w:pPr>
    <w:rPr>
      <w:rFonts w:eastAsiaTheme="minorEastAsia"/>
      <w:sz w:val="26"/>
      <w:szCs w:val="26"/>
      <w:lang w:eastAsia="en-US"/>
    </w:rPr>
  </w:style>
  <w:style w:type="paragraph" w:customStyle="1" w:styleId="113">
    <w:name w:val="_Таблица 1.1"/>
    <w:basedOn w:val="af2"/>
    <w:next w:val="af2"/>
    <w:qFormat/>
    <w:rsid w:val="00E943EE"/>
    <w:pPr>
      <w:numPr>
        <w:ilvl w:val="5"/>
        <w:numId w:val="5"/>
      </w:numPr>
      <w:snapToGrid w:val="0"/>
      <w:spacing w:before="240" w:after="120"/>
      <w:ind w:right="282"/>
      <w:contextualSpacing/>
      <w:jc w:val="both"/>
    </w:pPr>
    <w:rPr>
      <w:rFonts w:eastAsiaTheme="minorEastAsia"/>
      <w:iCs/>
      <w:szCs w:val="26"/>
      <w:lang w:eastAsia="en-US"/>
    </w:rPr>
  </w:style>
  <w:style w:type="paragraph" w:customStyle="1" w:styleId="1112">
    <w:name w:val="_Таблица 1.1.1"/>
    <w:basedOn w:val="af2"/>
    <w:next w:val="af2"/>
    <w:qFormat/>
    <w:rsid w:val="00E943EE"/>
    <w:pPr>
      <w:numPr>
        <w:ilvl w:val="6"/>
        <w:numId w:val="5"/>
      </w:numPr>
      <w:spacing w:before="120" w:after="120"/>
      <w:ind w:right="284"/>
      <w:contextualSpacing/>
      <w:mirrorIndents/>
      <w:jc w:val="both"/>
    </w:pPr>
    <w:rPr>
      <w:rFonts w:cstheme="minorBidi"/>
      <w:szCs w:val="22"/>
      <w:lang w:eastAsia="en-US"/>
    </w:rPr>
  </w:style>
  <w:style w:type="paragraph" w:customStyle="1" w:styleId="11110">
    <w:name w:val="_Таблица 1.1.1.1"/>
    <w:basedOn w:val="1112"/>
    <w:next w:val="af2"/>
    <w:link w:val="11113"/>
    <w:qFormat/>
    <w:rsid w:val="00E943EE"/>
    <w:pPr>
      <w:numPr>
        <w:ilvl w:val="7"/>
      </w:numPr>
    </w:pPr>
  </w:style>
  <w:style w:type="character" w:customStyle="1" w:styleId="11113">
    <w:name w:val="_Таблица 1.1.1.1 Знак"/>
    <w:basedOn w:val="af3"/>
    <w:link w:val="11110"/>
    <w:locked/>
    <w:rsid w:val="00E943EE"/>
    <w:rPr>
      <w:rFonts w:ascii="Times New Roman" w:eastAsia="Times New Roman" w:hAnsi="Times New Roman"/>
      <w:sz w:val="24"/>
    </w:rPr>
  </w:style>
  <w:style w:type="paragraph" w:customStyle="1" w:styleId="11111">
    <w:name w:val="_Таблица 1.1.1.1.1"/>
    <w:basedOn w:val="11110"/>
    <w:next w:val="af2"/>
    <w:qFormat/>
    <w:rsid w:val="00E943EE"/>
    <w:pPr>
      <w:numPr>
        <w:ilvl w:val="8"/>
      </w:numPr>
      <w:ind w:left="7047" w:hanging="180"/>
    </w:pPr>
  </w:style>
  <w:style w:type="paragraph" w:customStyle="1" w:styleId="affffff1">
    <w:name w:val="_Таблица_по центру"/>
    <w:basedOn w:val="af2"/>
    <w:next w:val="af2"/>
    <w:link w:val="affffff2"/>
    <w:qFormat/>
    <w:rsid w:val="00E943EE"/>
    <w:pPr>
      <w:snapToGrid w:val="0"/>
      <w:contextualSpacing/>
      <w:jc w:val="center"/>
    </w:pPr>
    <w:rPr>
      <w:rFonts w:eastAsiaTheme="minorEastAsia"/>
      <w:iCs/>
      <w:sz w:val="20"/>
      <w:szCs w:val="26"/>
    </w:rPr>
  </w:style>
  <w:style w:type="character" w:customStyle="1" w:styleId="affffff2">
    <w:name w:val="_Таблица_по центру Знак"/>
    <w:basedOn w:val="af3"/>
    <w:link w:val="affffff1"/>
    <w:locked/>
    <w:rsid w:val="00E943EE"/>
    <w:rPr>
      <w:rFonts w:ascii="Times New Roman" w:eastAsiaTheme="minorEastAsia" w:hAnsi="Times New Roman" w:cs="Times New Roman"/>
      <w:iCs/>
      <w:sz w:val="20"/>
      <w:szCs w:val="26"/>
      <w:lang w:eastAsia="ru-RU"/>
    </w:rPr>
  </w:style>
  <w:style w:type="paragraph" w:customStyle="1" w:styleId="affffff3">
    <w:name w:val="__Текст отчета"/>
    <w:basedOn w:val="af2"/>
    <w:link w:val="affffff4"/>
    <w:qFormat/>
    <w:rsid w:val="00B12B67"/>
    <w:pPr>
      <w:suppressAutoHyphens/>
      <w:spacing w:after="60" w:line="276" w:lineRule="auto"/>
      <w:ind w:left="284" w:right="284" w:firstLine="709"/>
      <w:jc w:val="both"/>
    </w:pPr>
    <w:rPr>
      <w:szCs w:val="20"/>
    </w:rPr>
  </w:style>
  <w:style w:type="character" w:customStyle="1" w:styleId="affffff4">
    <w:name w:val="__Текст отчета Знак"/>
    <w:basedOn w:val="af3"/>
    <w:link w:val="affffff3"/>
    <w:rsid w:val="00B12B67"/>
    <w:rPr>
      <w:rFonts w:ascii="Times New Roman" w:eastAsia="Times New Roman" w:hAnsi="Times New Roman" w:cs="Times New Roman"/>
      <w:sz w:val="24"/>
      <w:szCs w:val="20"/>
      <w:lang w:eastAsia="ru-RU"/>
    </w:rPr>
  </w:style>
  <w:style w:type="paragraph" w:customStyle="1" w:styleId="ad">
    <w:name w:val="Нумерованный"/>
    <w:basedOn w:val="af2"/>
    <w:autoRedefine/>
    <w:rsid w:val="00B12B67"/>
    <w:pPr>
      <w:numPr>
        <w:numId w:val="6"/>
      </w:numPr>
      <w:ind w:left="567" w:right="567" w:firstLine="0"/>
      <w:jc w:val="both"/>
    </w:pPr>
    <w:rPr>
      <w:szCs w:val="20"/>
    </w:rPr>
  </w:style>
  <w:style w:type="paragraph" w:customStyle="1" w:styleId="-3">
    <w:name w:val="_Таблица и рисунок - источник данных"/>
    <w:basedOn w:val="af2"/>
    <w:qFormat/>
    <w:rsid w:val="00B12B67"/>
    <w:pPr>
      <w:spacing w:after="240"/>
      <w:ind w:left="284" w:right="284"/>
      <w:contextualSpacing/>
      <w:jc w:val="both"/>
    </w:pPr>
    <w:rPr>
      <w:sz w:val="20"/>
      <w:szCs w:val="20"/>
    </w:rPr>
  </w:style>
  <w:style w:type="paragraph" w:customStyle="1" w:styleId="-6">
    <w:name w:val="_Рисунок - название"/>
    <w:basedOn w:val="af2"/>
    <w:qFormat/>
    <w:rsid w:val="00B12B67"/>
    <w:pPr>
      <w:spacing w:after="60" w:line="276" w:lineRule="auto"/>
      <w:ind w:left="284" w:right="284"/>
      <w:jc w:val="center"/>
      <w:outlineLvl w:val="6"/>
    </w:pPr>
    <w:rPr>
      <w:szCs w:val="20"/>
    </w:rPr>
  </w:style>
  <w:style w:type="paragraph" w:customStyle="1" w:styleId="affffff5">
    <w:name w:val="_Таблица – название"/>
    <w:basedOn w:val="af2"/>
    <w:link w:val="affffff6"/>
    <w:qFormat/>
    <w:rsid w:val="00B12B67"/>
    <w:pPr>
      <w:keepNext/>
      <w:spacing w:before="240" w:after="120"/>
      <w:ind w:left="284" w:right="284"/>
      <w:jc w:val="both"/>
      <w:outlineLvl w:val="5"/>
    </w:pPr>
    <w:rPr>
      <w:szCs w:val="20"/>
    </w:rPr>
  </w:style>
  <w:style w:type="character" w:customStyle="1" w:styleId="affffff6">
    <w:name w:val="_Таблица – название Знак"/>
    <w:basedOn w:val="af3"/>
    <w:link w:val="affffff5"/>
    <w:rsid w:val="00B12B67"/>
    <w:rPr>
      <w:rFonts w:ascii="Times New Roman" w:eastAsia="Times New Roman" w:hAnsi="Times New Roman" w:cs="Times New Roman"/>
      <w:sz w:val="24"/>
      <w:szCs w:val="20"/>
      <w:lang w:eastAsia="ru-RU"/>
    </w:rPr>
  </w:style>
  <w:style w:type="paragraph" w:customStyle="1" w:styleId="a">
    <w:name w:val="– Список маркер"/>
    <w:basedOn w:val="af2"/>
    <w:link w:val="affffff7"/>
    <w:autoRedefine/>
    <w:uiPriority w:val="99"/>
    <w:qFormat/>
    <w:rsid w:val="00B12B67"/>
    <w:pPr>
      <w:widowControl w:val="0"/>
      <w:numPr>
        <w:numId w:val="7"/>
      </w:numPr>
      <w:tabs>
        <w:tab w:val="left" w:pos="1191"/>
      </w:tabs>
      <w:spacing w:line="276" w:lineRule="auto"/>
      <w:ind w:left="284" w:right="284" w:firstLine="709"/>
      <w:contextualSpacing/>
      <w:jc w:val="both"/>
    </w:pPr>
    <w:rPr>
      <w:color w:val="000000"/>
    </w:rPr>
  </w:style>
  <w:style w:type="character" w:customStyle="1" w:styleId="affffff7">
    <w:name w:val="– Список маркер Знак"/>
    <w:basedOn w:val="af3"/>
    <w:link w:val="a"/>
    <w:uiPriority w:val="99"/>
    <w:rsid w:val="00B12B67"/>
    <w:rPr>
      <w:rFonts w:ascii="Times New Roman" w:eastAsia="Times New Roman" w:hAnsi="Times New Roman" w:cs="Times New Roman"/>
      <w:color w:val="000000"/>
      <w:sz w:val="24"/>
      <w:szCs w:val="24"/>
      <w:lang w:eastAsia="ru-RU"/>
    </w:rPr>
  </w:style>
  <w:style w:type="paragraph" w:customStyle="1" w:styleId="AAA">
    <w:name w:val="! AAA !"/>
    <w:link w:val="AAA1"/>
    <w:rsid w:val="00382D8A"/>
    <w:pPr>
      <w:spacing w:after="120" w:line="240" w:lineRule="auto"/>
      <w:jc w:val="both"/>
    </w:pPr>
    <w:rPr>
      <w:rFonts w:ascii="Times New Roman" w:eastAsia="Times New Roman" w:hAnsi="Times New Roman" w:cs="Times New Roman"/>
      <w:sz w:val="24"/>
      <w:szCs w:val="16"/>
      <w:lang w:eastAsia="ru-RU"/>
    </w:rPr>
  </w:style>
  <w:style w:type="table" w:customStyle="1" w:styleId="2101">
    <w:name w:val="Сетка таблицы2101"/>
    <w:basedOn w:val="af4"/>
    <w:uiPriority w:val="59"/>
    <w:rsid w:val="00356AE7"/>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
    <w:name w:val="Table Grid Report1"/>
    <w:basedOn w:val="af4"/>
    <w:next w:val="afd"/>
    <w:uiPriority w:val="39"/>
    <w:rsid w:val="00356A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
    <w:name w:val="! BI !"/>
    <w:basedOn w:val="af2"/>
    <w:uiPriority w:val="99"/>
    <w:rsid w:val="00382D8A"/>
    <w:pPr>
      <w:spacing w:before="120" w:after="120"/>
      <w:jc w:val="both"/>
    </w:pPr>
    <w:rPr>
      <w:b/>
      <w:i/>
      <w:color w:val="000000"/>
      <w:szCs w:val="16"/>
    </w:rPr>
  </w:style>
  <w:style w:type="table" w:customStyle="1" w:styleId="122">
    <w:name w:val="Сетка таблицы12"/>
    <w:basedOn w:val="af4"/>
    <w:next w:val="afd"/>
    <w:uiPriority w:val="39"/>
    <w:rsid w:val="00356AE7"/>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f4"/>
    <w:next w:val="afd"/>
    <w:uiPriority w:val="39"/>
    <w:rsid w:val="00356A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етка таблицы31"/>
    <w:basedOn w:val="af4"/>
    <w:next w:val="afd"/>
    <w:uiPriority w:val="39"/>
    <w:rsid w:val="00356A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356AE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356AE7"/>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0">
    <w:name w:val="Сетка таблицы41"/>
    <w:basedOn w:val="af4"/>
    <w:next w:val="afd"/>
    <w:uiPriority w:val="39"/>
    <w:rsid w:val="00356A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f4"/>
    <w:next w:val="afd"/>
    <w:uiPriority w:val="39"/>
    <w:rsid w:val="00356A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f4"/>
    <w:next w:val="afd"/>
    <w:uiPriority w:val="59"/>
    <w:rsid w:val="00356AE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f4"/>
    <w:next w:val="afd"/>
    <w:uiPriority w:val="59"/>
    <w:rsid w:val="00356AE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f4"/>
    <w:next w:val="afd"/>
    <w:uiPriority w:val="59"/>
    <w:rsid w:val="00356AE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bullit">
    <w:name w:val="! L=bullit !"/>
    <w:basedOn w:val="AAA"/>
    <w:uiPriority w:val="99"/>
    <w:qFormat/>
    <w:rsid w:val="00382D8A"/>
    <w:pPr>
      <w:numPr>
        <w:numId w:val="17"/>
      </w:numPr>
      <w:tabs>
        <w:tab w:val="num" w:pos="360"/>
        <w:tab w:val="num" w:pos="720"/>
      </w:tabs>
      <w:spacing w:before="120" w:after="0"/>
      <w:ind w:left="0" w:firstLine="0"/>
    </w:pPr>
    <w:rPr>
      <w:lang w:bidi="en-US"/>
    </w:rPr>
  </w:style>
  <w:style w:type="table" w:customStyle="1" w:styleId="910">
    <w:name w:val="Сетка таблицы91"/>
    <w:basedOn w:val="af4"/>
    <w:next w:val="afd"/>
    <w:uiPriority w:val="59"/>
    <w:rsid w:val="00356AE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f4"/>
    <w:next w:val="afd"/>
    <w:uiPriority w:val="59"/>
    <w:rsid w:val="00356A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
    <w:name w:val="Сетка таблицы111"/>
    <w:basedOn w:val="af4"/>
    <w:next w:val="afd"/>
    <w:uiPriority w:val="39"/>
    <w:rsid w:val="00356A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6">
    <w:name w:val="! 10 !"/>
    <w:basedOn w:val="AAA"/>
    <w:uiPriority w:val="99"/>
    <w:rsid w:val="00382D8A"/>
    <w:pPr>
      <w:spacing w:before="120"/>
    </w:pPr>
    <w:rPr>
      <w:sz w:val="20"/>
    </w:rPr>
  </w:style>
  <w:style w:type="table" w:customStyle="1" w:styleId="301">
    <w:name w:val="Сетка таблицы301"/>
    <w:basedOn w:val="af4"/>
    <w:next w:val="afd"/>
    <w:uiPriority w:val="59"/>
    <w:rsid w:val="00356AE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Изящная таблица 11"/>
    <w:basedOn w:val="af4"/>
    <w:next w:val="1f9"/>
    <w:rsid w:val="00356AE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
    <w:name w:val="Светлая заливка - Акцент 41"/>
    <w:basedOn w:val="af4"/>
    <w:next w:val="-4"/>
    <w:rsid w:val="00356AE7"/>
    <w:pPr>
      <w:spacing w:after="0" w:line="240" w:lineRule="auto"/>
    </w:pPr>
    <w:rPr>
      <w:rFonts w:ascii="Calibri" w:eastAsia="Calibri" w:hAnsi="Calibri" w:cs="Times New Roman"/>
      <w:color w:val="5F497A"/>
      <w:sz w:val="20"/>
      <w:szCs w:val="20"/>
      <w:lang w:eastAsia="ru-RU"/>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1">
    <w:name w:val="Средняя заливка 2 - Акцент 21"/>
    <w:basedOn w:val="af4"/>
    <w:next w:val="2-2"/>
    <w:rsid w:val="00356AE7"/>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
    <w:name w:val="Светлая сетка - Акцент 111"/>
    <w:basedOn w:val="af4"/>
    <w:rsid w:val="00356AE7"/>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0">
    <w:name w:val="Светлый список - Акцент 111"/>
    <w:basedOn w:val="af4"/>
    <w:rsid w:val="00356AE7"/>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1">
    <w:name w:val="Светлый список - Акцент 51"/>
    <w:basedOn w:val="af4"/>
    <w:next w:val="-5"/>
    <w:rsid w:val="00356AE7"/>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1fd">
    <w:name w:val="Для таблиц1"/>
    <w:basedOn w:val="af4"/>
    <w:rsid w:val="00356AE7"/>
    <w:pPr>
      <w:spacing w:after="0" w:line="240" w:lineRule="auto"/>
      <w:jc w:val="center"/>
    </w:pPr>
    <w:rPr>
      <w:rFonts w:ascii="Arial" w:eastAsia="Times New Roman" w:hAnsi="Arial"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1">
    <w:name w:val="TableGrid1"/>
    <w:rsid w:val="00356AE7"/>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2105">
    <w:name w:val="Текст абзаца по ГОСТ 2.105"/>
    <w:basedOn w:val="af2"/>
    <w:uiPriority w:val="99"/>
    <w:qFormat/>
    <w:rsid w:val="00356AE7"/>
    <w:pPr>
      <w:spacing w:before="60" w:after="60" w:line="360" w:lineRule="auto"/>
      <w:ind w:firstLine="709"/>
      <w:jc w:val="both"/>
    </w:pPr>
  </w:style>
  <w:style w:type="paragraph" w:customStyle="1" w:styleId="17">
    <w:name w:val="1. Список цифра"/>
    <w:basedOn w:val="af7"/>
    <w:qFormat/>
    <w:rsid w:val="00E30C02"/>
    <w:pPr>
      <w:numPr>
        <w:numId w:val="8"/>
      </w:numPr>
      <w:spacing w:after="60" w:line="276" w:lineRule="auto"/>
      <w:ind w:left="284" w:right="284" w:firstLine="709"/>
    </w:pPr>
    <w:rPr>
      <w:rFonts w:eastAsiaTheme="minorHAnsi" w:cstheme="minorBidi"/>
      <w:color w:val="000000"/>
      <w:szCs w:val="23"/>
      <w:lang w:eastAsia="en-US"/>
    </w:rPr>
  </w:style>
  <w:style w:type="character" w:customStyle="1" w:styleId="7320">
    <w:name w:val="ГОСТ 7.32 Знак"/>
    <w:basedOn w:val="af3"/>
    <w:link w:val="732"/>
    <w:rsid w:val="00A527A4"/>
    <w:rPr>
      <w:rFonts w:ascii="Times New Roman" w:hAnsi="Times New Roman" w:cs="Times New Roman"/>
      <w:sz w:val="24"/>
      <w:szCs w:val="28"/>
      <w:lang w:val="en-US"/>
    </w:rPr>
  </w:style>
  <w:style w:type="paragraph" w:customStyle="1" w:styleId="114">
    <w:name w:val="1.1 Подпункт"/>
    <w:basedOn w:val="af7"/>
    <w:next w:val="af2"/>
    <w:qFormat/>
    <w:rsid w:val="00A527A4"/>
    <w:pPr>
      <w:numPr>
        <w:ilvl w:val="1"/>
        <w:numId w:val="9"/>
      </w:numPr>
      <w:spacing w:after="120" w:line="240" w:lineRule="auto"/>
      <w:ind w:left="0" w:firstLine="0"/>
      <w:textAlignment w:val="baseline"/>
      <w:outlineLvl w:val="1"/>
    </w:pPr>
    <w:rPr>
      <w:color w:val="000000"/>
      <w:szCs w:val="23"/>
    </w:rPr>
  </w:style>
  <w:style w:type="paragraph" w:customStyle="1" w:styleId="11130">
    <w:name w:val="1.1.1 пунт 3 уровня"/>
    <w:basedOn w:val="af7"/>
    <w:next w:val="af2"/>
    <w:link w:val="11131"/>
    <w:qFormat/>
    <w:rsid w:val="00A527A4"/>
    <w:pPr>
      <w:numPr>
        <w:ilvl w:val="2"/>
        <w:numId w:val="9"/>
      </w:numPr>
      <w:spacing w:after="120" w:line="240" w:lineRule="auto"/>
      <w:ind w:left="0" w:firstLine="0"/>
      <w:textAlignment w:val="baseline"/>
      <w:outlineLvl w:val="2"/>
    </w:pPr>
    <w:rPr>
      <w:color w:val="000000"/>
      <w:szCs w:val="23"/>
    </w:rPr>
  </w:style>
  <w:style w:type="character" w:customStyle="1" w:styleId="11131">
    <w:name w:val="1.1.1 пунт 3 уровня Знак"/>
    <w:basedOn w:val="af3"/>
    <w:link w:val="11130"/>
    <w:rsid w:val="00A527A4"/>
    <w:rPr>
      <w:rFonts w:ascii="Times New Roman" w:eastAsia="Times New Roman" w:hAnsi="Times New Roman" w:cs="Times New Roman"/>
      <w:color w:val="000000"/>
      <w:sz w:val="24"/>
      <w:szCs w:val="23"/>
      <w:lang w:eastAsia="ru-RU"/>
    </w:rPr>
  </w:style>
  <w:style w:type="paragraph" w:customStyle="1" w:styleId="a5">
    <w:name w:val="список буква"/>
    <w:basedOn w:val="af2"/>
    <w:link w:val="affffff8"/>
    <w:qFormat/>
    <w:rsid w:val="002F1BE1"/>
    <w:pPr>
      <w:numPr>
        <w:numId w:val="10"/>
      </w:numPr>
      <w:spacing w:after="60" w:line="276" w:lineRule="auto"/>
      <w:ind w:left="284" w:right="284" w:firstLine="709"/>
      <w:jc w:val="both"/>
    </w:pPr>
    <w:rPr>
      <w:rFonts w:eastAsia="Batang"/>
      <w:color w:val="000000"/>
    </w:rPr>
  </w:style>
  <w:style w:type="character" w:customStyle="1" w:styleId="affffff8">
    <w:name w:val="список буква Знак"/>
    <w:basedOn w:val="af3"/>
    <w:link w:val="a5"/>
    <w:rsid w:val="002F1BE1"/>
    <w:rPr>
      <w:rFonts w:ascii="Times New Roman" w:eastAsia="Batang" w:hAnsi="Times New Roman" w:cs="Times New Roman"/>
      <w:color w:val="000000"/>
      <w:sz w:val="24"/>
      <w:szCs w:val="24"/>
      <w:lang w:eastAsia="ru-RU"/>
    </w:rPr>
  </w:style>
  <w:style w:type="character" w:styleId="affffff9">
    <w:name w:val="Placeholder Text"/>
    <w:basedOn w:val="af3"/>
    <w:uiPriority w:val="99"/>
    <w:semiHidden/>
    <w:rsid w:val="00414638"/>
    <w:rPr>
      <w:color w:val="808080"/>
    </w:rPr>
  </w:style>
  <w:style w:type="paragraph" w:customStyle="1" w:styleId="732-">
    <w:name w:val="ГОСТ 7.32 П-раздел"/>
    <w:basedOn w:val="af2"/>
    <w:qFormat/>
    <w:rsid w:val="00D94929"/>
    <w:pPr>
      <w:keepNext/>
      <w:keepLines/>
      <w:spacing w:after="120" w:line="360" w:lineRule="auto"/>
      <w:ind w:firstLine="709"/>
      <w:jc w:val="both"/>
      <w:outlineLvl w:val="1"/>
    </w:pPr>
    <w:rPr>
      <w:rFonts w:eastAsiaTheme="majorEastAsia" w:cstheme="majorBidi"/>
      <w:b/>
      <w:color w:val="000000" w:themeColor="text1"/>
      <w:szCs w:val="32"/>
      <w:lang w:eastAsia="en-US"/>
    </w:rPr>
  </w:style>
  <w:style w:type="paragraph" w:customStyle="1" w:styleId="font9">
    <w:name w:val="font9"/>
    <w:basedOn w:val="af2"/>
    <w:uiPriority w:val="99"/>
    <w:qFormat/>
    <w:rsid w:val="00D94929"/>
    <w:pPr>
      <w:spacing w:before="100" w:beforeAutospacing="1" w:after="100" w:afterAutospacing="1"/>
    </w:pPr>
    <w:rPr>
      <w:b/>
      <w:bCs/>
      <w:sz w:val="20"/>
      <w:szCs w:val="20"/>
    </w:rPr>
  </w:style>
  <w:style w:type="paragraph" w:customStyle="1" w:styleId="font10">
    <w:name w:val="font10"/>
    <w:basedOn w:val="af2"/>
    <w:uiPriority w:val="99"/>
    <w:qFormat/>
    <w:rsid w:val="00D94929"/>
    <w:pPr>
      <w:spacing w:before="100" w:beforeAutospacing="1" w:after="100" w:afterAutospacing="1"/>
    </w:pPr>
  </w:style>
  <w:style w:type="paragraph" w:customStyle="1" w:styleId="7321">
    <w:name w:val="ГОСТ 7.32 П"/>
    <w:basedOn w:val="af2"/>
    <w:next w:val="af2"/>
    <w:qFormat/>
    <w:rsid w:val="00D94929"/>
    <w:pPr>
      <w:spacing w:after="120" w:line="360" w:lineRule="auto"/>
      <w:ind w:firstLine="709"/>
      <w:jc w:val="both"/>
      <w:outlineLvl w:val="2"/>
    </w:pPr>
    <w:rPr>
      <w:rFonts w:eastAsiaTheme="minorHAnsi" w:cstheme="minorBidi"/>
      <w:szCs w:val="22"/>
      <w:lang w:eastAsia="en-US"/>
    </w:rPr>
  </w:style>
  <w:style w:type="paragraph" w:customStyle="1" w:styleId="7322">
    <w:name w:val="ГОСТ 7.32 Раздел"/>
    <w:basedOn w:val="1e"/>
    <w:qFormat/>
    <w:rsid w:val="00D94929"/>
    <w:pPr>
      <w:spacing w:before="0" w:after="240" w:line="360" w:lineRule="auto"/>
      <w:ind w:firstLine="709"/>
      <w:jc w:val="both"/>
    </w:pPr>
    <w:rPr>
      <w:rFonts w:ascii="Times New Roman" w:hAnsi="Times New Roman"/>
      <w:b/>
      <w:color w:val="000000" w:themeColor="text1"/>
      <w:sz w:val="28"/>
    </w:rPr>
  </w:style>
  <w:style w:type="character" w:customStyle="1" w:styleId="2fc">
    <w:name w:val="Неразрешенное упоминание2"/>
    <w:basedOn w:val="af3"/>
    <w:uiPriority w:val="99"/>
    <w:semiHidden/>
    <w:unhideWhenUsed/>
    <w:rsid w:val="00D94929"/>
    <w:rPr>
      <w:color w:val="605E5C"/>
      <w:shd w:val="clear" w:color="auto" w:fill="E1DFDD"/>
    </w:rPr>
  </w:style>
  <w:style w:type="paragraph" w:styleId="affffffa">
    <w:name w:val="TOC Heading"/>
    <w:basedOn w:val="1e"/>
    <w:next w:val="af2"/>
    <w:uiPriority w:val="39"/>
    <w:unhideWhenUsed/>
    <w:qFormat/>
    <w:rsid w:val="00D94929"/>
    <w:pPr>
      <w:spacing w:before="480" w:line="276" w:lineRule="auto"/>
      <w:outlineLvl w:val="9"/>
    </w:pPr>
    <w:rPr>
      <w:b/>
      <w:bCs/>
      <w:sz w:val="28"/>
      <w:szCs w:val="28"/>
      <w:lang w:eastAsia="ru-RU"/>
    </w:rPr>
  </w:style>
  <w:style w:type="paragraph" w:styleId="49">
    <w:name w:val="toc 4"/>
    <w:basedOn w:val="af2"/>
    <w:next w:val="af2"/>
    <w:autoRedefine/>
    <w:uiPriority w:val="39"/>
    <w:unhideWhenUsed/>
    <w:rsid w:val="00D94929"/>
    <w:pPr>
      <w:spacing w:line="259" w:lineRule="auto"/>
      <w:ind w:left="660"/>
    </w:pPr>
    <w:rPr>
      <w:rFonts w:asciiTheme="minorHAnsi" w:eastAsiaTheme="minorHAnsi" w:hAnsiTheme="minorHAnsi" w:cstheme="minorHAnsi"/>
      <w:sz w:val="20"/>
      <w:szCs w:val="20"/>
      <w:lang w:eastAsia="en-US"/>
    </w:rPr>
  </w:style>
  <w:style w:type="paragraph" w:styleId="57">
    <w:name w:val="toc 5"/>
    <w:basedOn w:val="af2"/>
    <w:next w:val="af2"/>
    <w:autoRedefine/>
    <w:unhideWhenUsed/>
    <w:rsid w:val="00D94929"/>
    <w:pPr>
      <w:spacing w:line="259" w:lineRule="auto"/>
      <w:ind w:left="880"/>
    </w:pPr>
    <w:rPr>
      <w:rFonts w:asciiTheme="minorHAnsi" w:eastAsiaTheme="minorHAnsi" w:hAnsiTheme="minorHAnsi" w:cstheme="minorHAnsi"/>
      <w:sz w:val="20"/>
      <w:szCs w:val="20"/>
      <w:lang w:eastAsia="en-US"/>
    </w:rPr>
  </w:style>
  <w:style w:type="paragraph" w:styleId="67">
    <w:name w:val="toc 6"/>
    <w:basedOn w:val="af2"/>
    <w:next w:val="af2"/>
    <w:autoRedefine/>
    <w:unhideWhenUsed/>
    <w:rsid w:val="00D94929"/>
    <w:pPr>
      <w:spacing w:line="259" w:lineRule="auto"/>
      <w:ind w:left="1100"/>
    </w:pPr>
    <w:rPr>
      <w:rFonts w:asciiTheme="minorHAnsi" w:eastAsiaTheme="minorHAnsi" w:hAnsiTheme="minorHAnsi" w:cstheme="minorHAnsi"/>
      <w:sz w:val="20"/>
      <w:szCs w:val="20"/>
      <w:lang w:eastAsia="en-US"/>
    </w:rPr>
  </w:style>
  <w:style w:type="paragraph" w:styleId="75">
    <w:name w:val="toc 7"/>
    <w:basedOn w:val="af2"/>
    <w:next w:val="af2"/>
    <w:autoRedefine/>
    <w:unhideWhenUsed/>
    <w:rsid w:val="00D94929"/>
    <w:pPr>
      <w:spacing w:line="259" w:lineRule="auto"/>
      <w:ind w:left="1320"/>
    </w:pPr>
    <w:rPr>
      <w:rFonts w:asciiTheme="minorHAnsi" w:eastAsiaTheme="minorHAnsi" w:hAnsiTheme="minorHAnsi" w:cstheme="minorHAnsi"/>
      <w:sz w:val="20"/>
      <w:szCs w:val="20"/>
      <w:lang w:eastAsia="en-US"/>
    </w:rPr>
  </w:style>
  <w:style w:type="paragraph" w:styleId="85">
    <w:name w:val="toc 8"/>
    <w:basedOn w:val="af2"/>
    <w:next w:val="af2"/>
    <w:autoRedefine/>
    <w:unhideWhenUsed/>
    <w:rsid w:val="00D94929"/>
    <w:pPr>
      <w:spacing w:line="259" w:lineRule="auto"/>
      <w:ind w:left="1540"/>
    </w:pPr>
    <w:rPr>
      <w:rFonts w:asciiTheme="minorHAnsi" w:eastAsiaTheme="minorHAnsi" w:hAnsiTheme="minorHAnsi" w:cstheme="minorHAnsi"/>
      <w:sz w:val="20"/>
      <w:szCs w:val="20"/>
      <w:lang w:eastAsia="en-US"/>
    </w:rPr>
  </w:style>
  <w:style w:type="paragraph" w:styleId="96">
    <w:name w:val="toc 9"/>
    <w:basedOn w:val="af2"/>
    <w:next w:val="af2"/>
    <w:autoRedefine/>
    <w:unhideWhenUsed/>
    <w:rsid w:val="00D94929"/>
    <w:pPr>
      <w:spacing w:line="259" w:lineRule="auto"/>
      <w:ind w:left="1760"/>
    </w:pPr>
    <w:rPr>
      <w:rFonts w:asciiTheme="minorHAnsi" w:eastAsiaTheme="minorHAnsi" w:hAnsiTheme="minorHAnsi" w:cstheme="minorHAnsi"/>
      <w:sz w:val="20"/>
      <w:szCs w:val="20"/>
      <w:lang w:eastAsia="en-US"/>
    </w:rPr>
  </w:style>
  <w:style w:type="paragraph" w:styleId="affffffb">
    <w:name w:val="Bibliography"/>
    <w:basedOn w:val="af2"/>
    <w:next w:val="af2"/>
    <w:uiPriority w:val="37"/>
    <w:unhideWhenUsed/>
    <w:rsid w:val="00D94929"/>
    <w:pPr>
      <w:spacing w:after="160" w:line="259" w:lineRule="auto"/>
    </w:pPr>
    <w:rPr>
      <w:rFonts w:asciiTheme="minorHAnsi" w:eastAsiaTheme="minorHAnsi" w:hAnsiTheme="minorHAnsi" w:cstheme="minorBidi"/>
      <w:sz w:val="22"/>
      <w:szCs w:val="22"/>
      <w:lang w:eastAsia="en-US"/>
    </w:rPr>
  </w:style>
  <w:style w:type="paragraph" w:styleId="affffffc">
    <w:name w:val="Revision"/>
    <w:hidden/>
    <w:uiPriority w:val="99"/>
    <w:semiHidden/>
    <w:rsid w:val="00D94929"/>
    <w:pPr>
      <w:spacing w:after="0" w:line="240" w:lineRule="auto"/>
    </w:pPr>
  </w:style>
  <w:style w:type="numbering" w:customStyle="1" w:styleId="10">
    <w:name w:val="Текущий список1"/>
    <w:uiPriority w:val="99"/>
    <w:rsid w:val="00D94929"/>
    <w:pPr>
      <w:numPr>
        <w:numId w:val="11"/>
      </w:numPr>
    </w:pPr>
  </w:style>
  <w:style w:type="character" w:customStyle="1" w:styleId="2fd">
    <w:name w:val="Неразрешенное упоминание2"/>
    <w:basedOn w:val="af3"/>
    <w:uiPriority w:val="99"/>
    <w:semiHidden/>
    <w:unhideWhenUsed/>
    <w:rsid w:val="00A83938"/>
    <w:rPr>
      <w:color w:val="605E5C"/>
      <w:shd w:val="clear" w:color="auto" w:fill="E1DFDD"/>
    </w:rPr>
  </w:style>
  <w:style w:type="paragraph" w:customStyle="1" w:styleId="font0">
    <w:name w:val="font0"/>
    <w:basedOn w:val="af2"/>
    <w:rsid w:val="00A83938"/>
    <w:pPr>
      <w:spacing w:before="100" w:beforeAutospacing="1" w:after="100" w:afterAutospacing="1"/>
    </w:pPr>
    <w:rPr>
      <w:rFonts w:ascii="Calibri" w:hAnsi="Calibri" w:cs="Calibri"/>
      <w:color w:val="000000"/>
    </w:rPr>
  </w:style>
  <w:style w:type="paragraph" w:customStyle="1" w:styleId="10i">
    <w:name w:val="! 10 i!"/>
    <w:basedOn w:val="106"/>
    <w:next w:val="106"/>
    <w:uiPriority w:val="99"/>
    <w:rsid w:val="00382D8A"/>
    <w:rPr>
      <w:i/>
    </w:rPr>
  </w:style>
  <w:style w:type="paragraph" w:customStyle="1" w:styleId="1fe">
    <w:name w:val="Название1"/>
    <w:basedOn w:val="af2"/>
    <w:uiPriority w:val="99"/>
    <w:qFormat/>
    <w:rsid w:val="00382D8A"/>
    <w:pPr>
      <w:widowControl w:val="0"/>
      <w:suppressLineNumbers/>
      <w:spacing w:before="120" w:after="120"/>
      <w:ind w:firstLine="567"/>
      <w:jc w:val="both"/>
    </w:pPr>
    <w:rPr>
      <w:rFonts w:ascii="Arial" w:hAnsi="Arial" w:cs="Arial"/>
      <w:i/>
      <w:iCs/>
      <w:lang w:eastAsia="ar-SA"/>
    </w:rPr>
  </w:style>
  <w:style w:type="paragraph" w:customStyle="1" w:styleId="WW-Normal">
    <w:name w:val="WW-Normal"/>
    <w:uiPriority w:val="99"/>
    <w:rsid w:val="00382D8A"/>
    <w:pPr>
      <w:suppressAutoHyphens/>
      <w:autoSpaceDE w:val="0"/>
      <w:spacing w:after="0" w:line="240" w:lineRule="auto"/>
    </w:pPr>
    <w:rPr>
      <w:rFonts w:ascii="Times New Roman" w:eastAsia="Arial" w:hAnsi="Times New Roman" w:cs="Times New Roman"/>
      <w:color w:val="000000"/>
      <w:sz w:val="24"/>
      <w:szCs w:val="24"/>
      <w:lang w:eastAsia="ar-SA"/>
    </w:rPr>
  </w:style>
  <w:style w:type="character" w:customStyle="1" w:styleId="ListParagraphChar">
    <w:name w:val="List Paragraph Char"/>
    <w:aliases w:val="ПАРАГРАФ Char,Абзац списка1 Char"/>
    <w:locked/>
    <w:rsid w:val="00382D8A"/>
    <w:rPr>
      <w:rFonts w:ascii="Calibri" w:eastAsia="Calibri" w:hAnsi="Calibri" w:cs="Times New Roman"/>
      <w:sz w:val="20"/>
      <w:szCs w:val="20"/>
    </w:rPr>
  </w:style>
  <w:style w:type="paragraph" w:customStyle="1" w:styleId="58">
    <w:name w:val="Знак Знак5"/>
    <w:basedOn w:val="af2"/>
    <w:uiPriority w:val="99"/>
    <w:rsid w:val="00382D8A"/>
    <w:pPr>
      <w:spacing w:after="160" w:line="240" w:lineRule="exact"/>
    </w:pPr>
    <w:rPr>
      <w:rFonts w:ascii="Verdana" w:hAnsi="Verdana"/>
      <w:sz w:val="20"/>
      <w:szCs w:val="20"/>
      <w:lang w:val="en-US" w:eastAsia="en-US"/>
    </w:rPr>
  </w:style>
  <w:style w:type="paragraph" w:customStyle="1" w:styleId="affffffd">
    <w:name w:val="Текст отчета"/>
    <w:basedOn w:val="af2"/>
    <w:uiPriority w:val="99"/>
    <w:rsid w:val="00382D8A"/>
    <w:pPr>
      <w:snapToGrid w:val="0"/>
      <w:spacing w:before="120" w:after="120"/>
      <w:ind w:firstLine="709"/>
      <w:jc w:val="both"/>
    </w:pPr>
    <w:rPr>
      <w:rFonts w:ascii="Arial" w:hAnsi="Arial"/>
      <w:szCs w:val="20"/>
    </w:rPr>
  </w:style>
  <w:style w:type="paragraph" w:customStyle="1" w:styleId="ConsPlusDocList">
    <w:name w:val="ConsPlusDocList"/>
    <w:uiPriority w:val="99"/>
    <w:qFormat/>
    <w:rsid w:val="00382D8A"/>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uiPriority w:val="99"/>
    <w:qFormat/>
    <w:rsid w:val="00382D8A"/>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382D8A"/>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uiPriority w:val="99"/>
    <w:qFormat/>
    <w:rsid w:val="00382D8A"/>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117">
    <w:name w:val="Без интервала11"/>
    <w:uiPriority w:val="99"/>
    <w:rsid w:val="00382D8A"/>
    <w:pPr>
      <w:spacing w:after="0" w:line="240" w:lineRule="auto"/>
    </w:pPr>
    <w:rPr>
      <w:rFonts w:ascii="Calibri" w:eastAsia="Times New Roman" w:hAnsi="Calibri" w:cs="Times New Roman"/>
    </w:rPr>
  </w:style>
  <w:style w:type="paragraph" w:customStyle="1" w:styleId="118">
    <w:name w:val="Заголовок 11"/>
    <w:basedOn w:val="af2"/>
    <w:uiPriority w:val="1"/>
    <w:qFormat/>
    <w:rsid w:val="00382D8A"/>
    <w:pPr>
      <w:widowControl w:val="0"/>
      <w:autoSpaceDE w:val="0"/>
      <w:autoSpaceDN w:val="0"/>
      <w:spacing w:before="188"/>
      <w:ind w:left="353"/>
      <w:outlineLvl w:val="1"/>
    </w:pPr>
    <w:rPr>
      <w:b/>
      <w:bCs/>
      <w:lang w:eastAsia="en-US"/>
    </w:rPr>
  </w:style>
  <w:style w:type="character" w:customStyle="1" w:styleId="mw-headline">
    <w:name w:val="mw-headline"/>
    <w:basedOn w:val="af3"/>
    <w:rsid w:val="00382D8A"/>
  </w:style>
  <w:style w:type="character" w:customStyle="1" w:styleId="cl9f2">
    <w:name w:val="cl9f2"/>
    <w:basedOn w:val="af3"/>
    <w:rsid w:val="00382D8A"/>
    <w:rPr>
      <w:rFonts w:ascii="Arial" w:hAnsi="Arial" w:cs="Arial" w:hint="default"/>
      <w:b/>
      <w:bCs/>
      <w:color w:val="006400"/>
      <w:sz w:val="20"/>
      <w:szCs w:val="20"/>
    </w:rPr>
  </w:style>
  <w:style w:type="character" w:customStyle="1" w:styleId="first-letter">
    <w:name w:val="first-letter"/>
    <w:basedOn w:val="af3"/>
    <w:rsid w:val="00382D8A"/>
  </w:style>
  <w:style w:type="character" w:customStyle="1" w:styleId="org-widget-headermeta">
    <w:name w:val="org-widget-header__meta"/>
    <w:basedOn w:val="af3"/>
    <w:rsid w:val="00382D8A"/>
  </w:style>
  <w:style w:type="paragraph" w:customStyle="1" w:styleId="s1">
    <w:name w:val="s_1"/>
    <w:basedOn w:val="af2"/>
    <w:uiPriority w:val="99"/>
    <w:qFormat/>
    <w:rsid w:val="00372226"/>
    <w:pPr>
      <w:spacing w:before="100" w:beforeAutospacing="1" w:after="100" w:afterAutospacing="1"/>
    </w:pPr>
  </w:style>
  <w:style w:type="table" w:customStyle="1" w:styleId="TableGridReport5">
    <w:name w:val="Table Grid Report5"/>
    <w:basedOn w:val="af4"/>
    <w:next w:val="afd"/>
    <w:uiPriority w:val="39"/>
    <w:rsid w:val="004B7C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rcsu">
    <w:name w:val="irc_su"/>
    <w:basedOn w:val="af3"/>
    <w:rsid w:val="00861506"/>
  </w:style>
  <w:style w:type="paragraph" w:customStyle="1" w:styleId="affffffe">
    <w:name w:val="Обычный таблица"/>
    <w:qFormat/>
    <w:rsid w:val="00861506"/>
    <w:pPr>
      <w:spacing w:after="0" w:line="240" w:lineRule="auto"/>
    </w:pPr>
    <w:rPr>
      <w:rFonts w:ascii="Times New Roman" w:hAnsi="Times New Roman" w:cs="Times New Roman"/>
      <w:sz w:val="24"/>
      <w:szCs w:val="24"/>
    </w:rPr>
  </w:style>
  <w:style w:type="paragraph" w:customStyle="1" w:styleId="1-">
    <w:name w:val="Заголовок 1 - РУ"/>
    <w:basedOn w:val="1e"/>
    <w:next w:val="af2"/>
    <w:rsid w:val="00861506"/>
    <w:pPr>
      <w:keepNext w:val="0"/>
      <w:keepLines w:val="0"/>
      <w:pageBreakBefore/>
      <w:spacing w:before="120" w:after="120" w:line="360" w:lineRule="auto"/>
      <w:ind w:left="432" w:hanging="432"/>
    </w:pPr>
    <w:rPr>
      <w:rFonts w:ascii="Times New Roman" w:eastAsia="Times New Roman" w:hAnsi="Times New Roman" w:cs="Times New Roman"/>
      <w:b/>
      <w:bCs/>
      <w:color w:val="000000"/>
      <w:kern w:val="32"/>
      <w:sz w:val="24"/>
      <w:lang w:val="en-US"/>
    </w:rPr>
  </w:style>
  <w:style w:type="paragraph" w:customStyle="1" w:styleId="2-">
    <w:name w:val="Заголовок 2 - РУ"/>
    <w:basedOn w:val="1-"/>
    <w:next w:val="af2"/>
    <w:qFormat/>
    <w:rsid w:val="00861506"/>
  </w:style>
  <w:style w:type="paragraph" w:customStyle="1" w:styleId="SAVBodyText">
    <w:name w:val="SAV_BodyText"/>
    <w:basedOn w:val="af2"/>
    <w:rsid w:val="00861506"/>
    <w:pPr>
      <w:spacing w:line="240" w:lineRule="exact"/>
      <w:ind w:left="709" w:firstLine="709"/>
    </w:pPr>
    <w:rPr>
      <w:rFonts w:ascii="Courier New" w:hAnsi="Courier New"/>
      <w:sz w:val="20"/>
      <w:lang w:val="en-GB" w:eastAsia="en-GB"/>
    </w:rPr>
  </w:style>
  <w:style w:type="paragraph" w:customStyle="1" w:styleId="1ff">
    <w:name w:val="Без интервала1"/>
    <w:aliases w:val="с интервалом"/>
    <w:uiPriority w:val="99"/>
    <w:qFormat/>
    <w:rsid w:val="00861506"/>
    <w:pPr>
      <w:keepNext/>
      <w:spacing w:after="0" w:line="240" w:lineRule="auto"/>
      <w:jc w:val="both"/>
    </w:pPr>
    <w:rPr>
      <w:rFonts w:ascii="Courier New" w:eastAsia="Courier New" w:hAnsi="Courier New" w:cs="Times New Roman"/>
      <w:sz w:val="20"/>
      <w:szCs w:val="20"/>
      <w:lang w:eastAsia="ru-RU"/>
    </w:rPr>
  </w:style>
  <w:style w:type="paragraph" w:customStyle="1" w:styleId="afffffff">
    <w:name w:val="Название рисунка"/>
    <w:next w:val="af2"/>
    <w:uiPriority w:val="99"/>
    <w:qFormat/>
    <w:rsid w:val="00861506"/>
    <w:pPr>
      <w:spacing w:after="0" w:line="240" w:lineRule="auto"/>
      <w:jc w:val="center"/>
    </w:pPr>
    <w:rPr>
      <w:rFonts w:ascii="Times New Roman" w:eastAsia="Courier New" w:hAnsi="Times New Roman" w:cs="Times New Roman"/>
      <w:sz w:val="24"/>
      <w:lang w:val="en-US"/>
    </w:rPr>
  </w:style>
  <w:style w:type="numbering" w:customStyle="1" w:styleId="1ff0">
    <w:name w:val="Стиль1"/>
    <w:uiPriority w:val="99"/>
    <w:rsid w:val="00861506"/>
  </w:style>
  <w:style w:type="paragraph" w:customStyle="1" w:styleId="afffffff0">
    <w:name w:val="Название таблицы"/>
    <w:basedOn w:val="afffffff"/>
    <w:uiPriority w:val="99"/>
    <w:qFormat/>
    <w:rsid w:val="00861506"/>
    <w:pPr>
      <w:jc w:val="left"/>
    </w:pPr>
    <w:rPr>
      <w:lang w:val="ru-RU"/>
    </w:rPr>
  </w:style>
  <w:style w:type="paragraph" w:customStyle="1" w:styleId="1-0">
    <w:name w:val="Заголовок 1 - КП"/>
    <w:basedOn w:val="1e"/>
    <w:next w:val="af2"/>
    <w:rsid w:val="00861506"/>
    <w:pPr>
      <w:keepNext w:val="0"/>
      <w:keepLines w:val="0"/>
      <w:pageBreakBefore/>
      <w:spacing w:before="120" w:after="120" w:line="360" w:lineRule="auto"/>
      <w:ind w:left="432" w:hanging="432"/>
    </w:pPr>
    <w:rPr>
      <w:rFonts w:ascii="Courier New" w:eastAsia="Times New Roman" w:hAnsi="Courier New" w:cs="Times New Roman"/>
      <w:b/>
      <w:bCs/>
      <w:color w:val="000000"/>
      <w:kern w:val="32"/>
      <w:sz w:val="24"/>
    </w:rPr>
  </w:style>
  <w:style w:type="paragraph" w:customStyle="1" w:styleId="2-0">
    <w:name w:val="Заголовок 2 - КП"/>
    <w:basedOn w:val="25"/>
    <w:next w:val="af2"/>
    <w:qFormat/>
    <w:rsid w:val="00861506"/>
    <w:pPr>
      <w:keepNext w:val="0"/>
      <w:keepLines w:val="0"/>
      <w:numPr>
        <w:ilvl w:val="1"/>
      </w:numPr>
      <w:spacing w:before="120" w:after="120" w:line="360" w:lineRule="auto"/>
      <w:ind w:left="576" w:hanging="576"/>
    </w:pPr>
    <w:rPr>
      <w:rFonts w:ascii="Times New Roman" w:eastAsia="Times New Roman" w:hAnsi="Times New Roman" w:cs="Times New Roman"/>
      <w:b/>
      <w:iCs/>
      <w:color w:val="000000"/>
      <w:kern w:val="32"/>
      <w:sz w:val="24"/>
      <w:szCs w:val="28"/>
      <w:lang w:val="en-US"/>
    </w:rPr>
  </w:style>
  <w:style w:type="paragraph" w:customStyle="1" w:styleId="3-">
    <w:name w:val="Заголовок 3 - КП"/>
    <w:basedOn w:val="35"/>
    <w:next w:val="af2"/>
    <w:rsid w:val="00861506"/>
    <w:pPr>
      <w:keepNext w:val="0"/>
      <w:keepLines w:val="0"/>
      <w:numPr>
        <w:ilvl w:val="2"/>
      </w:numPr>
      <w:spacing w:before="120" w:after="120" w:line="360" w:lineRule="auto"/>
      <w:ind w:left="720" w:hanging="720"/>
    </w:pPr>
    <w:rPr>
      <w:rFonts w:ascii="Times New Roman" w:eastAsia="Times New Roman" w:hAnsi="Times New Roman" w:cs="Times New Roman"/>
      <w:b/>
      <w:bCs/>
      <w:iCs/>
      <w:color w:val="000000"/>
      <w:kern w:val="32"/>
      <w:szCs w:val="26"/>
      <w:lang w:val="en-US"/>
    </w:rPr>
  </w:style>
  <w:style w:type="paragraph" w:customStyle="1" w:styleId="36056185457040D28C708C6B4EE05C0D">
    <w:name w:val="36056185457040D28C708C6B4EE05C0D"/>
    <w:rsid w:val="00861506"/>
    <w:pPr>
      <w:spacing w:after="200" w:line="276" w:lineRule="auto"/>
    </w:pPr>
    <w:rPr>
      <w:rFonts w:ascii="Courier New" w:eastAsia="Times New Roman" w:hAnsi="Courier New" w:cs="Times New Roman"/>
      <w:lang w:val="en-US"/>
    </w:rPr>
  </w:style>
  <w:style w:type="paragraph" w:customStyle="1" w:styleId="3-0">
    <w:name w:val="Заголовок 3 - РУ"/>
    <w:basedOn w:val="3-"/>
    <w:next w:val="af2"/>
    <w:qFormat/>
    <w:rsid w:val="00861506"/>
  </w:style>
  <w:style w:type="paragraph" w:customStyle="1" w:styleId="4-">
    <w:name w:val="Заголовок 4 - КП"/>
    <w:basedOn w:val="3-"/>
    <w:next w:val="af2"/>
    <w:qFormat/>
    <w:rsid w:val="00861506"/>
    <w:rPr>
      <w:lang w:val="ru-RU"/>
    </w:rPr>
  </w:style>
  <w:style w:type="character" w:customStyle="1" w:styleId="hps">
    <w:name w:val="hps"/>
    <w:basedOn w:val="af3"/>
    <w:rsid w:val="00861506"/>
  </w:style>
  <w:style w:type="character" w:styleId="HTML1">
    <w:name w:val="HTML Cite"/>
    <w:basedOn w:val="af3"/>
    <w:uiPriority w:val="99"/>
    <w:semiHidden/>
    <w:unhideWhenUsed/>
    <w:rsid w:val="00861506"/>
    <w:rPr>
      <w:i/>
      <w:iCs/>
    </w:rPr>
  </w:style>
  <w:style w:type="character" w:customStyle="1" w:styleId="b">
    <w:name w:val="b"/>
    <w:basedOn w:val="af3"/>
    <w:rsid w:val="00861506"/>
  </w:style>
  <w:style w:type="paragraph" w:customStyle="1" w:styleId="western">
    <w:name w:val="western"/>
    <w:basedOn w:val="af2"/>
    <w:rsid w:val="00861506"/>
    <w:pPr>
      <w:spacing w:before="100" w:beforeAutospacing="1" w:after="119"/>
    </w:pPr>
    <w:rPr>
      <w:sz w:val="28"/>
      <w:szCs w:val="28"/>
    </w:rPr>
  </w:style>
  <w:style w:type="character" w:customStyle="1" w:styleId="97">
    <w:name w:val="Основной текст (9)_"/>
    <w:link w:val="911"/>
    <w:locked/>
    <w:rsid w:val="00861506"/>
    <w:rPr>
      <w:i/>
      <w:iCs/>
      <w:sz w:val="27"/>
      <w:szCs w:val="27"/>
      <w:shd w:val="clear" w:color="auto" w:fill="FFFFFF"/>
    </w:rPr>
  </w:style>
  <w:style w:type="paragraph" w:customStyle="1" w:styleId="911">
    <w:name w:val="Основной текст (9)1"/>
    <w:basedOn w:val="af2"/>
    <w:link w:val="97"/>
    <w:qFormat/>
    <w:rsid w:val="00861506"/>
    <w:pPr>
      <w:shd w:val="clear" w:color="auto" w:fill="FFFFFF"/>
      <w:spacing w:before="60" w:line="240" w:lineRule="atLeast"/>
    </w:pPr>
    <w:rPr>
      <w:rFonts w:asciiTheme="minorHAnsi" w:eastAsiaTheme="minorHAnsi" w:hAnsiTheme="minorHAnsi" w:cstheme="minorBidi"/>
      <w:i/>
      <w:iCs/>
      <w:sz w:val="27"/>
      <w:szCs w:val="27"/>
      <w:shd w:val="clear" w:color="auto" w:fill="FFFFFF"/>
      <w:lang w:eastAsia="en-US"/>
    </w:rPr>
  </w:style>
  <w:style w:type="character" w:customStyle="1" w:styleId="afffffff1">
    <w:name w:val="Другое_"/>
    <w:link w:val="afffffff2"/>
    <w:rsid w:val="00861506"/>
    <w:rPr>
      <w:rFonts w:ascii="Times New Roman" w:hAnsi="Times New Roman"/>
      <w:shd w:val="clear" w:color="auto" w:fill="FFFFFF"/>
    </w:rPr>
  </w:style>
  <w:style w:type="paragraph" w:customStyle="1" w:styleId="afffffff2">
    <w:name w:val="Другое"/>
    <w:basedOn w:val="af2"/>
    <w:link w:val="afffffff1"/>
    <w:rsid w:val="00861506"/>
    <w:pPr>
      <w:widowControl w:val="0"/>
      <w:shd w:val="clear" w:color="auto" w:fill="FFFFFF"/>
      <w:ind w:firstLine="709"/>
      <w:jc w:val="both"/>
    </w:pPr>
    <w:rPr>
      <w:rFonts w:eastAsiaTheme="minorHAnsi" w:cstheme="minorBidi"/>
      <w:sz w:val="22"/>
      <w:szCs w:val="22"/>
      <w:lang w:eastAsia="en-US"/>
    </w:rPr>
  </w:style>
  <w:style w:type="character" w:customStyle="1" w:styleId="95pt0pt">
    <w:name w:val="Основной текст + 9;5 pt;Полужирный;Курсив;Интервал 0 pt"/>
    <w:rsid w:val="00861506"/>
    <w:rPr>
      <w:rFonts w:ascii="Arial" w:eastAsia="Arial" w:hAnsi="Arial" w:cs="Arial"/>
      <w:b/>
      <w:bCs/>
      <w:i/>
      <w:iCs/>
      <w:color w:val="000000"/>
      <w:spacing w:val="0"/>
      <w:w w:val="100"/>
      <w:position w:val="0"/>
      <w:sz w:val="19"/>
      <w:szCs w:val="19"/>
      <w:shd w:val="clear" w:color="auto" w:fill="FFFFFF"/>
      <w:lang w:val="ru-RU" w:eastAsia="ru-RU" w:bidi="ru-RU"/>
    </w:rPr>
  </w:style>
  <w:style w:type="character" w:customStyle="1" w:styleId="9pt0pt">
    <w:name w:val="Основной текст + 9 pt;Интервал 0 pt"/>
    <w:rsid w:val="00861506"/>
    <w:rPr>
      <w:rFonts w:ascii="Arial" w:eastAsia="Arial" w:hAnsi="Arial" w:cs="Arial"/>
      <w:color w:val="000000"/>
      <w:spacing w:val="1"/>
      <w:w w:val="100"/>
      <w:position w:val="0"/>
      <w:sz w:val="18"/>
      <w:szCs w:val="18"/>
      <w:shd w:val="clear" w:color="auto" w:fill="FFFFFF"/>
      <w:lang w:val="ru-RU" w:eastAsia="ru-RU" w:bidi="ru-RU"/>
    </w:rPr>
  </w:style>
  <w:style w:type="character" w:customStyle="1" w:styleId="95pt0pt0">
    <w:name w:val="Основной текст + 9;5 pt;Полужирный;Интервал 0 pt"/>
    <w:rsid w:val="00861506"/>
    <w:rPr>
      <w:rFonts w:ascii="Arial" w:eastAsia="Arial" w:hAnsi="Arial" w:cs="Arial"/>
      <w:b/>
      <w:bCs/>
      <w:color w:val="000000"/>
      <w:spacing w:val="3"/>
      <w:w w:val="100"/>
      <w:position w:val="0"/>
      <w:sz w:val="19"/>
      <w:szCs w:val="19"/>
      <w:shd w:val="clear" w:color="auto" w:fill="FFFFFF"/>
      <w:lang w:val="ru-RU" w:eastAsia="ru-RU" w:bidi="ru-RU"/>
    </w:rPr>
  </w:style>
  <w:style w:type="paragraph" w:customStyle="1" w:styleId="1ff1">
    <w:name w:val="1Главный"/>
    <w:basedOn w:val="af2"/>
    <w:uiPriority w:val="99"/>
    <w:qFormat/>
    <w:rsid w:val="00861506"/>
    <w:pPr>
      <w:spacing w:after="120"/>
      <w:ind w:firstLine="709"/>
      <w:jc w:val="both"/>
    </w:pPr>
    <w:rPr>
      <w:sz w:val="28"/>
    </w:rPr>
  </w:style>
  <w:style w:type="character" w:customStyle="1" w:styleId="afffffff3">
    <w:name w:val="Основной текст + Не полужирный"/>
    <w:basedOn w:val="affd"/>
    <w:rsid w:val="00861506"/>
    <w:rPr>
      <w:rFonts w:ascii="Times New Roman" w:eastAsia="Arial" w:hAnsi="Times New Roman" w:cs="Times New Roman"/>
      <w:b/>
      <w:bCs/>
      <w:color w:val="000000"/>
      <w:spacing w:val="0"/>
      <w:w w:val="100"/>
      <w:position w:val="0"/>
      <w:sz w:val="13"/>
      <w:szCs w:val="13"/>
      <w:shd w:val="clear" w:color="auto" w:fill="FFFFFF"/>
      <w:lang w:val="ru-RU"/>
    </w:rPr>
  </w:style>
  <w:style w:type="paragraph" w:customStyle="1" w:styleId="pboth">
    <w:name w:val="pboth"/>
    <w:basedOn w:val="af2"/>
    <w:uiPriority w:val="99"/>
    <w:qFormat/>
    <w:rsid w:val="00A41660"/>
    <w:pPr>
      <w:spacing w:before="100" w:beforeAutospacing="1" w:after="100" w:afterAutospacing="1"/>
    </w:pPr>
    <w:rPr>
      <w:rFonts w:ascii="Calibri" w:hAnsi="Calibri"/>
    </w:rPr>
  </w:style>
  <w:style w:type="character" w:customStyle="1" w:styleId="1ff2">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uiPriority w:val="99"/>
    <w:locked/>
    <w:rsid w:val="00A41660"/>
    <w:rPr>
      <w:rFonts w:ascii="Times New Roman" w:eastAsia="Times New Roman" w:hAnsi="Times New Roman" w:cs="Times New Roman"/>
      <w:sz w:val="24"/>
      <w:szCs w:val="24"/>
      <w:lang w:eastAsia="ru-RU"/>
    </w:rPr>
  </w:style>
  <w:style w:type="character" w:customStyle="1" w:styleId="DefaultCarattere">
    <w:name w:val="Default Carattere"/>
    <w:link w:val="Default"/>
    <w:locked/>
    <w:rsid w:val="00A41660"/>
    <w:rPr>
      <w:rFonts w:ascii="Times New Roman" w:hAnsi="Times New Roman" w:cs="Times New Roman"/>
      <w:color w:val="000000"/>
      <w:sz w:val="24"/>
      <w:szCs w:val="24"/>
    </w:rPr>
  </w:style>
  <w:style w:type="paragraph" w:customStyle="1" w:styleId="afffffff4">
    <w:name w:val="Основной"/>
    <w:basedOn w:val="af2"/>
    <w:qFormat/>
    <w:rsid w:val="00A41660"/>
    <w:pPr>
      <w:widowControl w:val="0"/>
      <w:spacing w:line="360" w:lineRule="auto"/>
      <w:jc w:val="both"/>
    </w:pPr>
    <w:rPr>
      <w:rFonts w:ascii="Calibri" w:hAnsi="Calibri"/>
      <w:szCs w:val="22"/>
      <w:lang w:val="en-US" w:eastAsia="en-US"/>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f2"/>
    <w:rsid w:val="00A41660"/>
    <w:pPr>
      <w:spacing w:before="100" w:beforeAutospacing="1" w:after="100" w:afterAutospacing="1"/>
    </w:pPr>
    <w:rPr>
      <w:rFonts w:ascii="Tahoma" w:hAnsi="Tahoma"/>
      <w:sz w:val="20"/>
      <w:szCs w:val="20"/>
      <w:lang w:val="en-US" w:eastAsia="en-US"/>
    </w:rPr>
  </w:style>
  <w:style w:type="character" w:customStyle="1" w:styleId="FontStyle30">
    <w:name w:val="Font Style30"/>
    <w:rsid w:val="00A41660"/>
    <w:rPr>
      <w:rFonts w:ascii="Bookman Old Style" w:hAnsi="Bookman Old Style" w:cs="Bookman Old Style"/>
      <w:sz w:val="22"/>
      <w:szCs w:val="22"/>
    </w:rPr>
  </w:style>
  <w:style w:type="paragraph" w:customStyle="1" w:styleId="p5">
    <w:name w:val="p5"/>
    <w:basedOn w:val="af2"/>
    <w:rsid w:val="00A41660"/>
    <w:pPr>
      <w:spacing w:before="100" w:beforeAutospacing="1" w:after="100" w:afterAutospacing="1"/>
    </w:pPr>
    <w:rPr>
      <w:rFonts w:ascii="Calibri" w:hAnsi="Calibri"/>
    </w:rPr>
  </w:style>
  <w:style w:type="paragraph" w:customStyle="1" w:styleId="p7">
    <w:name w:val="p7"/>
    <w:basedOn w:val="af2"/>
    <w:rsid w:val="00A41660"/>
    <w:pPr>
      <w:spacing w:before="100" w:beforeAutospacing="1" w:after="100" w:afterAutospacing="1"/>
    </w:pPr>
    <w:rPr>
      <w:rFonts w:ascii="Calibri" w:hAnsi="Calibri"/>
    </w:rPr>
  </w:style>
  <w:style w:type="character" w:customStyle="1" w:styleId="119">
    <w:name w:val="Заголовок 1 Знак1"/>
    <w:aliases w:val="Заголовок 1 Знак Знак,новая страница Знак1"/>
    <w:basedOn w:val="af3"/>
    <w:locked/>
    <w:rsid w:val="00A41660"/>
    <w:rPr>
      <w:rFonts w:ascii="Arial" w:hAnsi="Arial"/>
      <w:b/>
      <w:bCs/>
      <w:kern w:val="32"/>
      <w:sz w:val="28"/>
      <w:szCs w:val="28"/>
    </w:rPr>
  </w:style>
  <w:style w:type="character" w:customStyle="1" w:styleId="222">
    <w:name w:val="Основной текст 2 Знак2"/>
    <w:basedOn w:val="af3"/>
    <w:rsid w:val="00A41660"/>
    <w:rPr>
      <w:rFonts w:ascii="Times New Roman" w:eastAsia="Times New Roman" w:hAnsi="Times New Roman" w:cs="Times New Roman"/>
      <w:sz w:val="24"/>
      <w:szCs w:val="24"/>
      <w:lang w:eastAsia="ru-RU"/>
    </w:rPr>
  </w:style>
  <w:style w:type="paragraph" w:styleId="3f3">
    <w:name w:val="List Bullet 3"/>
    <w:basedOn w:val="af2"/>
    <w:autoRedefine/>
    <w:uiPriority w:val="99"/>
    <w:semiHidden/>
    <w:rsid w:val="00A41660"/>
    <w:pPr>
      <w:tabs>
        <w:tab w:val="num" w:pos="928"/>
        <w:tab w:val="num" w:pos="1429"/>
      </w:tabs>
      <w:ind w:left="928" w:hanging="360"/>
      <w:jc w:val="both"/>
    </w:pPr>
    <w:rPr>
      <w:rFonts w:ascii="Calibri" w:eastAsia="MS Mincho" w:hAnsi="Calibri"/>
    </w:rPr>
  </w:style>
  <w:style w:type="character" w:customStyle="1" w:styleId="2fe">
    <w:name w:val="Заголовок 2 Знак Знак Знак Знак"/>
    <w:uiPriority w:val="99"/>
    <w:rsid w:val="00A41660"/>
    <w:rPr>
      <w:rFonts w:ascii="Arial" w:hAnsi="Arial"/>
      <w:b/>
      <w:sz w:val="28"/>
      <w:lang w:val="ru-RU" w:eastAsia="ru-RU"/>
    </w:rPr>
  </w:style>
  <w:style w:type="paragraph" w:customStyle="1" w:styleId="afffffff5">
    <w:name w:val="Подпись к рисунку"/>
    <w:basedOn w:val="af2"/>
    <w:uiPriority w:val="99"/>
    <w:rsid w:val="00A41660"/>
    <w:pPr>
      <w:keepLines/>
      <w:suppressAutoHyphens/>
      <w:spacing w:after="360" w:line="360" w:lineRule="auto"/>
      <w:jc w:val="center"/>
    </w:pPr>
    <w:rPr>
      <w:rFonts w:ascii="Calibri" w:hAnsi="Calibri"/>
      <w:sz w:val="28"/>
      <w:szCs w:val="28"/>
    </w:rPr>
  </w:style>
  <w:style w:type="character" w:customStyle="1" w:styleId="FontStyle29">
    <w:name w:val="Font Style29"/>
    <w:uiPriority w:val="99"/>
    <w:rsid w:val="00A41660"/>
    <w:rPr>
      <w:rFonts w:ascii="Times New Roman" w:hAnsi="Times New Roman"/>
      <w:sz w:val="20"/>
    </w:rPr>
  </w:style>
  <w:style w:type="character" w:customStyle="1" w:styleId="4a">
    <w:name w:val="Знак4 Знак Знак"/>
    <w:rsid w:val="00A41660"/>
    <w:rPr>
      <w:sz w:val="16"/>
      <w:lang w:val="ru-RU" w:eastAsia="ru-RU"/>
    </w:rPr>
  </w:style>
  <w:style w:type="character" w:customStyle="1" w:styleId="1ff3">
    <w:name w:val="Знак1 Знак Знак"/>
    <w:rsid w:val="00A41660"/>
    <w:rPr>
      <w:rFonts w:ascii="Courier New" w:hAnsi="Courier New"/>
      <w:lang w:val="ru-RU" w:eastAsia="ru-RU"/>
    </w:rPr>
  </w:style>
  <w:style w:type="paragraph" w:customStyle="1" w:styleId="Heading">
    <w:name w:val="Heading"/>
    <w:uiPriority w:val="99"/>
    <w:qFormat/>
    <w:rsid w:val="00A41660"/>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218">
    <w:name w:val="Основной текст 2 Знак1"/>
    <w:aliases w:val="Основной текст с отступом Знак1 Знак Знак Знак Знак Знак"/>
    <w:locked/>
    <w:rsid w:val="00A41660"/>
    <w:rPr>
      <w:sz w:val="24"/>
      <w:lang w:val="ru-RU" w:eastAsia="ru-RU"/>
    </w:rPr>
  </w:style>
  <w:style w:type="paragraph" w:customStyle="1" w:styleId="xl27">
    <w:name w:val="xl27"/>
    <w:basedOn w:val="af2"/>
    <w:uiPriority w:val="99"/>
    <w:qFormat/>
    <w:rsid w:val="00A41660"/>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lang w:val="en-US" w:eastAsia="en-US"/>
    </w:rPr>
  </w:style>
  <w:style w:type="paragraph" w:customStyle="1" w:styleId="u">
    <w:name w:val="u"/>
    <w:basedOn w:val="af2"/>
    <w:rsid w:val="00A41660"/>
    <w:pPr>
      <w:ind w:firstLine="390"/>
      <w:jc w:val="both"/>
    </w:pPr>
    <w:rPr>
      <w:rFonts w:ascii="Calibri" w:hAnsi="Calibri"/>
    </w:rPr>
  </w:style>
  <w:style w:type="character" w:customStyle="1" w:styleId="FontStyle14">
    <w:name w:val="Font Style14"/>
    <w:rsid w:val="00A41660"/>
    <w:rPr>
      <w:rFonts w:ascii="Times New Roman" w:hAnsi="Times New Roman"/>
      <w:b/>
      <w:spacing w:val="-10"/>
      <w:sz w:val="26"/>
    </w:rPr>
  </w:style>
  <w:style w:type="paragraph" w:customStyle="1" w:styleId="Style40">
    <w:name w:val="Style4"/>
    <w:basedOn w:val="af2"/>
    <w:rsid w:val="00A41660"/>
    <w:pPr>
      <w:widowControl w:val="0"/>
      <w:autoSpaceDE w:val="0"/>
      <w:autoSpaceDN w:val="0"/>
      <w:adjustRightInd w:val="0"/>
      <w:spacing w:line="413" w:lineRule="exact"/>
      <w:jc w:val="both"/>
    </w:pPr>
    <w:rPr>
      <w:rFonts w:ascii="Calibri" w:hAnsi="Calibri"/>
    </w:rPr>
  </w:style>
  <w:style w:type="paragraph" w:customStyle="1" w:styleId="Style50">
    <w:name w:val="Style5"/>
    <w:basedOn w:val="af2"/>
    <w:uiPriority w:val="99"/>
    <w:qFormat/>
    <w:rsid w:val="00A41660"/>
    <w:pPr>
      <w:widowControl w:val="0"/>
      <w:autoSpaceDE w:val="0"/>
      <w:autoSpaceDN w:val="0"/>
      <w:adjustRightInd w:val="0"/>
      <w:spacing w:line="403" w:lineRule="exact"/>
      <w:ind w:hanging="355"/>
    </w:pPr>
    <w:rPr>
      <w:rFonts w:ascii="Calibri" w:hAnsi="Calibri"/>
    </w:rPr>
  </w:style>
  <w:style w:type="character" w:customStyle="1" w:styleId="FontStyle16">
    <w:name w:val="Font Style16"/>
    <w:rsid w:val="00A41660"/>
    <w:rPr>
      <w:rFonts w:ascii="Bookman Old Style" w:hAnsi="Bookman Old Style"/>
      <w:b/>
      <w:sz w:val="14"/>
    </w:rPr>
  </w:style>
  <w:style w:type="paragraph" w:customStyle="1" w:styleId="f">
    <w:name w:val="f"/>
    <w:basedOn w:val="af2"/>
    <w:rsid w:val="00A41660"/>
    <w:pPr>
      <w:ind w:left="480"/>
      <w:jc w:val="both"/>
    </w:pPr>
    <w:rPr>
      <w:rFonts w:ascii="Calibri" w:hAnsi="Calibri"/>
      <w:color w:val="000000"/>
    </w:rPr>
  </w:style>
  <w:style w:type="paragraph" w:customStyle="1" w:styleId="afffffff6">
    <w:name w:val="МОЕ"/>
    <w:basedOn w:val="af2"/>
    <w:rsid w:val="00A41660"/>
    <w:pPr>
      <w:widowControl w:val="0"/>
      <w:snapToGrid w:val="0"/>
      <w:ind w:firstLine="709"/>
      <w:jc w:val="both"/>
    </w:pPr>
    <w:rPr>
      <w:rFonts w:ascii="Calibri" w:hAnsi="Calibri"/>
      <w:spacing w:val="10"/>
      <w:sz w:val="28"/>
      <w:szCs w:val="28"/>
    </w:rPr>
  </w:style>
  <w:style w:type="paragraph" w:customStyle="1" w:styleId="afffffff7">
    <w:name w:val="Основное"/>
    <w:link w:val="afffffff8"/>
    <w:autoRedefine/>
    <w:rsid w:val="00A41660"/>
    <w:pPr>
      <w:spacing w:after="0" w:line="240" w:lineRule="auto"/>
      <w:ind w:firstLine="709"/>
      <w:jc w:val="both"/>
    </w:pPr>
    <w:rPr>
      <w:rFonts w:ascii="Times New Roman" w:eastAsia="Times New Roman" w:hAnsi="Times New Roman" w:cs="Times New Roman"/>
      <w:color w:val="000000"/>
      <w:sz w:val="24"/>
      <w:szCs w:val="20"/>
      <w:lang w:eastAsia="ru-RU"/>
    </w:rPr>
  </w:style>
  <w:style w:type="character" w:customStyle="1" w:styleId="afffffff8">
    <w:name w:val="Основное Знак"/>
    <w:link w:val="afffffff7"/>
    <w:locked/>
    <w:rsid w:val="00A41660"/>
    <w:rPr>
      <w:rFonts w:ascii="Times New Roman" w:eastAsia="Times New Roman" w:hAnsi="Times New Roman" w:cs="Times New Roman"/>
      <w:color w:val="000000"/>
      <w:sz w:val="24"/>
      <w:szCs w:val="20"/>
      <w:lang w:eastAsia="ru-RU"/>
    </w:rPr>
  </w:style>
  <w:style w:type="character" w:customStyle="1" w:styleId="postbody">
    <w:name w:val="postbody"/>
    <w:rsid w:val="00A41660"/>
  </w:style>
  <w:style w:type="character" w:customStyle="1" w:styleId="411">
    <w:name w:val="Знак4 Знак Знак1"/>
    <w:rsid w:val="00A41660"/>
    <w:rPr>
      <w:sz w:val="16"/>
      <w:lang w:val="ru-RU" w:eastAsia="ru-RU"/>
    </w:rPr>
  </w:style>
  <w:style w:type="character" w:customStyle="1" w:styleId="11a">
    <w:name w:val="Знак1 Знак Знак1"/>
    <w:rsid w:val="00A41660"/>
    <w:rPr>
      <w:rFonts w:ascii="Courier New" w:hAnsi="Courier New"/>
      <w:lang w:val="ru-RU" w:eastAsia="ru-RU"/>
    </w:rPr>
  </w:style>
  <w:style w:type="paragraph" w:styleId="2ff">
    <w:name w:val="List Bullet 2"/>
    <w:basedOn w:val="af2"/>
    <w:rsid w:val="00A41660"/>
    <w:pPr>
      <w:tabs>
        <w:tab w:val="num" w:pos="643"/>
      </w:tabs>
      <w:ind w:left="643" w:hanging="360"/>
      <w:contextualSpacing/>
    </w:pPr>
    <w:rPr>
      <w:rFonts w:ascii="Calibri" w:hAnsi="Calibri"/>
    </w:rPr>
  </w:style>
  <w:style w:type="paragraph" w:customStyle="1" w:styleId="uni">
    <w:name w:val="uni"/>
    <w:basedOn w:val="af2"/>
    <w:rsid w:val="00A41660"/>
    <w:pPr>
      <w:jc w:val="both"/>
    </w:pPr>
    <w:rPr>
      <w:rFonts w:ascii="Calibri" w:hAnsi="Calibri"/>
    </w:rPr>
  </w:style>
  <w:style w:type="paragraph" w:customStyle="1" w:styleId="uv">
    <w:name w:val="uv"/>
    <w:basedOn w:val="af2"/>
    <w:rsid w:val="00A41660"/>
    <w:pPr>
      <w:ind w:firstLine="300"/>
      <w:jc w:val="both"/>
    </w:pPr>
    <w:rPr>
      <w:rFonts w:ascii="Calibri" w:hAnsi="Calibri"/>
    </w:rPr>
  </w:style>
  <w:style w:type="paragraph" w:customStyle="1" w:styleId="up">
    <w:name w:val="up"/>
    <w:basedOn w:val="af2"/>
    <w:rsid w:val="00A41660"/>
    <w:pPr>
      <w:ind w:firstLine="390"/>
      <w:jc w:val="both"/>
    </w:pPr>
    <w:rPr>
      <w:rFonts w:ascii="Calibri" w:hAnsi="Calibri"/>
    </w:rPr>
  </w:style>
  <w:style w:type="paragraph" w:customStyle="1" w:styleId="unip">
    <w:name w:val="unip"/>
    <w:basedOn w:val="af2"/>
    <w:rsid w:val="00A41660"/>
    <w:pPr>
      <w:jc w:val="both"/>
    </w:pPr>
    <w:rPr>
      <w:rFonts w:ascii="Calibri" w:hAnsi="Calibri"/>
    </w:rPr>
  </w:style>
  <w:style w:type="character" w:customStyle="1" w:styleId="bkimgc3">
    <w:name w:val="bkimg_c3"/>
    <w:basedOn w:val="af3"/>
    <w:rsid w:val="00A41660"/>
    <w:rPr>
      <w:rFonts w:cs="Times New Roman"/>
    </w:rPr>
  </w:style>
  <w:style w:type="paragraph" w:customStyle="1" w:styleId="Main">
    <w:name w:val="Main"/>
    <w:link w:val="Main0"/>
    <w:rsid w:val="00A41660"/>
    <w:pPr>
      <w:widowControl w:val="0"/>
      <w:spacing w:after="0" w:line="360" w:lineRule="auto"/>
      <w:ind w:firstLine="709"/>
      <w:jc w:val="both"/>
    </w:pPr>
    <w:rPr>
      <w:rFonts w:ascii="Times New Roman" w:eastAsia="Times New Roman" w:hAnsi="Times New Roman" w:cs="Times New Roman"/>
      <w:sz w:val="16"/>
      <w:szCs w:val="20"/>
      <w:lang w:eastAsia="ru-RU"/>
    </w:rPr>
  </w:style>
  <w:style w:type="character" w:customStyle="1" w:styleId="Main0">
    <w:name w:val="Main Знак"/>
    <w:link w:val="Main"/>
    <w:locked/>
    <w:rsid w:val="00A41660"/>
    <w:rPr>
      <w:rFonts w:ascii="Times New Roman" w:eastAsia="Times New Roman" w:hAnsi="Times New Roman" w:cs="Times New Roman"/>
      <w:sz w:val="16"/>
      <w:szCs w:val="20"/>
      <w:lang w:eastAsia="ru-RU"/>
    </w:rPr>
  </w:style>
  <w:style w:type="paragraph" w:customStyle="1" w:styleId="Normal0">
    <w:name w:val="Normal Знак Знак"/>
    <w:rsid w:val="00A41660"/>
    <w:pPr>
      <w:spacing w:before="100" w:after="100" w:line="240" w:lineRule="auto"/>
      <w:jc w:val="both"/>
    </w:pPr>
    <w:rPr>
      <w:rFonts w:ascii="Times New Roman" w:eastAsia="Times New Roman" w:hAnsi="Times New Roman" w:cs="Times New Roman"/>
      <w:sz w:val="24"/>
      <w:szCs w:val="24"/>
      <w:lang w:eastAsia="ru-RU"/>
    </w:rPr>
  </w:style>
  <w:style w:type="paragraph" w:customStyle="1" w:styleId="S">
    <w:name w:val="S_Обычный"/>
    <w:basedOn w:val="af2"/>
    <w:link w:val="S0"/>
    <w:qFormat/>
    <w:rsid w:val="00A41660"/>
    <w:pPr>
      <w:spacing w:line="360" w:lineRule="auto"/>
      <w:ind w:firstLine="709"/>
      <w:jc w:val="both"/>
    </w:pPr>
    <w:rPr>
      <w:rFonts w:ascii="Calibri" w:hAnsi="Calibri"/>
    </w:rPr>
  </w:style>
  <w:style w:type="character" w:customStyle="1" w:styleId="S0">
    <w:name w:val="S_Обычный Знак"/>
    <w:basedOn w:val="af3"/>
    <w:link w:val="S"/>
    <w:rsid w:val="00A41660"/>
    <w:rPr>
      <w:rFonts w:ascii="Calibri" w:eastAsia="Times New Roman" w:hAnsi="Calibri" w:cs="Times New Roman"/>
      <w:sz w:val="24"/>
      <w:szCs w:val="24"/>
      <w:lang w:eastAsia="ru-RU"/>
    </w:rPr>
  </w:style>
  <w:style w:type="paragraph" w:customStyle="1" w:styleId="afffffff9">
    <w:name w:val="Обычный текст"/>
    <w:basedOn w:val="af2"/>
    <w:link w:val="afffffffa"/>
    <w:qFormat/>
    <w:rsid w:val="00A41660"/>
    <w:pPr>
      <w:ind w:firstLine="709"/>
      <w:jc w:val="both"/>
    </w:pPr>
    <w:rPr>
      <w:rFonts w:ascii="Calibri" w:hAnsi="Calibri"/>
      <w:lang w:val="en-US" w:eastAsia="ar-SA" w:bidi="en-US"/>
    </w:rPr>
  </w:style>
  <w:style w:type="character" w:customStyle="1" w:styleId="afffffffa">
    <w:name w:val="Обычный текст Знак"/>
    <w:basedOn w:val="af3"/>
    <w:link w:val="afffffff9"/>
    <w:rsid w:val="00A41660"/>
    <w:rPr>
      <w:rFonts w:ascii="Calibri" w:eastAsia="Times New Roman" w:hAnsi="Calibri" w:cs="Times New Roman"/>
      <w:sz w:val="24"/>
      <w:szCs w:val="24"/>
      <w:lang w:val="en-US" w:eastAsia="ar-SA" w:bidi="en-US"/>
    </w:rPr>
  </w:style>
  <w:style w:type="character" w:customStyle="1" w:styleId="readmetaforce">
    <w:name w:val="read__meta__force"/>
    <w:basedOn w:val="af3"/>
    <w:rsid w:val="00A41660"/>
  </w:style>
  <w:style w:type="paragraph" w:customStyle="1" w:styleId="a6">
    <w:name w:val="Абзац рук"/>
    <w:basedOn w:val="af2"/>
    <w:link w:val="afffffffb"/>
    <w:uiPriority w:val="99"/>
    <w:qFormat/>
    <w:rsid w:val="00A41660"/>
    <w:pPr>
      <w:numPr>
        <w:numId w:val="67"/>
      </w:numPr>
      <w:shd w:val="clear" w:color="auto" w:fill="FFFFFF"/>
      <w:spacing w:line="360" w:lineRule="auto"/>
      <w:ind w:left="0" w:firstLine="709"/>
      <w:jc w:val="both"/>
    </w:pPr>
    <w:rPr>
      <w:rFonts w:ascii="Calibri" w:hAnsi="Calibri"/>
      <w:noProof/>
      <w:sz w:val="28"/>
      <w:szCs w:val="28"/>
    </w:rPr>
  </w:style>
  <w:style w:type="character" w:customStyle="1" w:styleId="afffffffb">
    <w:name w:val="Абзац рук Знак"/>
    <w:basedOn w:val="af3"/>
    <w:link w:val="a6"/>
    <w:uiPriority w:val="99"/>
    <w:rsid w:val="00A41660"/>
    <w:rPr>
      <w:rFonts w:ascii="Calibri" w:eastAsia="Times New Roman" w:hAnsi="Calibri" w:cs="Times New Roman"/>
      <w:noProof/>
      <w:sz w:val="28"/>
      <w:szCs w:val="28"/>
      <w:shd w:val="clear" w:color="auto" w:fill="FFFFFF"/>
      <w:lang w:eastAsia="ru-RU"/>
    </w:rPr>
  </w:style>
  <w:style w:type="numbering" w:customStyle="1" w:styleId="60">
    <w:name w:val="Импортированный стиль 6"/>
    <w:rsid w:val="00A41660"/>
    <w:pPr>
      <w:numPr>
        <w:numId w:val="68"/>
      </w:numPr>
    </w:pPr>
  </w:style>
  <w:style w:type="character" w:customStyle="1" w:styleId="afffffffc">
    <w:name w:val="Нет"/>
    <w:rsid w:val="00A41660"/>
  </w:style>
  <w:style w:type="character" w:customStyle="1" w:styleId="Hyperlink0">
    <w:name w:val="Hyperlink.0"/>
    <w:basedOn w:val="afffffffc"/>
    <w:rsid w:val="00A41660"/>
    <w:rPr>
      <w:shd w:val="clear" w:color="auto" w:fill="FFFFFF"/>
    </w:rPr>
  </w:style>
  <w:style w:type="paragraph" w:customStyle="1" w:styleId="Normal1">
    <w:name w:val="Normal1"/>
    <w:uiPriority w:val="99"/>
    <w:rsid w:val="00A41660"/>
    <w:pPr>
      <w:spacing w:after="0" w:line="240" w:lineRule="auto"/>
    </w:pPr>
    <w:rPr>
      <w:rFonts w:ascii="Times New Roman" w:eastAsia="Times New Roman" w:hAnsi="Times New Roman" w:cs="Times New Roman"/>
      <w:sz w:val="24"/>
      <w:szCs w:val="24"/>
      <w:lang w:eastAsia="ru-RU"/>
    </w:rPr>
  </w:style>
  <w:style w:type="character" w:customStyle="1" w:styleId="412">
    <w:name w:val="Заголовок 4 Знак1"/>
    <w:aliases w:val="Параграф Знак"/>
    <w:uiPriority w:val="9"/>
    <w:semiHidden/>
    <w:locked/>
    <w:rsid w:val="00A41660"/>
    <w:rPr>
      <w:b/>
      <w:bCs/>
      <w:sz w:val="28"/>
      <w:szCs w:val="28"/>
      <w:lang w:eastAsia="ar-SA"/>
    </w:rPr>
  </w:style>
  <w:style w:type="character" w:customStyle="1" w:styleId="511">
    <w:name w:val="Заголовок 5 Знак1"/>
    <w:uiPriority w:val="9"/>
    <w:semiHidden/>
    <w:locked/>
    <w:rsid w:val="00A41660"/>
    <w:rPr>
      <w:b/>
      <w:bCs/>
      <w:i/>
      <w:iCs/>
      <w:sz w:val="26"/>
      <w:szCs w:val="26"/>
      <w:lang w:eastAsia="ar-SA"/>
    </w:rPr>
  </w:style>
  <w:style w:type="character" w:customStyle="1" w:styleId="611">
    <w:name w:val="Заголовок 6 Знак1"/>
    <w:uiPriority w:val="9"/>
    <w:semiHidden/>
    <w:locked/>
    <w:rsid w:val="00A41660"/>
    <w:rPr>
      <w:rFonts w:ascii="Calibri" w:hAnsi="Calibri"/>
      <w:b/>
      <w:bCs/>
      <w:sz w:val="22"/>
      <w:szCs w:val="22"/>
      <w:lang w:eastAsia="ar-SA"/>
    </w:rPr>
  </w:style>
  <w:style w:type="character" w:customStyle="1" w:styleId="711">
    <w:name w:val="Заголовок 7 Знак1"/>
    <w:aliases w:val="Номер таблицы Знак Знак"/>
    <w:semiHidden/>
    <w:locked/>
    <w:rsid w:val="00A41660"/>
    <w:rPr>
      <w:sz w:val="24"/>
      <w:lang w:eastAsia="ar-SA"/>
    </w:rPr>
  </w:style>
  <w:style w:type="character" w:customStyle="1" w:styleId="912">
    <w:name w:val="Заголовок 9 Знак1"/>
    <w:semiHidden/>
    <w:locked/>
    <w:rsid w:val="00A41660"/>
    <w:rPr>
      <w:rFonts w:ascii="Cambria" w:hAnsi="Cambria"/>
      <w:sz w:val="22"/>
      <w:szCs w:val="22"/>
      <w:lang w:eastAsia="ar-SA"/>
    </w:rPr>
  </w:style>
  <w:style w:type="paragraph" w:customStyle="1" w:styleId="Style30">
    <w:name w:val="Style3"/>
    <w:basedOn w:val="af2"/>
    <w:uiPriority w:val="99"/>
    <w:qFormat/>
    <w:rsid w:val="00A41660"/>
    <w:pPr>
      <w:widowControl w:val="0"/>
      <w:autoSpaceDE w:val="0"/>
      <w:autoSpaceDN w:val="0"/>
      <w:adjustRightInd w:val="0"/>
    </w:pPr>
    <w:rPr>
      <w:rFonts w:ascii="Calibri" w:hAnsi="Calibri"/>
    </w:rPr>
  </w:style>
  <w:style w:type="paragraph" w:customStyle="1" w:styleId="Style7">
    <w:name w:val="Style7"/>
    <w:basedOn w:val="af2"/>
    <w:uiPriority w:val="99"/>
    <w:qFormat/>
    <w:rsid w:val="00A41660"/>
    <w:pPr>
      <w:widowControl w:val="0"/>
      <w:autoSpaceDE w:val="0"/>
      <w:autoSpaceDN w:val="0"/>
      <w:adjustRightInd w:val="0"/>
    </w:pPr>
    <w:rPr>
      <w:rFonts w:ascii="Calibri" w:hAnsi="Calibri"/>
    </w:rPr>
  </w:style>
  <w:style w:type="paragraph" w:customStyle="1" w:styleId="Style8">
    <w:name w:val="Style8"/>
    <w:basedOn w:val="af2"/>
    <w:rsid w:val="00A41660"/>
    <w:pPr>
      <w:widowControl w:val="0"/>
      <w:autoSpaceDE w:val="0"/>
      <w:autoSpaceDN w:val="0"/>
      <w:adjustRightInd w:val="0"/>
      <w:spacing w:line="278" w:lineRule="exact"/>
      <w:ind w:hanging="326"/>
    </w:pPr>
    <w:rPr>
      <w:rFonts w:ascii="Calibri" w:hAnsi="Calibri"/>
    </w:rPr>
  </w:style>
  <w:style w:type="paragraph" w:customStyle="1" w:styleId="Style10">
    <w:name w:val="Style10"/>
    <w:basedOn w:val="af2"/>
    <w:rsid w:val="00A41660"/>
    <w:pPr>
      <w:widowControl w:val="0"/>
      <w:autoSpaceDE w:val="0"/>
      <w:autoSpaceDN w:val="0"/>
      <w:adjustRightInd w:val="0"/>
    </w:pPr>
    <w:rPr>
      <w:rFonts w:ascii="Calibri" w:hAnsi="Calibri"/>
    </w:rPr>
  </w:style>
  <w:style w:type="paragraph" w:customStyle="1" w:styleId="Style110">
    <w:name w:val="Style11"/>
    <w:basedOn w:val="af2"/>
    <w:rsid w:val="00A41660"/>
    <w:pPr>
      <w:widowControl w:val="0"/>
      <w:autoSpaceDE w:val="0"/>
      <w:autoSpaceDN w:val="0"/>
      <w:adjustRightInd w:val="0"/>
    </w:pPr>
    <w:rPr>
      <w:rFonts w:ascii="Calibri" w:hAnsi="Calibri"/>
    </w:rPr>
  </w:style>
  <w:style w:type="paragraph" w:customStyle="1" w:styleId="Style12">
    <w:name w:val="Style12"/>
    <w:basedOn w:val="af2"/>
    <w:uiPriority w:val="99"/>
    <w:qFormat/>
    <w:rsid w:val="00A41660"/>
    <w:pPr>
      <w:widowControl w:val="0"/>
      <w:autoSpaceDE w:val="0"/>
      <w:autoSpaceDN w:val="0"/>
      <w:adjustRightInd w:val="0"/>
    </w:pPr>
    <w:rPr>
      <w:rFonts w:ascii="Calibri" w:hAnsi="Calibri"/>
    </w:rPr>
  </w:style>
  <w:style w:type="paragraph" w:customStyle="1" w:styleId="Style14">
    <w:name w:val="Style14"/>
    <w:basedOn w:val="af2"/>
    <w:uiPriority w:val="99"/>
    <w:qFormat/>
    <w:rsid w:val="00A41660"/>
    <w:pPr>
      <w:widowControl w:val="0"/>
      <w:autoSpaceDE w:val="0"/>
      <w:autoSpaceDN w:val="0"/>
      <w:adjustRightInd w:val="0"/>
      <w:spacing w:line="202" w:lineRule="exact"/>
      <w:ind w:hanging="149"/>
    </w:pPr>
    <w:rPr>
      <w:rFonts w:ascii="Calibri" w:hAnsi="Calibri"/>
    </w:rPr>
  </w:style>
  <w:style w:type="paragraph" w:customStyle="1" w:styleId="Style15">
    <w:name w:val="Style15"/>
    <w:basedOn w:val="af2"/>
    <w:rsid w:val="00A41660"/>
    <w:pPr>
      <w:widowControl w:val="0"/>
      <w:autoSpaceDE w:val="0"/>
      <w:autoSpaceDN w:val="0"/>
      <w:adjustRightInd w:val="0"/>
      <w:spacing w:line="197" w:lineRule="exact"/>
    </w:pPr>
    <w:rPr>
      <w:rFonts w:ascii="Calibri" w:hAnsi="Calibri"/>
    </w:rPr>
  </w:style>
  <w:style w:type="character" w:customStyle="1" w:styleId="FontStyle17">
    <w:name w:val="Font Style17"/>
    <w:rsid w:val="00A41660"/>
    <w:rPr>
      <w:rFonts w:ascii="Times New Roman" w:hAnsi="Times New Roman" w:cs="Times New Roman"/>
      <w:b/>
      <w:bCs/>
      <w:smallCaps/>
      <w:sz w:val="22"/>
      <w:szCs w:val="22"/>
    </w:rPr>
  </w:style>
  <w:style w:type="character" w:customStyle="1" w:styleId="FontStyle18">
    <w:name w:val="Font Style18"/>
    <w:rsid w:val="00A41660"/>
    <w:rPr>
      <w:rFonts w:ascii="Times New Roman" w:hAnsi="Times New Roman" w:cs="Times New Roman"/>
      <w:sz w:val="22"/>
      <w:szCs w:val="22"/>
    </w:rPr>
  </w:style>
  <w:style w:type="character" w:customStyle="1" w:styleId="FontStyle19">
    <w:name w:val="Font Style19"/>
    <w:rsid w:val="00A41660"/>
    <w:rPr>
      <w:rFonts w:ascii="Times New Roman" w:hAnsi="Times New Roman" w:cs="Times New Roman"/>
      <w:b/>
      <w:bCs/>
      <w:i/>
      <w:iCs/>
      <w:spacing w:val="-30"/>
      <w:sz w:val="26"/>
      <w:szCs w:val="26"/>
    </w:rPr>
  </w:style>
  <w:style w:type="character" w:customStyle="1" w:styleId="FontStyle20">
    <w:name w:val="Font Style20"/>
    <w:rsid w:val="00A41660"/>
    <w:rPr>
      <w:rFonts w:ascii="Times New Roman" w:hAnsi="Times New Roman" w:cs="Times New Roman"/>
      <w:i/>
      <w:iCs/>
      <w:sz w:val="30"/>
      <w:szCs w:val="30"/>
    </w:rPr>
  </w:style>
  <w:style w:type="character" w:customStyle="1" w:styleId="FontStyle210">
    <w:name w:val="Font Style21"/>
    <w:rsid w:val="00A41660"/>
    <w:rPr>
      <w:rFonts w:ascii="Times New Roman" w:hAnsi="Times New Roman" w:cs="Times New Roman"/>
      <w:sz w:val="16"/>
      <w:szCs w:val="16"/>
    </w:rPr>
  </w:style>
  <w:style w:type="character" w:customStyle="1" w:styleId="FontStyle23">
    <w:name w:val="Font Style23"/>
    <w:rsid w:val="00A41660"/>
    <w:rPr>
      <w:rFonts w:ascii="Times New Roman" w:hAnsi="Times New Roman" w:cs="Times New Roman"/>
      <w:sz w:val="16"/>
      <w:szCs w:val="16"/>
    </w:rPr>
  </w:style>
  <w:style w:type="character" w:customStyle="1" w:styleId="1ff4">
    <w:name w:val="Текст примечания Знак1"/>
    <w:uiPriority w:val="99"/>
    <w:locked/>
    <w:rsid w:val="00A41660"/>
    <w:rPr>
      <w:lang w:eastAsia="ar-SA"/>
    </w:rPr>
  </w:style>
  <w:style w:type="paragraph" w:styleId="afffffffd">
    <w:name w:val="List"/>
    <w:basedOn w:val="af2"/>
    <w:link w:val="afffffffe"/>
    <w:uiPriority w:val="9"/>
    <w:unhideWhenUsed/>
    <w:qFormat/>
    <w:rsid w:val="00A41660"/>
    <w:pPr>
      <w:ind w:left="283" w:hanging="283"/>
    </w:pPr>
    <w:rPr>
      <w:rFonts w:ascii="Calibri" w:hAnsi="Calibri"/>
      <w:sz w:val="20"/>
      <w:szCs w:val="20"/>
      <w:lang w:eastAsia="ar-SA"/>
    </w:rPr>
  </w:style>
  <w:style w:type="paragraph" w:styleId="affffffff">
    <w:name w:val="List Bullet"/>
    <w:aliases w:val="Маркированный"/>
    <w:basedOn w:val="af2"/>
    <w:link w:val="affffffff0"/>
    <w:uiPriority w:val="99"/>
    <w:unhideWhenUsed/>
    <w:qFormat/>
    <w:rsid w:val="00A41660"/>
    <w:pPr>
      <w:ind w:left="927" w:hanging="360"/>
    </w:pPr>
    <w:rPr>
      <w:rFonts w:ascii="Calibri" w:hAnsi="Calibri"/>
      <w:sz w:val="20"/>
      <w:szCs w:val="20"/>
    </w:rPr>
  </w:style>
  <w:style w:type="paragraph" w:styleId="2ff0">
    <w:name w:val="List 2"/>
    <w:basedOn w:val="af2"/>
    <w:uiPriority w:val="99"/>
    <w:unhideWhenUsed/>
    <w:qFormat/>
    <w:rsid w:val="00A41660"/>
    <w:pPr>
      <w:ind w:left="566" w:hanging="283"/>
    </w:pPr>
    <w:rPr>
      <w:rFonts w:ascii="Calibri" w:hAnsi="Calibri"/>
      <w:sz w:val="20"/>
      <w:szCs w:val="20"/>
    </w:rPr>
  </w:style>
  <w:style w:type="paragraph" w:styleId="59">
    <w:name w:val="List 5"/>
    <w:basedOn w:val="af2"/>
    <w:unhideWhenUsed/>
    <w:rsid w:val="00A41660"/>
    <w:pPr>
      <w:ind w:left="1415" w:hanging="283"/>
    </w:pPr>
    <w:rPr>
      <w:rFonts w:ascii="Calibri" w:hAnsi="Calibri"/>
    </w:rPr>
  </w:style>
  <w:style w:type="character" w:customStyle="1" w:styleId="313">
    <w:name w:val="Основной текст 3 Знак1"/>
    <w:uiPriority w:val="99"/>
    <w:locked/>
    <w:rsid w:val="00A41660"/>
    <w:rPr>
      <w:sz w:val="16"/>
      <w:szCs w:val="16"/>
    </w:rPr>
  </w:style>
  <w:style w:type="character" w:customStyle="1" w:styleId="219">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 Знак1,Основной текст с отступом 2 Знак Знак Знак Знак1"/>
    <w:uiPriority w:val="99"/>
    <w:locked/>
    <w:rsid w:val="00A41660"/>
    <w:rPr>
      <w:sz w:val="24"/>
      <w:szCs w:val="24"/>
      <w:lang w:eastAsia="ar-SA"/>
    </w:rPr>
  </w:style>
  <w:style w:type="character" w:customStyle="1" w:styleId="314">
    <w:name w:val="Основной текст с отступом 3 Знак1"/>
    <w:aliases w:val="Знак Знак Знак1 Знак1"/>
    <w:locked/>
    <w:rsid w:val="00A41660"/>
    <w:rPr>
      <w:rFonts w:ascii="Calibri" w:hAnsi="Calibri"/>
      <w:sz w:val="16"/>
      <w:szCs w:val="16"/>
      <w:lang w:eastAsia="en-US"/>
    </w:rPr>
  </w:style>
  <w:style w:type="paragraph" w:customStyle="1" w:styleId="1ff5">
    <w:name w:val="Заголовок1"/>
    <w:basedOn w:val="af2"/>
    <w:next w:val="afff2"/>
    <w:uiPriority w:val="10"/>
    <w:qFormat/>
    <w:rsid w:val="00A41660"/>
    <w:pPr>
      <w:keepNext/>
      <w:spacing w:before="240" w:after="120"/>
    </w:pPr>
    <w:rPr>
      <w:rFonts w:ascii="Arial" w:hAnsi="Arial" w:cs="Mangal"/>
      <w:sz w:val="28"/>
      <w:szCs w:val="28"/>
      <w:lang w:eastAsia="ar-SA"/>
    </w:rPr>
  </w:style>
  <w:style w:type="paragraph" w:customStyle="1" w:styleId="1ff6">
    <w:name w:val="Указатель1"/>
    <w:basedOn w:val="af2"/>
    <w:rsid w:val="00A41660"/>
    <w:pPr>
      <w:suppressLineNumbers/>
    </w:pPr>
    <w:rPr>
      <w:rFonts w:ascii="Calibri" w:hAnsi="Calibri" w:cs="Mangal"/>
      <w:lang w:eastAsia="ar-SA"/>
    </w:rPr>
  </w:style>
  <w:style w:type="paragraph" w:customStyle="1" w:styleId="affffffff1">
    <w:name w:val="подпись к объекту"/>
    <w:basedOn w:val="af2"/>
    <w:next w:val="af2"/>
    <w:rsid w:val="00A41660"/>
    <w:pPr>
      <w:tabs>
        <w:tab w:val="left" w:pos="3060"/>
      </w:tabs>
      <w:spacing w:line="240" w:lineRule="atLeast"/>
      <w:jc w:val="center"/>
    </w:pPr>
    <w:rPr>
      <w:rFonts w:ascii="Calibri" w:hAnsi="Calibri"/>
      <w:b/>
      <w:caps/>
      <w:sz w:val="28"/>
      <w:szCs w:val="20"/>
      <w:lang w:eastAsia="ar-SA"/>
    </w:rPr>
  </w:style>
  <w:style w:type="paragraph" w:customStyle="1" w:styleId="1ff7">
    <w:name w:val="Текст1"/>
    <w:basedOn w:val="af2"/>
    <w:rsid w:val="00A41660"/>
    <w:rPr>
      <w:rFonts w:ascii="Courier New" w:hAnsi="Courier New" w:cs="Courier New"/>
      <w:sz w:val="20"/>
      <w:szCs w:val="20"/>
      <w:lang w:eastAsia="ar-SA"/>
    </w:rPr>
  </w:style>
  <w:style w:type="paragraph" w:customStyle="1" w:styleId="223">
    <w:name w:val="Основной текст 22"/>
    <w:basedOn w:val="af2"/>
    <w:rsid w:val="00A41660"/>
    <w:pPr>
      <w:spacing w:after="120" w:line="480" w:lineRule="auto"/>
    </w:pPr>
    <w:rPr>
      <w:rFonts w:ascii="Calibri" w:hAnsi="Calibri"/>
      <w:lang w:eastAsia="ar-SA"/>
    </w:rPr>
  </w:style>
  <w:style w:type="paragraph" w:customStyle="1" w:styleId="512">
    <w:name w:val="Список 51"/>
    <w:basedOn w:val="af2"/>
    <w:rsid w:val="00A41660"/>
    <w:pPr>
      <w:ind w:left="1415" w:hanging="283"/>
    </w:pPr>
    <w:rPr>
      <w:rFonts w:ascii="Calibri" w:hAnsi="Calibri"/>
      <w:lang w:eastAsia="ar-SA"/>
    </w:rPr>
  </w:style>
  <w:style w:type="paragraph" w:customStyle="1" w:styleId="CharChar1CharChar1CharChar">
    <w:name w:val="Char Char Знак Знак1 Char Char1 Знак Знак Char Char"/>
    <w:basedOn w:val="af2"/>
    <w:rsid w:val="00A41660"/>
    <w:pPr>
      <w:spacing w:before="280" w:after="280"/>
    </w:pPr>
    <w:rPr>
      <w:rFonts w:ascii="Tahoma" w:hAnsi="Tahoma"/>
      <w:sz w:val="20"/>
      <w:szCs w:val="20"/>
      <w:lang w:val="en-US" w:eastAsia="ar-SA"/>
    </w:rPr>
  </w:style>
  <w:style w:type="paragraph" w:customStyle="1" w:styleId="1ff8">
    <w:name w:val="1 Обычный"/>
    <w:basedOn w:val="af2"/>
    <w:rsid w:val="00A41660"/>
    <w:pPr>
      <w:autoSpaceDE w:val="0"/>
      <w:spacing w:before="120" w:after="120" w:line="360" w:lineRule="auto"/>
      <w:ind w:firstLine="720"/>
      <w:jc w:val="both"/>
    </w:pPr>
    <w:rPr>
      <w:rFonts w:ascii="Arial" w:hAnsi="Arial" w:cs="Arial"/>
      <w:lang w:eastAsia="en-US"/>
    </w:rPr>
  </w:style>
  <w:style w:type="paragraph" w:customStyle="1" w:styleId="316">
    <w:name w:val="Основной текст с отступом 31"/>
    <w:basedOn w:val="af2"/>
    <w:uiPriority w:val="99"/>
    <w:qFormat/>
    <w:rsid w:val="00A41660"/>
    <w:pPr>
      <w:spacing w:after="120" w:line="276" w:lineRule="auto"/>
      <w:ind w:left="283"/>
    </w:pPr>
    <w:rPr>
      <w:rFonts w:ascii="Calibri" w:hAnsi="Calibri"/>
      <w:sz w:val="16"/>
      <w:szCs w:val="16"/>
      <w:lang w:eastAsia="ar-SA"/>
    </w:rPr>
  </w:style>
  <w:style w:type="paragraph" w:customStyle="1" w:styleId="consnormal0">
    <w:name w:val="consnormal"/>
    <w:rsid w:val="00A41660"/>
    <w:pPr>
      <w:suppressAutoHyphens/>
      <w:autoSpaceDE w:val="0"/>
      <w:spacing w:after="0" w:line="240" w:lineRule="auto"/>
      <w:ind w:right="19772" w:firstLine="720"/>
    </w:pPr>
    <w:rPr>
      <w:rFonts w:ascii="Arial" w:eastAsia="Times New Roman" w:hAnsi="Arial" w:cs="Arial"/>
      <w:sz w:val="20"/>
      <w:szCs w:val="20"/>
      <w:lang w:eastAsia="ar-SA"/>
    </w:rPr>
  </w:style>
  <w:style w:type="paragraph" w:customStyle="1" w:styleId="affffffff2">
    <w:name w:val="Ðàçäåë"/>
    <w:basedOn w:val="af2"/>
    <w:rsid w:val="00A41660"/>
    <w:pPr>
      <w:widowControl w:val="0"/>
      <w:autoSpaceDE w:val="0"/>
      <w:spacing w:after="300" w:line="288" w:lineRule="auto"/>
      <w:jc w:val="center"/>
    </w:pPr>
    <w:rPr>
      <w:rFonts w:ascii="Arial" w:hAnsi="Arial"/>
      <w:b/>
      <w:sz w:val="28"/>
      <w:szCs w:val="20"/>
      <w:lang w:eastAsia="ar-SA"/>
    </w:rPr>
  </w:style>
  <w:style w:type="paragraph" w:customStyle="1" w:styleId="1ff9">
    <w:name w:val="Название объекта1"/>
    <w:basedOn w:val="af2"/>
    <w:next w:val="af2"/>
    <w:uiPriority w:val="35"/>
    <w:qFormat/>
    <w:rsid w:val="00A41660"/>
    <w:pPr>
      <w:jc w:val="center"/>
    </w:pPr>
    <w:rPr>
      <w:rFonts w:ascii="Calibri" w:hAnsi="Calibri"/>
      <w:szCs w:val="20"/>
      <w:lang w:eastAsia="ar-SA"/>
    </w:rPr>
  </w:style>
  <w:style w:type="paragraph" w:customStyle="1" w:styleId="1ffa">
    <w:name w:val="заголовок 1"/>
    <w:basedOn w:val="af2"/>
    <w:next w:val="af2"/>
    <w:uiPriority w:val="99"/>
    <w:qFormat/>
    <w:rsid w:val="00A41660"/>
    <w:pPr>
      <w:keepNext/>
      <w:widowControl w:val="0"/>
      <w:overflowPunct w:val="0"/>
      <w:autoSpaceDE w:val="0"/>
      <w:spacing w:after="240"/>
      <w:ind w:firstLine="425"/>
      <w:jc w:val="center"/>
    </w:pPr>
    <w:rPr>
      <w:rFonts w:ascii="Arial" w:hAnsi="Arial"/>
      <w:b/>
      <w:caps/>
      <w:sz w:val="56"/>
      <w:szCs w:val="20"/>
      <w:lang w:eastAsia="ar-SA"/>
    </w:rPr>
  </w:style>
  <w:style w:type="paragraph" w:customStyle="1" w:styleId="affffffff3">
    <w:name w:val="Содержание"/>
    <w:basedOn w:val="af2"/>
    <w:rsid w:val="00A41660"/>
    <w:pPr>
      <w:widowControl w:val="0"/>
      <w:tabs>
        <w:tab w:val="decimal" w:leader="dot" w:pos="9072"/>
      </w:tabs>
      <w:overflowPunct w:val="0"/>
      <w:autoSpaceDE w:val="0"/>
      <w:spacing w:before="120"/>
    </w:pPr>
    <w:rPr>
      <w:rFonts w:ascii="Arial" w:hAnsi="Arial"/>
      <w:szCs w:val="20"/>
      <w:lang w:eastAsia="ar-SA"/>
    </w:rPr>
  </w:style>
  <w:style w:type="paragraph" w:customStyle="1" w:styleId="affffffff4">
    <w:name w:val="текст сноски"/>
    <w:basedOn w:val="af2"/>
    <w:rsid w:val="00A41660"/>
    <w:pPr>
      <w:widowControl w:val="0"/>
      <w:overflowPunct w:val="0"/>
      <w:autoSpaceDE w:val="0"/>
    </w:pPr>
    <w:rPr>
      <w:rFonts w:ascii="Arial" w:hAnsi="Arial"/>
      <w:sz w:val="20"/>
      <w:szCs w:val="20"/>
      <w:lang w:eastAsia="ar-SA"/>
    </w:rPr>
  </w:style>
  <w:style w:type="paragraph" w:customStyle="1" w:styleId="b6ed2">
    <w:name w:val="Ос¦b6edовной текст 2"/>
    <w:basedOn w:val="af2"/>
    <w:rsid w:val="00A41660"/>
    <w:pPr>
      <w:widowControl w:val="0"/>
      <w:overflowPunct w:val="0"/>
      <w:autoSpaceDE w:val="0"/>
      <w:spacing w:line="288" w:lineRule="auto"/>
      <w:ind w:firstLine="425"/>
      <w:jc w:val="both"/>
    </w:pPr>
    <w:rPr>
      <w:rFonts w:ascii="Arial" w:hAnsi="Arial"/>
      <w:szCs w:val="20"/>
      <w:lang w:eastAsia="ar-SA"/>
    </w:rPr>
  </w:style>
  <w:style w:type="paragraph" w:customStyle="1" w:styleId="main1">
    <w:name w:val="main"/>
    <w:basedOn w:val="af2"/>
    <w:rsid w:val="00A41660"/>
    <w:pPr>
      <w:spacing w:before="280" w:after="280"/>
    </w:pPr>
    <w:rPr>
      <w:rFonts w:ascii="Calibri" w:hAnsi="Calibri"/>
      <w:lang w:eastAsia="ar-SA"/>
    </w:rPr>
  </w:style>
  <w:style w:type="paragraph" w:customStyle="1" w:styleId="1ffb">
    <w:name w:val="Текст примечания1"/>
    <w:basedOn w:val="af2"/>
    <w:rsid w:val="00A41660"/>
    <w:rPr>
      <w:rFonts w:ascii="Calibri" w:hAnsi="Calibri"/>
      <w:sz w:val="20"/>
      <w:szCs w:val="20"/>
      <w:lang w:eastAsia="ar-SA"/>
    </w:rPr>
  </w:style>
  <w:style w:type="paragraph" w:customStyle="1" w:styleId="1ffc">
    <w:name w:val="Маркированный список1"/>
    <w:basedOn w:val="af2"/>
    <w:rsid w:val="00A41660"/>
    <w:pPr>
      <w:tabs>
        <w:tab w:val="num" w:pos="360"/>
      </w:tabs>
      <w:ind w:left="360" w:hanging="360"/>
    </w:pPr>
    <w:rPr>
      <w:rFonts w:ascii="Calibri" w:hAnsi="Calibri"/>
      <w:sz w:val="20"/>
      <w:szCs w:val="20"/>
      <w:lang w:eastAsia="ar-SA"/>
    </w:rPr>
  </w:style>
  <w:style w:type="paragraph" w:customStyle="1" w:styleId="21a">
    <w:name w:val="Список 21"/>
    <w:basedOn w:val="af2"/>
    <w:rsid w:val="00A41660"/>
    <w:pPr>
      <w:ind w:left="566" w:hanging="283"/>
    </w:pPr>
    <w:rPr>
      <w:rFonts w:ascii="Calibri" w:hAnsi="Calibri"/>
      <w:sz w:val="20"/>
      <w:szCs w:val="20"/>
      <w:lang w:eastAsia="ar-SA"/>
    </w:rPr>
  </w:style>
  <w:style w:type="paragraph" w:customStyle="1" w:styleId="affffffff5">
    <w:name w:val="Заголовок таблицы"/>
    <w:basedOn w:val="afffffc"/>
    <w:link w:val="affffffff6"/>
    <w:qFormat/>
    <w:rsid w:val="00A41660"/>
    <w:pPr>
      <w:jc w:val="center"/>
    </w:pPr>
    <w:rPr>
      <w:rFonts w:ascii="Calibri" w:hAnsi="Calibri"/>
      <w:b/>
      <w:bCs/>
      <w:sz w:val="24"/>
      <w:szCs w:val="24"/>
    </w:rPr>
  </w:style>
  <w:style w:type="paragraph" w:customStyle="1" w:styleId="affffffff7">
    <w:name w:val="Содержимое врезки"/>
    <w:basedOn w:val="afff2"/>
    <w:rsid w:val="00A41660"/>
    <w:pPr>
      <w:tabs>
        <w:tab w:val="left" w:pos="1140"/>
      </w:tabs>
    </w:pPr>
    <w:rPr>
      <w:rFonts w:ascii="Calibri" w:hAnsi="Calibri"/>
      <w:sz w:val="28"/>
      <w:lang w:eastAsia="ar-SA"/>
    </w:rPr>
  </w:style>
  <w:style w:type="paragraph" w:customStyle="1" w:styleId="1ffd">
    <w:name w:val="Знак Знак Знак Знак Знак Знак Знак Знак Знак Знак Знак Знак1 Знак Знак Знак Знак"/>
    <w:basedOn w:val="af2"/>
    <w:rsid w:val="00A41660"/>
    <w:pPr>
      <w:spacing w:after="160" w:line="240" w:lineRule="exact"/>
    </w:pPr>
    <w:rPr>
      <w:rFonts w:ascii="Verdana" w:hAnsi="Verdana"/>
      <w:sz w:val="20"/>
      <w:szCs w:val="20"/>
      <w:lang w:val="en-US" w:eastAsia="en-US"/>
    </w:rPr>
  </w:style>
  <w:style w:type="paragraph" w:customStyle="1" w:styleId="1ffe">
    <w:name w:val="Знак Знак Знак1"/>
    <w:basedOn w:val="af2"/>
    <w:rsid w:val="00A41660"/>
    <w:pPr>
      <w:spacing w:after="160" w:line="240" w:lineRule="exact"/>
    </w:pPr>
    <w:rPr>
      <w:rFonts w:ascii="Verdana" w:hAnsi="Verdana" w:cs="Verdana"/>
      <w:sz w:val="20"/>
      <w:szCs w:val="20"/>
      <w:lang w:val="en-US" w:eastAsia="en-US"/>
    </w:rPr>
  </w:style>
  <w:style w:type="paragraph" w:customStyle="1" w:styleId="230">
    <w:name w:val="Основной текст 23"/>
    <w:basedOn w:val="af2"/>
    <w:rsid w:val="00A41660"/>
    <w:pPr>
      <w:ind w:firstLine="709"/>
      <w:jc w:val="both"/>
    </w:pPr>
    <w:rPr>
      <w:rFonts w:ascii="Calibri" w:hAnsi="Calibri" w:cs="Arial"/>
      <w:sz w:val="28"/>
      <w:szCs w:val="20"/>
    </w:rPr>
  </w:style>
  <w:style w:type="character" w:customStyle="1" w:styleId="WW8Num1z0">
    <w:name w:val="WW8Num1z0"/>
    <w:rsid w:val="00A41660"/>
    <w:rPr>
      <w:rFonts w:ascii="Symbol" w:hAnsi="Symbol" w:hint="default"/>
    </w:rPr>
  </w:style>
  <w:style w:type="character" w:customStyle="1" w:styleId="WW8Num2z0">
    <w:name w:val="WW8Num2z0"/>
    <w:rsid w:val="00A41660"/>
  </w:style>
  <w:style w:type="character" w:customStyle="1" w:styleId="1fff">
    <w:name w:val="Основной шрифт абзаца1"/>
    <w:rsid w:val="00A41660"/>
  </w:style>
  <w:style w:type="character" w:customStyle="1" w:styleId="affffffff8">
    <w:name w:val="Символ сноски"/>
    <w:rsid w:val="00A41660"/>
    <w:rPr>
      <w:vertAlign w:val="superscript"/>
    </w:rPr>
  </w:style>
  <w:style w:type="character" w:customStyle="1" w:styleId="317">
    <w:name w:val="Заголовок 3 Знак1"/>
    <w:aliases w:val="Заг 3 Знак1"/>
    <w:rsid w:val="00A41660"/>
    <w:rPr>
      <w:sz w:val="24"/>
      <w:lang w:val="ru-RU" w:eastAsia="ar-SA" w:bidi="ar-SA"/>
    </w:rPr>
  </w:style>
  <w:style w:type="character" w:customStyle="1" w:styleId="98">
    <w:name w:val="Знак Знак9"/>
    <w:rsid w:val="00A41660"/>
    <w:rPr>
      <w:rFonts w:ascii="Times New Roman" w:hAnsi="Times New Roman" w:cs="Times New Roman" w:hint="default"/>
    </w:rPr>
  </w:style>
  <w:style w:type="character" w:customStyle="1" w:styleId="exem1">
    <w:name w:val="exem1"/>
    <w:rsid w:val="00A41660"/>
    <w:rPr>
      <w:i/>
      <w:iCs w:val="0"/>
    </w:rPr>
  </w:style>
  <w:style w:type="character" w:customStyle="1" w:styleId="affffffff9">
    <w:name w:val="знак сноски"/>
    <w:rsid w:val="00A41660"/>
    <w:rPr>
      <w:vertAlign w:val="superscript"/>
    </w:rPr>
  </w:style>
  <w:style w:type="character" w:customStyle="1" w:styleId="per1">
    <w:name w:val="per1"/>
    <w:rsid w:val="00A41660"/>
    <w:rPr>
      <w:b/>
      <w:bCs w:val="0"/>
      <w:strike w:val="0"/>
      <w:dstrike w:val="0"/>
      <w:color w:val="5C5836"/>
      <w:sz w:val="20"/>
      <w:u w:val="none"/>
      <w:effect w:val="none"/>
    </w:rPr>
  </w:style>
  <w:style w:type="character" w:customStyle="1" w:styleId="prim1">
    <w:name w:val="prim1"/>
    <w:rsid w:val="00A41660"/>
    <w:rPr>
      <w:color w:val="5C5836"/>
      <w:sz w:val="16"/>
    </w:rPr>
  </w:style>
  <w:style w:type="character" w:customStyle="1" w:styleId="affffffffa">
    <w:name w:val="Символ нумерации"/>
    <w:rsid w:val="00A41660"/>
  </w:style>
  <w:style w:type="paragraph" w:customStyle="1" w:styleId="affffffffb">
    <w:name w:val="Для внутренних документов ПНР"/>
    <w:basedOn w:val="1e"/>
    <w:link w:val="affffffffc"/>
    <w:qFormat/>
    <w:rsid w:val="00A41660"/>
    <w:pPr>
      <w:spacing w:before="480" w:line="276" w:lineRule="auto"/>
      <w:ind w:left="1134"/>
    </w:pPr>
    <w:rPr>
      <w:rFonts w:ascii="Arial Black" w:eastAsia="Times New Roman" w:hAnsi="Arial Black" w:cs="Times New Roman"/>
      <w:b/>
      <w:bCs/>
      <w:color w:val="365F91"/>
      <w:kern w:val="28"/>
      <w:sz w:val="52"/>
      <w:szCs w:val="24"/>
    </w:rPr>
  </w:style>
  <w:style w:type="character" w:customStyle="1" w:styleId="affffffffc">
    <w:name w:val="Для внутренних документов ПНР Знак"/>
    <w:link w:val="affffffffb"/>
    <w:rsid w:val="00A41660"/>
    <w:rPr>
      <w:rFonts w:ascii="Arial Black" w:eastAsia="Times New Roman" w:hAnsi="Arial Black" w:cs="Times New Roman"/>
      <w:b/>
      <w:bCs/>
      <w:color w:val="365F91"/>
      <w:kern w:val="28"/>
      <w:sz w:val="52"/>
      <w:szCs w:val="24"/>
    </w:rPr>
  </w:style>
  <w:style w:type="character" w:customStyle="1" w:styleId="1fff0">
    <w:name w:val="Раздел Знак1"/>
    <w:aliases w:val="карт Знак1,H2 Знак1,Numbered text 3 Знак1,2 headline Знак1,h Знак1,headline Знак1,h2 Знак1,2 Знак1,(подраздел) Знак1,Reset numbering Знак1,H21 Знак1,H22 Знак1,H23 Знак1,H24 Знак1,H211 Знак1,H25 Знак1,H212 Знак1,H221 Знак,H231 Знак,H241 Знак"/>
    <w:rsid w:val="00A41660"/>
    <w:rPr>
      <w:rFonts w:ascii="Cambria" w:eastAsia="Times New Roman" w:hAnsi="Cambria" w:cs="Times New Roman"/>
      <w:b/>
      <w:bCs/>
      <w:color w:val="4F81BD"/>
      <w:sz w:val="26"/>
      <w:szCs w:val="26"/>
    </w:rPr>
  </w:style>
  <w:style w:type="paragraph" w:styleId="affffffffd">
    <w:name w:val="Document Map"/>
    <w:basedOn w:val="af2"/>
    <w:link w:val="affffffffe"/>
    <w:unhideWhenUsed/>
    <w:rsid w:val="00A41660"/>
    <w:rPr>
      <w:rFonts w:ascii="Tahoma" w:eastAsia="Calibri" w:hAnsi="Tahoma"/>
      <w:sz w:val="16"/>
      <w:szCs w:val="16"/>
    </w:rPr>
  </w:style>
  <w:style w:type="character" w:customStyle="1" w:styleId="affffffffe">
    <w:name w:val="Схема документа Знак"/>
    <w:basedOn w:val="af3"/>
    <w:link w:val="affffffffd"/>
    <w:rsid w:val="00A41660"/>
    <w:rPr>
      <w:rFonts w:ascii="Tahoma" w:eastAsia="Calibri" w:hAnsi="Tahoma" w:cs="Times New Roman"/>
      <w:sz w:val="16"/>
      <w:szCs w:val="16"/>
    </w:rPr>
  </w:style>
  <w:style w:type="character" w:customStyle="1" w:styleId="afffffffff">
    <w:name w:val="Подраздел Знак Знак"/>
    <w:rsid w:val="00A41660"/>
    <w:rPr>
      <w:rFonts w:ascii="Times New Roman" w:eastAsia="Times New Roman" w:hAnsi="Times New Roman" w:cs="Times New Roman"/>
      <w:b/>
      <w:color w:val="000080"/>
      <w:sz w:val="24"/>
      <w:szCs w:val="20"/>
      <w:lang w:eastAsia="ru-RU"/>
    </w:rPr>
  </w:style>
  <w:style w:type="character" w:customStyle="1" w:styleId="afffffffff0">
    <w:name w:val="Параграф Знак Знак"/>
    <w:rsid w:val="00A41660"/>
    <w:rPr>
      <w:rFonts w:ascii="Times New Roman" w:eastAsia="Times New Roman" w:hAnsi="Times New Roman" w:cs="Times New Roman"/>
      <w:b/>
      <w:i/>
      <w:color w:val="008000"/>
      <w:sz w:val="24"/>
      <w:szCs w:val="20"/>
      <w:lang w:eastAsia="ru-RU"/>
    </w:rPr>
  </w:style>
  <w:style w:type="character" w:customStyle="1" w:styleId="afffffffff1">
    <w:name w:val="текст Знак Знак"/>
    <w:rsid w:val="00A41660"/>
    <w:rPr>
      <w:rFonts w:ascii="Times New Roman" w:eastAsia="Times New Roman" w:hAnsi="Times New Roman" w:cs="Times New Roman"/>
      <w:sz w:val="24"/>
      <w:szCs w:val="24"/>
      <w:lang w:eastAsia="ru-RU"/>
    </w:rPr>
  </w:style>
  <w:style w:type="paragraph" w:customStyle="1" w:styleId="1fff1">
    <w:name w:val="Номер1"/>
    <w:basedOn w:val="afffffffd"/>
    <w:rsid w:val="00A41660"/>
    <w:pPr>
      <w:widowControl w:val="0"/>
      <w:numPr>
        <w:ilvl w:val="1"/>
      </w:numPr>
      <w:tabs>
        <w:tab w:val="left" w:pos="357"/>
      </w:tabs>
      <w:adjustRightInd w:val="0"/>
      <w:spacing w:before="40" w:after="40" w:line="360" w:lineRule="atLeast"/>
      <w:ind w:left="357" w:hanging="357"/>
      <w:jc w:val="both"/>
      <w:textAlignment w:val="baseline"/>
    </w:pPr>
    <w:rPr>
      <w:sz w:val="22"/>
      <w:lang w:eastAsia="ru-RU"/>
    </w:rPr>
  </w:style>
  <w:style w:type="paragraph" w:customStyle="1" w:styleId="2ff1">
    <w:name w:val="Номер2"/>
    <w:basedOn w:val="af2"/>
    <w:rsid w:val="00A41660"/>
    <w:pPr>
      <w:widowControl w:val="0"/>
      <w:numPr>
        <w:ilvl w:val="2"/>
      </w:numPr>
      <w:tabs>
        <w:tab w:val="left" w:pos="851"/>
      </w:tabs>
      <w:adjustRightInd w:val="0"/>
      <w:spacing w:before="40" w:after="40" w:line="360" w:lineRule="atLeast"/>
      <w:ind w:left="850" w:hanging="493"/>
      <w:jc w:val="both"/>
      <w:textAlignment w:val="baseline"/>
    </w:pPr>
    <w:rPr>
      <w:rFonts w:ascii="Calibri" w:hAnsi="Calibri"/>
      <w:sz w:val="22"/>
      <w:szCs w:val="20"/>
    </w:rPr>
  </w:style>
  <w:style w:type="paragraph" w:customStyle="1" w:styleId="afffffffff2">
    <w:name w:val="основной текст документа"/>
    <w:basedOn w:val="af2"/>
    <w:rsid w:val="00A41660"/>
    <w:pPr>
      <w:widowControl w:val="0"/>
      <w:adjustRightInd w:val="0"/>
      <w:spacing w:before="120" w:after="120" w:line="360" w:lineRule="atLeast"/>
      <w:jc w:val="both"/>
      <w:textAlignment w:val="baseline"/>
    </w:pPr>
    <w:rPr>
      <w:rFonts w:ascii="Calibri" w:hAnsi="Calibri"/>
      <w:szCs w:val="20"/>
      <w:lang w:eastAsia="en-US"/>
    </w:rPr>
  </w:style>
  <w:style w:type="paragraph" w:customStyle="1" w:styleId="afffffffff3">
    <w:name w:val="Знак Знак Знак Знак Знак Знак Знак Знак Знак Знак Знак Знак Знак Знак Знак Знак Знак Знак"/>
    <w:basedOn w:val="af2"/>
    <w:rsid w:val="00A41660"/>
    <w:pPr>
      <w:widowControl w:val="0"/>
      <w:adjustRightInd w:val="0"/>
      <w:spacing w:after="160" w:line="240" w:lineRule="exact"/>
      <w:jc w:val="both"/>
      <w:textAlignment w:val="baseline"/>
    </w:pPr>
    <w:rPr>
      <w:rFonts w:ascii="Verdana" w:hAnsi="Verdana"/>
      <w:lang w:val="en-US" w:eastAsia="en-US"/>
    </w:rPr>
  </w:style>
  <w:style w:type="paragraph" w:customStyle="1" w:styleId="afffffffff4">
    <w:name w:val="Отчет Знак"/>
    <w:basedOn w:val="af2"/>
    <w:rsid w:val="00A41660"/>
    <w:pPr>
      <w:widowControl w:val="0"/>
      <w:adjustRightInd w:val="0"/>
      <w:spacing w:line="360" w:lineRule="auto"/>
      <w:ind w:firstLine="567"/>
      <w:jc w:val="both"/>
      <w:textAlignment w:val="baseline"/>
    </w:pPr>
    <w:rPr>
      <w:rFonts w:ascii="Calibri" w:hAnsi="Calibri"/>
      <w:sz w:val="26"/>
    </w:rPr>
  </w:style>
  <w:style w:type="paragraph" w:customStyle="1" w:styleId="1fff2">
    <w:name w:val="Знак Знак Знак Знак Знак Знак1 Знак Знак Знак"/>
    <w:basedOn w:val="af2"/>
    <w:rsid w:val="00A41660"/>
    <w:pPr>
      <w:widowControl w:val="0"/>
      <w:adjustRightInd w:val="0"/>
      <w:spacing w:after="160" w:line="240" w:lineRule="exact"/>
      <w:jc w:val="both"/>
      <w:textAlignment w:val="baseline"/>
    </w:pPr>
    <w:rPr>
      <w:rFonts w:ascii="Verdana" w:hAnsi="Verdana"/>
      <w:lang w:val="en-US" w:eastAsia="en-US"/>
    </w:rPr>
  </w:style>
  <w:style w:type="paragraph" w:customStyle="1" w:styleId="a7">
    <w:name w:val="Город и год разработки"/>
    <w:basedOn w:val="af2"/>
    <w:rsid w:val="00A41660"/>
    <w:pPr>
      <w:widowControl w:val="0"/>
      <w:numPr>
        <w:numId w:val="69"/>
      </w:numPr>
      <w:tabs>
        <w:tab w:val="clear" w:pos="1080"/>
      </w:tabs>
      <w:adjustRightInd w:val="0"/>
      <w:spacing w:line="360" w:lineRule="atLeast"/>
      <w:ind w:left="0" w:firstLine="0"/>
      <w:jc w:val="center"/>
      <w:textAlignment w:val="baseline"/>
    </w:pPr>
    <w:rPr>
      <w:rFonts w:ascii="Arial" w:hAnsi="Arial" w:cs="Arial"/>
      <w:b/>
      <w:color w:val="000080"/>
      <w:szCs w:val="20"/>
    </w:rPr>
  </w:style>
  <w:style w:type="paragraph" w:customStyle="1" w:styleId="afffffffff5">
    <w:name w:val="Знак Знак Знак Знак Знак Знак Знак Знак Знак Знак Знак Знак Знак Знак Знак Знак Знак Знак Знак Знак Знак Знак Знак Знак"/>
    <w:basedOn w:val="af2"/>
    <w:rsid w:val="00A41660"/>
    <w:pPr>
      <w:widowControl w:val="0"/>
      <w:adjustRightInd w:val="0"/>
      <w:spacing w:after="160" w:line="240" w:lineRule="exact"/>
      <w:jc w:val="both"/>
      <w:textAlignment w:val="baseline"/>
    </w:pPr>
    <w:rPr>
      <w:rFonts w:ascii="Verdana" w:hAnsi="Verdana"/>
      <w:lang w:val="en-US" w:eastAsia="en-US"/>
    </w:rPr>
  </w:style>
  <w:style w:type="paragraph" w:customStyle="1" w:styleId="1fff3">
    <w:name w:val="текст1"/>
    <w:rsid w:val="00A41660"/>
    <w:pPr>
      <w:widowControl w:val="0"/>
      <w:autoSpaceDE w:val="0"/>
      <w:autoSpaceDN w:val="0"/>
      <w:adjustRightInd w:val="0"/>
      <w:spacing w:after="0" w:line="360" w:lineRule="atLeast"/>
      <w:ind w:firstLine="397"/>
      <w:jc w:val="both"/>
      <w:textAlignment w:val="baseline"/>
    </w:pPr>
    <w:rPr>
      <w:rFonts w:ascii="SchoolBookC" w:eastAsia="Times New Roman" w:hAnsi="SchoolBookC" w:cs="SchoolBookC"/>
      <w:sz w:val="24"/>
      <w:szCs w:val="24"/>
      <w:lang w:eastAsia="ru-RU"/>
    </w:rPr>
  </w:style>
  <w:style w:type="character" w:customStyle="1" w:styleId="ep">
    <w:name w:val="ep"/>
    <w:rsid w:val="00A41660"/>
    <w:rPr>
      <w:shd w:val="clear" w:color="auto" w:fill="E2E2D9"/>
    </w:rPr>
  </w:style>
  <w:style w:type="numbering" w:customStyle="1" w:styleId="1115">
    <w:name w:val="Стиль111"/>
    <w:rsid w:val="00A41660"/>
    <w:pPr>
      <w:numPr>
        <w:numId w:val="70"/>
      </w:numPr>
    </w:pPr>
  </w:style>
  <w:style w:type="numbering" w:customStyle="1" w:styleId="11112">
    <w:name w:val="Стиль1111"/>
    <w:rsid w:val="00A41660"/>
    <w:pPr>
      <w:numPr>
        <w:numId w:val="73"/>
      </w:numPr>
    </w:pPr>
  </w:style>
  <w:style w:type="numbering" w:customStyle="1" w:styleId="120">
    <w:name w:val="Стиль12"/>
    <w:rsid w:val="00A41660"/>
    <w:pPr>
      <w:numPr>
        <w:numId w:val="71"/>
      </w:numPr>
    </w:pPr>
  </w:style>
  <w:style w:type="paragraph" w:customStyle="1" w:styleId="afffffffff6">
    <w:name w:val="Постановление"/>
    <w:basedOn w:val="af2"/>
    <w:rsid w:val="00A41660"/>
    <w:pPr>
      <w:spacing w:line="360" w:lineRule="atLeast"/>
      <w:jc w:val="center"/>
    </w:pPr>
    <w:rPr>
      <w:rFonts w:ascii="Calibri" w:hAnsi="Calibri"/>
      <w:spacing w:val="6"/>
      <w:sz w:val="32"/>
      <w:szCs w:val="20"/>
    </w:rPr>
  </w:style>
  <w:style w:type="paragraph" w:customStyle="1" w:styleId="2ff2">
    <w:name w:val="Вертикальный отступ 2"/>
    <w:basedOn w:val="af2"/>
    <w:rsid w:val="00A41660"/>
    <w:pPr>
      <w:jc w:val="center"/>
    </w:pPr>
    <w:rPr>
      <w:rFonts w:ascii="Calibri" w:hAnsi="Calibri"/>
      <w:b/>
      <w:sz w:val="32"/>
      <w:szCs w:val="20"/>
    </w:rPr>
  </w:style>
  <w:style w:type="paragraph" w:customStyle="1" w:styleId="1fff4">
    <w:name w:val="Вертикальный отступ 1"/>
    <w:basedOn w:val="af2"/>
    <w:rsid w:val="00A41660"/>
    <w:pPr>
      <w:jc w:val="center"/>
    </w:pPr>
    <w:rPr>
      <w:rFonts w:ascii="Calibri" w:hAnsi="Calibri"/>
      <w:sz w:val="28"/>
      <w:szCs w:val="20"/>
      <w:lang w:val="en-US"/>
    </w:rPr>
  </w:style>
  <w:style w:type="paragraph" w:customStyle="1" w:styleId="afffffffff7">
    <w:name w:val="Номер"/>
    <w:basedOn w:val="af2"/>
    <w:rsid w:val="00A41660"/>
    <w:pPr>
      <w:spacing w:before="60" w:after="60"/>
      <w:jc w:val="center"/>
    </w:pPr>
    <w:rPr>
      <w:rFonts w:ascii="Calibri" w:hAnsi="Calibri"/>
      <w:sz w:val="28"/>
      <w:szCs w:val="20"/>
    </w:rPr>
  </w:style>
  <w:style w:type="character" w:customStyle="1" w:styleId="BodyTextIndentChar">
    <w:name w:val="Body Text Indent Char"/>
    <w:rsid w:val="00A41660"/>
    <w:rPr>
      <w:rFonts w:ascii="Times New Roman" w:eastAsia="Times New Roman" w:hAnsi="Times New Roman" w:cs="Times New Roman"/>
      <w:sz w:val="24"/>
      <w:szCs w:val="24"/>
    </w:rPr>
  </w:style>
  <w:style w:type="paragraph" w:customStyle="1" w:styleId="font11">
    <w:name w:val="font11"/>
    <w:basedOn w:val="af2"/>
    <w:uiPriority w:val="99"/>
    <w:qFormat/>
    <w:rsid w:val="00A41660"/>
    <w:pPr>
      <w:spacing w:before="100" w:beforeAutospacing="1" w:after="100" w:afterAutospacing="1"/>
    </w:pPr>
    <w:rPr>
      <w:rFonts w:ascii="Calibri" w:hAnsi="Calibri"/>
      <w:b/>
      <w:bCs/>
      <w:color w:val="000000"/>
      <w:sz w:val="20"/>
      <w:szCs w:val="20"/>
    </w:rPr>
  </w:style>
  <w:style w:type="paragraph" w:customStyle="1" w:styleId="font12">
    <w:name w:val="font12"/>
    <w:basedOn w:val="af2"/>
    <w:uiPriority w:val="99"/>
    <w:qFormat/>
    <w:rsid w:val="00A41660"/>
    <w:pPr>
      <w:spacing w:before="100" w:beforeAutospacing="1" w:after="100" w:afterAutospacing="1"/>
    </w:pPr>
    <w:rPr>
      <w:rFonts w:ascii="Calibri" w:hAnsi="Calibri"/>
      <w:color w:val="333333"/>
      <w:sz w:val="20"/>
      <w:szCs w:val="20"/>
    </w:rPr>
  </w:style>
  <w:style w:type="paragraph" w:customStyle="1" w:styleId="font13">
    <w:name w:val="font13"/>
    <w:basedOn w:val="af2"/>
    <w:uiPriority w:val="99"/>
    <w:qFormat/>
    <w:rsid w:val="00A41660"/>
    <w:pPr>
      <w:spacing w:before="100" w:beforeAutospacing="1" w:after="100" w:afterAutospacing="1"/>
    </w:pPr>
    <w:rPr>
      <w:rFonts w:ascii="Calibri" w:hAnsi="Calibri"/>
      <w:color w:val="2F2F2F"/>
      <w:sz w:val="20"/>
      <w:szCs w:val="20"/>
    </w:rPr>
  </w:style>
  <w:style w:type="paragraph" w:customStyle="1" w:styleId="font14">
    <w:name w:val="font14"/>
    <w:basedOn w:val="af2"/>
    <w:uiPriority w:val="99"/>
    <w:qFormat/>
    <w:rsid w:val="00A41660"/>
    <w:pPr>
      <w:spacing w:before="100" w:beforeAutospacing="1" w:after="100" w:afterAutospacing="1"/>
    </w:pPr>
    <w:rPr>
      <w:rFonts w:ascii="Calibri" w:hAnsi="Calibri"/>
      <w:color w:val="000000"/>
      <w:sz w:val="20"/>
      <w:szCs w:val="20"/>
    </w:rPr>
  </w:style>
  <w:style w:type="paragraph" w:customStyle="1" w:styleId="3f4">
    <w:name w:val="Знак Знак3 Знак Знак Знак Знак Знак Знак Знак"/>
    <w:basedOn w:val="af2"/>
    <w:rsid w:val="00A41660"/>
    <w:rPr>
      <w:rFonts w:ascii="Verdana" w:hAnsi="Verdana" w:cs="Verdana"/>
      <w:sz w:val="20"/>
      <w:szCs w:val="20"/>
      <w:lang w:val="en-US" w:eastAsia="en-US"/>
    </w:rPr>
  </w:style>
  <w:style w:type="paragraph" w:customStyle="1" w:styleId="224">
    <w:name w:val="Знак2 Знак Знак Знак2 Знак Знак Знак Знак Знак Знак Знак Знак Знак"/>
    <w:basedOn w:val="af2"/>
    <w:rsid w:val="00A41660"/>
    <w:pPr>
      <w:spacing w:after="160" w:line="240" w:lineRule="exact"/>
    </w:pPr>
    <w:rPr>
      <w:rFonts w:ascii="Verdana" w:hAnsi="Verdana" w:cs="Verdana"/>
      <w:sz w:val="20"/>
      <w:szCs w:val="20"/>
      <w:lang w:val="en-US" w:eastAsia="en-US"/>
    </w:rPr>
  </w:style>
  <w:style w:type="paragraph" w:customStyle="1" w:styleId="11b">
    <w:name w:val="Знак Знак Знак1 Знак Знак Знак Знак Знак Знак1 Знак Знак Знак Знак"/>
    <w:basedOn w:val="af2"/>
    <w:rsid w:val="00A41660"/>
    <w:pPr>
      <w:spacing w:before="100" w:beforeAutospacing="1" w:after="100" w:afterAutospacing="1"/>
      <w:ind w:firstLine="720"/>
      <w:jc w:val="both"/>
    </w:pPr>
    <w:rPr>
      <w:rFonts w:ascii="Tahoma" w:hAnsi="Tahoma"/>
      <w:sz w:val="20"/>
      <w:szCs w:val="20"/>
      <w:lang w:val="en-US" w:eastAsia="en-US"/>
    </w:rPr>
  </w:style>
  <w:style w:type="paragraph" w:customStyle="1" w:styleId="1Char1CharCharCharChar">
    <w:name w:val="Знак Знак1 Char Знак Знак1 Char Char Char Char"/>
    <w:basedOn w:val="af2"/>
    <w:rsid w:val="00A41660"/>
    <w:pPr>
      <w:tabs>
        <w:tab w:val="left" w:pos="2160"/>
      </w:tabs>
      <w:spacing w:before="120" w:line="240" w:lineRule="exact"/>
      <w:jc w:val="both"/>
    </w:pPr>
    <w:rPr>
      <w:rFonts w:ascii="Calibri" w:hAnsi="Calibri"/>
      <w:noProof/>
      <w:lang w:val="en-US"/>
    </w:rPr>
  </w:style>
  <w:style w:type="paragraph" w:customStyle="1" w:styleId="1fff5">
    <w:name w:val="Знак Знак1 Знак Знак Знак Знак Знак Знак"/>
    <w:basedOn w:val="af2"/>
    <w:rsid w:val="00A41660"/>
    <w:pPr>
      <w:widowControl w:val="0"/>
      <w:adjustRightInd w:val="0"/>
      <w:spacing w:after="160" w:line="240" w:lineRule="exact"/>
      <w:jc w:val="right"/>
    </w:pPr>
    <w:rPr>
      <w:rFonts w:ascii="Calibri" w:hAnsi="Calibri"/>
      <w:sz w:val="20"/>
      <w:szCs w:val="20"/>
      <w:lang w:val="en-GB" w:eastAsia="en-US"/>
    </w:rPr>
  </w:style>
  <w:style w:type="paragraph" w:customStyle="1" w:styleId="11Char">
    <w:name w:val="Знак1 Знак Знак Знак Знак Знак Знак Знак Знак1 Char"/>
    <w:basedOn w:val="af2"/>
    <w:rsid w:val="00A41660"/>
    <w:pPr>
      <w:spacing w:after="160" w:line="240" w:lineRule="exact"/>
    </w:pPr>
    <w:rPr>
      <w:rFonts w:ascii="Verdana" w:hAnsi="Verdana"/>
      <w:sz w:val="20"/>
      <w:szCs w:val="20"/>
      <w:lang w:val="en-US" w:eastAsia="en-US"/>
    </w:rPr>
  </w:style>
  <w:style w:type="paragraph" w:customStyle="1" w:styleId="righpt">
    <w:name w:val="righpt"/>
    <w:basedOn w:val="af2"/>
    <w:rsid w:val="00A41660"/>
    <w:pPr>
      <w:spacing w:before="100" w:beforeAutospacing="1" w:after="100" w:afterAutospacing="1"/>
    </w:pPr>
    <w:rPr>
      <w:rFonts w:ascii="Calibri" w:hAnsi="Calibri"/>
    </w:rPr>
  </w:style>
  <w:style w:type="paragraph" w:customStyle="1" w:styleId="conscell">
    <w:name w:val="conscell"/>
    <w:basedOn w:val="af2"/>
    <w:rsid w:val="00A41660"/>
    <w:pPr>
      <w:spacing w:before="100" w:beforeAutospacing="1" w:after="100" w:afterAutospacing="1"/>
    </w:pPr>
    <w:rPr>
      <w:rFonts w:ascii="Calibri" w:hAnsi="Calibri"/>
    </w:rPr>
  </w:style>
  <w:style w:type="paragraph" w:customStyle="1" w:styleId="1fff6">
    <w:name w:val="Заголовок оглавления1"/>
    <w:basedOn w:val="1e"/>
    <w:next w:val="af2"/>
    <w:semiHidden/>
    <w:rsid w:val="00A41660"/>
    <w:pPr>
      <w:spacing w:before="480" w:line="276" w:lineRule="auto"/>
      <w:outlineLvl w:val="9"/>
    </w:pPr>
    <w:rPr>
      <w:rFonts w:ascii="Cambria" w:eastAsia="Calibri" w:hAnsi="Cambria" w:cs="Times New Roman"/>
      <w:b/>
      <w:bCs/>
      <w:color w:val="365F91"/>
      <w:sz w:val="28"/>
      <w:szCs w:val="28"/>
    </w:rPr>
  </w:style>
  <w:style w:type="paragraph" w:customStyle="1" w:styleId="afffffffff8">
    <w:name w:val="Обычный (паспорт)"/>
    <w:basedOn w:val="af2"/>
    <w:rsid w:val="00A41660"/>
    <w:pPr>
      <w:spacing w:before="120"/>
      <w:jc w:val="both"/>
    </w:pPr>
    <w:rPr>
      <w:rFonts w:ascii="Calibri" w:hAnsi="Calibri"/>
      <w:sz w:val="28"/>
      <w:szCs w:val="28"/>
    </w:rPr>
  </w:style>
  <w:style w:type="paragraph" w:customStyle="1" w:styleId="afffffffff9">
    <w:name w:val="Обычный в таблице"/>
    <w:basedOn w:val="af2"/>
    <w:rsid w:val="00A41660"/>
    <w:rPr>
      <w:rFonts w:ascii="Calibri" w:hAnsi="Calibri"/>
      <w:sz w:val="22"/>
      <w:szCs w:val="22"/>
    </w:rPr>
  </w:style>
  <w:style w:type="character" w:customStyle="1" w:styleId="4b">
    <w:name w:val="Основной шрифт абзаца4"/>
    <w:rsid w:val="00A41660"/>
  </w:style>
  <w:style w:type="paragraph" w:customStyle="1" w:styleId="--">
    <w:name w:val="- СТРАНИЦА -"/>
    <w:rsid w:val="00A41660"/>
    <w:pPr>
      <w:spacing w:after="0" w:line="240" w:lineRule="auto"/>
    </w:pPr>
    <w:rPr>
      <w:rFonts w:ascii="Times New Roman" w:eastAsia="Times New Roman" w:hAnsi="Times New Roman" w:cs="Times New Roman"/>
      <w:sz w:val="20"/>
      <w:szCs w:val="20"/>
      <w:lang w:eastAsia="ru-RU"/>
    </w:rPr>
  </w:style>
  <w:style w:type="paragraph" w:customStyle="1" w:styleId="2ff3">
    <w:name w:val="Без интервала2"/>
    <w:link w:val="NoSpacingChar"/>
    <w:rsid w:val="00A41660"/>
    <w:pPr>
      <w:spacing w:after="0" w:line="240" w:lineRule="auto"/>
    </w:pPr>
    <w:rPr>
      <w:rFonts w:ascii="Calibri" w:eastAsia="Calibri" w:hAnsi="Calibri" w:cs="Times New Roman"/>
      <w:lang w:eastAsia="ru-RU"/>
    </w:rPr>
  </w:style>
  <w:style w:type="character" w:customStyle="1" w:styleId="131">
    <w:name w:val="Знак Знак13"/>
    <w:rsid w:val="00A41660"/>
    <w:rPr>
      <w:sz w:val="28"/>
      <w:lang w:val="ru-RU" w:eastAsia="ru-RU" w:bidi="ar-SA"/>
    </w:rPr>
  </w:style>
  <w:style w:type="character" w:customStyle="1" w:styleId="107">
    <w:name w:val="Знак Знак10"/>
    <w:locked/>
    <w:rsid w:val="00A41660"/>
    <w:rPr>
      <w:rFonts w:cs="Times New Roman"/>
      <w:b/>
      <w:bCs/>
      <w:sz w:val="28"/>
      <w:szCs w:val="28"/>
    </w:rPr>
  </w:style>
  <w:style w:type="paragraph" w:customStyle="1" w:styleId="FR2">
    <w:name w:val="FR2"/>
    <w:rsid w:val="00A41660"/>
    <w:pPr>
      <w:widowControl w:val="0"/>
      <w:spacing w:before="60" w:after="0" w:line="240" w:lineRule="auto"/>
    </w:pPr>
    <w:rPr>
      <w:rFonts w:ascii="Times New Roman" w:eastAsia="Times New Roman" w:hAnsi="Times New Roman" w:cs="Times New Roman"/>
      <w:sz w:val="18"/>
      <w:szCs w:val="20"/>
      <w:lang w:eastAsia="ru-RU"/>
    </w:rPr>
  </w:style>
  <w:style w:type="character" w:customStyle="1" w:styleId="FontStyle60">
    <w:name w:val="Font Style60"/>
    <w:rsid w:val="00A41660"/>
    <w:rPr>
      <w:rFonts w:ascii="Times New Roman" w:hAnsi="Times New Roman" w:cs="Times New Roman"/>
      <w:sz w:val="22"/>
      <w:szCs w:val="22"/>
    </w:rPr>
  </w:style>
  <w:style w:type="character" w:customStyle="1" w:styleId="ConsNonformat0">
    <w:name w:val="ConsNonformat Знак"/>
    <w:link w:val="ConsNonformat"/>
    <w:locked/>
    <w:rsid w:val="00A41660"/>
    <w:rPr>
      <w:rFonts w:ascii="Courier New" w:eastAsia="Times New Roman" w:hAnsi="Courier New" w:cs="Times New Roman"/>
      <w:sz w:val="20"/>
      <w:szCs w:val="20"/>
      <w:lang w:eastAsia="ru-RU"/>
    </w:rPr>
  </w:style>
  <w:style w:type="character" w:customStyle="1" w:styleId="NoSpacingChar">
    <w:name w:val="No Spacing Char"/>
    <w:link w:val="2ff3"/>
    <w:locked/>
    <w:rsid w:val="00A41660"/>
    <w:rPr>
      <w:rFonts w:ascii="Calibri" w:eastAsia="Calibri" w:hAnsi="Calibri" w:cs="Times New Roman"/>
      <w:lang w:eastAsia="ru-RU"/>
    </w:rPr>
  </w:style>
  <w:style w:type="character" w:customStyle="1" w:styleId="21b">
    <w:name w:val="Знак Знак21"/>
    <w:rsid w:val="00A41660"/>
    <w:rPr>
      <w:rFonts w:ascii="Arial" w:hAnsi="Arial" w:cs="Arial"/>
      <w:b/>
      <w:bCs/>
      <w:i/>
      <w:iCs/>
      <w:sz w:val="28"/>
      <w:szCs w:val="28"/>
    </w:rPr>
  </w:style>
  <w:style w:type="character" w:customStyle="1" w:styleId="86">
    <w:name w:val="Знак Знак8"/>
    <w:locked/>
    <w:rsid w:val="00A41660"/>
    <w:rPr>
      <w:lang w:eastAsia="ar-SA"/>
    </w:rPr>
  </w:style>
  <w:style w:type="character" w:customStyle="1" w:styleId="68">
    <w:name w:val="Знак Знак6"/>
    <w:rsid w:val="00A41660"/>
    <w:rPr>
      <w:rFonts w:ascii="Arial" w:hAnsi="Arial" w:cs="Arial"/>
      <w:sz w:val="24"/>
      <w:szCs w:val="24"/>
      <w:lang w:eastAsia="ar-SA"/>
    </w:rPr>
  </w:style>
  <w:style w:type="character" w:customStyle="1" w:styleId="320">
    <w:name w:val="Основной текст 3 Знак2"/>
    <w:uiPriority w:val="99"/>
    <w:locked/>
    <w:rsid w:val="00A41660"/>
    <w:rPr>
      <w:sz w:val="16"/>
      <w:szCs w:val="16"/>
      <w:lang w:val="ru-RU" w:eastAsia="ru-RU" w:bidi="ar-SA"/>
    </w:rPr>
  </w:style>
  <w:style w:type="character" w:customStyle="1" w:styleId="225">
    <w:name w:val="Основной текст с отступом 2 Знак2"/>
    <w:rsid w:val="00A41660"/>
    <w:rPr>
      <w:sz w:val="24"/>
      <w:szCs w:val="24"/>
      <w:lang w:val="ru-RU" w:eastAsia="ar-SA" w:bidi="ar-SA"/>
    </w:rPr>
  </w:style>
  <w:style w:type="character" w:customStyle="1" w:styleId="HeaderChar">
    <w:name w:val="Header Char"/>
    <w:locked/>
    <w:rsid w:val="00A41660"/>
    <w:rPr>
      <w:rFonts w:eastAsia="Calibri"/>
      <w:sz w:val="28"/>
      <w:lang w:val="ru-RU" w:eastAsia="ru-RU" w:bidi="ar-SA"/>
    </w:rPr>
  </w:style>
  <w:style w:type="paragraph" w:customStyle="1" w:styleId="141">
    <w:name w:val="Гиперссылка 14 пт"/>
    <w:basedOn w:val="52"/>
    <w:rsid w:val="00A41660"/>
    <w:pPr>
      <w:keepNext w:val="0"/>
      <w:keepLines w:val="0"/>
      <w:tabs>
        <w:tab w:val="num" w:pos="360"/>
      </w:tabs>
      <w:spacing w:before="0" w:after="120" w:line="240" w:lineRule="auto"/>
      <w:ind w:left="927" w:hanging="360"/>
      <w:jc w:val="center"/>
    </w:pPr>
    <w:rPr>
      <w:rFonts w:ascii="Calibri" w:eastAsia="Times New Roman" w:hAnsi="Calibri" w:cs="Times New Roman"/>
      <w:b/>
      <w:bCs/>
      <w:caps/>
      <w:color w:val="auto"/>
      <w:sz w:val="28"/>
      <w:szCs w:val="24"/>
      <w:lang w:eastAsia="ru-RU"/>
    </w:rPr>
  </w:style>
  <w:style w:type="paragraph" w:customStyle="1" w:styleId="1140">
    <w:name w:val="Заголовок 1 14 пт"/>
    <w:basedOn w:val="1e"/>
    <w:rsid w:val="00A41660"/>
    <w:pPr>
      <w:keepLines w:val="0"/>
      <w:widowControl w:val="0"/>
      <w:tabs>
        <w:tab w:val="num" w:pos="360"/>
      </w:tabs>
      <w:snapToGrid w:val="0"/>
      <w:spacing w:after="120" w:line="240" w:lineRule="auto"/>
      <w:ind w:left="1287" w:hanging="360"/>
      <w:jc w:val="center"/>
    </w:pPr>
    <w:rPr>
      <w:rFonts w:ascii="Times New Roman" w:eastAsia="Times New Roman" w:hAnsi="Times New Roman" w:cs="Times New Roman"/>
      <w:b/>
      <w:caps/>
      <w:color w:val="auto"/>
      <w:kern w:val="28"/>
      <w:sz w:val="28"/>
      <w:szCs w:val="20"/>
      <w:lang w:eastAsia="ru-RU"/>
    </w:rPr>
  </w:style>
  <w:style w:type="paragraph" w:customStyle="1" w:styleId="1fff7">
    <w:name w:val="Заголовок 1 без номера"/>
    <w:basedOn w:val="1e"/>
    <w:next w:val="af2"/>
    <w:rsid w:val="00A41660"/>
    <w:pPr>
      <w:keepLines w:val="0"/>
      <w:widowControl w:val="0"/>
      <w:tabs>
        <w:tab w:val="num" w:pos="360"/>
      </w:tabs>
      <w:snapToGrid w:val="0"/>
      <w:spacing w:after="120" w:line="240" w:lineRule="auto"/>
      <w:ind w:left="720" w:hanging="360"/>
      <w:jc w:val="center"/>
    </w:pPr>
    <w:rPr>
      <w:rFonts w:ascii="Times New Roman" w:eastAsia="Times New Roman" w:hAnsi="Times New Roman" w:cs="Times New Roman"/>
      <w:b/>
      <w:caps/>
      <w:color w:val="auto"/>
      <w:kern w:val="28"/>
      <w:sz w:val="28"/>
      <w:szCs w:val="20"/>
      <w:lang w:eastAsia="ru-RU"/>
    </w:rPr>
  </w:style>
  <w:style w:type="paragraph" w:customStyle="1" w:styleId="Style16">
    <w:name w:val="Style1"/>
    <w:basedOn w:val="af2"/>
    <w:uiPriority w:val="99"/>
    <w:qFormat/>
    <w:rsid w:val="00A41660"/>
    <w:pPr>
      <w:widowControl w:val="0"/>
      <w:autoSpaceDE w:val="0"/>
      <w:autoSpaceDN w:val="0"/>
      <w:adjustRightInd w:val="0"/>
    </w:pPr>
    <w:rPr>
      <w:rFonts w:ascii="Calibri" w:hAnsi="Calibri"/>
    </w:rPr>
  </w:style>
  <w:style w:type="paragraph" w:customStyle="1" w:styleId="a4">
    <w:name w:val="Знак Знак Знак Знак Знак Знак Знак Знак Знак Знак Знак Знак"/>
    <w:basedOn w:val="af2"/>
    <w:rsid w:val="00A41660"/>
    <w:pPr>
      <w:widowControl w:val="0"/>
      <w:numPr>
        <w:numId w:val="72"/>
      </w:numPr>
      <w:tabs>
        <w:tab w:val="clear" w:pos="2160"/>
      </w:tabs>
      <w:adjustRightInd w:val="0"/>
      <w:spacing w:after="160" w:line="240" w:lineRule="exact"/>
      <w:jc w:val="right"/>
    </w:pPr>
    <w:rPr>
      <w:rFonts w:ascii="Calibri" w:hAnsi="Calibri"/>
      <w:sz w:val="20"/>
      <w:szCs w:val="20"/>
      <w:lang w:val="en-GB" w:eastAsia="en-US"/>
    </w:rPr>
  </w:style>
  <w:style w:type="character" w:customStyle="1" w:styleId="FontStyle57">
    <w:name w:val="Font Style57"/>
    <w:rsid w:val="00A41660"/>
    <w:rPr>
      <w:rFonts w:ascii="Times New Roman" w:hAnsi="Times New Roman" w:cs="Times New Roman" w:hint="default"/>
      <w:sz w:val="26"/>
      <w:szCs w:val="26"/>
    </w:rPr>
  </w:style>
  <w:style w:type="paragraph" w:customStyle="1" w:styleId="msonormalcxspmiddle">
    <w:name w:val="msonormalcxspmiddle"/>
    <w:basedOn w:val="af2"/>
    <w:rsid w:val="00A41660"/>
    <w:pPr>
      <w:spacing w:before="100" w:beforeAutospacing="1" w:after="100" w:afterAutospacing="1"/>
    </w:pPr>
    <w:rPr>
      <w:rFonts w:ascii="Calibri" w:hAnsi="Calibri"/>
    </w:rPr>
  </w:style>
  <w:style w:type="paragraph" w:customStyle="1" w:styleId="s16">
    <w:name w:val="s_16"/>
    <w:basedOn w:val="af2"/>
    <w:rsid w:val="00A41660"/>
    <w:pPr>
      <w:spacing w:before="100" w:beforeAutospacing="1" w:after="100" w:afterAutospacing="1"/>
    </w:pPr>
    <w:rPr>
      <w:rFonts w:ascii="Calibri" w:hAnsi="Calibri"/>
    </w:rPr>
  </w:style>
  <w:style w:type="paragraph" w:customStyle="1" w:styleId="s30">
    <w:name w:val="s_3"/>
    <w:basedOn w:val="af2"/>
    <w:uiPriority w:val="99"/>
    <w:qFormat/>
    <w:rsid w:val="00A41660"/>
    <w:pPr>
      <w:spacing w:before="100" w:beforeAutospacing="1" w:after="100" w:afterAutospacing="1"/>
    </w:pPr>
    <w:rPr>
      <w:rFonts w:ascii="Calibri" w:hAnsi="Calibri"/>
    </w:rPr>
  </w:style>
  <w:style w:type="character" w:customStyle="1" w:styleId="s10">
    <w:name w:val="s_10"/>
    <w:basedOn w:val="af3"/>
    <w:rsid w:val="00A41660"/>
  </w:style>
  <w:style w:type="paragraph" w:customStyle="1" w:styleId="p2">
    <w:name w:val="p2"/>
    <w:basedOn w:val="af2"/>
    <w:rsid w:val="00A41660"/>
    <w:pPr>
      <w:spacing w:before="100" w:beforeAutospacing="1" w:after="100" w:afterAutospacing="1"/>
    </w:pPr>
    <w:rPr>
      <w:rFonts w:ascii="Calibri" w:hAnsi="Calibri"/>
    </w:rPr>
  </w:style>
  <w:style w:type="paragraph" w:customStyle="1" w:styleId="p6">
    <w:name w:val="p6"/>
    <w:basedOn w:val="af2"/>
    <w:rsid w:val="00A41660"/>
    <w:pPr>
      <w:spacing w:before="100" w:beforeAutospacing="1" w:after="100" w:afterAutospacing="1"/>
    </w:pPr>
    <w:rPr>
      <w:rFonts w:ascii="Calibri" w:hAnsi="Calibri"/>
    </w:rPr>
  </w:style>
  <w:style w:type="character" w:customStyle="1" w:styleId="s4">
    <w:name w:val="s4"/>
    <w:basedOn w:val="af3"/>
    <w:rsid w:val="00A41660"/>
  </w:style>
  <w:style w:type="character" w:customStyle="1" w:styleId="s11">
    <w:name w:val="s1"/>
    <w:basedOn w:val="af3"/>
    <w:rsid w:val="00A41660"/>
  </w:style>
  <w:style w:type="character" w:customStyle="1" w:styleId="s2">
    <w:name w:val="s2"/>
    <w:basedOn w:val="af3"/>
    <w:rsid w:val="00A41660"/>
  </w:style>
  <w:style w:type="paragraph" w:customStyle="1" w:styleId="tekstob">
    <w:name w:val="tekstob"/>
    <w:basedOn w:val="af2"/>
    <w:rsid w:val="00A41660"/>
    <w:pPr>
      <w:spacing w:before="100" w:beforeAutospacing="1" w:after="100" w:afterAutospacing="1"/>
    </w:pPr>
    <w:rPr>
      <w:rFonts w:ascii="Calibri" w:hAnsi="Calibri"/>
    </w:rPr>
  </w:style>
  <w:style w:type="paragraph" w:customStyle="1" w:styleId="p20">
    <w:name w:val="p20"/>
    <w:basedOn w:val="af2"/>
    <w:rsid w:val="00A41660"/>
    <w:pPr>
      <w:spacing w:before="100" w:beforeAutospacing="1" w:after="100" w:afterAutospacing="1"/>
    </w:pPr>
    <w:rPr>
      <w:rFonts w:ascii="Calibri" w:hAnsi="Calibri"/>
    </w:rPr>
  </w:style>
  <w:style w:type="character" w:customStyle="1" w:styleId="s7">
    <w:name w:val="s7"/>
    <w:basedOn w:val="af3"/>
    <w:rsid w:val="00A41660"/>
  </w:style>
  <w:style w:type="paragraph" w:customStyle="1" w:styleId="p9">
    <w:name w:val="p9"/>
    <w:basedOn w:val="af2"/>
    <w:rsid w:val="00A41660"/>
    <w:pPr>
      <w:spacing w:before="100" w:beforeAutospacing="1" w:after="100" w:afterAutospacing="1"/>
    </w:pPr>
    <w:rPr>
      <w:rFonts w:ascii="Calibri" w:hAnsi="Calibri"/>
    </w:rPr>
  </w:style>
  <w:style w:type="paragraph" w:customStyle="1" w:styleId="p10">
    <w:name w:val="p10"/>
    <w:basedOn w:val="af2"/>
    <w:rsid w:val="00A41660"/>
    <w:pPr>
      <w:spacing w:before="100" w:beforeAutospacing="1" w:after="100" w:afterAutospacing="1"/>
    </w:pPr>
    <w:rPr>
      <w:rFonts w:ascii="Calibri" w:hAnsi="Calibri"/>
    </w:rPr>
  </w:style>
  <w:style w:type="character" w:customStyle="1" w:styleId="HTML10">
    <w:name w:val="Стандартный HTML Знак1"/>
    <w:rsid w:val="00A41660"/>
    <w:rPr>
      <w:rFonts w:ascii="Courier New" w:hAnsi="Courier New" w:cs="Courier New"/>
    </w:rPr>
  </w:style>
  <w:style w:type="character" w:customStyle="1" w:styleId="2ff4">
    <w:name w:val="ВерхКолонтитул Знак2"/>
    <w:aliases w:val="index Знак1,Верхний колонтитул Знак Знак Знак2,Верхний колонтитул Знак Знак Знак Знак Знак Знак Знак2,ÂåðõÊîëîíòèòóë Знак1"/>
    <w:uiPriority w:val="99"/>
    <w:rsid w:val="00A41660"/>
    <w:rPr>
      <w:sz w:val="24"/>
      <w:szCs w:val="24"/>
    </w:rPr>
  </w:style>
  <w:style w:type="character" w:customStyle="1" w:styleId="1fff8">
    <w:name w:val="Нижний колонтитул Знак1"/>
    <w:aliases w:val="FO Знак1"/>
    <w:uiPriority w:val="99"/>
    <w:rsid w:val="00A41660"/>
    <w:rPr>
      <w:sz w:val="24"/>
      <w:szCs w:val="24"/>
    </w:rPr>
  </w:style>
  <w:style w:type="character" w:customStyle="1" w:styleId="1fff9">
    <w:name w:val="Текст концевой сноски Знак1"/>
    <w:basedOn w:val="af3"/>
    <w:uiPriority w:val="99"/>
    <w:rsid w:val="00A41660"/>
  </w:style>
  <w:style w:type="character" w:customStyle="1" w:styleId="1fffa">
    <w:name w:val="Название Знак1"/>
    <w:uiPriority w:val="10"/>
    <w:rsid w:val="00A41660"/>
    <w:rPr>
      <w:rFonts w:ascii="Cambria" w:eastAsia="Times New Roman" w:hAnsi="Cambria" w:cs="Times New Roman"/>
      <w:b/>
      <w:bCs/>
      <w:kern w:val="28"/>
      <w:sz w:val="32"/>
      <w:szCs w:val="32"/>
    </w:rPr>
  </w:style>
  <w:style w:type="character" w:customStyle="1" w:styleId="1fffb">
    <w:name w:val="Основной текст Знак1"/>
    <w:aliases w:val="Знак Знак Знак Знак1 Знак,Основной текст Знак1 Знак Знак Знак Знак Знак Знак,Отчет Знак1,Основной текст Знак Знак Знак Знак Знак1,Основной текст Знак Знак Знак1,body text Знак1"/>
    <w:uiPriority w:val="1"/>
    <w:rsid w:val="00A41660"/>
    <w:rPr>
      <w:sz w:val="24"/>
      <w:szCs w:val="24"/>
    </w:rPr>
  </w:style>
  <w:style w:type="character" w:customStyle="1" w:styleId="1fffc">
    <w:name w:val="Подзаголовок Знак1"/>
    <w:uiPriority w:val="11"/>
    <w:rsid w:val="00A41660"/>
    <w:rPr>
      <w:rFonts w:ascii="Cambria" w:eastAsia="Times New Roman" w:hAnsi="Cambria" w:cs="Times New Roman"/>
      <w:sz w:val="24"/>
      <w:szCs w:val="24"/>
    </w:rPr>
  </w:style>
  <w:style w:type="character" w:customStyle="1" w:styleId="FontStyle35">
    <w:name w:val="Font Style35"/>
    <w:rsid w:val="00A41660"/>
    <w:rPr>
      <w:rFonts w:ascii="Times New Roman" w:hAnsi="Times New Roman" w:cs="Times New Roman"/>
      <w:sz w:val="24"/>
      <w:szCs w:val="24"/>
    </w:rPr>
  </w:style>
  <w:style w:type="paragraph" w:customStyle="1" w:styleId="1fffd">
    <w:name w:val="[ ]1"/>
    <w:basedOn w:val="af2"/>
    <w:rsid w:val="00A41660"/>
    <w:pPr>
      <w:autoSpaceDE w:val="0"/>
      <w:autoSpaceDN w:val="0"/>
      <w:adjustRightInd w:val="0"/>
      <w:spacing w:line="288" w:lineRule="auto"/>
      <w:textAlignment w:val="center"/>
    </w:pPr>
    <w:rPr>
      <w:rFonts w:ascii="Times (T1) Roman" w:eastAsia="Calibri" w:hAnsi="Times (T1) Roman" w:cs="Times (T1) Roman"/>
      <w:color w:val="000000"/>
    </w:rPr>
  </w:style>
  <w:style w:type="paragraph" w:customStyle="1" w:styleId="1fffe">
    <w:name w:val="Знак1 Знак Знак Знак Знак Знак Знак Знак Знак Знак"/>
    <w:basedOn w:val="af2"/>
    <w:rsid w:val="00A41660"/>
    <w:pPr>
      <w:spacing w:after="160" w:line="240" w:lineRule="exact"/>
    </w:pPr>
    <w:rPr>
      <w:rFonts w:ascii="Verdana" w:eastAsia="Calibri" w:hAnsi="Verdana" w:cs="Verdana"/>
      <w:sz w:val="20"/>
      <w:szCs w:val="20"/>
      <w:lang w:val="en-US" w:eastAsia="en-US"/>
    </w:rPr>
  </w:style>
  <w:style w:type="paragraph" w:customStyle="1" w:styleId="76">
    <w:name w:val="Основной текст7"/>
    <w:basedOn w:val="af2"/>
    <w:rsid w:val="00A41660"/>
    <w:pPr>
      <w:widowControl w:val="0"/>
      <w:shd w:val="clear" w:color="auto" w:fill="FFFFFF"/>
      <w:spacing w:before="300" w:line="614" w:lineRule="exact"/>
      <w:ind w:hanging="1400"/>
      <w:jc w:val="center"/>
    </w:pPr>
    <w:rPr>
      <w:rFonts w:ascii="Calibri" w:eastAsia="Calibri" w:hAnsi="Calibri"/>
      <w:sz w:val="28"/>
      <w:szCs w:val="28"/>
    </w:rPr>
  </w:style>
  <w:style w:type="character" w:customStyle="1" w:styleId="Heading1Char">
    <w:name w:val="Heading 1 Char"/>
    <w:locked/>
    <w:rsid w:val="00A41660"/>
    <w:rPr>
      <w:sz w:val="28"/>
      <w:szCs w:val="28"/>
      <w:lang w:val="ru-RU" w:eastAsia="ru-RU" w:bidi="ar-SA"/>
    </w:rPr>
  </w:style>
  <w:style w:type="character" w:customStyle="1" w:styleId="FontStyle24">
    <w:name w:val="Font Style24"/>
    <w:rsid w:val="00A41660"/>
    <w:rPr>
      <w:rFonts w:ascii="Arial" w:hAnsi="Arial" w:cs="Arial"/>
      <w:sz w:val="20"/>
      <w:szCs w:val="20"/>
    </w:rPr>
  </w:style>
  <w:style w:type="paragraph" w:customStyle="1" w:styleId="consplusnormalcxspmiddle">
    <w:name w:val="consplusnormalcxspmiddle"/>
    <w:basedOn w:val="af2"/>
    <w:rsid w:val="00A41660"/>
    <w:pPr>
      <w:spacing w:before="100" w:beforeAutospacing="1" w:after="100" w:afterAutospacing="1"/>
    </w:pPr>
    <w:rPr>
      <w:rFonts w:ascii="Calibri" w:hAnsi="Calibri"/>
    </w:rPr>
  </w:style>
  <w:style w:type="character" w:customStyle="1" w:styleId="nowrap">
    <w:name w:val="nowrap"/>
    <w:basedOn w:val="af3"/>
    <w:rsid w:val="00A41660"/>
  </w:style>
  <w:style w:type="paragraph" w:customStyle="1" w:styleId="TextNormal">
    <w:name w:val="Text Normal"/>
    <w:basedOn w:val="af2"/>
    <w:rsid w:val="00A41660"/>
    <w:pPr>
      <w:widowControl w:val="0"/>
      <w:tabs>
        <w:tab w:val="left" w:pos="0"/>
      </w:tabs>
      <w:spacing w:after="120"/>
      <w:ind w:left="850" w:right="-1" w:hanging="283"/>
      <w:jc w:val="both"/>
    </w:pPr>
    <w:rPr>
      <w:rFonts w:ascii="Arial" w:eastAsia="Calibri" w:hAnsi="Arial" w:cs="Arial"/>
      <w:sz w:val="22"/>
      <w:szCs w:val="22"/>
    </w:rPr>
  </w:style>
  <w:style w:type="character" w:customStyle="1" w:styleId="1ffff">
    <w:name w:val="Енин1 Знак"/>
    <w:basedOn w:val="af3"/>
    <w:link w:val="1ffff0"/>
    <w:locked/>
    <w:rsid w:val="00A41660"/>
    <w:rPr>
      <w:rFonts w:ascii="Times New Roman" w:hAnsi="Times New Roman" w:cs="Times New Roman"/>
      <w:sz w:val="24"/>
      <w:szCs w:val="28"/>
      <w:lang w:eastAsia="ru-RU"/>
    </w:rPr>
  </w:style>
  <w:style w:type="paragraph" w:customStyle="1" w:styleId="1ffff0">
    <w:name w:val="Енин1"/>
    <w:basedOn w:val="af2"/>
    <w:link w:val="1ffff"/>
    <w:qFormat/>
    <w:rsid w:val="00A41660"/>
    <w:pPr>
      <w:spacing w:line="360" w:lineRule="auto"/>
      <w:ind w:firstLine="709"/>
      <w:jc w:val="both"/>
    </w:pPr>
    <w:rPr>
      <w:rFonts w:eastAsiaTheme="minorHAnsi"/>
      <w:szCs w:val="28"/>
    </w:rPr>
  </w:style>
  <w:style w:type="paragraph" w:customStyle="1" w:styleId="HEADERTEXT0">
    <w:name w:val=".HEADERTEXT"/>
    <w:uiPriority w:val="99"/>
    <w:rsid w:val="00A41660"/>
    <w:pPr>
      <w:widowControl w:val="0"/>
      <w:autoSpaceDE w:val="0"/>
      <w:autoSpaceDN w:val="0"/>
      <w:adjustRightInd w:val="0"/>
      <w:spacing w:after="0" w:line="240" w:lineRule="auto"/>
    </w:pPr>
    <w:rPr>
      <w:rFonts w:ascii="Arial" w:eastAsia="Times New Roman" w:hAnsi="Arial" w:cs="Arial"/>
      <w:lang w:eastAsia="ru-RU"/>
    </w:rPr>
  </w:style>
  <w:style w:type="character" w:customStyle="1" w:styleId="searchtext">
    <w:name w:val="searchtext"/>
    <w:basedOn w:val="af3"/>
    <w:rsid w:val="00A41660"/>
  </w:style>
  <w:style w:type="paragraph" w:customStyle="1" w:styleId="CENTERTEXT">
    <w:name w:val=".CENTERTEXT"/>
    <w:uiPriority w:val="99"/>
    <w:rsid w:val="00A41660"/>
    <w:pPr>
      <w:widowControl w:val="0"/>
      <w:autoSpaceDE w:val="0"/>
      <w:autoSpaceDN w:val="0"/>
      <w:adjustRightInd w:val="0"/>
      <w:spacing w:after="0" w:line="240" w:lineRule="auto"/>
    </w:pPr>
    <w:rPr>
      <w:rFonts w:ascii="Arial, sans-serif" w:eastAsia="Times New Roman" w:hAnsi="Arial, sans-serif"/>
      <w:sz w:val="24"/>
      <w:szCs w:val="24"/>
      <w:lang w:eastAsia="ru-RU"/>
    </w:rPr>
  </w:style>
  <w:style w:type="paragraph" w:customStyle="1" w:styleId="Context">
    <w:name w:val="Context"/>
    <w:uiPriority w:val="99"/>
    <w:qFormat/>
    <w:rsid w:val="00A41660"/>
    <w:pPr>
      <w:widowControl w:val="0"/>
      <w:autoSpaceDE w:val="0"/>
      <w:autoSpaceDN w:val="0"/>
      <w:adjustRightInd w:val="0"/>
      <w:spacing w:after="0" w:line="240" w:lineRule="auto"/>
    </w:pPr>
    <w:rPr>
      <w:rFonts w:ascii="Arial" w:eastAsia="Times New Roman" w:hAnsi="Arial" w:cs="Arial"/>
      <w:sz w:val="20"/>
      <w:szCs w:val="20"/>
      <w:u w:val="single"/>
      <w:lang w:eastAsia="ru-RU"/>
    </w:rPr>
  </w:style>
  <w:style w:type="character" w:customStyle="1" w:styleId="pinkbg">
    <w:name w:val="pinkbg"/>
    <w:basedOn w:val="af3"/>
    <w:rsid w:val="00A41660"/>
  </w:style>
  <w:style w:type="paragraph" w:customStyle="1" w:styleId="rvps1">
    <w:name w:val="rvps1"/>
    <w:basedOn w:val="af2"/>
    <w:rsid w:val="00A41660"/>
    <w:pPr>
      <w:spacing w:before="100" w:beforeAutospacing="1" w:after="100" w:afterAutospacing="1"/>
    </w:pPr>
    <w:rPr>
      <w:rFonts w:ascii="Calibri" w:hAnsi="Calibri"/>
    </w:rPr>
  </w:style>
  <w:style w:type="character" w:customStyle="1" w:styleId="nobr">
    <w:name w:val="nobr"/>
    <w:basedOn w:val="af3"/>
    <w:rsid w:val="00A41660"/>
  </w:style>
  <w:style w:type="character" w:customStyle="1" w:styleId="2Arial5pt">
    <w:name w:val="Основной текст (2) + Arial;5 pt"/>
    <w:basedOn w:val="2e"/>
    <w:rsid w:val="00A41660"/>
    <w:rPr>
      <w:rFonts w:ascii="Arial" w:eastAsia="Arial" w:hAnsi="Arial" w:cs="Arial"/>
      <w:b w:val="0"/>
      <w:bCs w:val="0"/>
      <w:color w:val="000000"/>
      <w:spacing w:val="0"/>
      <w:w w:val="100"/>
      <w:position w:val="0"/>
      <w:sz w:val="10"/>
      <w:szCs w:val="10"/>
      <w:shd w:val="clear" w:color="auto" w:fill="FFFFFF"/>
      <w:lang w:val="ru-RU" w:eastAsia="ru-RU" w:bidi="ru-RU"/>
    </w:rPr>
  </w:style>
  <w:style w:type="character" w:customStyle="1" w:styleId="2Consolas10pt">
    <w:name w:val="Основной текст (2) + Consolas;10 pt"/>
    <w:basedOn w:val="2e"/>
    <w:rsid w:val="00A41660"/>
    <w:rPr>
      <w:rFonts w:ascii="Consolas" w:eastAsia="Consolas" w:hAnsi="Consolas" w:cs="Consolas"/>
      <w:b w:val="0"/>
      <w:bCs w:val="0"/>
      <w:color w:val="000000"/>
      <w:spacing w:val="0"/>
      <w:w w:val="100"/>
      <w:position w:val="0"/>
      <w:sz w:val="20"/>
      <w:szCs w:val="20"/>
      <w:shd w:val="clear" w:color="auto" w:fill="FFFFFF"/>
      <w:lang w:val="ru-RU" w:eastAsia="ru-RU" w:bidi="ru-RU"/>
    </w:rPr>
  </w:style>
  <w:style w:type="character" w:customStyle="1" w:styleId="265pt">
    <w:name w:val="Основной текст (2) + 6;5 pt"/>
    <w:basedOn w:val="2e"/>
    <w:rsid w:val="00A41660"/>
    <w:rPr>
      <w:rFonts w:ascii="Trebuchet MS" w:eastAsia="Trebuchet MS" w:hAnsi="Trebuchet MS" w:cs="Trebuchet MS"/>
      <w:b w:val="0"/>
      <w:bCs w:val="0"/>
      <w:color w:val="000000"/>
      <w:spacing w:val="0"/>
      <w:w w:val="100"/>
      <w:position w:val="0"/>
      <w:sz w:val="13"/>
      <w:szCs w:val="13"/>
      <w:shd w:val="clear" w:color="auto" w:fill="FFFFFF"/>
      <w:lang w:val="ru-RU" w:eastAsia="ru-RU" w:bidi="ru-RU"/>
    </w:rPr>
  </w:style>
  <w:style w:type="character" w:customStyle="1" w:styleId="2Arial65pt">
    <w:name w:val="Основной текст (2) + Arial;6;5 pt"/>
    <w:basedOn w:val="2e"/>
    <w:rsid w:val="00A41660"/>
    <w:rPr>
      <w:rFonts w:ascii="Arial" w:eastAsia="Arial" w:hAnsi="Arial" w:cs="Arial"/>
      <w:b w:val="0"/>
      <w:bCs w:val="0"/>
      <w:color w:val="000000"/>
      <w:spacing w:val="0"/>
      <w:w w:val="100"/>
      <w:position w:val="0"/>
      <w:sz w:val="13"/>
      <w:szCs w:val="13"/>
      <w:shd w:val="clear" w:color="auto" w:fill="FFFFFF"/>
      <w:lang w:val="ru-RU" w:eastAsia="ru-RU" w:bidi="ru-RU"/>
    </w:rPr>
  </w:style>
  <w:style w:type="character" w:customStyle="1" w:styleId="2Exact">
    <w:name w:val="Основной текст (2) Exact"/>
    <w:basedOn w:val="af3"/>
    <w:rsid w:val="00A41660"/>
    <w:rPr>
      <w:rFonts w:ascii="Trebuchet MS" w:eastAsia="Trebuchet MS" w:hAnsi="Trebuchet MS" w:cs="Trebuchet MS"/>
      <w:b w:val="0"/>
      <w:bCs w:val="0"/>
      <w:i w:val="0"/>
      <w:iCs w:val="0"/>
      <w:smallCaps w:val="0"/>
      <w:strike w:val="0"/>
      <w:sz w:val="11"/>
      <w:szCs w:val="11"/>
      <w:u w:val="none"/>
    </w:rPr>
  </w:style>
  <w:style w:type="character" w:customStyle="1" w:styleId="34Exact">
    <w:name w:val="Основной текст (34) Exact"/>
    <w:basedOn w:val="af3"/>
    <w:link w:val="340"/>
    <w:rsid w:val="00A41660"/>
    <w:rPr>
      <w:rFonts w:ascii="Arial" w:eastAsia="Arial" w:hAnsi="Arial" w:cs="Arial"/>
      <w:sz w:val="12"/>
      <w:szCs w:val="12"/>
      <w:shd w:val="clear" w:color="auto" w:fill="FFFFFF"/>
    </w:rPr>
  </w:style>
  <w:style w:type="paragraph" w:customStyle="1" w:styleId="340">
    <w:name w:val="Основной текст (34)"/>
    <w:basedOn w:val="af2"/>
    <w:link w:val="34Exact"/>
    <w:rsid w:val="00A41660"/>
    <w:pPr>
      <w:widowControl w:val="0"/>
      <w:shd w:val="clear" w:color="auto" w:fill="FFFFFF"/>
      <w:spacing w:after="340" w:line="134" w:lineRule="exact"/>
      <w:jc w:val="center"/>
    </w:pPr>
    <w:rPr>
      <w:rFonts w:ascii="Arial" w:eastAsia="Arial" w:hAnsi="Arial" w:cs="Arial"/>
      <w:sz w:val="12"/>
      <w:szCs w:val="12"/>
      <w:lang w:eastAsia="en-US"/>
    </w:rPr>
  </w:style>
  <w:style w:type="character" w:customStyle="1" w:styleId="2Sylfaen">
    <w:name w:val="Основной текст (2) + Sylfaen"/>
    <w:basedOn w:val="2e"/>
    <w:rsid w:val="00A41660"/>
    <w:rPr>
      <w:rFonts w:ascii="Sylfaen" w:eastAsia="Sylfaen" w:hAnsi="Sylfaen" w:cs="Sylfaen"/>
      <w:b w:val="0"/>
      <w:bCs w:val="0"/>
      <w:i w:val="0"/>
      <w:iCs w:val="0"/>
      <w:smallCaps w:val="0"/>
      <w:strike w:val="0"/>
      <w:color w:val="2A292A"/>
      <w:spacing w:val="0"/>
      <w:w w:val="100"/>
      <w:position w:val="0"/>
      <w:sz w:val="11"/>
      <w:szCs w:val="11"/>
      <w:u w:val="none"/>
      <w:shd w:val="clear" w:color="auto" w:fill="FFFFFF"/>
      <w:lang w:val="ru-RU" w:eastAsia="ru-RU" w:bidi="ru-RU"/>
    </w:rPr>
  </w:style>
  <w:style w:type="character" w:customStyle="1" w:styleId="3Exact">
    <w:name w:val="Подпись к таблице (3) Exact"/>
    <w:basedOn w:val="af3"/>
    <w:rsid w:val="00A41660"/>
    <w:rPr>
      <w:rFonts w:ascii="Arial" w:eastAsia="Arial" w:hAnsi="Arial" w:cs="Arial"/>
      <w:b w:val="0"/>
      <w:bCs w:val="0"/>
      <w:i w:val="0"/>
      <w:iCs w:val="0"/>
      <w:smallCaps w:val="0"/>
      <w:strike w:val="0"/>
      <w:sz w:val="10"/>
      <w:szCs w:val="10"/>
      <w:u w:val="none"/>
    </w:rPr>
  </w:style>
  <w:style w:type="character" w:customStyle="1" w:styleId="265ptExact">
    <w:name w:val="Основной текст (2) + 6;5 pt Exact"/>
    <w:basedOn w:val="2e"/>
    <w:rsid w:val="00A41660"/>
    <w:rPr>
      <w:rFonts w:ascii="Trebuchet MS" w:eastAsia="Trebuchet MS" w:hAnsi="Trebuchet MS" w:cs="Trebuchet MS"/>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Exact0">
    <w:name w:val="Основной текст (2) + Малые прописные Exact"/>
    <w:basedOn w:val="2e"/>
    <w:rsid w:val="00A41660"/>
    <w:rPr>
      <w:rFonts w:ascii="Trebuchet MS" w:eastAsia="Trebuchet MS" w:hAnsi="Trebuchet MS" w:cs="Trebuchet MS"/>
      <w:b w:val="0"/>
      <w:bCs w:val="0"/>
      <w:i w:val="0"/>
      <w:iCs w:val="0"/>
      <w:smallCaps/>
      <w:strike w:val="0"/>
      <w:color w:val="000000"/>
      <w:spacing w:val="0"/>
      <w:w w:val="100"/>
      <w:position w:val="0"/>
      <w:sz w:val="11"/>
      <w:szCs w:val="11"/>
      <w:u w:val="none"/>
      <w:shd w:val="clear" w:color="auto" w:fill="FFFFFF"/>
      <w:lang w:val="en-US" w:eastAsia="en-US" w:bidi="en-US"/>
    </w:rPr>
  </w:style>
  <w:style w:type="character" w:customStyle="1" w:styleId="37Exact">
    <w:name w:val="Основной текст (37) Exact"/>
    <w:basedOn w:val="af3"/>
    <w:link w:val="370"/>
    <w:rsid w:val="00A41660"/>
    <w:rPr>
      <w:rFonts w:ascii="Arial" w:eastAsia="Arial" w:hAnsi="Arial" w:cs="Arial"/>
      <w:spacing w:val="10"/>
      <w:sz w:val="11"/>
      <w:szCs w:val="11"/>
      <w:shd w:val="clear" w:color="auto" w:fill="FFFFFF"/>
    </w:rPr>
  </w:style>
  <w:style w:type="character" w:customStyle="1" w:styleId="37Consolas6pt0ptExact">
    <w:name w:val="Основной текст (37) + Consolas;6 pt;Интервал 0 pt Exact"/>
    <w:basedOn w:val="37Exact"/>
    <w:rsid w:val="00A41660"/>
    <w:rPr>
      <w:rFonts w:ascii="Consolas" w:eastAsia="Consolas" w:hAnsi="Consolas" w:cs="Consolas"/>
      <w:color w:val="000000"/>
      <w:spacing w:val="0"/>
      <w:w w:val="100"/>
      <w:position w:val="0"/>
      <w:sz w:val="12"/>
      <w:szCs w:val="12"/>
      <w:shd w:val="clear" w:color="auto" w:fill="FFFFFF"/>
      <w:lang w:val="ru-RU" w:eastAsia="ru-RU" w:bidi="ru-RU"/>
    </w:rPr>
  </w:style>
  <w:style w:type="paragraph" w:customStyle="1" w:styleId="370">
    <w:name w:val="Основной текст (37)"/>
    <w:basedOn w:val="af2"/>
    <w:link w:val="37Exact"/>
    <w:rsid w:val="00A41660"/>
    <w:pPr>
      <w:widowControl w:val="0"/>
      <w:shd w:val="clear" w:color="auto" w:fill="FFFFFF"/>
      <w:spacing w:line="140" w:lineRule="exact"/>
    </w:pPr>
    <w:rPr>
      <w:rFonts w:ascii="Arial" w:eastAsia="Arial" w:hAnsi="Arial" w:cs="Arial"/>
      <w:spacing w:val="10"/>
      <w:sz w:val="11"/>
      <w:szCs w:val="11"/>
      <w:lang w:eastAsia="en-US"/>
    </w:rPr>
  </w:style>
  <w:style w:type="character" w:customStyle="1" w:styleId="26pt">
    <w:name w:val="Основной текст (2) + 6 pt"/>
    <w:basedOn w:val="2e"/>
    <w:rsid w:val="00A41660"/>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39Exact">
    <w:name w:val="Основной текст (39) Exact"/>
    <w:basedOn w:val="af3"/>
    <w:link w:val="390"/>
    <w:rsid w:val="00A41660"/>
    <w:rPr>
      <w:rFonts w:ascii="Trebuchet MS" w:eastAsia="Trebuchet MS" w:hAnsi="Trebuchet MS" w:cs="Trebuchet MS"/>
      <w:spacing w:val="10"/>
      <w:sz w:val="11"/>
      <w:szCs w:val="11"/>
      <w:shd w:val="clear" w:color="auto" w:fill="FFFFFF"/>
    </w:rPr>
  </w:style>
  <w:style w:type="character" w:customStyle="1" w:styleId="39Consolas6pt0ptExact">
    <w:name w:val="Основной текст (39) + Consolas;6 pt;Интервал 0 pt Exact"/>
    <w:basedOn w:val="39Exact"/>
    <w:rsid w:val="00A41660"/>
    <w:rPr>
      <w:rFonts w:ascii="Consolas" w:eastAsia="Consolas" w:hAnsi="Consolas" w:cs="Consolas"/>
      <w:color w:val="000000"/>
      <w:spacing w:val="0"/>
      <w:w w:val="100"/>
      <w:position w:val="0"/>
      <w:sz w:val="12"/>
      <w:szCs w:val="12"/>
      <w:shd w:val="clear" w:color="auto" w:fill="FFFFFF"/>
      <w:lang w:val="ru-RU" w:eastAsia="ru-RU" w:bidi="ru-RU"/>
    </w:rPr>
  </w:style>
  <w:style w:type="paragraph" w:customStyle="1" w:styleId="390">
    <w:name w:val="Основной текст (39)"/>
    <w:basedOn w:val="af2"/>
    <w:link w:val="39Exact"/>
    <w:rsid w:val="00A41660"/>
    <w:pPr>
      <w:widowControl w:val="0"/>
      <w:shd w:val="clear" w:color="auto" w:fill="FFFFFF"/>
      <w:spacing w:line="413" w:lineRule="exact"/>
    </w:pPr>
    <w:rPr>
      <w:rFonts w:ascii="Trebuchet MS" w:eastAsia="Trebuchet MS" w:hAnsi="Trebuchet MS" w:cs="Trebuchet MS"/>
      <w:spacing w:val="10"/>
      <w:sz w:val="11"/>
      <w:szCs w:val="11"/>
      <w:lang w:eastAsia="en-US"/>
    </w:rPr>
  </w:style>
  <w:style w:type="character" w:customStyle="1" w:styleId="Exact">
    <w:name w:val="Подпись к таблице Exact"/>
    <w:basedOn w:val="af3"/>
    <w:rsid w:val="00A41660"/>
    <w:rPr>
      <w:rFonts w:ascii="Trebuchet MS" w:eastAsia="Trebuchet MS" w:hAnsi="Trebuchet MS" w:cs="Trebuchet MS"/>
      <w:b w:val="0"/>
      <w:bCs w:val="0"/>
      <w:i w:val="0"/>
      <w:iCs w:val="0"/>
      <w:smallCaps w:val="0"/>
      <w:strike w:val="0"/>
      <w:sz w:val="11"/>
      <w:szCs w:val="11"/>
      <w:u w:val="none"/>
    </w:rPr>
  </w:style>
  <w:style w:type="character" w:customStyle="1" w:styleId="afffffffffa">
    <w:name w:val="Подпись к таблице_"/>
    <w:basedOn w:val="af3"/>
    <w:link w:val="afffffffffb"/>
    <w:rsid w:val="00A41660"/>
    <w:rPr>
      <w:rFonts w:ascii="Trebuchet MS" w:eastAsia="Trebuchet MS" w:hAnsi="Trebuchet MS" w:cs="Trebuchet MS"/>
      <w:sz w:val="11"/>
      <w:szCs w:val="11"/>
      <w:shd w:val="clear" w:color="auto" w:fill="FFFFFF"/>
    </w:rPr>
  </w:style>
  <w:style w:type="paragraph" w:customStyle="1" w:styleId="afffffffffb">
    <w:name w:val="Подпись к таблице"/>
    <w:basedOn w:val="af2"/>
    <w:link w:val="afffffffffa"/>
    <w:rsid w:val="00A41660"/>
    <w:pPr>
      <w:widowControl w:val="0"/>
      <w:shd w:val="clear" w:color="auto" w:fill="FFFFFF"/>
      <w:spacing w:line="144" w:lineRule="exact"/>
      <w:jc w:val="both"/>
    </w:pPr>
    <w:rPr>
      <w:rFonts w:ascii="Trebuchet MS" w:eastAsia="Trebuchet MS" w:hAnsi="Trebuchet MS" w:cs="Trebuchet MS"/>
      <w:sz w:val="11"/>
      <w:szCs w:val="11"/>
      <w:lang w:eastAsia="en-US"/>
    </w:rPr>
  </w:style>
  <w:style w:type="character" w:customStyle="1" w:styleId="12Exact">
    <w:name w:val="Основной текст (12) Exact"/>
    <w:basedOn w:val="af3"/>
    <w:rsid w:val="00A41660"/>
    <w:rPr>
      <w:rFonts w:ascii="Arial" w:eastAsia="Arial" w:hAnsi="Arial" w:cs="Arial"/>
      <w:b w:val="0"/>
      <w:bCs w:val="0"/>
      <w:i w:val="0"/>
      <w:iCs w:val="0"/>
      <w:smallCaps w:val="0"/>
      <w:strike w:val="0"/>
      <w:sz w:val="10"/>
      <w:szCs w:val="10"/>
      <w:u w:val="none"/>
    </w:rPr>
  </w:style>
  <w:style w:type="character" w:customStyle="1" w:styleId="123">
    <w:name w:val="Основной текст (12)_"/>
    <w:basedOn w:val="af3"/>
    <w:link w:val="124"/>
    <w:rsid w:val="00A41660"/>
    <w:rPr>
      <w:rFonts w:ascii="Arial" w:eastAsia="Arial" w:hAnsi="Arial" w:cs="Arial"/>
      <w:sz w:val="10"/>
      <w:szCs w:val="10"/>
      <w:shd w:val="clear" w:color="auto" w:fill="FFFFFF"/>
    </w:rPr>
  </w:style>
  <w:style w:type="paragraph" w:customStyle="1" w:styleId="124">
    <w:name w:val="Основной текст (12)"/>
    <w:basedOn w:val="af2"/>
    <w:link w:val="123"/>
    <w:rsid w:val="00A41660"/>
    <w:pPr>
      <w:widowControl w:val="0"/>
      <w:shd w:val="clear" w:color="auto" w:fill="FFFFFF"/>
      <w:spacing w:line="112" w:lineRule="exact"/>
    </w:pPr>
    <w:rPr>
      <w:rFonts w:ascii="Arial" w:eastAsia="Arial" w:hAnsi="Arial" w:cs="Arial"/>
      <w:sz w:val="10"/>
      <w:szCs w:val="10"/>
      <w:lang w:eastAsia="en-US"/>
    </w:rPr>
  </w:style>
  <w:style w:type="character" w:customStyle="1" w:styleId="245pt">
    <w:name w:val="Основной текст (2) + 4;5 pt"/>
    <w:basedOn w:val="2e"/>
    <w:rsid w:val="00A41660"/>
    <w:rPr>
      <w:rFonts w:ascii="Trebuchet MS" w:eastAsia="Trebuchet MS" w:hAnsi="Trebuchet MS" w:cs="Trebuchet MS"/>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36Exact">
    <w:name w:val="Основной текст (36) Exact"/>
    <w:basedOn w:val="af3"/>
    <w:rsid w:val="00A41660"/>
    <w:rPr>
      <w:rFonts w:ascii="Trebuchet MS" w:eastAsia="Trebuchet MS" w:hAnsi="Trebuchet MS" w:cs="Trebuchet MS"/>
      <w:b w:val="0"/>
      <w:bCs w:val="0"/>
      <w:i w:val="0"/>
      <w:iCs w:val="0"/>
      <w:smallCaps w:val="0"/>
      <w:strike w:val="0"/>
      <w:sz w:val="9"/>
      <w:szCs w:val="9"/>
      <w:u w:val="none"/>
    </w:rPr>
  </w:style>
  <w:style w:type="character" w:customStyle="1" w:styleId="360">
    <w:name w:val="Основной текст (36)_"/>
    <w:basedOn w:val="af3"/>
    <w:link w:val="361"/>
    <w:rsid w:val="00A41660"/>
    <w:rPr>
      <w:rFonts w:ascii="Trebuchet MS" w:eastAsia="Trebuchet MS" w:hAnsi="Trebuchet MS" w:cs="Trebuchet MS"/>
      <w:sz w:val="9"/>
      <w:szCs w:val="9"/>
      <w:shd w:val="clear" w:color="auto" w:fill="FFFFFF"/>
    </w:rPr>
  </w:style>
  <w:style w:type="paragraph" w:customStyle="1" w:styleId="361">
    <w:name w:val="Основной текст (36)"/>
    <w:basedOn w:val="af2"/>
    <w:link w:val="360"/>
    <w:rsid w:val="00A41660"/>
    <w:pPr>
      <w:widowControl w:val="0"/>
      <w:shd w:val="clear" w:color="auto" w:fill="FFFFFF"/>
      <w:spacing w:line="104" w:lineRule="exact"/>
    </w:pPr>
    <w:rPr>
      <w:rFonts w:ascii="Trebuchet MS" w:eastAsia="Trebuchet MS" w:hAnsi="Trebuchet MS" w:cs="Trebuchet MS"/>
      <w:sz w:val="9"/>
      <w:szCs w:val="9"/>
      <w:lang w:eastAsia="en-US"/>
    </w:rPr>
  </w:style>
  <w:style w:type="character" w:customStyle="1" w:styleId="5a">
    <w:name w:val="Подпись к таблице (5)_"/>
    <w:basedOn w:val="af3"/>
    <w:link w:val="5b"/>
    <w:rsid w:val="00A41660"/>
    <w:rPr>
      <w:rFonts w:ascii="Trebuchet MS" w:eastAsia="Trebuchet MS" w:hAnsi="Trebuchet MS" w:cs="Trebuchet MS"/>
      <w:sz w:val="9"/>
      <w:szCs w:val="9"/>
      <w:shd w:val="clear" w:color="auto" w:fill="FFFFFF"/>
    </w:rPr>
  </w:style>
  <w:style w:type="paragraph" w:customStyle="1" w:styleId="5b">
    <w:name w:val="Подпись к таблице (5)"/>
    <w:basedOn w:val="af2"/>
    <w:link w:val="5a"/>
    <w:rsid w:val="00A41660"/>
    <w:pPr>
      <w:widowControl w:val="0"/>
      <w:shd w:val="clear" w:color="auto" w:fill="FFFFFF"/>
      <w:spacing w:line="104" w:lineRule="exact"/>
      <w:jc w:val="both"/>
    </w:pPr>
    <w:rPr>
      <w:rFonts w:ascii="Trebuchet MS" w:eastAsia="Trebuchet MS" w:hAnsi="Trebuchet MS" w:cs="Trebuchet MS"/>
      <w:sz w:val="9"/>
      <w:szCs w:val="9"/>
      <w:lang w:eastAsia="en-US"/>
    </w:rPr>
  </w:style>
  <w:style w:type="character" w:customStyle="1" w:styleId="3f5">
    <w:name w:val="Подпись к таблице (3)_"/>
    <w:basedOn w:val="af3"/>
    <w:link w:val="3f6"/>
    <w:rsid w:val="00A41660"/>
    <w:rPr>
      <w:rFonts w:ascii="Arial" w:eastAsia="Arial" w:hAnsi="Arial" w:cs="Arial"/>
      <w:sz w:val="10"/>
      <w:szCs w:val="10"/>
      <w:shd w:val="clear" w:color="auto" w:fill="FFFFFF"/>
    </w:rPr>
  </w:style>
  <w:style w:type="paragraph" w:customStyle="1" w:styleId="3f6">
    <w:name w:val="Подпись к таблице (3)"/>
    <w:basedOn w:val="af2"/>
    <w:link w:val="3f5"/>
    <w:rsid w:val="00A41660"/>
    <w:pPr>
      <w:widowControl w:val="0"/>
      <w:shd w:val="clear" w:color="auto" w:fill="FFFFFF"/>
      <w:spacing w:line="112" w:lineRule="exact"/>
    </w:pPr>
    <w:rPr>
      <w:rFonts w:ascii="Arial" w:eastAsia="Arial" w:hAnsi="Arial" w:cs="Arial"/>
      <w:sz w:val="10"/>
      <w:szCs w:val="10"/>
      <w:lang w:eastAsia="en-US"/>
    </w:rPr>
  </w:style>
  <w:style w:type="character" w:customStyle="1" w:styleId="46Exact">
    <w:name w:val="Основной текст (46) Exact"/>
    <w:basedOn w:val="af3"/>
    <w:link w:val="460"/>
    <w:rsid w:val="00A41660"/>
    <w:rPr>
      <w:rFonts w:ascii="Trebuchet MS" w:eastAsia="Trebuchet MS" w:hAnsi="Trebuchet MS" w:cs="Trebuchet MS"/>
      <w:spacing w:val="10"/>
      <w:sz w:val="12"/>
      <w:szCs w:val="12"/>
      <w:shd w:val="clear" w:color="auto" w:fill="FFFFFF"/>
    </w:rPr>
  </w:style>
  <w:style w:type="paragraph" w:customStyle="1" w:styleId="460">
    <w:name w:val="Основной текст (46)"/>
    <w:basedOn w:val="af2"/>
    <w:link w:val="46Exact"/>
    <w:rsid w:val="00A41660"/>
    <w:pPr>
      <w:widowControl w:val="0"/>
      <w:shd w:val="clear" w:color="auto" w:fill="FFFFFF"/>
      <w:spacing w:line="140" w:lineRule="exact"/>
    </w:pPr>
    <w:rPr>
      <w:rFonts w:ascii="Trebuchet MS" w:eastAsia="Trebuchet MS" w:hAnsi="Trebuchet MS" w:cs="Trebuchet MS"/>
      <w:spacing w:val="10"/>
      <w:sz w:val="12"/>
      <w:szCs w:val="12"/>
      <w:lang w:eastAsia="en-US"/>
    </w:rPr>
  </w:style>
  <w:style w:type="character" w:customStyle="1" w:styleId="64Exact">
    <w:name w:val="Заголовок №6 (4) Exact"/>
    <w:basedOn w:val="af3"/>
    <w:link w:val="640"/>
    <w:rsid w:val="00A41660"/>
    <w:rPr>
      <w:rFonts w:ascii="Trebuchet MS" w:eastAsia="Trebuchet MS" w:hAnsi="Trebuchet MS" w:cs="Trebuchet MS"/>
      <w:b/>
      <w:bCs/>
      <w:sz w:val="12"/>
      <w:szCs w:val="12"/>
      <w:shd w:val="clear" w:color="auto" w:fill="FFFFFF"/>
    </w:rPr>
  </w:style>
  <w:style w:type="paragraph" w:customStyle="1" w:styleId="640">
    <w:name w:val="Заголовок №6 (4)"/>
    <w:basedOn w:val="af2"/>
    <w:link w:val="64Exact"/>
    <w:rsid w:val="00A41660"/>
    <w:pPr>
      <w:widowControl w:val="0"/>
      <w:shd w:val="clear" w:color="auto" w:fill="FFFFFF"/>
      <w:spacing w:before="300" w:after="460" w:line="140" w:lineRule="exact"/>
      <w:jc w:val="both"/>
      <w:outlineLvl w:val="5"/>
    </w:pPr>
    <w:rPr>
      <w:rFonts w:ascii="Trebuchet MS" w:eastAsia="Trebuchet MS" w:hAnsi="Trebuchet MS" w:cs="Trebuchet MS"/>
      <w:b/>
      <w:bCs/>
      <w:sz w:val="12"/>
      <w:szCs w:val="12"/>
      <w:lang w:eastAsia="en-US"/>
    </w:rPr>
  </w:style>
  <w:style w:type="character" w:customStyle="1" w:styleId="2Arial5ptExact">
    <w:name w:val="Основной текст (2) + Arial;5 pt Exact"/>
    <w:basedOn w:val="2e"/>
    <w:rsid w:val="00A41660"/>
    <w:rPr>
      <w:rFonts w:ascii="Arial" w:eastAsia="Arial" w:hAnsi="Arial" w:cs="Arial"/>
      <w:b w:val="0"/>
      <w:bCs w:val="0"/>
      <w:i w:val="0"/>
      <w:iCs w:val="0"/>
      <w:smallCaps w:val="0"/>
      <w:strike w:val="0"/>
      <w:color w:val="000000"/>
      <w:spacing w:val="0"/>
      <w:w w:val="100"/>
      <w:position w:val="0"/>
      <w:sz w:val="10"/>
      <w:szCs w:val="10"/>
      <w:u w:val="none"/>
      <w:shd w:val="clear" w:color="auto" w:fill="FFFFFF"/>
      <w:lang w:val="ru-RU" w:eastAsia="ru-RU" w:bidi="ru-RU"/>
    </w:rPr>
  </w:style>
  <w:style w:type="character" w:customStyle="1" w:styleId="29pt">
    <w:name w:val="Основной текст (2) + 9 pt"/>
    <w:basedOn w:val="2e"/>
    <w:rsid w:val="00A41660"/>
    <w:rPr>
      <w:rFonts w:ascii="Times New Roman" w:eastAsia="Times New Roman" w:hAnsi="Times New Roman" w:cs="Times New Roman"/>
      <w:b w:val="0"/>
      <w:bCs w:val="0"/>
      <w:color w:val="000000"/>
      <w:spacing w:val="0"/>
      <w:w w:val="100"/>
      <w:position w:val="0"/>
      <w:sz w:val="18"/>
      <w:szCs w:val="18"/>
      <w:shd w:val="clear" w:color="auto" w:fill="FFFFFF"/>
      <w:lang w:val="ru-RU" w:eastAsia="ru-RU" w:bidi="ru-RU"/>
    </w:rPr>
  </w:style>
  <w:style w:type="character" w:customStyle="1" w:styleId="address-info-text">
    <w:name w:val="address-info-text"/>
    <w:basedOn w:val="af3"/>
    <w:rsid w:val="00A41660"/>
  </w:style>
  <w:style w:type="paragraph" w:customStyle="1" w:styleId="pcenter">
    <w:name w:val="pcenter"/>
    <w:basedOn w:val="af2"/>
    <w:rsid w:val="00A41660"/>
    <w:pPr>
      <w:spacing w:before="100" w:beforeAutospacing="1" w:after="100" w:afterAutospacing="1"/>
    </w:pPr>
    <w:rPr>
      <w:rFonts w:ascii="Calibri" w:hAnsi="Calibri"/>
    </w:rPr>
  </w:style>
  <w:style w:type="paragraph" w:customStyle="1" w:styleId="228bf8a64b8551e1msonormal">
    <w:name w:val="228bf8a64b8551e1msonormal"/>
    <w:basedOn w:val="af2"/>
    <w:rsid w:val="00A41660"/>
    <w:pPr>
      <w:spacing w:before="100" w:beforeAutospacing="1" w:after="100" w:afterAutospacing="1"/>
    </w:pPr>
  </w:style>
  <w:style w:type="table" w:customStyle="1" w:styleId="16142">
    <w:name w:val="Сетка таблицы1614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
    <w:name w:val="Список -"/>
    <w:basedOn w:val="af2"/>
    <w:rsid w:val="00A41660"/>
    <w:pPr>
      <w:numPr>
        <w:numId w:val="74"/>
      </w:numPr>
      <w:overflowPunct w:val="0"/>
      <w:autoSpaceDE w:val="0"/>
      <w:autoSpaceDN w:val="0"/>
      <w:adjustRightInd w:val="0"/>
    </w:pPr>
    <w:rPr>
      <w:sz w:val="28"/>
      <w:szCs w:val="20"/>
    </w:rPr>
  </w:style>
  <w:style w:type="table" w:customStyle="1" w:styleId="200">
    <w:name w:val="Сетка таблицы2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Список Марк.1"/>
    <w:basedOn w:val="af2"/>
    <w:rsid w:val="00A41660"/>
    <w:pPr>
      <w:numPr>
        <w:numId w:val="75"/>
      </w:numPr>
      <w:spacing w:after="60" w:line="360" w:lineRule="auto"/>
      <w:ind w:right="284"/>
    </w:pPr>
    <w:rPr>
      <w:rFonts w:ascii="Arial" w:hAnsi="Arial"/>
      <w:sz w:val="22"/>
      <w:szCs w:val="20"/>
    </w:rPr>
  </w:style>
  <w:style w:type="paragraph" w:customStyle="1" w:styleId="G">
    <w:name w:val="G_Обычный текст"/>
    <w:basedOn w:val="af2"/>
    <w:link w:val="G0"/>
    <w:qFormat/>
    <w:rsid w:val="00A41660"/>
    <w:pPr>
      <w:ind w:firstLine="709"/>
      <w:jc w:val="both"/>
    </w:pPr>
    <w:rPr>
      <w:lang w:eastAsia="ar-SA" w:bidi="en-US"/>
    </w:rPr>
  </w:style>
  <w:style w:type="character" w:customStyle="1" w:styleId="G0">
    <w:name w:val="G_Обычный текст Знак"/>
    <w:link w:val="G"/>
    <w:rsid w:val="00A41660"/>
    <w:rPr>
      <w:rFonts w:ascii="Times New Roman" w:eastAsia="Times New Roman" w:hAnsi="Times New Roman" w:cs="Times New Roman"/>
      <w:sz w:val="24"/>
      <w:szCs w:val="24"/>
      <w:lang w:eastAsia="ar-SA" w:bidi="en-US"/>
    </w:rPr>
  </w:style>
  <w:style w:type="character" w:customStyle="1" w:styleId="3f7">
    <w:name w:val="Неразрешенное упоминание3"/>
    <w:basedOn w:val="af3"/>
    <w:uiPriority w:val="99"/>
    <w:semiHidden/>
    <w:unhideWhenUsed/>
    <w:rsid w:val="00A41660"/>
    <w:rPr>
      <w:color w:val="605E5C"/>
      <w:shd w:val="clear" w:color="auto" w:fill="E1DFDD"/>
    </w:rPr>
  </w:style>
  <w:style w:type="paragraph" w:customStyle="1" w:styleId="16">
    <w:name w:val="Список Нум.1"/>
    <w:basedOn w:val="af2"/>
    <w:rsid w:val="00A41660"/>
    <w:pPr>
      <w:numPr>
        <w:numId w:val="76"/>
      </w:numPr>
      <w:spacing w:after="60" w:line="360" w:lineRule="auto"/>
      <w:ind w:right="284"/>
    </w:pPr>
    <w:rPr>
      <w:rFonts w:ascii="Arial" w:hAnsi="Arial"/>
      <w:sz w:val="22"/>
      <w:szCs w:val="20"/>
    </w:rPr>
  </w:style>
  <w:style w:type="paragraph" w:customStyle="1" w:styleId="21">
    <w:name w:val="Список Нум.2"/>
    <w:basedOn w:val="af2"/>
    <w:rsid w:val="00A41660"/>
    <w:pPr>
      <w:numPr>
        <w:ilvl w:val="1"/>
        <w:numId w:val="76"/>
      </w:numPr>
      <w:spacing w:after="60" w:line="360" w:lineRule="auto"/>
      <w:ind w:right="284"/>
    </w:pPr>
    <w:rPr>
      <w:rFonts w:ascii="Arial" w:hAnsi="Arial"/>
      <w:sz w:val="22"/>
      <w:szCs w:val="20"/>
    </w:rPr>
  </w:style>
  <w:style w:type="paragraph" w:customStyle="1" w:styleId="32">
    <w:name w:val="Список Нум.3"/>
    <w:basedOn w:val="af2"/>
    <w:rsid w:val="00A41660"/>
    <w:pPr>
      <w:numPr>
        <w:ilvl w:val="2"/>
        <w:numId w:val="76"/>
      </w:numPr>
      <w:spacing w:after="60" w:line="360" w:lineRule="auto"/>
      <w:ind w:right="284"/>
      <w:jc w:val="both"/>
    </w:pPr>
    <w:rPr>
      <w:rFonts w:ascii="Arial" w:hAnsi="Arial"/>
      <w:sz w:val="22"/>
      <w:szCs w:val="20"/>
    </w:rPr>
  </w:style>
  <w:style w:type="paragraph" w:customStyle="1" w:styleId="4">
    <w:name w:val="Список Нум.4"/>
    <w:basedOn w:val="af2"/>
    <w:rsid w:val="00A41660"/>
    <w:pPr>
      <w:numPr>
        <w:ilvl w:val="3"/>
        <w:numId w:val="76"/>
      </w:numPr>
      <w:spacing w:after="60" w:line="360" w:lineRule="auto"/>
      <w:ind w:right="284"/>
      <w:jc w:val="both"/>
    </w:pPr>
    <w:rPr>
      <w:rFonts w:ascii="Arial" w:hAnsi="Arial"/>
      <w:sz w:val="22"/>
      <w:szCs w:val="20"/>
    </w:rPr>
  </w:style>
  <w:style w:type="paragraph" w:customStyle="1" w:styleId="51">
    <w:name w:val="Список Нум.5"/>
    <w:basedOn w:val="af2"/>
    <w:rsid w:val="00A41660"/>
    <w:pPr>
      <w:numPr>
        <w:ilvl w:val="4"/>
        <w:numId w:val="76"/>
      </w:numPr>
      <w:spacing w:after="60" w:line="360" w:lineRule="auto"/>
      <w:ind w:right="284"/>
      <w:jc w:val="both"/>
    </w:pPr>
    <w:rPr>
      <w:rFonts w:ascii="Arial" w:hAnsi="Arial"/>
      <w:sz w:val="22"/>
      <w:szCs w:val="20"/>
    </w:rPr>
  </w:style>
  <w:style w:type="paragraph" w:customStyle="1" w:styleId="6">
    <w:name w:val="Список Нум.6"/>
    <w:basedOn w:val="af2"/>
    <w:rsid w:val="00A41660"/>
    <w:pPr>
      <w:numPr>
        <w:ilvl w:val="5"/>
        <w:numId w:val="76"/>
      </w:numPr>
      <w:spacing w:after="60" w:line="360" w:lineRule="auto"/>
      <w:ind w:right="284"/>
      <w:jc w:val="both"/>
    </w:pPr>
    <w:rPr>
      <w:rFonts w:ascii="Arial" w:hAnsi="Arial"/>
      <w:sz w:val="22"/>
      <w:szCs w:val="20"/>
    </w:rPr>
  </w:style>
  <w:style w:type="paragraph" w:customStyle="1" w:styleId="70">
    <w:name w:val="Список Нум.7"/>
    <w:basedOn w:val="af2"/>
    <w:rsid w:val="00A41660"/>
    <w:pPr>
      <w:numPr>
        <w:ilvl w:val="6"/>
        <w:numId w:val="76"/>
      </w:numPr>
      <w:spacing w:after="60" w:line="360" w:lineRule="auto"/>
      <w:ind w:right="284"/>
      <w:jc w:val="both"/>
    </w:pPr>
    <w:rPr>
      <w:rFonts w:ascii="Arial" w:hAnsi="Arial"/>
      <w:sz w:val="22"/>
      <w:szCs w:val="20"/>
    </w:rPr>
  </w:style>
  <w:style w:type="paragraph" w:customStyle="1" w:styleId="80">
    <w:name w:val="Список Нум.8"/>
    <w:basedOn w:val="af2"/>
    <w:rsid w:val="00A41660"/>
    <w:pPr>
      <w:numPr>
        <w:ilvl w:val="7"/>
        <w:numId w:val="76"/>
      </w:numPr>
      <w:spacing w:after="60" w:line="360" w:lineRule="auto"/>
      <w:ind w:right="284"/>
      <w:jc w:val="both"/>
    </w:pPr>
    <w:rPr>
      <w:rFonts w:ascii="Arial" w:hAnsi="Arial"/>
      <w:sz w:val="22"/>
      <w:szCs w:val="20"/>
    </w:rPr>
  </w:style>
  <w:style w:type="paragraph" w:customStyle="1" w:styleId="9">
    <w:name w:val="Список Нум.9"/>
    <w:basedOn w:val="af2"/>
    <w:rsid w:val="00A41660"/>
    <w:pPr>
      <w:numPr>
        <w:ilvl w:val="8"/>
        <w:numId w:val="76"/>
      </w:numPr>
      <w:spacing w:after="60" w:line="360" w:lineRule="auto"/>
      <w:ind w:right="284"/>
      <w:jc w:val="both"/>
    </w:pPr>
    <w:rPr>
      <w:rFonts w:ascii="Arial" w:hAnsi="Arial"/>
      <w:sz w:val="22"/>
      <w:szCs w:val="20"/>
    </w:rPr>
  </w:style>
  <w:style w:type="paragraph" w:customStyle="1" w:styleId="732-0">
    <w:name w:val="ГОСТ 7.32-З"/>
    <w:basedOn w:val="1e"/>
    <w:qFormat/>
    <w:rsid w:val="00A41660"/>
    <w:pPr>
      <w:spacing w:before="0" w:line="360" w:lineRule="auto"/>
      <w:ind w:firstLine="567"/>
      <w:jc w:val="both"/>
    </w:pPr>
    <w:rPr>
      <w:rFonts w:ascii="Times New Roman" w:eastAsia="Times New Roman" w:hAnsi="Times New Roman" w:cs="Times New Roman"/>
      <w:b/>
      <w:bCs/>
      <w:color w:val="auto"/>
      <w:sz w:val="28"/>
    </w:rPr>
  </w:style>
  <w:style w:type="table" w:customStyle="1" w:styleId="226">
    <w:name w:val="Сетка таблицы2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1">
    <w:name w:val="Тема примечания Знак1"/>
    <w:basedOn w:val="afffff2"/>
    <w:uiPriority w:val="99"/>
    <w:semiHidden/>
    <w:rsid w:val="00A41660"/>
    <w:rPr>
      <w:rFonts w:ascii="Times New Roman" w:eastAsia="Times New Roman" w:hAnsi="Times New Roman" w:cs="Times New Roman"/>
      <w:b/>
      <w:bCs/>
      <w:sz w:val="20"/>
      <w:szCs w:val="20"/>
      <w:lang w:eastAsia="ru-RU"/>
    </w:rPr>
  </w:style>
  <w:style w:type="paragraph" w:customStyle="1" w:styleId="c9e585a5c2d3c116a0">
    <w:name w:val="c9e585a5c2d3c116a0"/>
    <w:basedOn w:val="af2"/>
    <w:rsid w:val="00A41660"/>
    <w:pPr>
      <w:spacing w:before="100" w:beforeAutospacing="1" w:after="100" w:afterAutospacing="1"/>
    </w:pPr>
  </w:style>
  <w:style w:type="paragraph" w:customStyle="1" w:styleId="xl354">
    <w:name w:val="xl354"/>
    <w:basedOn w:val="af2"/>
    <w:rsid w:val="00A41660"/>
    <w:pPr>
      <w:pBdr>
        <w:top w:val="single" w:sz="4" w:space="0" w:color="auto"/>
        <w:left w:val="single" w:sz="8" w:space="0" w:color="auto"/>
        <w:bottom w:val="single" w:sz="4" w:space="0" w:color="auto"/>
      </w:pBdr>
      <w:shd w:val="clear" w:color="000000" w:fill="FFFFFF"/>
      <w:spacing w:before="100" w:beforeAutospacing="1" w:after="100" w:afterAutospacing="1"/>
      <w:ind w:firstLineChars="100" w:firstLine="100"/>
      <w:jc w:val="right"/>
      <w:textAlignment w:val="center"/>
    </w:pPr>
    <w:rPr>
      <w:sz w:val="20"/>
      <w:szCs w:val="20"/>
    </w:rPr>
  </w:style>
  <w:style w:type="paragraph" w:customStyle="1" w:styleId="xl355">
    <w:name w:val="xl355"/>
    <w:basedOn w:val="af2"/>
    <w:rsid w:val="00A41660"/>
    <w:pPr>
      <w:pBdr>
        <w:top w:val="single" w:sz="4" w:space="0" w:color="auto"/>
        <w:left w:val="single" w:sz="8" w:space="0" w:color="auto"/>
      </w:pBdr>
      <w:shd w:val="clear" w:color="000000" w:fill="FFFFFF"/>
      <w:spacing w:before="100" w:beforeAutospacing="1" w:after="100" w:afterAutospacing="1"/>
      <w:ind w:firstLineChars="100" w:firstLine="100"/>
      <w:jc w:val="right"/>
      <w:textAlignment w:val="center"/>
    </w:pPr>
    <w:rPr>
      <w:sz w:val="20"/>
      <w:szCs w:val="20"/>
    </w:rPr>
  </w:style>
  <w:style w:type="paragraph" w:customStyle="1" w:styleId="xl356">
    <w:name w:val="xl356"/>
    <w:basedOn w:val="af2"/>
    <w:rsid w:val="00A41660"/>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sz w:val="20"/>
      <w:szCs w:val="20"/>
    </w:rPr>
  </w:style>
  <w:style w:type="paragraph" w:customStyle="1" w:styleId="xl357">
    <w:name w:val="xl357"/>
    <w:basedOn w:val="af2"/>
    <w:rsid w:val="00A41660"/>
    <w:pPr>
      <w:pBdr>
        <w:top w:val="single" w:sz="4" w:space="0" w:color="auto"/>
      </w:pBdr>
      <w:spacing w:before="100" w:beforeAutospacing="1" w:after="100" w:afterAutospacing="1"/>
      <w:jc w:val="center"/>
      <w:textAlignment w:val="center"/>
    </w:pPr>
    <w:rPr>
      <w:b/>
      <w:bCs/>
      <w:sz w:val="20"/>
      <w:szCs w:val="20"/>
    </w:rPr>
  </w:style>
  <w:style w:type="paragraph" w:customStyle="1" w:styleId="xl358">
    <w:name w:val="xl358"/>
    <w:basedOn w:val="af2"/>
    <w:rsid w:val="00A41660"/>
    <w:pPr>
      <w:pBdr>
        <w:top w:val="single" w:sz="4" w:space="0" w:color="auto"/>
      </w:pBdr>
      <w:shd w:val="clear" w:color="000000" w:fill="FFFFFF"/>
      <w:spacing w:before="100" w:beforeAutospacing="1" w:after="100" w:afterAutospacing="1"/>
      <w:ind w:firstLineChars="100" w:firstLine="100"/>
      <w:jc w:val="right"/>
      <w:textAlignment w:val="center"/>
    </w:pPr>
    <w:rPr>
      <w:sz w:val="20"/>
      <w:szCs w:val="20"/>
    </w:rPr>
  </w:style>
  <w:style w:type="paragraph" w:customStyle="1" w:styleId="xl359">
    <w:name w:val="xl359"/>
    <w:basedOn w:val="af2"/>
    <w:rsid w:val="00A41660"/>
    <w:pPr>
      <w:pBdr>
        <w:top w:val="single" w:sz="4" w:space="0" w:color="auto"/>
      </w:pBdr>
      <w:shd w:val="clear" w:color="000000" w:fill="FFFFFF"/>
      <w:spacing w:before="100" w:beforeAutospacing="1" w:after="100" w:afterAutospacing="1"/>
      <w:ind w:firstLineChars="100" w:firstLine="100"/>
      <w:jc w:val="right"/>
      <w:textAlignment w:val="center"/>
    </w:pPr>
    <w:rPr>
      <w:sz w:val="20"/>
      <w:szCs w:val="20"/>
    </w:rPr>
  </w:style>
  <w:style w:type="paragraph" w:customStyle="1" w:styleId="xl360">
    <w:name w:val="xl360"/>
    <w:basedOn w:val="af2"/>
    <w:rsid w:val="00A41660"/>
    <w:pPr>
      <w:pBdr>
        <w:top w:val="single" w:sz="8" w:space="0" w:color="auto"/>
      </w:pBdr>
      <w:spacing w:before="100" w:beforeAutospacing="1" w:after="100" w:afterAutospacing="1"/>
      <w:jc w:val="center"/>
      <w:textAlignment w:val="center"/>
    </w:pPr>
  </w:style>
  <w:style w:type="paragraph" w:customStyle="1" w:styleId="xl361">
    <w:name w:val="xl361"/>
    <w:basedOn w:val="af2"/>
    <w:rsid w:val="00A41660"/>
    <w:pPr>
      <w:pBdr>
        <w:top w:val="single" w:sz="8" w:space="0" w:color="auto"/>
        <w:left w:val="single" w:sz="8" w:space="0" w:color="auto"/>
        <w:bottom w:val="single" w:sz="4" w:space="0" w:color="auto"/>
      </w:pBdr>
      <w:spacing w:before="100" w:beforeAutospacing="1" w:after="100" w:afterAutospacing="1"/>
      <w:jc w:val="center"/>
      <w:textAlignment w:val="center"/>
    </w:pPr>
    <w:rPr>
      <w:b/>
      <w:bCs/>
      <w:sz w:val="20"/>
      <w:szCs w:val="20"/>
    </w:rPr>
  </w:style>
  <w:style w:type="paragraph" w:customStyle="1" w:styleId="xl362">
    <w:name w:val="xl362"/>
    <w:basedOn w:val="af2"/>
    <w:rsid w:val="00A41660"/>
    <w:pPr>
      <w:pBdr>
        <w:top w:val="single" w:sz="8" w:space="0" w:color="auto"/>
        <w:bottom w:val="single" w:sz="4" w:space="0" w:color="auto"/>
      </w:pBdr>
      <w:spacing w:before="100" w:beforeAutospacing="1" w:after="100" w:afterAutospacing="1"/>
      <w:jc w:val="center"/>
      <w:textAlignment w:val="center"/>
    </w:pPr>
    <w:rPr>
      <w:b/>
      <w:bCs/>
      <w:sz w:val="20"/>
      <w:szCs w:val="20"/>
    </w:rPr>
  </w:style>
  <w:style w:type="paragraph" w:customStyle="1" w:styleId="xl363">
    <w:name w:val="xl363"/>
    <w:basedOn w:val="af2"/>
    <w:rsid w:val="00A41660"/>
    <w:pPr>
      <w:pBdr>
        <w:top w:val="single" w:sz="8" w:space="0" w:color="auto"/>
        <w:left w:val="single" w:sz="8" w:space="0" w:color="auto"/>
        <w:bottom w:val="single" w:sz="4" w:space="0" w:color="auto"/>
      </w:pBdr>
      <w:spacing w:before="100" w:beforeAutospacing="1" w:after="100" w:afterAutospacing="1"/>
      <w:jc w:val="center"/>
      <w:textAlignment w:val="center"/>
    </w:pPr>
    <w:rPr>
      <w:b/>
      <w:bCs/>
      <w:sz w:val="20"/>
      <w:szCs w:val="20"/>
    </w:rPr>
  </w:style>
  <w:style w:type="paragraph" w:customStyle="1" w:styleId="xl364">
    <w:name w:val="xl364"/>
    <w:basedOn w:val="af2"/>
    <w:rsid w:val="00A41660"/>
    <w:pPr>
      <w:pBdr>
        <w:top w:val="single" w:sz="8"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65">
    <w:name w:val="xl365"/>
    <w:basedOn w:val="af2"/>
    <w:rsid w:val="00A41660"/>
    <w:pPr>
      <w:pBdr>
        <w:top w:val="single" w:sz="8" w:space="0" w:color="auto"/>
        <w:bottom w:val="single" w:sz="4" w:space="0" w:color="auto"/>
      </w:pBdr>
      <w:spacing w:before="100" w:beforeAutospacing="1" w:after="100" w:afterAutospacing="1"/>
      <w:jc w:val="center"/>
      <w:textAlignment w:val="center"/>
    </w:pPr>
    <w:rPr>
      <w:b/>
      <w:bCs/>
      <w:sz w:val="20"/>
      <w:szCs w:val="20"/>
    </w:rPr>
  </w:style>
  <w:style w:type="paragraph" w:customStyle="1" w:styleId="xl366">
    <w:name w:val="xl366"/>
    <w:basedOn w:val="af2"/>
    <w:rsid w:val="00A41660"/>
    <w:pPr>
      <w:pBdr>
        <w:top w:val="single" w:sz="8"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367">
    <w:name w:val="xl367"/>
    <w:basedOn w:val="af2"/>
    <w:rsid w:val="00A41660"/>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368">
    <w:name w:val="xl368"/>
    <w:basedOn w:val="af2"/>
    <w:rsid w:val="00A41660"/>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369">
    <w:name w:val="xl369"/>
    <w:basedOn w:val="af2"/>
    <w:rsid w:val="00A41660"/>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sz w:val="20"/>
      <w:szCs w:val="20"/>
    </w:rPr>
  </w:style>
  <w:style w:type="paragraph" w:customStyle="1" w:styleId="xl370">
    <w:name w:val="xl370"/>
    <w:basedOn w:val="af2"/>
    <w:rsid w:val="00A41660"/>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sz w:val="20"/>
      <w:szCs w:val="20"/>
    </w:rPr>
  </w:style>
  <w:style w:type="paragraph" w:customStyle="1" w:styleId="xl371">
    <w:name w:val="xl371"/>
    <w:basedOn w:val="af2"/>
    <w:rsid w:val="00A41660"/>
    <w:pPr>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372">
    <w:name w:val="xl372"/>
    <w:basedOn w:val="af2"/>
    <w:rsid w:val="00A41660"/>
    <w:pPr>
      <w:pBdr>
        <w:top w:val="single" w:sz="8" w:space="0" w:color="auto"/>
        <w:bottom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373">
    <w:name w:val="xl373"/>
    <w:basedOn w:val="af2"/>
    <w:rsid w:val="00A41660"/>
    <w:pPr>
      <w:pBdr>
        <w:top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b/>
      <w:bCs/>
      <w:sz w:val="20"/>
      <w:szCs w:val="20"/>
    </w:rPr>
  </w:style>
  <w:style w:type="paragraph" w:customStyle="1" w:styleId="xl374">
    <w:name w:val="xl374"/>
    <w:basedOn w:val="af2"/>
    <w:rsid w:val="00A4166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375">
    <w:name w:val="xl375"/>
    <w:basedOn w:val="af2"/>
    <w:rsid w:val="00A41660"/>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376">
    <w:name w:val="xl376"/>
    <w:basedOn w:val="af2"/>
    <w:rsid w:val="00A41660"/>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377">
    <w:name w:val="xl377"/>
    <w:basedOn w:val="af2"/>
    <w:rsid w:val="00A41660"/>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txt">
    <w:name w:val="txt"/>
    <w:basedOn w:val="af2"/>
    <w:rsid w:val="00A41660"/>
    <w:pPr>
      <w:spacing w:before="20" w:after="20"/>
      <w:ind w:left="20" w:right="20"/>
      <w:jc w:val="both"/>
    </w:pPr>
    <w:rPr>
      <w:rFonts w:ascii="Verdana" w:hAnsi="Verdana"/>
      <w:color w:val="000000"/>
      <w:sz w:val="18"/>
      <w:szCs w:val="18"/>
    </w:rPr>
  </w:style>
  <w:style w:type="paragraph" w:customStyle="1" w:styleId="1ffff2">
    <w:name w:val="Знак1 Знак Знак Знак Знак Знак"/>
    <w:basedOn w:val="af2"/>
    <w:uiPriority w:val="99"/>
    <w:qFormat/>
    <w:rsid w:val="00A41660"/>
    <w:rPr>
      <w:rFonts w:ascii="Verdana" w:hAnsi="Verdana" w:cs="Verdana"/>
      <w:sz w:val="20"/>
      <w:szCs w:val="20"/>
      <w:lang w:val="en-US" w:eastAsia="en-US"/>
    </w:rPr>
  </w:style>
  <w:style w:type="paragraph" w:customStyle="1" w:styleId="108">
    <w:name w:val="Обычный10"/>
    <w:uiPriority w:val="99"/>
    <w:qFormat/>
    <w:rsid w:val="00A41660"/>
    <w:pPr>
      <w:spacing w:after="0" w:line="240" w:lineRule="auto"/>
    </w:pPr>
    <w:rPr>
      <w:rFonts w:ascii="Times New Roman" w:eastAsia="Times New Roman" w:hAnsi="Times New Roman" w:cs="Times New Roman"/>
      <w:sz w:val="28"/>
      <w:szCs w:val="20"/>
      <w:lang w:eastAsia="ru-RU"/>
    </w:rPr>
  </w:style>
  <w:style w:type="paragraph" w:customStyle="1" w:styleId="afffffffffc">
    <w:name w:val="#Таблица названия столбцов"/>
    <w:basedOn w:val="af2"/>
    <w:uiPriority w:val="99"/>
    <w:qFormat/>
    <w:rsid w:val="00A41660"/>
    <w:pPr>
      <w:jc w:val="center"/>
    </w:pPr>
    <w:rPr>
      <w:b/>
      <w:sz w:val="20"/>
      <w:szCs w:val="20"/>
    </w:rPr>
  </w:style>
  <w:style w:type="paragraph" w:customStyle="1" w:styleId="paragraph">
    <w:name w:val="paragraph"/>
    <w:basedOn w:val="af2"/>
    <w:uiPriority w:val="99"/>
    <w:qFormat/>
    <w:rsid w:val="00A41660"/>
    <w:pPr>
      <w:spacing w:before="100" w:beforeAutospacing="1" w:after="100" w:afterAutospacing="1"/>
    </w:pPr>
  </w:style>
  <w:style w:type="character" w:customStyle="1" w:styleId="normaltextrun">
    <w:name w:val="normaltextrun"/>
    <w:basedOn w:val="af3"/>
    <w:rsid w:val="00A41660"/>
  </w:style>
  <w:style w:type="character" w:customStyle="1" w:styleId="eop">
    <w:name w:val="eop"/>
    <w:basedOn w:val="af3"/>
    <w:rsid w:val="00A41660"/>
  </w:style>
  <w:style w:type="character" w:customStyle="1" w:styleId="spellingerror">
    <w:name w:val="spellingerror"/>
    <w:basedOn w:val="af3"/>
    <w:rsid w:val="00A41660"/>
  </w:style>
  <w:style w:type="paragraph" w:customStyle="1" w:styleId="xl23">
    <w:name w:val="xl23"/>
    <w:basedOn w:val="af2"/>
    <w:uiPriority w:val="99"/>
    <w:qFormat/>
    <w:rsid w:val="00A41660"/>
    <w:pPr>
      <w:spacing w:before="100" w:beforeAutospacing="1" w:after="100" w:afterAutospacing="1"/>
    </w:pPr>
  </w:style>
  <w:style w:type="paragraph" w:customStyle="1" w:styleId="indent1">
    <w:name w:val="indent_1"/>
    <w:basedOn w:val="af2"/>
    <w:uiPriority w:val="99"/>
    <w:qFormat/>
    <w:rsid w:val="00A41660"/>
    <w:pPr>
      <w:spacing w:before="100" w:beforeAutospacing="1" w:after="100" w:afterAutospacing="1"/>
    </w:pPr>
  </w:style>
  <w:style w:type="character" w:customStyle="1" w:styleId="FontStyle38">
    <w:name w:val="Font Style38"/>
    <w:uiPriority w:val="99"/>
    <w:rsid w:val="00A41660"/>
    <w:rPr>
      <w:rFonts w:ascii="Times New Roman" w:hAnsi="Times New Roman" w:cs="Times New Roman"/>
      <w:sz w:val="22"/>
      <w:szCs w:val="22"/>
    </w:rPr>
  </w:style>
  <w:style w:type="paragraph" w:customStyle="1" w:styleId="afffffffffd">
    <w:name w:val="Рисунок"/>
    <w:basedOn w:val="af2"/>
    <w:uiPriority w:val="99"/>
    <w:qFormat/>
    <w:rsid w:val="00A41660"/>
    <w:pPr>
      <w:keepNext/>
      <w:spacing w:before="240" w:line="360" w:lineRule="auto"/>
      <w:jc w:val="center"/>
    </w:pPr>
    <w:rPr>
      <w:rFonts w:eastAsiaTheme="minorHAnsi"/>
      <w:noProof/>
    </w:rPr>
  </w:style>
  <w:style w:type="paragraph" w:customStyle="1" w:styleId="13">
    <w:name w:val="Список 1"/>
    <w:basedOn w:val="af7"/>
    <w:uiPriority w:val="99"/>
    <w:qFormat/>
    <w:rsid w:val="00A41660"/>
    <w:pPr>
      <w:numPr>
        <w:numId w:val="77"/>
      </w:numPr>
      <w:tabs>
        <w:tab w:val="left" w:pos="993"/>
      </w:tabs>
      <w:ind w:left="0" w:firstLine="709"/>
    </w:pPr>
    <w:rPr>
      <w:rFonts w:eastAsiaTheme="minorHAnsi"/>
      <w:szCs w:val="24"/>
      <w:lang w:eastAsia="en-US"/>
    </w:rPr>
  </w:style>
  <w:style w:type="paragraph" w:customStyle="1" w:styleId="20">
    <w:name w:val="Список 2."/>
    <w:basedOn w:val="af7"/>
    <w:uiPriority w:val="99"/>
    <w:qFormat/>
    <w:rsid w:val="00A41660"/>
    <w:pPr>
      <w:numPr>
        <w:ilvl w:val="1"/>
        <w:numId w:val="77"/>
      </w:numPr>
      <w:tabs>
        <w:tab w:val="left" w:pos="1701"/>
      </w:tabs>
      <w:ind w:left="0" w:firstLine="1418"/>
    </w:pPr>
    <w:rPr>
      <w:rFonts w:eastAsiaTheme="minorHAnsi"/>
      <w:szCs w:val="28"/>
      <w:lang w:eastAsia="en-US"/>
    </w:rPr>
  </w:style>
  <w:style w:type="paragraph" w:customStyle="1" w:styleId="3">
    <w:name w:val="Список 3."/>
    <w:basedOn w:val="af7"/>
    <w:uiPriority w:val="99"/>
    <w:qFormat/>
    <w:rsid w:val="00A41660"/>
    <w:pPr>
      <w:numPr>
        <w:ilvl w:val="2"/>
        <w:numId w:val="77"/>
      </w:numPr>
      <w:tabs>
        <w:tab w:val="left" w:pos="2410"/>
      </w:tabs>
      <w:ind w:left="0" w:firstLine="2127"/>
    </w:pPr>
    <w:rPr>
      <w:rFonts w:eastAsiaTheme="minorHAnsi"/>
      <w:sz w:val="28"/>
      <w:szCs w:val="28"/>
      <w:lang w:eastAsia="en-US"/>
    </w:rPr>
  </w:style>
  <w:style w:type="paragraph" w:customStyle="1" w:styleId="125">
    <w:name w:val="Таблица 12"/>
    <w:basedOn w:val="af2"/>
    <w:uiPriority w:val="99"/>
    <w:qFormat/>
    <w:rsid w:val="00A41660"/>
    <w:rPr>
      <w:rFonts w:eastAsiaTheme="minorHAnsi"/>
      <w:szCs w:val="28"/>
      <w:lang w:eastAsia="en-US"/>
    </w:rPr>
  </w:style>
  <w:style w:type="character" w:customStyle="1" w:styleId="afffa">
    <w:name w:val="Название объекта Знак"/>
    <w:aliases w:val="Рисунок название стить Знак,Название объекта Знак1 Знак,Название объекта Знак Знак Знак,Название объекта Знак2 Знак Знак Знак,Название объекта Знак Знак1 Знак Знак Знак,Название объекта Знак1 Знак Знак Знак Знак Знак"/>
    <w:link w:val="afff9"/>
    <w:uiPriority w:val="35"/>
    <w:locked/>
    <w:rsid w:val="00A41660"/>
    <w:rPr>
      <w:rFonts w:ascii="Times New Roman" w:eastAsia="Times New Roman" w:hAnsi="Times New Roman" w:cs="Times New Roman"/>
      <w:b/>
      <w:sz w:val="28"/>
      <w:szCs w:val="20"/>
      <w:lang w:eastAsia="ru-RU"/>
    </w:rPr>
  </w:style>
  <w:style w:type="paragraph" w:customStyle="1" w:styleId="afffffffffe">
    <w:name w:val="Списки"/>
    <w:basedOn w:val="af2"/>
    <w:uiPriority w:val="99"/>
    <w:qFormat/>
    <w:rsid w:val="00A41660"/>
    <w:pPr>
      <w:tabs>
        <w:tab w:val="left" w:pos="1260"/>
      </w:tabs>
      <w:spacing w:before="120" w:after="120"/>
      <w:jc w:val="both"/>
    </w:pPr>
    <w:rPr>
      <w:szCs w:val="28"/>
    </w:rPr>
  </w:style>
  <w:style w:type="paragraph" w:customStyle="1" w:styleId="2ff5">
    <w:name w:val="Список_2"/>
    <w:basedOn w:val="af2"/>
    <w:uiPriority w:val="99"/>
    <w:qFormat/>
    <w:rsid w:val="00A41660"/>
    <w:pPr>
      <w:widowControl w:val="0"/>
      <w:tabs>
        <w:tab w:val="left" w:pos="1418"/>
      </w:tabs>
      <w:spacing w:after="60" w:line="269" w:lineRule="auto"/>
      <w:jc w:val="both"/>
    </w:pPr>
    <w:rPr>
      <w:rFonts w:eastAsia="Calibri"/>
      <w:lang w:eastAsia="en-US"/>
    </w:rPr>
  </w:style>
  <w:style w:type="paragraph" w:customStyle="1" w:styleId="1">
    <w:name w:val="Список_1"/>
    <w:basedOn w:val="af2"/>
    <w:uiPriority w:val="99"/>
    <w:qFormat/>
    <w:rsid w:val="00A41660"/>
    <w:pPr>
      <w:numPr>
        <w:numId w:val="78"/>
      </w:numPr>
      <w:spacing w:after="60" w:line="269" w:lineRule="auto"/>
      <w:jc w:val="both"/>
    </w:pPr>
    <w:rPr>
      <w:rFonts w:eastAsia="Calibri"/>
      <w:lang w:eastAsia="en-US"/>
    </w:rPr>
  </w:style>
  <w:style w:type="paragraph" w:customStyle="1" w:styleId="msolistparagraphmailrucssattributepostfix">
    <w:name w:val="msolistparagraph_mailru_css_attribute_postfix"/>
    <w:basedOn w:val="af2"/>
    <w:uiPriority w:val="99"/>
    <w:qFormat/>
    <w:rsid w:val="00A41660"/>
    <w:pPr>
      <w:spacing w:before="100" w:beforeAutospacing="1" w:after="100" w:afterAutospacing="1"/>
    </w:pPr>
  </w:style>
  <w:style w:type="character" w:customStyle="1" w:styleId="affffffffff">
    <w:name w:val="Цветовое выделение"/>
    <w:uiPriority w:val="99"/>
    <w:rsid w:val="00A41660"/>
    <w:rPr>
      <w:b/>
      <w:bCs/>
      <w:color w:val="26282F"/>
    </w:rPr>
  </w:style>
  <w:style w:type="character" w:customStyle="1" w:styleId="affffffffff0">
    <w:name w:val="Гипертекстовая ссылка"/>
    <w:basedOn w:val="affffffffff"/>
    <w:uiPriority w:val="99"/>
    <w:rsid w:val="00A41660"/>
    <w:rPr>
      <w:b/>
      <w:bCs/>
      <w:color w:val="106BBE"/>
    </w:rPr>
  </w:style>
  <w:style w:type="paragraph" w:customStyle="1" w:styleId="affffffffff1">
    <w:name w:val="Текст (справка)"/>
    <w:basedOn w:val="af2"/>
    <w:next w:val="af2"/>
    <w:uiPriority w:val="99"/>
    <w:qFormat/>
    <w:rsid w:val="00A41660"/>
    <w:pPr>
      <w:widowControl w:val="0"/>
      <w:autoSpaceDE w:val="0"/>
      <w:autoSpaceDN w:val="0"/>
      <w:adjustRightInd w:val="0"/>
      <w:ind w:left="170" w:right="170"/>
    </w:pPr>
    <w:rPr>
      <w:rFonts w:ascii="Arial" w:hAnsi="Arial" w:cs="Arial"/>
    </w:rPr>
  </w:style>
  <w:style w:type="paragraph" w:customStyle="1" w:styleId="affffffffff2">
    <w:name w:val="Комментарий"/>
    <w:basedOn w:val="affffffffff1"/>
    <w:next w:val="af2"/>
    <w:uiPriority w:val="99"/>
    <w:qFormat/>
    <w:rsid w:val="00A41660"/>
    <w:pPr>
      <w:spacing w:before="75"/>
      <w:ind w:right="0"/>
      <w:jc w:val="both"/>
    </w:pPr>
    <w:rPr>
      <w:color w:val="353842"/>
      <w:shd w:val="clear" w:color="auto" w:fill="F0F0F0"/>
    </w:rPr>
  </w:style>
  <w:style w:type="paragraph" w:customStyle="1" w:styleId="affffffffff3">
    <w:name w:val="Информация об изменениях документа"/>
    <w:basedOn w:val="affffffffff2"/>
    <w:next w:val="af2"/>
    <w:uiPriority w:val="99"/>
    <w:qFormat/>
    <w:rsid w:val="00A41660"/>
    <w:rPr>
      <w:i/>
      <w:iCs/>
    </w:rPr>
  </w:style>
  <w:style w:type="character" w:customStyle="1" w:styleId="affffffffff4">
    <w:name w:val="Цветовое выделение для Текст"/>
    <w:uiPriority w:val="99"/>
    <w:rsid w:val="00A41660"/>
  </w:style>
  <w:style w:type="paragraph" w:customStyle="1" w:styleId="listparagraph">
    <w:name w:val="listparagraph"/>
    <w:basedOn w:val="af2"/>
    <w:uiPriority w:val="99"/>
    <w:qFormat/>
    <w:rsid w:val="00A41660"/>
    <w:pPr>
      <w:spacing w:before="100" w:beforeAutospacing="1" w:after="100" w:afterAutospacing="1"/>
    </w:pPr>
  </w:style>
  <w:style w:type="table" w:customStyle="1" w:styleId="270">
    <w:name w:val="Сетка таблицы27"/>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нумерация рисунка 1"/>
    <w:basedOn w:val="af2"/>
    <w:autoRedefine/>
    <w:uiPriority w:val="99"/>
    <w:qFormat/>
    <w:rsid w:val="00A41660"/>
    <w:pPr>
      <w:numPr>
        <w:numId w:val="79"/>
      </w:numPr>
      <w:spacing w:line="360" w:lineRule="auto"/>
      <w:jc w:val="center"/>
      <w:outlineLvl w:val="1"/>
    </w:pPr>
    <w:rPr>
      <w:rFonts w:eastAsia="Calibri"/>
      <w:lang w:eastAsia="en-US"/>
    </w:rPr>
  </w:style>
  <w:style w:type="paragraph" w:customStyle="1" w:styleId="24">
    <w:name w:val="Нумерация рисунок 2"/>
    <w:basedOn w:val="af2"/>
    <w:uiPriority w:val="99"/>
    <w:qFormat/>
    <w:rsid w:val="00A41660"/>
    <w:pPr>
      <w:numPr>
        <w:numId w:val="80"/>
      </w:numPr>
      <w:spacing w:line="360" w:lineRule="auto"/>
      <w:jc w:val="center"/>
    </w:pPr>
    <w:rPr>
      <w:rFonts w:eastAsia="Calibri"/>
    </w:rPr>
  </w:style>
  <w:style w:type="paragraph" w:customStyle="1" w:styleId="2">
    <w:name w:val="Нумерация таблиц 2"/>
    <w:basedOn w:val="af2"/>
    <w:uiPriority w:val="99"/>
    <w:qFormat/>
    <w:rsid w:val="00A41660"/>
    <w:pPr>
      <w:numPr>
        <w:numId w:val="81"/>
      </w:numPr>
      <w:spacing w:line="360" w:lineRule="auto"/>
      <w:ind w:left="1208" w:hanging="357"/>
      <w:jc w:val="both"/>
    </w:pPr>
    <w:rPr>
      <w:rFonts w:eastAsia="Calibri"/>
      <w:lang w:eastAsia="en-US"/>
    </w:rPr>
  </w:style>
  <w:style w:type="paragraph" w:customStyle="1" w:styleId="34">
    <w:name w:val="Нумерация таблиц 3"/>
    <w:basedOn w:val="af2"/>
    <w:uiPriority w:val="99"/>
    <w:qFormat/>
    <w:rsid w:val="00A41660"/>
    <w:pPr>
      <w:numPr>
        <w:numId w:val="82"/>
      </w:numPr>
      <w:spacing w:line="360" w:lineRule="auto"/>
      <w:jc w:val="both"/>
    </w:pPr>
    <w:rPr>
      <w:rFonts w:eastAsia="Calibri"/>
      <w:lang w:eastAsia="en-US"/>
    </w:rPr>
  </w:style>
  <w:style w:type="paragraph" w:customStyle="1" w:styleId="31">
    <w:name w:val="Нумерация рисунок 3"/>
    <w:basedOn w:val="af7"/>
    <w:uiPriority w:val="99"/>
    <w:qFormat/>
    <w:rsid w:val="00A41660"/>
    <w:pPr>
      <w:numPr>
        <w:numId w:val="83"/>
      </w:numPr>
      <w:contextualSpacing w:val="0"/>
      <w:jc w:val="center"/>
    </w:pPr>
    <w:rPr>
      <w:rFonts w:eastAsia="Calibri"/>
      <w:szCs w:val="24"/>
    </w:rPr>
  </w:style>
  <w:style w:type="paragraph" w:customStyle="1" w:styleId="5">
    <w:name w:val="Нумерация рисунков 5"/>
    <w:basedOn w:val="af2"/>
    <w:uiPriority w:val="99"/>
    <w:qFormat/>
    <w:rsid w:val="00A41660"/>
    <w:pPr>
      <w:numPr>
        <w:numId w:val="84"/>
      </w:numPr>
      <w:spacing w:line="360" w:lineRule="auto"/>
      <w:jc w:val="both"/>
    </w:pPr>
    <w:rPr>
      <w:rFonts w:eastAsia="Calibri"/>
      <w:lang w:eastAsia="en-US"/>
    </w:rPr>
  </w:style>
  <w:style w:type="paragraph" w:customStyle="1" w:styleId="50">
    <w:name w:val="Нумерация таблиц 5"/>
    <w:basedOn w:val="af2"/>
    <w:uiPriority w:val="99"/>
    <w:qFormat/>
    <w:rsid w:val="00A41660"/>
    <w:pPr>
      <w:numPr>
        <w:numId w:val="85"/>
      </w:numPr>
      <w:spacing w:line="360" w:lineRule="auto"/>
      <w:jc w:val="both"/>
    </w:pPr>
    <w:rPr>
      <w:rFonts w:eastAsia="Calibri"/>
      <w:lang w:eastAsia="en-US"/>
    </w:rPr>
  </w:style>
  <w:style w:type="paragraph" w:customStyle="1" w:styleId="61">
    <w:name w:val="Нумерация таблиц 6"/>
    <w:basedOn w:val="af2"/>
    <w:uiPriority w:val="99"/>
    <w:qFormat/>
    <w:rsid w:val="00A41660"/>
    <w:pPr>
      <w:numPr>
        <w:numId w:val="86"/>
      </w:numPr>
      <w:spacing w:line="360" w:lineRule="auto"/>
      <w:jc w:val="both"/>
    </w:pPr>
    <w:rPr>
      <w:rFonts w:eastAsia="Calibri"/>
      <w:lang w:eastAsia="en-US"/>
    </w:rPr>
  </w:style>
  <w:style w:type="paragraph" w:customStyle="1" w:styleId="7">
    <w:name w:val="Нумерация таблиц 7"/>
    <w:basedOn w:val="af2"/>
    <w:uiPriority w:val="99"/>
    <w:qFormat/>
    <w:rsid w:val="00A41660"/>
    <w:pPr>
      <w:numPr>
        <w:numId w:val="87"/>
      </w:numPr>
      <w:spacing w:line="360" w:lineRule="auto"/>
      <w:jc w:val="both"/>
    </w:pPr>
    <w:rPr>
      <w:rFonts w:eastAsia="Calibri"/>
      <w:lang w:eastAsia="en-US"/>
    </w:rPr>
  </w:style>
  <w:style w:type="paragraph" w:customStyle="1" w:styleId="8">
    <w:name w:val="Нумерация таблиц 8"/>
    <w:basedOn w:val="2b"/>
    <w:uiPriority w:val="99"/>
    <w:qFormat/>
    <w:rsid w:val="00A41660"/>
    <w:pPr>
      <w:numPr>
        <w:numId w:val="88"/>
      </w:numPr>
      <w:spacing w:after="0" w:line="360" w:lineRule="auto"/>
      <w:jc w:val="both"/>
    </w:pPr>
    <w:rPr>
      <w:rFonts w:eastAsia="Calibri"/>
    </w:rPr>
  </w:style>
  <w:style w:type="paragraph" w:customStyle="1" w:styleId="91">
    <w:name w:val="Нумерация таблиц 9"/>
    <w:basedOn w:val="af2"/>
    <w:uiPriority w:val="99"/>
    <w:qFormat/>
    <w:rsid w:val="00A41660"/>
    <w:pPr>
      <w:numPr>
        <w:numId w:val="89"/>
      </w:numPr>
      <w:spacing w:line="360" w:lineRule="auto"/>
      <w:jc w:val="both"/>
    </w:pPr>
    <w:rPr>
      <w:rFonts w:eastAsia="Calibri"/>
      <w:lang w:eastAsia="en-US"/>
    </w:rPr>
  </w:style>
  <w:style w:type="paragraph" w:customStyle="1" w:styleId="90">
    <w:name w:val="Нумерация рисунков 9"/>
    <w:basedOn w:val="af2"/>
    <w:uiPriority w:val="99"/>
    <w:qFormat/>
    <w:rsid w:val="00A41660"/>
    <w:pPr>
      <w:numPr>
        <w:numId w:val="90"/>
      </w:numPr>
      <w:spacing w:line="360" w:lineRule="auto"/>
      <w:jc w:val="both"/>
    </w:pPr>
    <w:rPr>
      <w:rFonts w:eastAsia="Calibri"/>
      <w:lang w:eastAsia="en-US"/>
    </w:rPr>
  </w:style>
  <w:style w:type="paragraph" w:customStyle="1" w:styleId="100">
    <w:name w:val="Нумерация рисунка 10"/>
    <w:basedOn w:val="1c"/>
    <w:uiPriority w:val="99"/>
    <w:qFormat/>
    <w:rsid w:val="00A41660"/>
    <w:pPr>
      <w:numPr>
        <w:numId w:val="91"/>
      </w:numPr>
    </w:pPr>
  </w:style>
  <w:style w:type="paragraph" w:customStyle="1" w:styleId="101">
    <w:name w:val="нумерация таблиц 10"/>
    <w:basedOn w:val="af2"/>
    <w:uiPriority w:val="99"/>
    <w:qFormat/>
    <w:rsid w:val="00A41660"/>
    <w:pPr>
      <w:numPr>
        <w:numId w:val="92"/>
      </w:numPr>
      <w:spacing w:line="360" w:lineRule="auto"/>
      <w:jc w:val="both"/>
    </w:pPr>
    <w:rPr>
      <w:rFonts w:eastAsia="Calibri"/>
      <w:lang w:eastAsia="en-US"/>
    </w:rPr>
  </w:style>
  <w:style w:type="table" w:customStyle="1" w:styleId="2120">
    <w:name w:val="Сетка таблицы21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Нумерация таблиц 11"/>
    <w:basedOn w:val="af2"/>
    <w:uiPriority w:val="99"/>
    <w:qFormat/>
    <w:rsid w:val="00A41660"/>
    <w:pPr>
      <w:numPr>
        <w:numId w:val="93"/>
      </w:numPr>
      <w:tabs>
        <w:tab w:val="left" w:pos="2282"/>
      </w:tabs>
      <w:spacing w:line="360" w:lineRule="auto"/>
      <w:jc w:val="both"/>
    </w:pPr>
    <w:rPr>
      <w:rFonts w:eastAsia="Calibri"/>
      <w:lang w:eastAsia="en-US"/>
    </w:rPr>
  </w:style>
  <w:style w:type="table" w:customStyle="1" w:styleId="260">
    <w:name w:val="Сетка таблицы26"/>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auiue">
    <w:name w:val="Iau?iue"/>
    <w:uiPriority w:val="99"/>
    <w:qFormat/>
    <w:rsid w:val="00A41660"/>
    <w:pPr>
      <w:spacing w:after="0" w:line="240" w:lineRule="auto"/>
    </w:pPr>
    <w:rPr>
      <w:rFonts w:ascii="Times New Roman" w:eastAsia="Times New Roman" w:hAnsi="Times New Roman" w:cs="Times New Roman"/>
      <w:sz w:val="20"/>
      <w:szCs w:val="20"/>
      <w:lang w:val="en-US" w:eastAsia="ru-RU"/>
    </w:rPr>
  </w:style>
  <w:style w:type="character" w:customStyle="1" w:styleId="formatnum">
    <w:name w:val="formatnum"/>
    <w:basedOn w:val="af3"/>
    <w:rsid w:val="00A41660"/>
  </w:style>
  <w:style w:type="paragraph" w:customStyle="1" w:styleId="318">
    <w:name w:val="Заголовок 31"/>
    <w:basedOn w:val="af2"/>
    <w:next w:val="af2"/>
    <w:uiPriority w:val="9"/>
    <w:unhideWhenUsed/>
    <w:qFormat/>
    <w:rsid w:val="00A41660"/>
    <w:pPr>
      <w:keepNext/>
      <w:keepLines/>
      <w:spacing w:before="40" w:line="259" w:lineRule="auto"/>
      <w:outlineLvl w:val="2"/>
    </w:pPr>
    <w:rPr>
      <w:rFonts w:ascii="Calibri Light" w:hAnsi="Calibri Light"/>
      <w:color w:val="1F4D78"/>
      <w:lang w:eastAsia="en-US"/>
    </w:rPr>
  </w:style>
  <w:style w:type="paragraph" w:customStyle="1" w:styleId="413">
    <w:name w:val="Заголовок 41"/>
    <w:basedOn w:val="af2"/>
    <w:next w:val="af2"/>
    <w:uiPriority w:val="9"/>
    <w:unhideWhenUsed/>
    <w:qFormat/>
    <w:rsid w:val="00A41660"/>
    <w:pPr>
      <w:keepNext/>
      <w:keepLines/>
      <w:spacing w:before="40" w:line="259" w:lineRule="auto"/>
      <w:outlineLvl w:val="3"/>
    </w:pPr>
    <w:rPr>
      <w:rFonts w:ascii="Calibri Light" w:hAnsi="Calibri Light"/>
      <w:i/>
      <w:iCs/>
      <w:color w:val="2E74B5"/>
      <w:sz w:val="22"/>
      <w:szCs w:val="22"/>
      <w:lang w:eastAsia="en-US"/>
    </w:rPr>
  </w:style>
  <w:style w:type="paragraph" w:customStyle="1" w:styleId="513">
    <w:name w:val="Заголовок 51"/>
    <w:basedOn w:val="af2"/>
    <w:next w:val="af2"/>
    <w:uiPriority w:val="99"/>
    <w:unhideWhenUsed/>
    <w:qFormat/>
    <w:rsid w:val="00A41660"/>
    <w:pPr>
      <w:keepNext/>
      <w:keepLines/>
      <w:spacing w:before="40" w:line="259" w:lineRule="auto"/>
      <w:outlineLvl w:val="4"/>
    </w:pPr>
    <w:rPr>
      <w:rFonts w:ascii="Calibri Light" w:hAnsi="Calibri Light"/>
      <w:color w:val="2E74B5"/>
      <w:sz w:val="22"/>
      <w:szCs w:val="22"/>
      <w:lang w:eastAsia="en-US"/>
    </w:rPr>
  </w:style>
  <w:style w:type="paragraph" w:customStyle="1" w:styleId="612">
    <w:name w:val="Заголовок 61"/>
    <w:basedOn w:val="af2"/>
    <w:next w:val="af2"/>
    <w:uiPriority w:val="99"/>
    <w:unhideWhenUsed/>
    <w:qFormat/>
    <w:rsid w:val="00A41660"/>
    <w:pPr>
      <w:keepNext/>
      <w:keepLines/>
      <w:spacing w:before="40"/>
      <w:outlineLvl w:val="5"/>
    </w:pPr>
    <w:rPr>
      <w:rFonts w:ascii="Calibri Light" w:hAnsi="Calibri Light"/>
      <w:color w:val="1F4D78"/>
      <w:lang w:eastAsia="en-US"/>
    </w:rPr>
  </w:style>
  <w:style w:type="paragraph" w:customStyle="1" w:styleId="712">
    <w:name w:val="Заголовок 71"/>
    <w:basedOn w:val="af2"/>
    <w:next w:val="af2"/>
    <w:uiPriority w:val="99"/>
    <w:unhideWhenUsed/>
    <w:qFormat/>
    <w:rsid w:val="00A41660"/>
    <w:pPr>
      <w:keepNext/>
      <w:keepLines/>
      <w:spacing w:before="40"/>
      <w:outlineLvl w:val="6"/>
    </w:pPr>
    <w:rPr>
      <w:rFonts w:ascii="Calibri Light" w:hAnsi="Calibri Light"/>
      <w:i/>
      <w:iCs/>
      <w:color w:val="1F4D78"/>
      <w:lang w:eastAsia="en-US"/>
    </w:rPr>
  </w:style>
  <w:style w:type="paragraph" w:customStyle="1" w:styleId="811">
    <w:name w:val="Заголовок 81"/>
    <w:basedOn w:val="af2"/>
    <w:next w:val="af2"/>
    <w:uiPriority w:val="99"/>
    <w:unhideWhenUsed/>
    <w:qFormat/>
    <w:rsid w:val="00A41660"/>
    <w:pPr>
      <w:keepNext/>
      <w:keepLines/>
      <w:spacing w:before="40"/>
      <w:outlineLvl w:val="7"/>
    </w:pPr>
    <w:rPr>
      <w:rFonts w:ascii="Calibri Light" w:hAnsi="Calibri Light"/>
      <w:color w:val="272727"/>
      <w:sz w:val="21"/>
      <w:szCs w:val="21"/>
      <w:lang w:eastAsia="en-US"/>
    </w:rPr>
  </w:style>
  <w:style w:type="paragraph" w:customStyle="1" w:styleId="913">
    <w:name w:val="Заголовок 91"/>
    <w:basedOn w:val="af2"/>
    <w:next w:val="af2"/>
    <w:uiPriority w:val="99"/>
    <w:unhideWhenUsed/>
    <w:qFormat/>
    <w:rsid w:val="00A41660"/>
    <w:pPr>
      <w:keepNext/>
      <w:keepLines/>
      <w:spacing w:before="40"/>
      <w:outlineLvl w:val="8"/>
    </w:pPr>
    <w:rPr>
      <w:rFonts w:ascii="Calibri Light" w:hAnsi="Calibri Light"/>
      <w:i/>
      <w:iCs/>
      <w:color w:val="272727"/>
      <w:sz w:val="21"/>
      <w:szCs w:val="21"/>
      <w:lang w:eastAsia="en-US"/>
    </w:rPr>
  </w:style>
  <w:style w:type="paragraph" w:customStyle="1" w:styleId="1ffff3">
    <w:name w:val="Подзаголовок1"/>
    <w:basedOn w:val="af2"/>
    <w:next w:val="af2"/>
    <w:uiPriority w:val="11"/>
    <w:qFormat/>
    <w:rsid w:val="00A41660"/>
    <w:pPr>
      <w:numPr>
        <w:ilvl w:val="1"/>
      </w:numPr>
      <w:spacing w:after="160" w:line="259" w:lineRule="auto"/>
    </w:pPr>
    <w:rPr>
      <w:rFonts w:asciiTheme="minorHAnsi" w:hAnsiTheme="minorHAnsi" w:cstheme="minorBidi"/>
      <w:color w:val="5A5A5A"/>
      <w:spacing w:val="15"/>
      <w:sz w:val="22"/>
      <w:szCs w:val="22"/>
      <w:lang w:eastAsia="en-US"/>
    </w:rPr>
  </w:style>
  <w:style w:type="character" w:customStyle="1" w:styleId="4c">
    <w:name w:val="Слабое выделение4"/>
    <w:basedOn w:val="af3"/>
    <w:uiPriority w:val="19"/>
    <w:qFormat/>
    <w:rsid w:val="00A41660"/>
    <w:rPr>
      <w:i/>
      <w:iCs/>
      <w:color w:val="808080"/>
    </w:rPr>
  </w:style>
  <w:style w:type="character" w:customStyle="1" w:styleId="812">
    <w:name w:val="Заголовок 8 Знак1"/>
    <w:basedOn w:val="af3"/>
    <w:semiHidden/>
    <w:rsid w:val="00A41660"/>
    <w:rPr>
      <w:rFonts w:asciiTheme="majorHAnsi" w:eastAsiaTheme="majorEastAsia" w:hAnsiTheme="majorHAnsi" w:cstheme="majorBidi"/>
      <w:color w:val="404040" w:themeColor="text1" w:themeTint="BF"/>
      <w:sz w:val="20"/>
      <w:szCs w:val="20"/>
    </w:rPr>
  </w:style>
  <w:style w:type="paragraph" w:customStyle="1" w:styleId="240">
    <w:name w:val="Стиль24"/>
    <w:uiPriority w:val="99"/>
    <w:qFormat/>
    <w:rsid w:val="00A41660"/>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2ff6">
    <w:name w:val="Заголовок Знак2"/>
    <w:basedOn w:val="af3"/>
    <w:uiPriority w:val="10"/>
    <w:rsid w:val="00A41660"/>
    <w:rPr>
      <w:rFonts w:asciiTheme="majorHAnsi" w:eastAsiaTheme="majorEastAsia" w:hAnsiTheme="majorHAnsi" w:cstheme="majorBidi"/>
      <w:spacing w:val="-10"/>
      <w:kern w:val="28"/>
      <w:sz w:val="56"/>
      <w:szCs w:val="56"/>
    </w:rPr>
  </w:style>
  <w:style w:type="paragraph" w:customStyle="1" w:styleId="affffffffff5">
    <w:name w:val="Абзац"/>
    <w:link w:val="affffffffff6"/>
    <w:qFormat/>
    <w:rsid w:val="00A41660"/>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fffffff6">
    <w:name w:val="Абзац Знак"/>
    <w:basedOn w:val="af3"/>
    <w:link w:val="affffffffff5"/>
    <w:rsid w:val="00A41660"/>
    <w:rPr>
      <w:rFonts w:ascii="Times New Roman" w:eastAsia="Times New Roman" w:hAnsi="Times New Roman" w:cs="Times New Roman"/>
      <w:sz w:val="24"/>
      <w:szCs w:val="24"/>
      <w:lang w:eastAsia="ru-RU"/>
    </w:rPr>
  </w:style>
  <w:style w:type="paragraph" w:customStyle="1" w:styleId="23">
    <w:name w:val="Список_маркерный_2_уровень"/>
    <w:basedOn w:val="1b"/>
    <w:link w:val="2ff7"/>
    <w:rsid w:val="00A41660"/>
    <w:pPr>
      <w:numPr>
        <w:ilvl w:val="1"/>
      </w:numPr>
      <w:tabs>
        <w:tab w:val="num" w:pos="360"/>
      </w:tabs>
    </w:pPr>
  </w:style>
  <w:style w:type="paragraph" w:customStyle="1" w:styleId="1b">
    <w:name w:val="Список_маркерный_1_уровень"/>
    <w:link w:val="1ffff4"/>
    <w:uiPriority w:val="99"/>
    <w:qFormat/>
    <w:rsid w:val="00A41660"/>
    <w:pPr>
      <w:numPr>
        <w:numId w:val="94"/>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fff4">
    <w:name w:val="Список_маркерный_1_уровень Знак"/>
    <w:basedOn w:val="af3"/>
    <w:link w:val="1b"/>
    <w:uiPriority w:val="99"/>
    <w:rsid w:val="00A41660"/>
    <w:rPr>
      <w:rFonts w:ascii="Times New Roman" w:eastAsia="Times New Roman" w:hAnsi="Times New Roman" w:cs="Times New Roman"/>
      <w:snapToGrid w:val="0"/>
      <w:sz w:val="24"/>
      <w:szCs w:val="24"/>
      <w:lang w:eastAsia="ru-RU"/>
    </w:rPr>
  </w:style>
  <w:style w:type="paragraph" w:customStyle="1" w:styleId="affffffffff7">
    <w:name w:val="Обычный первый"/>
    <w:basedOn w:val="af2"/>
    <w:uiPriority w:val="99"/>
    <w:qFormat/>
    <w:rsid w:val="00A41660"/>
    <w:pPr>
      <w:ind w:firstLine="425"/>
      <w:jc w:val="both"/>
    </w:pPr>
    <w:rPr>
      <w:sz w:val="28"/>
      <w:szCs w:val="20"/>
    </w:rPr>
  </w:style>
  <w:style w:type="character" w:customStyle="1" w:styleId="2ff7">
    <w:name w:val="Список_маркерный_2_уровень Знак"/>
    <w:basedOn w:val="af3"/>
    <w:link w:val="23"/>
    <w:rsid w:val="00A41660"/>
    <w:rPr>
      <w:rFonts w:ascii="Times New Roman" w:eastAsia="Times New Roman" w:hAnsi="Times New Roman" w:cs="Times New Roman"/>
      <w:snapToGrid w:val="0"/>
      <w:sz w:val="24"/>
      <w:szCs w:val="24"/>
      <w:lang w:eastAsia="ru-RU"/>
    </w:rPr>
  </w:style>
  <w:style w:type="paragraph" w:customStyle="1" w:styleId="affffffffff8">
    <w:name w:val="Таблица_название_таблицы"/>
    <w:next w:val="affffffffff5"/>
    <w:link w:val="affffffffff9"/>
    <w:qFormat/>
    <w:rsid w:val="00A41660"/>
    <w:pPr>
      <w:keepNext/>
      <w:spacing w:after="120" w:line="240" w:lineRule="auto"/>
      <w:jc w:val="center"/>
    </w:pPr>
    <w:rPr>
      <w:rFonts w:ascii="Times New Roman" w:eastAsia="Times New Roman" w:hAnsi="Times New Roman" w:cs="Times New Roman"/>
      <w:bCs/>
      <w:sz w:val="24"/>
      <w:lang w:eastAsia="ru-RU"/>
    </w:rPr>
  </w:style>
  <w:style w:type="character" w:customStyle="1" w:styleId="affffffffff9">
    <w:name w:val="Таблица_название_таблицы Знак"/>
    <w:basedOn w:val="af3"/>
    <w:link w:val="affffffffff8"/>
    <w:rsid w:val="00A41660"/>
    <w:rPr>
      <w:rFonts w:ascii="Times New Roman" w:eastAsia="Times New Roman" w:hAnsi="Times New Roman" w:cs="Times New Roman"/>
      <w:bCs/>
      <w:sz w:val="24"/>
      <w:lang w:eastAsia="ru-RU"/>
    </w:rPr>
  </w:style>
  <w:style w:type="paragraph" w:customStyle="1" w:styleId="11c">
    <w:name w:val="Табличный_таблица_11"/>
    <w:link w:val="11d"/>
    <w:qFormat/>
    <w:rsid w:val="00A41660"/>
    <w:pPr>
      <w:spacing w:after="0" w:line="240" w:lineRule="auto"/>
      <w:jc w:val="center"/>
    </w:pPr>
    <w:rPr>
      <w:rFonts w:ascii="Times New Roman" w:eastAsia="Times New Roman" w:hAnsi="Times New Roman" w:cs="Times New Roman"/>
      <w:lang w:eastAsia="ru-RU"/>
    </w:rPr>
  </w:style>
  <w:style w:type="character" w:customStyle="1" w:styleId="11d">
    <w:name w:val="Табличный_таблица_11 Знак"/>
    <w:basedOn w:val="af3"/>
    <w:link w:val="11c"/>
    <w:rsid w:val="00A41660"/>
    <w:rPr>
      <w:rFonts w:ascii="Times New Roman" w:eastAsia="Times New Roman" w:hAnsi="Times New Roman" w:cs="Times New Roman"/>
      <w:lang w:eastAsia="ru-RU"/>
    </w:rPr>
  </w:style>
  <w:style w:type="paragraph" w:customStyle="1" w:styleId="affffffffffa">
    <w:name w:val="Таблица_номер_таблицы"/>
    <w:link w:val="affffffffffb"/>
    <w:qFormat/>
    <w:rsid w:val="00A41660"/>
    <w:pPr>
      <w:keepNext/>
      <w:spacing w:after="0" w:line="240" w:lineRule="auto"/>
      <w:jc w:val="right"/>
    </w:pPr>
    <w:rPr>
      <w:rFonts w:ascii="Times New Roman" w:eastAsia="Times New Roman" w:hAnsi="Times New Roman" w:cs="Times New Roman"/>
      <w:bCs/>
      <w:sz w:val="24"/>
      <w:lang w:eastAsia="ru-RU"/>
    </w:rPr>
  </w:style>
  <w:style w:type="character" w:customStyle="1" w:styleId="affffffffffb">
    <w:name w:val="Таблица_номер_таблицы Знак"/>
    <w:basedOn w:val="af3"/>
    <w:link w:val="affffffffffa"/>
    <w:rsid w:val="00A41660"/>
    <w:rPr>
      <w:rFonts w:ascii="Times New Roman" w:eastAsia="Times New Roman" w:hAnsi="Times New Roman" w:cs="Times New Roman"/>
      <w:bCs/>
      <w:sz w:val="24"/>
      <w:lang w:eastAsia="ru-RU"/>
    </w:rPr>
  </w:style>
  <w:style w:type="character" w:customStyle="1" w:styleId="affffffffffc">
    <w:name w:val="Текст_Жирный"/>
    <w:basedOn w:val="af3"/>
    <w:uiPriority w:val="1"/>
    <w:qFormat/>
    <w:rsid w:val="00A41660"/>
    <w:rPr>
      <w:rFonts w:ascii="Times New Roman" w:hAnsi="Times New Roman"/>
      <w:b/>
    </w:rPr>
  </w:style>
  <w:style w:type="character" w:customStyle="1" w:styleId="affffffffffd">
    <w:name w:val="Текст_Обычный"/>
    <w:basedOn w:val="af3"/>
    <w:uiPriority w:val="1"/>
    <w:qFormat/>
    <w:rsid w:val="00A41660"/>
    <w:rPr>
      <w:b w:val="0"/>
    </w:rPr>
  </w:style>
  <w:style w:type="character" w:customStyle="1" w:styleId="afffffffe">
    <w:name w:val="Список Знак"/>
    <w:basedOn w:val="af3"/>
    <w:link w:val="afffffffd"/>
    <w:uiPriority w:val="9"/>
    <w:rsid w:val="00A41660"/>
    <w:rPr>
      <w:rFonts w:ascii="Calibri" w:eastAsia="Times New Roman" w:hAnsi="Calibri" w:cs="Times New Roman"/>
      <w:sz w:val="20"/>
      <w:szCs w:val="20"/>
      <w:lang w:eastAsia="ar-SA"/>
    </w:rPr>
  </w:style>
  <w:style w:type="paragraph" w:customStyle="1" w:styleId="affffffffffe">
    <w:name w:val="Год утверждения"/>
    <w:basedOn w:val="af2"/>
    <w:uiPriority w:val="99"/>
    <w:qFormat/>
    <w:locked/>
    <w:rsid w:val="00A41660"/>
    <w:pPr>
      <w:jc w:val="center"/>
    </w:pPr>
    <w:rPr>
      <w:b/>
      <w:sz w:val="28"/>
      <w:szCs w:val="28"/>
    </w:rPr>
  </w:style>
  <w:style w:type="paragraph" w:customStyle="1" w:styleId="2ff8">
    <w:name w:val="Пункт 2"/>
    <w:basedOn w:val="25"/>
    <w:uiPriority w:val="99"/>
    <w:qFormat/>
    <w:locked/>
    <w:rsid w:val="00A41660"/>
    <w:pPr>
      <w:keepNext w:val="0"/>
      <w:keepLines w:val="0"/>
      <w:numPr>
        <w:ilvl w:val="1"/>
      </w:numPr>
      <w:tabs>
        <w:tab w:val="left" w:pos="1134"/>
      </w:tabs>
      <w:spacing w:before="120" w:after="60" w:line="240" w:lineRule="auto"/>
      <w:ind w:firstLine="567"/>
      <w:jc w:val="both"/>
    </w:pPr>
    <w:rPr>
      <w:rFonts w:ascii="Times New Roman" w:eastAsia="Times New Roman" w:hAnsi="Times New Roman" w:cs="Times New Roman"/>
      <w:bCs/>
      <w:iCs/>
      <w:color w:val="auto"/>
      <w:sz w:val="24"/>
      <w:szCs w:val="24"/>
      <w:lang w:eastAsia="ru-RU"/>
    </w:rPr>
  </w:style>
  <w:style w:type="paragraph" w:customStyle="1" w:styleId="3f8">
    <w:name w:val="Пункт 3"/>
    <w:basedOn w:val="35"/>
    <w:uiPriority w:val="99"/>
    <w:qFormat/>
    <w:locked/>
    <w:rsid w:val="00A41660"/>
    <w:pPr>
      <w:keepNext w:val="0"/>
      <w:keepLines w:val="0"/>
      <w:tabs>
        <w:tab w:val="left" w:pos="1276"/>
      </w:tabs>
      <w:spacing w:before="120" w:after="60" w:line="240" w:lineRule="auto"/>
      <w:ind w:left="567"/>
      <w:jc w:val="both"/>
    </w:pPr>
    <w:rPr>
      <w:rFonts w:ascii="Times New Roman" w:eastAsia="Times New Roman" w:hAnsi="Times New Roman" w:cs="Times New Roman"/>
      <w:bCs/>
      <w:color w:val="auto"/>
      <w:sz w:val="26"/>
      <w:lang w:eastAsia="ru-RU"/>
    </w:rPr>
  </w:style>
  <w:style w:type="paragraph" w:customStyle="1" w:styleId="4d">
    <w:name w:val="Пункт 4"/>
    <w:basedOn w:val="40"/>
    <w:uiPriority w:val="99"/>
    <w:qFormat/>
    <w:locked/>
    <w:rsid w:val="00A41660"/>
    <w:pPr>
      <w:keepNext w:val="0"/>
      <w:keepLines w:val="0"/>
      <w:tabs>
        <w:tab w:val="left" w:pos="1418"/>
      </w:tabs>
      <w:spacing w:before="120" w:after="60" w:line="240" w:lineRule="auto"/>
      <w:jc w:val="both"/>
    </w:pPr>
    <w:rPr>
      <w:rFonts w:ascii="Times New Roman" w:eastAsia="Times New Roman" w:hAnsi="Times New Roman" w:cs="Times New Roman"/>
      <w:bCs/>
      <w:i w:val="0"/>
      <w:iCs w:val="0"/>
      <w:color w:val="auto"/>
      <w:sz w:val="24"/>
      <w:szCs w:val="24"/>
      <w:lang w:eastAsia="ru-RU"/>
    </w:rPr>
  </w:style>
  <w:style w:type="paragraph" w:customStyle="1" w:styleId="5c">
    <w:name w:val="Пункт 5"/>
    <w:basedOn w:val="52"/>
    <w:link w:val="5d"/>
    <w:qFormat/>
    <w:locked/>
    <w:rsid w:val="00A41660"/>
    <w:pPr>
      <w:keepNext w:val="0"/>
      <w:keepLines w:val="0"/>
      <w:tabs>
        <w:tab w:val="left" w:pos="1701"/>
      </w:tabs>
      <w:spacing w:before="60" w:after="60" w:line="240" w:lineRule="auto"/>
    </w:pPr>
    <w:rPr>
      <w:rFonts w:ascii="Times New Roman" w:eastAsia="Times New Roman" w:hAnsi="Times New Roman" w:cs="Times New Roman"/>
      <w:bCs/>
      <w:iCs/>
      <w:color w:val="auto"/>
      <w:sz w:val="24"/>
      <w:szCs w:val="24"/>
      <w:lang w:eastAsia="ru-RU"/>
    </w:rPr>
  </w:style>
  <w:style w:type="character" w:customStyle="1" w:styleId="5d">
    <w:name w:val="Пункт 5 Знак"/>
    <w:basedOn w:val="af3"/>
    <w:link w:val="5c"/>
    <w:rsid w:val="00A41660"/>
    <w:rPr>
      <w:rFonts w:ascii="Times New Roman" w:eastAsia="Times New Roman" w:hAnsi="Times New Roman" w:cs="Times New Roman"/>
      <w:bCs/>
      <w:iCs/>
      <w:sz w:val="24"/>
      <w:szCs w:val="24"/>
      <w:lang w:eastAsia="ru-RU"/>
    </w:rPr>
  </w:style>
  <w:style w:type="paragraph" w:customStyle="1" w:styleId="af">
    <w:name w:val="Приложение"/>
    <w:basedOn w:val="af2"/>
    <w:next w:val="af2"/>
    <w:link w:val="afffffffffff"/>
    <w:uiPriority w:val="99"/>
    <w:qFormat/>
    <w:locked/>
    <w:rsid w:val="00A41660"/>
    <w:pPr>
      <w:keepNext/>
      <w:pageBreakBefore/>
      <w:numPr>
        <w:numId w:val="95"/>
      </w:numPr>
      <w:spacing w:before="120" w:after="120"/>
      <w:jc w:val="center"/>
    </w:pPr>
    <w:rPr>
      <w:b/>
      <w:kern w:val="28"/>
      <w:sz w:val="28"/>
      <w:szCs w:val="20"/>
    </w:rPr>
  </w:style>
  <w:style w:type="character" w:customStyle="1" w:styleId="1f7">
    <w:name w:val="Оглавление 1 Знак"/>
    <w:aliases w:val="Оглавление Знак"/>
    <w:basedOn w:val="af3"/>
    <w:link w:val="1f6"/>
    <w:rsid w:val="00A41660"/>
  </w:style>
  <w:style w:type="paragraph" w:customStyle="1" w:styleId="afffffffffff0">
    <w:name w:val="Верх. колонт. четн."/>
    <w:basedOn w:val="af2"/>
    <w:uiPriority w:val="99"/>
    <w:qFormat/>
    <w:locked/>
    <w:rsid w:val="00A41660"/>
    <w:pPr>
      <w:widowControl w:val="0"/>
      <w:spacing w:line="240" w:lineRule="exact"/>
      <w:jc w:val="right"/>
    </w:pPr>
    <w:rPr>
      <w:rFonts w:ascii="Arial" w:hAnsi="Arial"/>
      <w:b/>
      <w:i/>
      <w:szCs w:val="20"/>
    </w:rPr>
  </w:style>
  <w:style w:type="paragraph" w:customStyle="1" w:styleId="afffffffffff1">
    <w:name w:val="Верх. колонт. нечет."/>
    <w:basedOn w:val="af2"/>
    <w:uiPriority w:val="99"/>
    <w:qFormat/>
    <w:locked/>
    <w:rsid w:val="00A41660"/>
    <w:pPr>
      <w:widowControl w:val="0"/>
      <w:spacing w:line="240" w:lineRule="exact"/>
    </w:pPr>
    <w:rPr>
      <w:rFonts w:ascii="Arial" w:hAnsi="Arial"/>
      <w:b/>
      <w:i/>
      <w:szCs w:val="20"/>
    </w:rPr>
  </w:style>
  <w:style w:type="paragraph" w:customStyle="1" w:styleId="afffffffffff2">
    <w:name w:val="Примечания"/>
    <w:basedOn w:val="af2"/>
    <w:link w:val="1ffff5"/>
    <w:qFormat/>
    <w:locked/>
    <w:rsid w:val="00A41660"/>
    <w:pPr>
      <w:spacing w:before="120"/>
      <w:ind w:firstLine="567"/>
      <w:jc w:val="both"/>
    </w:pPr>
    <w:rPr>
      <w:spacing w:val="80"/>
    </w:rPr>
  </w:style>
  <w:style w:type="character" w:customStyle="1" w:styleId="1ffff5">
    <w:name w:val="Примечания Знак1"/>
    <w:basedOn w:val="af3"/>
    <w:link w:val="afffffffffff2"/>
    <w:rsid w:val="00A41660"/>
    <w:rPr>
      <w:rFonts w:ascii="Times New Roman" w:eastAsia="Times New Roman" w:hAnsi="Times New Roman" w:cs="Times New Roman"/>
      <w:spacing w:val="80"/>
      <w:sz w:val="24"/>
      <w:szCs w:val="24"/>
      <w:lang w:eastAsia="ru-RU"/>
    </w:rPr>
  </w:style>
  <w:style w:type="paragraph" w:customStyle="1" w:styleId="2ff9">
    <w:name w:val="Заголовок_подзаголовок_2"/>
    <w:next w:val="affffffffff5"/>
    <w:link w:val="2ffa"/>
    <w:qFormat/>
    <w:rsid w:val="00A41660"/>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ffa">
    <w:name w:val="Заголовок_подзаголовок_2 Знак"/>
    <w:basedOn w:val="af3"/>
    <w:link w:val="2ff9"/>
    <w:rsid w:val="00A41660"/>
    <w:rPr>
      <w:rFonts w:ascii="Times New Roman" w:eastAsia="Times New Roman" w:hAnsi="Times New Roman" w:cs="Times New Roman"/>
      <w:b/>
      <w:bCs/>
      <w:sz w:val="24"/>
      <w:szCs w:val="24"/>
      <w:lang w:eastAsia="ru-RU"/>
    </w:rPr>
  </w:style>
  <w:style w:type="paragraph" w:customStyle="1" w:styleId="afffffffffff3">
    <w:name w:val="Верхняя шапка"/>
    <w:basedOn w:val="af2"/>
    <w:uiPriority w:val="99"/>
    <w:qFormat/>
    <w:locked/>
    <w:rsid w:val="00A41660"/>
    <w:pPr>
      <w:jc w:val="center"/>
    </w:pPr>
    <w:rPr>
      <w:b/>
      <w:bCs/>
      <w:sz w:val="28"/>
      <w:szCs w:val="20"/>
    </w:rPr>
  </w:style>
  <w:style w:type="paragraph" w:customStyle="1" w:styleId="1ffff6">
    <w:name w:val="Обычный 1"/>
    <w:basedOn w:val="af2"/>
    <w:next w:val="af2"/>
    <w:uiPriority w:val="99"/>
    <w:semiHidden/>
    <w:qFormat/>
    <w:locked/>
    <w:rsid w:val="00A41660"/>
    <w:pPr>
      <w:tabs>
        <w:tab w:val="num" w:pos="360"/>
      </w:tabs>
      <w:spacing w:before="120"/>
      <w:ind w:left="360" w:hanging="360"/>
      <w:jc w:val="both"/>
    </w:pPr>
    <w:rPr>
      <w:szCs w:val="20"/>
    </w:rPr>
  </w:style>
  <w:style w:type="paragraph" w:customStyle="1" w:styleId="afffffffffff4">
    <w:name w:val="Обычный влево"/>
    <w:basedOn w:val="1ffff6"/>
    <w:uiPriority w:val="99"/>
    <w:qFormat/>
    <w:locked/>
    <w:rsid w:val="00A41660"/>
    <w:pPr>
      <w:tabs>
        <w:tab w:val="clear" w:pos="360"/>
      </w:tabs>
      <w:spacing w:before="0"/>
      <w:ind w:left="0" w:firstLine="0"/>
      <w:jc w:val="left"/>
    </w:pPr>
  </w:style>
  <w:style w:type="paragraph" w:customStyle="1" w:styleId="afffffffffff5">
    <w:name w:val="Лист согласования"/>
    <w:basedOn w:val="af2"/>
    <w:uiPriority w:val="99"/>
    <w:qFormat/>
    <w:locked/>
    <w:rsid w:val="00A41660"/>
    <w:pPr>
      <w:ind w:firstLine="851"/>
      <w:jc w:val="center"/>
    </w:pPr>
    <w:rPr>
      <w:b/>
      <w:bCs/>
      <w:szCs w:val="20"/>
    </w:rPr>
  </w:style>
  <w:style w:type="character" w:customStyle="1" w:styleId="afffffffffff6">
    <w:name w:val="Текст_Подчеркнутый"/>
    <w:basedOn w:val="af3"/>
    <w:qFormat/>
    <w:rsid w:val="00A41660"/>
    <w:rPr>
      <w:rFonts w:ascii="Times New Roman" w:hAnsi="Times New Roman"/>
      <w:u w:val="single"/>
    </w:rPr>
  </w:style>
  <w:style w:type="paragraph" w:customStyle="1" w:styleId="1ffff7">
    <w:name w:val="Заголовок_подзаголовок_1"/>
    <w:next w:val="affffffffff5"/>
    <w:link w:val="1ffff8"/>
    <w:uiPriority w:val="99"/>
    <w:qFormat/>
    <w:rsid w:val="00A41660"/>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fff8">
    <w:name w:val="Заголовок_подзаголовок_1 Знак"/>
    <w:basedOn w:val="af3"/>
    <w:link w:val="1ffff7"/>
    <w:uiPriority w:val="99"/>
    <w:rsid w:val="00A41660"/>
    <w:rPr>
      <w:rFonts w:ascii="Times New Roman" w:eastAsia="Times New Roman" w:hAnsi="Times New Roman" w:cs="Times New Roman"/>
      <w:b/>
      <w:bCs/>
      <w:sz w:val="24"/>
      <w:szCs w:val="24"/>
      <w:u w:val="single"/>
      <w:lang w:eastAsia="ru-RU"/>
    </w:rPr>
  </w:style>
  <w:style w:type="paragraph" w:customStyle="1" w:styleId="01">
    <w:name w:val="Заголовок 01"/>
    <w:link w:val="010"/>
    <w:qFormat/>
    <w:rsid w:val="00A41660"/>
    <w:pPr>
      <w:keepNext/>
      <w:pageBreakBefore/>
      <w:spacing w:before="240" w:after="120" w:line="240" w:lineRule="auto"/>
      <w:ind w:left="567"/>
      <w:jc w:val="center"/>
    </w:pPr>
    <w:rPr>
      <w:rFonts w:ascii="Times New Roman" w:eastAsia="Times New Roman" w:hAnsi="Times New Roman" w:cs="Times New Roman"/>
      <w:b/>
      <w:bCs/>
      <w:caps/>
      <w:color w:val="2E74B5" w:themeColor="accent1" w:themeShade="BF"/>
      <w:kern w:val="32"/>
      <w:sz w:val="28"/>
      <w:szCs w:val="28"/>
      <w:lang w:eastAsia="ru-RU"/>
    </w:rPr>
  </w:style>
  <w:style w:type="character" w:customStyle="1" w:styleId="010">
    <w:name w:val="Заголовок 01 Знак"/>
    <w:basedOn w:val="af3"/>
    <w:link w:val="01"/>
    <w:rsid w:val="00A41660"/>
    <w:rPr>
      <w:rFonts w:ascii="Times New Roman" w:eastAsia="Times New Roman" w:hAnsi="Times New Roman" w:cs="Times New Roman"/>
      <w:b/>
      <w:bCs/>
      <w:caps/>
      <w:color w:val="2E74B5" w:themeColor="accent1" w:themeShade="BF"/>
      <w:kern w:val="32"/>
      <w:sz w:val="28"/>
      <w:szCs w:val="28"/>
      <w:lang w:eastAsia="ru-RU"/>
    </w:rPr>
  </w:style>
  <w:style w:type="paragraph" w:customStyle="1" w:styleId="1a">
    <w:name w:val="Список_нумерованный_1_уровень"/>
    <w:link w:val="1ffff9"/>
    <w:uiPriority w:val="99"/>
    <w:qFormat/>
    <w:rsid w:val="00A41660"/>
    <w:pPr>
      <w:numPr>
        <w:numId w:val="96"/>
      </w:numPr>
      <w:spacing w:before="60" w:after="100" w:line="240" w:lineRule="auto"/>
      <w:jc w:val="both"/>
    </w:pPr>
    <w:rPr>
      <w:rFonts w:ascii="Times New Roman" w:eastAsia="Times New Roman" w:hAnsi="Times New Roman" w:cs="Times New Roman"/>
      <w:sz w:val="24"/>
      <w:szCs w:val="24"/>
      <w:lang w:eastAsia="ru-RU"/>
    </w:rPr>
  </w:style>
  <w:style w:type="character" w:customStyle="1" w:styleId="1ffff9">
    <w:name w:val="Список_нумерованный_1_уровень Знак"/>
    <w:basedOn w:val="af3"/>
    <w:link w:val="1a"/>
    <w:uiPriority w:val="99"/>
    <w:rsid w:val="00A41660"/>
    <w:rPr>
      <w:rFonts w:ascii="Times New Roman" w:eastAsia="Times New Roman" w:hAnsi="Times New Roman" w:cs="Times New Roman"/>
      <w:sz w:val="24"/>
      <w:szCs w:val="24"/>
      <w:lang w:eastAsia="ru-RU"/>
    </w:rPr>
  </w:style>
  <w:style w:type="paragraph" w:customStyle="1" w:styleId="22">
    <w:name w:val="Список_нумерованный_2_уровень"/>
    <w:basedOn w:val="1a"/>
    <w:link w:val="2ffb"/>
    <w:uiPriority w:val="99"/>
    <w:qFormat/>
    <w:rsid w:val="00A41660"/>
    <w:pPr>
      <w:numPr>
        <w:ilvl w:val="1"/>
      </w:numPr>
    </w:pPr>
  </w:style>
  <w:style w:type="character" w:customStyle="1" w:styleId="2ffb">
    <w:name w:val="Список_нумерованный_2_уровень Знак"/>
    <w:basedOn w:val="1ffff9"/>
    <w:link w:val="22"/>
    <w:uiPriority w:val="99"/>
    <w:rsid w:val="00A41660"/>
    <w:rPr>
      <w:rFonts w:ascii="Times New Roman" w:eastAsia="Times New Roman" w:hAnsi="Times New Roman" w:cs="Times New Roman"/>
      <w:sz w:val="24"/>
      <w:szCs w:val="24"/>
      <w:lang w:eastAsia="ru-RU"/>
    </w:rPr>
  </w:style>
  <w:style w:type="paragraph" w:customStyle="1" w:styleId="33">
    <w:name w:val="Список_нумерованный_3_уровень"/>
    <w:basedOn w:val="1a"/>
    <w:link w:val="3f9"/>
    <w:uiPriority w:val="99"/>
    <w:qFormat/>
    <w:rsid w:val="00A41660"/>
    <w:pPr>
      <w:numPr>
        <w:ilvl w:val="2"/>
      </w:numPr>
    </w:pPr>
  </w:style>
  <w:style w:type="character" w:customStyle="1" w:styleId="3f9">
    <w:name w:val="Список_нумерованный_3_уровень Знак"/>
    <w:basedOn w:val="1ffff9"/>
    <w:link w:val="33"/>
    <w:uiPriority w:val="99"/>
    <w:rsid w:val="00A41660"/>
    <w:rPr>
      <w:rFonts w:ascii="Times New Roman" w:eastAsia="Times New Roman" w:hAnsi="Times New Roman" w:cs="Times New Roman"/>
      <w:sz w:val="24"/>
      <w:szCs w:val="24"/>
      <w:lang w:eastAsia="ru-RU"/>
    </w:rPr>
  </w:style>
  <w:style w:type="character" w:customStyle="1" w:styleId="afffffffffff7">
    <w:name w:val="Текст_Желтый"/>
    <w:basedOn w:val="af3"/>
    <w:uiPriority w:val="1"/>
    <w:qFormat/>
    <w:rsid w:val="00A41660"/>
    <w:rPr>
      <w:b w:val="0"/>
      <w:color w:val="auto"/>
      <w:bdr w:val="none" w:sz="0" w:space="0" w:color="auto"/>
      <w:shd w:val="clear" w:color="auto" w:fill="FFFF00"/>
    </w:rPr>
  </w:style>
  <w:style w:type="paragraph" w:customStyle="1" w:styleId="11">
    <w:name w:val="Табличный_нумерация_11"/>
    <w:link w:val="11e"/>
    <w:uiPriority w:val="99"/>
    <w:qFormat/>
    <w:rsid w:val="00A41660"/>
    <w:pPr>
      <w:numPr>
        <w:numId w:val="97"/>
      </w:numPr>
      <w:spacing w:after="0" w:line="240" w:lineRule="auto"/>
      <w:jc w:val="both"/>
    </w:pPr>
    <w:rPr>
      <w:rFonts w:ascii="Times New Roman" w:eastAsia="Times New Roman" w:hAnsi="Times New Roman" w:cs="Times New Roman"/>
      <w:lang w:eastAsia="ru-RU"/>
    </w:rPr>
  </w:style>
  <w:style w:type="character" w:customStyle="1" w:styleId="11e">
    <w:name w:val="Табличный_нумерация_11 Знак"/>
    <w:basedOn w:val="af3"/>
    <w:link w:val="11"/>
    <w:uiPriority w:val="99"/>
    <w:rsid w:val="00A41660"/>
    <w:rPr>
      <w:rFonts w:ascii="Times New Roman" w:eastAsia="Times New Roman" w:hAnsi="Times New Roman" w:cs="Times New Roman"/>
      <w:lang w:eastAsia="ru-RU"/>
    </w:rPr>
  </w:style>
  <w:style w:type="paragraph" w:customStyle="1" w:styleId="110">
    <w:name w:val="Табличный_маркированный_11"/>
    <w:link w:val="11f"/>
    <w:uiPriority w:val="99"/>
    <w:qFormat/>
    <w:rsid w:val="00A41660"/>
    <w:pPr>
      <w:numPr>
        <w:numId w:val="98"/>
      </w:numPr>
      <w:spacing w:after="0" w:line="240" w:lineRule="auto"/>
      <w:jc w:val="both"/>
    </w:pPr>
    <w:rPr>
      <w:rFonts w:ascii="Times New Roman" w:eastAsia="Times New Roman" w:hAnsi="Times New Roman" w:cs="Times New Roman"/>
      <w:lang w:eastAsia="ru-RU"/>
    </w:rPr>
  </w:style>
  <w:style w:type="character" w:customStyle="1" w:styleId="11f">
    <w:name w:val="Табличный_маркированный_11 Знак"/>
    <w:basedOn w:val="af3"/>
    <w:link w:val="110"/>
    <w:uiPriority w:val="99"/>
    <w:rsid w:val="00A41660"/>
    <w:rPr>
      <w:rFonts w:ascii="Times New Roman" w:eastAsia="Times New Roman" w:hAnsi="Times New Roman" w:cs="Times New Roman"/>
      <w:lang w:eastAsia="ru-RU"/>
    </w:rPr>
  </w:style>
  <w:style w:type="paragraph" w:customStyle="1" w:styleId="11f0">
    <w:name w:val="Табличный_боковик_правый_11"/>
    <w:link w:val="11f1"/>
    <w:qFormat/>
    <w:rsid w:val="00A41660"/>
    <w:pPr>
      <w:spacing w:after="0" w:line="240" w:lineRule="auto"/>
      <w:jc w:val="right"/>
    </w:pPr>
    <w:rPr>
      <w:rFonts w:ascii="Times New Roman" w:eastAsia="Times New Roman" w:hAnsi="Times New Roman" w:cs="Times New Roman"/>
      <w:szCs w:val="24"/>
      <w:lang w:eastAsia="ru-RU"/>
    </w:rPr>
  </w:style>
  <w:style w:type="character" w:customStyle="1" w:styleId="11f1">
    <w:name w:val="Табличный_боковик_правый_11 Знак"/>
    <w:basedOn w:val="af3"/>
    <w:link w:val="11f0"/>
    <w:rsid w:val="00A41660"/>
    <w:rPr>
      <w:rFonts w:ascii="Times New Roman" w:eastAsia="Times New Roman" w:hAnsi="Times New Roman" w:cs="Times New Roman"/>
      <w:szCs w:val="24"/>
      <w:lang w:eastAsia="ru-RU"/>
    </w:rPr>
  </w:style>
  <w:style w:type="paragraph" w:customStyle="1" w:styleId="11f2">
    <w:name w:val="Табличный_боковик_11"/>
    <w:link w:val="11f3"/>
    <w:qFormat/>
    <w:rsid w:val="00A41660"/>
    <w:pPr>
      <w:spacing w:after="0" w:line="240" w:lineRule="auto"/>
    </w:pPr>
    <w:rPr>
      <w:rFonts w:ascii="Times New Roman" w:eastAsia="Times New Roman" w:hAnsi="Times New Roman" w:cs="Times New Roman"/>
      <w:szCs w:val="24"/>
      <w:lang w:eastAsia="ru-RU"/>
    </w:rPr>
  </w:style>
  <w:style w:type="character" w:customStyle="1" w:styleId="11f3">
    <w:name w:val="Табличный_боковик_11 Знак"/>
    <w:basedOn w:val="af3"/>
    <w:link w:val="11f2"/>
    <w:rsid w:val="00A41660"/>
    <w:rPr>
      <w:rFonts w:ascii="Times New Roman" w:eastAsia="Times New Roman" w:hAnsi="Times New Roman" w:cs="Times New Roman"/>
      <w:szCs w:val="24"/>
      <w:lang w:eastAsia="ru-RU"/>
    </w:rPr>
  </w:style>
  <w:style w:type="paragraph" w:customStyle="1" w:styleId="3fa">
    <w:name w:val="Заголовок_подзаголовок_3"/>
    <w:next w:val="affffffffff5"/>
    <w:link w:val="3fb"/>
    <w:qFormat/>
    <w:rsid w:val="00A41660"/>
    <w:pPr>
      <w:keepNext/>
      <w:spacing w:before="120" w:after="60" w:line="240" w:lineRule="auto"/>
      <w:ind w:left="567"/>
      <w:jc w:val="both"/>
    </w:pPr>
    <w:rPr>
      <w:rFonts w:ascii="Times New Roman" w:eastAsia="Times New Roman" w:hAnsi="Times New Roman" w:cs="Times New Roman"/>
      <w:bCs/>
      <w:sz w:val="24"/>
      <w:szCs w:val="24"/>
      <w:u w:val="single"/>
      <w:lang w:eastAsia="ru-RU"/>
    </w:rPr>
  </w:style>
  <w:style w:type="character" w:customStyle="1" w:styleId="3fb">
    <w:name w:val="Заголовок_подзаголовок_3 Знак"/>
    <w:basedOn w:val="2ffa"/>
    <w:link w:val="3fa"/>
    <w:rsid w:val="00A41660"/>
    <w:rPr>
      <w:rFonts w:ascii="Times New Roman" w:eastAsia="Times New Roman" w:hAnsi="Times New Roman" w:cs="Times New Roman"/>
      <w:b w:val="0"/>
      <w:bCs/>
      <w:sz w:val="24"/>
      <w:szCs w:val="24"/>
      <w:u w:val="single"/>
      <w:lang w:eastAsia="ru-RU"/>
    </w:rPr>
  </w:style>
  <w:style w:type="table" w:customStyle="1" w:styleId="afffffffffff8">
    <w:name w:val="без границ"/>
    <w:basedOn w:val="af4"/>
    <w:uiPriority w:val="99"/>
    <w:rsid w:val="00A41660"/>
    <w:pPr>
      <w:spacing w:after="0" w:line="240" w:lineRule="auto"/>
    </w:pPr>
    <w:rPr>
      <w:rFonts w:ascii="Times New Roman" w:eastAsia="Times New Roman" w:hAnsi="Times New Roman" w:cs="Times New Roman"/>
      <w:szCs w:val="20"/>
      <w:lang w:eastAsia="ru-RU"/>
    </w:rPr>
    <w:tblPr>
      <w:tblInd w:w="0" w:type="dxa"/>
      <w:tblCellMar>
        <w:top w:w="0" w:type="dxa"/>
        <w:left w:w="108" w:type="dxa"/>
        <w:bottom w:w="0" w:type="dxa"/>
        <w:right w:w="108" w:type="dxa"/>
      </w:tblCellMar>
    </w:tblPr>
  </w:style>
  <w:style w:type="paragraph" w:customStyle="1" w:styleId="afffffffffff9">
    <w:name w:val="Примечание"/>
    <w:next w:val="affffffffff5"/>
    <w:link w:val="afffffffffffa"/>
    <w:autoRedefine/>
    <w:qFormat/>
    <w:rsid w:val="00A41660"/>
    <w:pPr>
      <w:spacing w:after="0" w:line="240" w:lineRule="auto"/>
      <w:ind w:left="680" w:right="567" w:hanging="113"/>
      <w:jc w:val="both"/>
    </w:pPr>
    <w:rPr>
      <w:rFonts w:ascii="Times New Roman" w:eastAsia="Times New Roman" w:hAnsi="Times New Roman" w:cs="Times New Roman"/>
      <w:sz w:val="24"/>
      <w:szCs w:val="24"/>
      <w:lang w:eastAsia="ru-RU"/>
    </w:rPr>
  </w:style>
  <w:style w:type="character" w:customStyle="1" w:styleId="afffffffffffa">
    <w:name w:val="Примечание Знак"/>
    <w:basedOn w:val="affffffffff6"/>
    <w:link w:val="afffffffffff9"/>
    <w:rsid w:val="00A41660"/>
    <w:rPr>
      <w:rFonts w:ascii="Times New Roman" w:eastAsia="Times New Roman" w:hAnsi="Times New Roman" w:cs="Times New Roman"/>
      <w:sz w:val="24"/>
      <w:szCs w:val="24"/>
      <w:lang w:eastAsia="ru-RU"/>
    </w:rPr>
  </w:style>
  <w:style w:type="character" w:customStyle="1" w:styleId="afffffffffffb">
    <w:name w:val="Текст_Скрытый"/>
    <w:basedOn w:val="af3"/>
    <w:uiPriority w:val="1"/>
    <w:qFormat/>
    <w:rsid w:val="00A41660"/>
    <w:rPr>
      <w:vanish/>
    </w:rPr>
  </w:style>
  <w:style w:type="character" w:customStyle="1" w:styleId="afffffffffffc">
    <w:name w:val="Текст_Красный"/>
    <w:basedOn w:val="af3"/>
    <w:uiPriority w:val="1"/>
    <w:qFormat/>
    <w:rsid w:val="00A41660"/>
    <w:rPr>
      <w:color w:val="FF0000"/>
    </w:rPr>
  </w:style>
  <w:style w:type="paragraph" w:customStyle="1" w:styleId="afffffffffffd">
    <w:name w:val="Титул_адрес_организации"/>
    <w:uiPriority w:val="99"/>
    <w:qFormat/>
    <w:rsid w:val="00A41660"/>
    <w:pPr>
      <w:spacing w:before="60" w:after="0" w:line="240" w:lineRule="auto"/>
      <w:jc w:val="right"/>
    </w:pPr>
    <w:rPr>
      <w:rFonts w:ascii="Times New Roman" w:eastAsia="Times New Roman" w:hAnsi="Times New Roman" w:cs="Times New Roman"/>
      <w:sz w:val="18"/>
      <w:szCs w:val="18"/>
      <w:lang w:eastAsia="ru-RU"/>
    </w:rPr>
  </w:style>
  <w:style w:type="paragraph" w:customStyle="1" w:styleId="afffffffffffe">
    <w:name w:val="Титул_название_организации"/>
    <w:uiPriority w:val="99"/>
    <w:qFormat/>
    <w:rsid w:val="00A41660"/>
    <w:pPr>
      <w:spacing w:before="60" w:after="0" w:line="240" w:lineRule="auto"/>
      <w:jc w:val="right"/>
    </w:pPr>
    <w:rPr>
      <w:rFonts w:ascii="Times New Roman" w:eastAsia="Times New Roman" w:hAnsi="Times New Roman" w:cs="Times New Roman"/>
      <w:b/>
      <w:sz w:val="40"/>
      <w:szCs w:val="40"/>
      <w:lang w:eastAsia="ru-RU"/>
    </w:rPr>
  </w:style>
  <w:style w:type="paragraph" w:customStyle="1" w:styleId="affffffffffff">
    <w:name w:val="Титут_инвентарник_экземпляр"/>
    <w:uiPriority w:val="99"/>
    <w:qFormat/>
    <w:rsid w:val="00A41660"/>
    <w:pPr>
      <w:spacing w:before="240" w:after="240" w:line="240" w:lineRule="auto"/>
      <w:contextualSpacing/>
      <w:jc w:val="right"/>
    </w:pPr>
    <w:rPr>
      <w:rFonts w:ascii="Times New Roman" w:eastAsia="Times New Roman" w:hAnsi="Times New Roman" w:cs="Times New Roman"/>
      <w:b/>
      <w:bCs/>
      <w:sz w:val="24"/>
      <w:szCs w:val="24"/>
      <w:lang w:eastAsia="ru-RU"/>
    </w:rPr>
  </w:style>
  <w:style w:type="paragraph" w:customStyle="1" w:styleId="180">
    <w:name w:val="Титул_заголовок_18_центр"/>
    <w:uiPriority w:val="99"/>
    <w:qFormat/>
    <w:rsid w:val="00A41660"/>
    <w:pPr>
      <w:spacing w:after="0" w:line="240" w:lineRule="auto"/>
      <w:contextualSpacing/>
      <w:jc w:val="center"/>
    </w:pPr>
    <w:rPr>
      <w:rFonts w:ascii="Times New Roman" w:eastAsia="Times New Roman" w:hAnsi="Times New Roman" w:cs="Times New Roman"/>
      <w:sz w:val="36"/>
      <w:szCs w:val="36"/>
      <w:lang w:eastAsia="ru-RU"/>
    </w:rPr>
  </w:style>
  <w:style w:type="paragraph" w:customStyle="1" w:styleId="201">
    <w:name w:val="Титул_заголовок_20_центр"/>
    <w:uiPriority w:val="99"/>
    <w:qFormat/>
    <w:rsid w:val="00A41660"/>
    <w:pPr>
      <w:spacing w:after="0" w:line="240" w:lineRule="auto"/>
      <w:jc w:val="center"/>
    </w:pPr>
    <w:rPr>
      <w:rFonts w:ascii="Times New Roman" w:eastAsia="Times New Roman" w:hAnsi="Times New Roman" w:cs="Times New Roman"/>
      <w:b/>
      <w:sz w:val="40"/>
      <w:szCs w:val="40"/>
      <w:lang w:eastAsia="ru-RU"/>
    </w:rPr>
  </w:style>
  <w:style w:type="paragraph" w:customStyle="1" w:styleId="affffffffffff0">
    <w:name w:val="Титул_название_города_дата"/>
    <w:uiPriority w:val="99"/>
    <w:qFormat/>
    <w:rsid w:val="00A41660"/>
    <w:pPr>
      <w:spacing w:after="0" w:line="240" w:lineRule="auto"/>
      <w:jc w:val="center"/>
    </w:pPr>
    <w:rPr>
      <w:rFonts w:ascii="Times New Roman" w:eastAsia="Times New Roman" w:hAnsi="Times New Roman" w:cs="Times New Roman"/>
      <w:b/>
      <w:sz w:val="24"/>
      <w:szCs w:val="24"/>
      <w:lang w:eastAsia="ru-RU"/>
    </w:rPr>
  </w:style>
  <w:style w:type="character" w:customStyle="1" w:styleId="tree-list-item">
    <w:name w:val="tree-list-item"/>
    <w:basedOn w:val="af3"/>
    <w:rsid w:val="00A41660"/>
  </w:style>
  <w:style w:type="table" w:customStyle="1" w:styleId="271">
    <w:name w:val="Сетка таблицы27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a">
    <w:name w:val="без границ1"/>
    <w:basedOn w:val="af4"/>
    <w:uiPriority w:val="99"/>
    <w:rsid w:val="00A41660"/>
    <w:pPr>
      <w:spacing w:after="0" w:line="240" w:lineRule="auto"/>
    </w:pPr>
    <w:rPr>
      <w:rFonts w:ascii="Times New Roman" w:eastAsia="Times New Roman" w:hAnsi="Times New Roman" w:cs="Times New Roman"/>
      <w:szCs w:val="20"/>
      <w:lang w:eastAsia="ru-RU"/>
    </w:rPr>
    <w:tblPr>
      <w:tblInd w:w="0" w:type="dxa"/>
      <w:tblCellMar>
        <w:top w:w="0" w:type="dxa"/>
        <w:left w:w="108" w:type="dxa"/>
        <w:bottom w:w="0" w:type="dxa"/>
        <w:right w:w="108" w:type="dxa"/>
      </w:tblCellMar>
    </w:tblPr>
  </w:style>
  <w:style w:type="table" w:customStyle="1" w:styleId="2102">
    <w:name w:val="Сетка таблицы210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
    <w:name w:val="Table Grid Report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0">
    <w:name w:val="Сетка таблицы4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Сетка таблицы8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Изящная таблица 12"/>
    <w:basedOn w:val="af4"/>
    <w:next w:val="1f9"/>
    <w:rsid w:val="00A41660"/>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
    <w:name w:val="Светлая заливка - Акцент 42"/>
    <w:basedOn w:val="af4"/>
    <w:next w:val="-4"/>
    <w:rsid w:val="00A41660"/>
    <w:pPr>
      <w:spacing w:after="0" w:line="240" w:lineRule="auto"/>
    </w:pPr>
    <w:rPr>
      <w:rFonts w:ascii="Calibri" w:eastAsia="Calibri" w:hAnsi="Calibri" w:cs="Times New Roman"/>
      <w:color w:val="5F497A"/>
      <w:sz w:val="20"/>
      <w:szCs w:val="20"/>
      <w:lang w:eastAsia="ru-RU"/>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2">
    <w:name w:val="Средняя заливка 2 - Акцент 22"/>
    <w:basedOn w:val="af4"/>
    <w:next w:val="2-2"/>
    <w:locked/>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
    <w:name w:val="Светлая сетка - Акцент 112"/>
    <w:basedOn w:val="af4"/>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KodchiangUPC" w:eastAsia="Times New Roman" w:hAnsi="KodchiangUP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KodchiangUPC" w:eastAsia="Times New Roman" w:hAnsi="KodchiangUP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KodchiangUPC" w:eastAsia="Times New Roman" w:hAnsi="KodchiangUPC" w:cs="Times New Roman"/>
        <w:b/>
        <w:bCs/>
      </w:rPr>
    </w:tblStylePr>
    <w:tblStylePr w:type="lastCol">
      <w:rPr>
        <w:rFonts w:ascii="KodchiangUPC" w:eastAsia="Times New Roman" w:hAnsi="KodchiangUP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0">
    <w:name w:val="Светлый список - Акцент 112"/>
    <w:basedOn w:val="af4"/>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2">
    <w:name w:val="Светлый список - Акцент 52"/>
    <w:basedOn w:val="af4"/>
    <w:next w:val="-5"/>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2ffc">
    <w:name w:val="Для таблиц2"/>
    <w:basedOn w:val="af4"/>
    <w:rsid w:val="00A41660"/>
    <w:pPr>
      <w:spacing w:after="0" w:line="240" w:lineRule="auto"/>
      <w:jc w:val="center"/>
    </w:pPr>
    <w:rPr>
      <w:rFonts w:ascii="Arial" w:eastAsia="Times New Roman" w:hAnsi="Arial"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72">
    <w:name w:val="Сетка таблицы27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
    <w:name w:val="Сетка таблицы212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d">
    <w:name w:val="без границ2"/>
    <w:basedOn w:val="af4"/>
    <w:uiPriority w:val="99"/>
    <w:rsid w:val="00A41660"/>
    <w:pPr>
      <w:spacing w:after="0" w:line="240" w:lineRule="auto"/>
    </w:pPr>
    <w:rPr>
      <w:rFonts w:ascii="Times New Roman" w:eastAsia="Times New Roman" w:hAnsi="Times New Roman" w:cs="Times New Roman"/>
      <w:szCs w:val="20"/>
      <w:lang w:eastAsia="ru-RU"/>
    </w:rPr>
    <w:tblPr>
      <w:tblInd w:w="0" w:type="dxa"/>
      <w:tblCellMar>
        <w:top w:w="0" w:type="dxa"/>
        <w:left w:w="108" w:type="dxa"/>
        <w:bottom w:w="0" w:type="dxa"/>
        <w:right w:w="108" w:type="dxa"/>
      </w:tblCellMar>
    </w:tblPr>
  </w:style>
  <w:style w:type="table" w:customStyle="1" w:styleId="TableGrid2">
    <w:name w:val="Table Grid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fb">
    <w:name w:val="Текст концевой сноски1"/>
    <w:basedOn w:val="af2"/>
    <w:next w:val="aff0"/>
    <w:uiPriority w:val="99"/>
    <w:unhideWhenUsed/>
    <w:qFormat/>
    <w:rsid w:val="00A41660"/>
    <w:rPr>
      <w:rFonts w:eastAsiaTheme="minorHAnsi" w:cstheme="minorBidi"/>
      <w:szCs w:val="20"/>
      <w:lang w:eastAsia="en-US"/>
    </w:rPr>
  </w:style>
  <w:style w:type="paragraph" w:customStyle="1" w:styleId="1ffffc">
    <w:name w:val="новая страница1"/>
    <w:basedOn w:val="af2"/>
    <w:next w:val="af2"/>
    <w:uiPriority w:val="99"/>
    <w:qFormat/>
    <w:rsid w:val="00A41660"/>
    <w:pPr>
      <w:keepNext/>
      <w:keepLines/>
      <w:spacing w:before="240" w:line="259" w:lineRule="auto"/>
      <w:outlineLvl w:val="0"/>
    </w:pPr>
    <w:rPr>
      <w:rFonts w:ascii="Calibri Light" w:hAnsi="Calibri Light"/>
      <w:color w:val="2E74B5"/>
      <w:sz w:val="32"/>
      <w:szCs w:val="32"/>
      <w:lang w:eastAsia="en-US"/>
    </w:rPr>
  </w:style>
  <w:style w:type="paragraph" w:customStyle="1" w:styleId="Numberedtext31">
    <w:name w:val="Numbered text 31"/>
    <w:basedOn w:val="af2"/>
    <w:next w:val="af2"/>
    <w:uiPriority w:val="99"/>
    <w:unhideWhenUsed/>
    <w:qFormat/>
    <w:rsid w:val="00A41660"/>
    <w:pPr>
      <w:keepNext/>
      <w:keepLines/>
      <w:spacing w:before="40" w:line="259" w:lineRule="auto"/>
      <w:outlineLvl w:val="1"/>
    </w:pPr>
    <w:rPr>
      <w:rFonts w:ascii="Calibri Light" w:hAnsi="Calibri Light"/>
      <w:color w:val="2E74B5"/>
      <w:sz w:val="26"/>
      <w:szCs w:val="26"/>
      <w:lang w:eastAsia="en-US"/>
    </w:rPr>
  </w:style>
  <w:style w:type="paragraph" w:customStyle="1" w:styleId="1ffffd">
    <w:name w:val="ПодЗаголовок1"/>
    <w:basedOn w:val="af2"/>
    <w:next w:val="af2"/>
    <w:uiPriority w:val="99"/>
    <w:unhideWhenUsed/>
    <w:qFormat/>
    <w:rsid w:val="00A41660"/>
    <w:pPr>
      <w:keepNext/>
      <w:keepLines/>
      <w:spacing w:before="40" w:line="259" w:lineRule="auto"/>
      <w:outlineLvl w:val="2"/>
    </w:pPr>
    <w:rPr>
      <w:rFonts w:ascii="Calibri Light" w:hAnsi="Calibri Light"/>
      <w:color w:val="1F4D78"/>
      <w:lang w:eastAsia="en-US"/>
    </w:rPr>
  </w:style>
  <w:style w:type="paragraph" w:customStyle="1" w:styleId="1ffffe">
    <w:name w:val="Номер таблицы Знак1"/>
    <w:basedOn w:val="af2"/>
    <w:next w:val="af2"/>
    <w:uiPriority w:val="9"/>
    <w:unhideWhenUsed/>
    <w:qFormat/>
    <w:rsid w:val="00A41660"/>
    <w:pPr>
      <w:keepNext/>
      <w:keepLines/>
      <w:spacing w:before="40"/>
      <w:outlineLvl w:val="6"/>
    </w:pPr>
    <w:rPr>
      <w:rFonts w:ascii="Calibri Light" w:hAnsi="Calibri Light"/>
      <w:i/>
      <w:iCs/>
      <w:color w:val="1F4D78"/>
      <w:lang w:eastAsia="en-US"/>
    </w:rPr>
  </w:style>
  <w:style w:type="paragraph" w:customStyle="1" w:styleId="1fffff">
    <w:name w:val="ÂåðõÊîëîíòèòóë1"/>
    <w:basedOn w:val="af2"/>
    <w:next w:val="af9"/>
    <w:uiPriority w:val="99"/>
    <w:unhideWhenUsed/>
    <w:qFormat/>
    <w:rsid w:val="00A41660"/>
    <w:pPr>
      <w:tabs>
        <w:tab w:val="center" w:pos="4677"/>
        <w:tab w:val="right" w:pos="9355"/>
      </w:tabs>
    </w:pPr>
    <w:rPr>
      <w:rFonts w:asciiTheme="minorHAnsi" w:eastAsiaTheme="minorHAnsi" w:hAnsiTheme="minorHAnsi" w:cstheme="minorBidi"/>
      <w:sz w:val="22"/>
      <w:szCs w:val="22"/>
      <w:lang w:eastAsia="en-US"/>
    </w:rPr>
  </w:style>
  <w:style w:type="paragraph" w:customStyle="1" w:styleId="21c">
    <w:name w:val="Знак2 Знак1"/>
    <w:basedOn w:val="af2"/>
    <w:next w:val="afb"/>
    <w:uiPriority w:val="99"/>
    <w:unhideWhenUsed/>
    <w:qFormat/>
    <w:rsid w:val="00A41660"/>
    <w:pPr>
      <w:tabs>
        <w:tab w:val="center" w:pos="4677"/>
        <w:tab w:val="right" w:pos="9355"/>
      </w:tabs>
    </w:pPr>
    <w:rPr>
      <w:rFonts w:asciiTheme="minorHAnsi" w:eastAsiaTheme="minorHAnsi" w:hAnsiTheme="minorHAnsi" w:cstheme="minorBidi"/>
      <w:sz w:val="22"/>
      <w:szCs w:val="22"/>
      <w:lang w:eastAsia="en-US"/>
    </w:rPr>
  </w:style>
  <w:style w:type="paragraph" w:customStyle="1" w:styleId="322">
    <w:name w:val="Основной текст 32"/>
    <w:basedOn w:val="af2"/>
    <w:next w:val="38"/>
    <w:uiPriority w:val="99"/>
    <w:unhideWhenUsed/>
    <w:qFormat/>
    <w:rsid w:val="00A41660"/>
    <w:pPr>
      <w:spacing w:after="120"/>
    </w:pPr>
    <w:rPr>
      <w:rFonts w:asciiTheme="minorHAnsi" w:eastAsiaTheme="minorHAnsi" w:hAnsiTheme="minorHAnsi" w:cstheme="minorBidi"/>
      <w:sz w:val="16"/>
      <w:szCs w:val="16"/>
      <w:lang w:eastAsia="en-US"/>
    </w:rPr>
  </w:style>
  <w:style w:type="paragraph" w:customStyle="1" w:styleId="11f4">
    <w:name w:val="Знак Знак Знак11"/>
    <w:basedOn w:val="af2"/>
    <w:next w:val="3a"/>
    <w:unhideWhenUsed/>
    <w:rsid w:val="00A41660"/>
    <w:pPr>
      <w:spacing w:after="120"/>
      <w:ind w:left="283"/>
    </w:pPr>
    <w:rPr>
      <w:rFonts w:asciiTheme="minorHAnsi" w:eastAsiaTheme="minorHAnsi" w:hAnsiTheme="minorHAnsi" w:cstheme="minorBidi"/>
      <w:sz w:val="16"/>
      <w:szCs w:val="16"/>
      <w:lang w:eastAsia="en-US"/>
    </w:rPr>
  </w:style>
  <w:style w:type="paragraph" w:customStyle="1" w:styleId="1fffff0">
    <w:name w:val="Надин стиль1"/>
    <w:basedOn w:val="af2"/>
    <w:next w:val="aff4"/>
    <w:uiPriority w:val="99"/>
    <w:unhideWhenUsed/>
    <w:qFormat/>
    <w:rsid w:val="00A41660"/>
    <w:pPr>
      <w:spacing w:after="120"/>
      <w:ind w:left="283"/>
    </w:pPr>
    <w:rPr>
      <w:rFonts w:asciiTheme="minorHAnsi" w:eastAsiaTheme="minorHAnsi" w:hAnsiTheme="minorHAnsi" w:cstheme="minorBidi"/>
      <w:lang w:eastAsia="en-US"/>
    </w:rPr>
  </w:style>
  <w:style w:type="paragraph" w:customStyle="1" w:styleId="1fffff1">
    <w:name w:val="Текст выноски1"/>
    <w:basedOn w:val="af2"/>
    <w:next w:val="aff8"/>
    <w:uiPriority w:val="99"/>
    <w:unhideWhenUsed/>
    <w:qFormat/>
    <w:rsid w:val="00A41660"/>
    <w:rPr>
      <w:rFonts w:ascii="Segoe UI" w:eastAsiaTheme="minorHAnsi" w:hAnsi="Segoe UI" w:cs="Segoe UI"/>
      <w:sz w:val="18"/>
      <w:szCs w:val="18"/>
      <w:lang w:eastAsia="en-US"/>
    </w:rPr>
  </w:style>
  <w:style w:type="paragraph" w:customStyle="1" w:styleId="TableFootnotelast1">
    <w:name w:val="Table_Footnote_last1"/>
    <w:basedOn w:val="af2"/>
    <w:next w:val="affa"/>
    <w:uiPriority w:val="99"/>
    <w:unhideWhenUsed/>
    <w:qFormat/>
    <w:rsid w:val="00A41660"/>
    <w:rPr>
      <w:rFonts w:asciiTheme="minorHAnsi" w:eastAsiaTheme="minorHAnsi" w:hAnsiTheme="minorHAnsi" w:cstheme="minorBidi"/>
      <w:sz w:val="20"/>
      <w:szCs w:val="20"/>
      <w:lang w:eastAsia="en-US"/>
    </w:rPr>
  </w:style>
  <w:style w:type="paragraph" w:customStyle="1" w:styleId="bodytext1">
    <w:name w:val="body text1"/>
    <w:basedOn w:val="af2"/>
    <w:next w:val="afff2"/>
    <w:uiPriority w:val="1"/>
    <w:qFormat/>
    <w:rsid w:val="00A41660"/>
    <w:pPr>
      <w:widowControl w:val="0"/>
      <w:spacing w:line="360" w:lineRule="auto"/>
      <w:ind w:firstLine="567"/>
      <w:jc w:val="both"/>
    </w:pPr>
    <w:rPr>
      <w:rFonts w:cstheme="minorBidi"/>
      <w:lang w:val="en-US" w:eastAsia="en-US"/>
    </w:rPr>
  </w:style>
  <w:style w:type="paragraph" w:customStyle="1" w:styleId="1fffff2">
    <w:name w:val="1 Уровень"/>
    <w:basedOn w:val="af2"/>
    <w:uiPriority w:val="99"/>
    <w:qFormat/>
    <w:rsid w:val="00A41660"/>
    <w:pPr>
      <w:widowControl w:val="0"/>
      <w:autoSpaceDE w:val="0"/>
      <w:autoSpaceDN w:val="0"/>
      <w:adjustRightInd w:val="0"/>
      <w:jc w:val="both"/>
    </w:pPr>
  </w:style>
  <w:style w:type="paragraph" w:customStyle="1" w:styleId="1511">
    <w:name w:val="Знак15 Знак1"/>
    <w:basedOn w:val="af2"/>
    <w:next w:val="af2"/>
    <w:uiPriority w:val="10"/>
    <w:qFormat/>
    <w:rsid w:val="00A41660"/>
    <w:pPr>
      <w:contextualSpacing/>
    </w:pPr>
    <w:rPr>
      <w:rFonts w:ascii="Calibri Light" w:hAnsi="Calibri Light"/>
      <w:spacing w:val="-10"/>
      <w:kern w:val="28"/>
      <w:sz w:val="56"/>
      <w:szCs w:val="56"/>
      <w:lang w:eastAsia="en-US"/>
    </w:rPr>
  </w:style>
  <w:style w:type="table" w:customStyle="1" w:styleId="TableNormal117">
    <w:name w:val="Table Normal117"/>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11f5">
    <w:name w:val="Оглавление 11"/>
    <w:basedOn w:val="af2"/>
    <w:next w:val="af2"/>
    <w:autoRedefine/>
    <w:uiPriority w:val="39"/>
    <w:unhideWhenUsed/>
    <w:qFormat/>
    <w:rsid w:val="00A41660"/>
    <w:pPr>
      <w:spacing w:after="100" w:line="259" w:lineRule="auto"/>
    </w:pPr>
    <w:rPr>
      <w:rFonts w:asciiTheme="minorHAnsi" w:eastAsiaTheme="minorHAnsi" w:hAnsiTheme="minorHAnsi" w:cstheme="minorBidi"/>
      <w:sz w:val="22"/>
      <w:szCs w:val="22"/>
      <w:lang w:eastAsia="en-US"/>
    </w:rPr>
  </w:style>
  <w:style w:type="table" w:customStyle="1" w:styleId="142">
    <w:name w:val="Сетка таблицы1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
    <w:name w:val="Сетка таблицы210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30">
    <w:name w:val="Сетка таблицы4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
    <w:name w:val="Сетка таблицы210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
    <w:name w:val="Сетка таблицы3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40">
    <w:name w:val="Сетка таблицы4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0">
    <w:name w:val="Сетка таблицы2105"/>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
    <w:name w:val="Сетка таблицы3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50">
    <w:name w:val="Сетка таблицы4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
    <w:name w:val="Сетка таблицы2106"/>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
    <w:name w:val="Сетка таблицы3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
    <w:name w:val="Table Normal7"/>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1">
    <w:name w:val="Сетка таблицы4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5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7">
    <w:name w:val="Сетка таблицы2107"/>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
    <w:name w:val="Сетка таблицы3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
    <w:name w:val="Table Normal8"/>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70">
    <w:name w:val="Сетка таблицы4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
    <w:name w:val="Сетка таблицы210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0">
    <w:name w:val="Сетка таблицы41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51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1">
    <w:name w:val="Сетка таблицы210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1">
    <w:name w:val="Сетка таблицы4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1">
    <w:name w:val="Сетка таблицы2103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
    <w:name w:val="Table Normal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31">
    <w:name w:val="Сетка таблицы4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1">
    <w:name w:val="Сетка таблицы2104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0">
    <w:name w:val="Сетка таблицы3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41">
    <w:name w:val="Сетка таблицы4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
    <w:name w:val="Сетка таблицы5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1">
    <w:name w:val="Сетка таблицы2105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
    <w:name w:val="Сетка таблицы111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0">
    <w:name w:val="Сетка таблицы3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
    <w:name w:val="Table Normal6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51">
    <w:name w:val="Сетка таблицы4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
    <w:name w:val="Сетка таблицы5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1">
    <w:name w:val="Сетка таблицы2106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Сетка таблицы11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0">
    <w:name w:val="Сетка таблицы37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
    <w:name w:val="Table Normal7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10">
    <w:name w:val="Сетка таблицы4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
    <w:name w:val="Сетка таблицы5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BookmanOldStyle65pt">
    <w:name w:val="Основной текст (2) + Bookman Old Style;6;5 pt"/>
    <w:rsid w:val="00A41660"/>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A41660"/>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A41660"/>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table" w:customStyle="1" w:styleId="930">
    <w:name w:val="Сетка таблицы9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0">
    <w:name w:val="Сетка таблицы94"/>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0">
    <w:name w:val="Сетка таблицы95"/>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8">
    <w:name w:val="Сетка таблицы2108"/>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0">
    <w:name w:val="Сетка таблицы115"/>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9">
    <w:name w:val="Table Normal9"/>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80">
    <w:name w:val="Сетка таблицы4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0">
    <w:name w:val="Сетка таблицы96"/>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9">
    <w:name w:val="Сетка таблицы2109"/>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0">
    <w:name w:val="Сетка таблицы117"/>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0">
    <w:name w:val="Table Normal10"/>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00">
    <w:name w:val="Сетка таблицы41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84"/>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0">
    <w:name w:val="Сетка таблицы97"/>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3">
    <w:name w:val="Сетка таблицы30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
    <w:name w:val="Сетка таблицы21010"/>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0">
    <w:name w:val="Сетка таблицы119"/>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
    <w:name w:val="Table Normal20"/>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20">
    <w:name w:val="Сетка таблицы4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51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
    <w:name w:val="Сетка таблицы64"/>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0">
    <w:name w:val="Сетка таблицы98"/>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0">
    <w:name w:val="Сетка таблицы10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4">
    <w:name w:val="Сетка таблицы30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0">
    <w:name w:val="Сетка таблицы86"/>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2">
    <w:name w:val="Сетка таблицы2101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0">
    <w:name w:val="Сетка таблицы21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0">
    <w:name w:val="Сетка таблицы31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30">
    <w:name w:val="Сетка таблицы4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5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0">
    <w:name w:val="Сетка таблицы10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5">
    <w:name w:val="Сетка таблицы30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3">
    <w:name w:val="Сетка таблицы2101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0">
    <w:name w:val="Сетка таблицы21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0">
    <w:name w:val="Сетка таблицы3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3">
    <w:name w:val="Table Normal2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4">
    <w:name w:val="Сетка таблицы41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5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0">
    <w:name w:val="Сетка таблицы68"/>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0">
    <w:name w:val="Сетка таблицы910"/>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0">
    <w:name w:val="Сетка таблицы106"/>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2">
    <w:name w:val="Сетка таблицы111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4">
    <w:name w:val="Сетка таблицы2101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0">
    <w:name w:val="Сетка таблицы31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
    <w:name w:val="Table Normal2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5">
    <w:name w:val="Сетка таблицы4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0">
    <w:name w:val="Сетка таблицы610"/>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
    <w:name w:val="Сетка таблицы9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0">
    <w:name w:val="Сетка таблицы107"/>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0">
    <w:name w:val="Сетка таблицы111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7">
    <w:name w:val="Сетка таблицы307"/>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5">
    <w:name w:val="Сетка таблицы21015"/>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0">
    <w:name w:val="Сетка таблицы22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0">
    <w:name w:val="Сетка таблицы31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5">
    <w:name w:val="Table Normal2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6">
    <w:name w:val="Сетка таблицы41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5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0">
    <w:name w:val="Сетка таблицы810"/>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0">
    <w:name w:val="Сетка таблицы710"/>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0">
    <w:name w:val="Сетка таблицы91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0">
    <w:name w:val="Сетка таблицы10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0">
    <w:name w:val="Сетка таблицы111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8">
    <w:name w:val="Сетка таблицы30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2">
    <w:name w:val="Для подписи рисунка"/>
    <w:basedOn w:val="af2"/>
    <w:link w:val="affffffffffff1"/>
    <w:autoRedefine/>
    <w:uiPriority w:val="99"/>
    <w:qFormat/>
    <w:rsid w:val="00A41660"/>
    <w:pPr>
      <w:numPr>
        <w:numId w:val="100"/>
      </w:numPr>
      <w:spacing w:line="360" w:lineRule="auto"/>
      <w:ind w:left="1559"/>
      <w:jc w:val="center"/>
    </w:pPr>
    <w:rPr>
      <w:rFonts w:eastAsiaTheme="minorHAnsi"/>
      <w:b/>
      <w:sz w:val="28"/>
      <w:szCs w:val="28"/>
      <w:lang w:eastAsia="en-US"/>
    </w:rPr>
  </w:style>
  <w:style w:type="character" w:customStyle="1" w:styleId="affffffffffff1">
    <w:name w:val="Для подписи рисунка Знак"/>
    <w:basedOn w:val="af3"/>
    <w:link w:val="a2"/>
    <w:uiPriority w:val="99"/>
    <w:rsid w:val="00A41660"/>
    <w:rPr>
      <w:rFonts w:ascii="Times New Roman" w:hAnsi="Times New Roman" w:cs="Times New Roman"/>
      <w:b/>
      <w:sz w:val="28"/>
      <w:szCs w:val="28"/>
    </w:rPr>
  </w:style>
  <w:style w:type="paragraph" w:customStyle="1" w:styleId="affffffffffff2">
    <w:name w:val="Для рисунка"/>
    <w:basedOn w:val="af2"/>
    <w:autoRedefine/>
    <w:uiPriority w:val="99"/>
    <w:qFormat/>
    <w:rsid w:val="00A41660"/>
    <w:pPr>
      <w:autoSpaceDE w:val="0"/>
      <w:autoSpaceDN w:val="0"/>
      <w:adjustRightInd w:val="0"/>
      <w:spacing w:line="360" w:lineRule="auto"/>
      <w:jc w:val="center"/>
    </w:pPr>
    <w:rPr>
      <w:rFonts w:eastAsiaTheme="minorHAnsi"/>
      <w:b/>
      <w:noProof/>
      <w:sz w:val="28"/>
      <w:szCs w:val="28"/>
    </w:rPr>
  </w:style>
  <w:style w:type="paragraph" w:customStyle="1" w:styleId="affffffffffff3">
    <w:name w:val="Таблицы"/>
    <w:basedOn w:val="af2"/>
    <w:autoRedefine/>
    <w:uiPriority w:val="99"/>
    <w:qFormat/>
    <w:rsid w:val="00A41660"/>
    <w:pPr>
      <w:jc w:val="both"/>
    </w:pPr>
    <w:rPr>
      <w:rFonts w:eastAsiaTheme="minorHAnsi"/>
      <w:szCs w:val="28"/>
      <w:lang w:eastAsia="en-US"/>
    </w:rPr>
  </w:style>
  <w:style w:type="paragraph" w:customStyle="1" w:styleId="affffffffffff4">
    <w:name w:val="Подпись таблицы"/>
    <w:basedOn w:val="af2"/>
    <w:autoRedefine/>
    <w:uiPriority w:val="99"/>
    <w:qFormat/>
    <w:rsid w:val="00A41660"/>
    <w:pPr>
      <w:suppressAutoHyphens/>
      <w:spacing w:line="360" w:lineRule="auto"/>
      <w:jc w:val="right"/>
    </w:pPr>
    <w:rPr>
      <w:rFonts w:eastAsiaTheme="minorHAnsi"/>
      <w:b/>
      <w:sz w:val="28"/>
      <w:szCs w:val="28"/>
      <w:lang w:eastAsia="en-US"/>
    </w:rPr>
  </w:style>
  <w:style w:type="paragraph" w:customStyle="1" w:styleId="aa">
    <w:name w:val="Подпись Таблицы"/>
    <w:basedOn w:val="af7"/>
    <w:autoRedefine/>
    <w:uiPriority w:val="99"/>
    <w:qFormat/>
    <w:rsid w:val="00A41660"/>
    <w:pPr>
      <w:numPr>
        <w:numId w:val="102"/>
      </w:numPr>
      <w:jc w:val="left"/>
    </w:pPr>
    <w:rPr>
      <w:b/>
      <w:sz w:val="28"/>
      <w:szCs w:val="28"/>
    </w:rPr>
  </w:style>
  <w:style w:type="paragraph" w:customStyle="1" w:styleId="ac">
    <w:name w:val="Подпись рисунка"/>
    <w:basedOn w:val="af2"/>
    <w:autoRedefine/>
    <w:uiPriority w:val="99"/>
    <w:qFormat/>
    <w:rsid w:val="00A41660"/>
    <w:pPr>
      <w:numPr>
        <w:numId w:val="101"/>
      </w:numPr>
      <w:spacing w:after="60" w:line="360" w:lineRule="auto"/>
      <w:jc w:val="center"/>
    </w:pPr>
    <w:rPr>
      <w:b/>
      <w:sz w:val="28"/>
      <w:szCs w:val="28"/>
    </w:rPr>
  </w:style>
  <w:style w:type="table" w:customStyle="1" w:styleId="2220">
    <w:name w:val="Сетка таблицы22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80">
    <w:name w:val="Сетка таблицы31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211">
    <w:name w:val="H2 Знак1 Знак Зн1"/>
    <w:basedOn w:val="af2"/>
    <w:next w:val="af2"/>
    <w:uiPriority w:val="9"/>
    <w:unhideWhenUsed/>
    <w:qFormat/>
    <w:rsid w:val="00A41660"/>
    <w:pPr>
      <w:keepNext/>
      <w:spacing w:before="240" w:after="60"/>
      <w:outlineLvl w:val="1"/>
    </w:pPr>
    <w:rPr>
      <w:rFonts w:ascii="Cambria" w:hAnsi="Cambria"/>
      <w:b/>
      <w:bCs/>
      <w:i/>
      <w:iCs/>
      <w:sz w:val="28"/>
      <w:szCs w:val="28"/>
      <w:lang w:val="en-US" w:eastAsia="en-US" w:bidi="en-US"/>
    </w:rPr>
  </w:style>
  <w:style w:type="character" w:customStyle="1" w:styleId="127">
    <w:name w:val="Заголовок 1 Знак2"/>
    <w:basedOn w:val="af3"/>
    <w:uiPriority w:val="9"/>
    <w:rsid w:val="00A41660"/>
    <w:rPr>
      <w:rFonts w:asciiTheme="majorHAnsi" w:eastAsiaTheme="majorEastAsia" w:hAnsiTheme="majorHAnsi" w:cstheme="majorBidi"/>
      <w:color w:val="2E74B5" w:themeColor="accent1" w:themeShade="BF"/>
      <w:sz w:val="32"/>
      <w:szCs w:val="32"/>
    </w:rPr>
  </w:style>
  <w:style w:type="paragraph" w:customStyle="1" w:styleId="21d">
    <w:name w:val="Оглавление 21"/>
    <w:basedOn w:val="af2"/>
    <w:next w:val="af2"/>
    <w:autoRedefine/>
    <w:uiPriority w:val="39"/>
    <w:unhideWhenUsed/>
    <w:qFormat/>
    <w:rsid w:val="00A41660"/>
    <w:pPr>
      <w:tabs>
        <w:tab w:val="left" w:pos="709"/>
        <w:tab w:val="right" w:leader="dot" w:pos="9345"/>
      </w:tabs>
      <w:spacing w:after="100"/>
    </w:pPr>
    <w:rPr>
      <w:noProof/>
      <w:sz w:val="28"/>
      <w:szCs w:val="28"/>
      <w:lang w:eastAsia="en-US" w:bidi="en-US"/>
    </w:rPr>
  </w:style>
  <w:style w:type="paragraph" w:customStyle="1" w:styleId="227">
    <w:name w:val="Оглавление 22"/>
    <w:basedOn w:val="af2"/>
    <w:next w:val="af2"/>
    <w:autoRedefine/>
    <w:uiPriority w:val="39"/>
    <w:unhideWhenUsed/>
    <w:qFormat/>
    <w:rsid w:val="00A41660"/>
    <w:pPr>
      <w:tabs>
        <w:tab w:val="left" w:pos="709"/>
        <w:tab w:val="right" w:leader="dot" w:pos="9345"/>
      </w:tabs>
      <w:spacing w:after="100"/>
    </w:pPr>
    <w:rPr>
      <w:noProof/>
      <w:sz w:val="28"/>
      <w:szCs w:val="28"/>
      <w:lang w:eastAsia="en-US" w:bidi="en-US"/>
    </w:rPr>
  </w:style>
  <w:style w:type="table" w:customStyle="1" w:styleId="1250">
    <w:name w:val="Сетка таблицы12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7">
    <w:name w:val="Оглавление 41"/>
    <w:basedOn w:val="af2"/>
    <w:next w:val="af2"/>
    <w:autoRedefine/>
    <w:uiPriority w:val="39"/>
    <w:unhideWhenUsed/>
    <w:qFormat/>
    <w:rsid w:val="00A41660"/>
    <w:pPr>
      <w:spacing w:after="100" w:line="276" w:lineRule="auto"/>
      <w:ind w:left="660"/>
    </w:pPr>
    <w:rPr>
      <w:rFonts w:asciiTheme="minorHAnsi" w:hAnsiTheme="minorHAnsi" w:cstheme="minorBidi"/>
      <w:sz w:val="22"/>
      <w:szCs w:val="22"/>
    </w:rPr>
  </w:style>
  <w:style w:type="paragraph" w:customStyle="1" w:styleId="516">
    <w:name w:val="Оглавление 51"/>
    <w:basedOn w:val="af2"/>
    <w:next w:val="af2"/>
    <w:autoRedefine/>
    <w:uiPriority w:val="39"/>
    <w:unhideWhenUsed/>
    <w:qFormat/>
    <w:rsid w:val="00A41660"/>
    <w:pPr>
      <w:spacing w:after="100" w:line="276" w:lineRule="auto"/>
      <w:ind w:left="880"/>
    </w:pPr>
    <w:rPr>
      <w:rFonts w:asciiTheme="minorHAnsi" w:hAnsiTheme="minorHAnsi" w:cstheme="minorBidi"/>
      <w:sz w:val="22"/>
      <w:szCs w:val="22"/>
    </w:rPr>
  </w:style>
  <w:style w:type="paragraph" w:customStyle="1" w:styleId="613">
    <w:name w:val="Оглавление 61"/>
    <w:basedOn w:val="af2"/>
    <w:next w:val="af2"/>
    <w:autoRedefine/>
    <w:uiPriority w:val="39"/>
    <w:unhideWhenUsed/>
    <w:qFormat/>
    <w:rsid w:val="00A41660"/>
    <w:pPr>
      <w:spacing w:after="100" w:line="276" w:lineRule="auto"/>
      <w:ind w:left="1100"/>
    </w:pPr>
    <w:rPr>
      <w:rFonts w:asciiTheme="minorHAnsi" w:hAnsiTheme="minorHAnsi" w:cstheme="minorBidi"/>
      <w:sz w:val="22"/>
      <w:szCs w:val="22"/>
    </w:rPr>
  </w:style>
  <w:style w:type="paragraph" w:customStyle="1" w:styleId="713">
    <w:name w:val="Оглавление 71"/>
    <w:basedOn w:val="af2"/>
    <w:next w:val="af2"/>
    <w:autoRedefine/>
    <w:uiPriority w:val="39"/>
    <w:unhideWhenUsed/>
    <w:qFormat/>
    <w:rsid w:val="00A41660"/>
    <w:pPr>
      <w:spacing w:after="100" w:line="276" w:lineRule="auto"/>
      <w:ind w:left="1320"/>
    </w:pPr>
    <w:rPr>
      <w:rFonts w:asciiTheme="minorHAnsi" w:hAnsiTheme="minorHAnsi" w:cstheme="minorBidi"/>
      <w:sz w:val="22"/>
      <w:szCs w:val="22"/>
    </w:rPr>
  </w:style>
  <w:style w:type="paragraph" w:customStyle="1" w:styleId="813">
    <w:name w:val="Оглавление 81"/>
    <w:basedOn w:val="af2"/>
    <w:next w:val="af2"/>
    <w:autoRedefine/>
    <w:uiPriority w:val="39"/>
    <w:unhideWhenUsed/>
    <w:qFormat/>
    <w:rsid w:val="00A41660"/>
    <w:pPr>
      <w:spacing w:after="100" w:line="276" w:lineRule="auto"/>
      <w:ind w:left="1540"/>
    </w:pPr>
    <w:rPr>
      <w:rFonts w:asciiTheme="minorHAnsi" w:hAnsiTheme="minorHAnsi" w:cstheme="minorBidi"/>
      <w:sz w:val="22"/>
      <w:szCs w:val="22"/>
    </w:rPr>
  </w:style>
  <w:style w:type="paragraph" w:customStyle="1" w:styleId="914">
    <w:name w:val="Оглавление 91"/>
    <w:basedOn w:val="af2"/>
    <w:next w:val="af2"/>
    <w:autoRedefine/>
    <w:uiPriority w:val="39"/>
    <w:unhideWhenUsed/>
    <w:qFormat/>
    <w:rsid w:val="00A41660"/>
    <w:pPr>
      <w:spacing w:after="100" w:line="276" w:lineRule="auto"/>
      <w:ind w:left="1760"/>
    </w:pPr>
    <w:rPr>
      <w:rFonts w:asciiTheme="minorHAnsi" w:hAnsiTheme="minorHAnsi" w:cstheme="minorBidi"/>
      <w:sz w:val="22"/>
      <w:szCs w:val="22"/>
    </w:rPr>
  </w:style>
  <w:style w:type="table" w:customStyle="1" w:styleId="1000">
    <w:name w:val="Сетка таблицы10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9">
    <w:name w:val="Сетка таблицы10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0">
    <w:name w:val="Сетка таблицы1116"/>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0">
    <w:name w:val="Сетка таблицы12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Сетка таблицы12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9">
    <w:name w:val="Сетка таблицы12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0">
    <w:name w:val="Сетка таблицы13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6">
    <w:name w:val="Сетка таблицы21016"/>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
    <w:name w:val="Сетка таблицы31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6">
    <w:name w:val="Table Normal26"/>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70">
    <w:name w:val="Сетка таблицы41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0">
    <w:name w:val="Сетка таблицы51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
    <w:name w:val="Сетка таблицы8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30">
    <w:name w:val="Сетка таблицы91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0">
    <w:name w:val="Сетка таблицы101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етка таблицы1117"/>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9">
    <w:name w:val="Сетка таблицы30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0">
    <w:name w:val="Сетка таблицы61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0">
    <w:name w:val="Сетка таблицы81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0">
    <w:name w:val="Сетка таблицы914"/>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
    <w:name w:val="Сетка таблицы111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f4"/>
    <w:next w:val="afd"/>
    <w:rsid w:val="00A4166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30">
    <w:name w:val="Сетка таблицы813"/>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0">
    <w:name w:val="Маркированный список Знак"/>
    <w:aliases w:val="Маркированный Знак"/>
    <w:link w:val="affffffff"/>
    <w:uiPriority w:val="99"/>
    <w:rsid w:val="00A41660"/>
    <w:rPr>
      <w:rFonts w:ascii="Calibri" w:eastAsia="Times New Roman" w:hAnsi="Calibri" w:cs="Times New Roman"/>
      <w:sz w:val="20"/>
      <w:szCs w:val="20"/>
      <w:lang w:eastAsia="ru-RU"/>
    </w:rPr>
  </w:style>
  <w:style w:type="paragraph" w:customStyle="1" w:styleId="Normal10-02">
    <w:name w:val="Normal + 10 пт полужирный По центру Слева:  -02 см Справ..."/>
    <w:basedOn w:val="af2"/>
    <w:uiPriority w:val="99"/>
    <w:qFormat/>
    <w:rsid w:val="00A41660"/>
    <w:pPr>
      <w:ind w:left="-113" w:right="-113"/>
      <w:jc w:val="center"/>
    </w:pPr>
    <w:rPr>
      <w:b/>
      <w:bCs/>
      <w:sz w:val="20"/>
      <w:szCs w:val="20"/>
    </w:rPr>
  </w:style>
  <w:style w:type="paragraph" w:customStyle="1" w:styleId="affffffffffff5">
    <w:name w:val="Основа"/>
    <w:basedOn w:val="af2"/>
    <w:link w:val="affffffffffff6"/>
    <w:qFormat/>
    <w:rsid w:val="00A41660"/>
    <w:pPr>
      <w:suppressAutoHyphens/>
      <w:spacing w:before="120" w:line="360" w:lineRule="auto"/>
      <w:ind w:firstLine="567"/>
      <w:jc w:val="both"/>
    </w:pPr>
    <w:rPr>
      <w:sz w:val="20"/>
      <w:lang w:eastAsia="ar-SA"/>
    </w:rPr>
  </w:style>
  <w:style w:type="character" w:customStyle="1" w:styleId="affffffffffff6">
    <w:name w:val="Основа Знак"/>
    <w:link w:val="affffffffffff5"/>
    <w:locked/>
    <w:rsid w:val="00A41660"/>
    <w:rPr>
      <w:rFonts w:ascii="Times New Roman" w:eastAsia="Times New Roman" w:hAnsi="Times New Roman" w:cs="Times New Roman"/>
      <w:sz w:val="20"/>
      <w:szCs w:val="24"/>
      <w:lang w:eastAsia="ar-SA"/>
    </w:rPr>
  </w:style>
  <w:style w:type="character" w:customStyle="1" w:styleId="text">
    <w:name w:val="text"/>
    <w:rsid w:val="00A41660"/>
  </w:style>
  <w:style w:type="paragraph" w:customStyle="1" w:styleId="affffffffffff7">
    <w:name w:val="таблица"/>
    <w:basedOn w:val="af2"/>
    <w:uiPriority w:val="99"/>
    <w:qFormat/>
    <w:rsid w:val="00A41660"/>
    <w:pPr>
      <w:jc w:val="center"/>
    </w:pPr>
    <w:rPr>
      <w:rFonts w:ascii="Arial Narrow" w:hAnsi="Arial Narrow"/>
    </w:rPr>
  </w:style>
  <w:style w:type="table" w:customStyle="1" w:styleId="1119">
    <w:name w:val="Сетка таблицы1119"/>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10">
    <w:name w:val="Normal Знак1"/>
    <w:rsid w:val="00A41660"/>
    <w:rPr>
      <w:rFonts w:ascii="Times New Roman" w:eastAsia="Times New Roman" w:hAnsi="Times New Roman" w:cs="Times New Roman"/>
      <w:szCs w:val="24"/>
      <w:lang w:eastAsia="ru-RU"/>
    </w:rPr>
  </w:style>
  <w:style w:type="table" w:customStyle="1" w:styleId="2240">
    <w:name w:val="Сетка таблицы224"/>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o0">
    <w:name w:val="t_o0"/>
    <w:basedOn w:val="af3"/>
    <w:rsid w:val="00A41660"/>
  </w:style>
  <w:style w:type="table" w:customStyle="1" w:styleId="3200">
    <w:name w:val="Сетка таблицы320"/>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br1">
    <w:name w:val="nobr1"/>
    <w:basedOn w:val="af3"/>
    <w:rsid w:val="00A41660"/>
  </w:style>
  <w:style w:type="character" w:customStyle="1" w:styleId="style31">
    <w:name w:val="style31"/>
    <w:rsid w:val="00A41660"/>
    <w:rPr>
      <w:rFonts w:ascii="Georgia" w:hAnsi="Georgia" w:hint="default"/>
      <w:b/>
      <w:bCs/>
      <w:i/>
      <w:iCs/>
      <w:color w:val="808080"/>
      <w:sz w:val="31"/>
      <w:szCs w:val="31"/>
    </w:rPr>
  </w:style>
  <w:style w:type="paragraph" w:customStyle="1" w:styleId="-20">
    <w:name w:val="Нормальный-2"/>
    <w:basedOn w:val="af2"/>
    <w:link w:val="-21"/>
    <w:qFormat/>
    <w:rsid w:val="00A41660"/>
    <w:pPr>
      <w:spacing w:before="120"/>
      <w:ind w:left="284" w:right="170" w:firstLine="851"/>
      <w:jc w:val="both"/>
    </w:pPr>
    <w:rPr>
      <w:sz w:val="26"/>
      <w:szCs w:val="26"/>
    </w:rPr>
  </w:style>
  <w:style w:type="character" w:customStyle="1" w:styleId="-21">
    <w:name w:val="Нормальный-2 Знак"/>
    <w:link w:val="-20"/>
    <w:rsid w:val="00A41660"/>
    <w:rPr>
      <w:rFonts w:ascii="Times New Roman" w:eastAsia="Times New Roman" w:hAnsi="Times New Roman" w:cs="Times New Roman"/>
      <w:sz w:val="26"/>
      <w:szCs w:val="26"/>
    </w:rPr>
  </w:style>
  <w:style w:type="table" w:customStyle="1" w:styleId="111100">
    <w:name w:val="Сетка таблицы11110"/>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8">
    <w:name w:val="Базовый"/>
    <w:uiPriority w:val="99"/>
    <w:qFormat/>
    <w:rsid w:val="00A41660"/>
    <w:pPr>
      <w:tabs>
        <w:tab w:val="left" w:pos="708"/>
      </w:tabs>
      <w:suppressAutoHyphens/>
      <w:spacing w:after="0" w:line="100" w:lineRule="atLeast"/>
      <w:jc w:val="both"/>
    </w:pPr>
    <w:rPr>
      <w:rFonts w:ascii="Times New Roman" w:eastAsia="Calibri" w:hAnsi="Times New Roman" w:cs="Times New Roman"/>
      <w:color w:val="000000"/>
      <w:sz w:val="24"/>
      <w:szCs w:val="24"/>
    </w:rPr>
  </w:style>
  <w:style w:type="table" w:customStyle="1" w:styleId="21100">
    <w:name w:val="Сетка таблицы2110"/>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8">
    <w:name w:val="Сетка таблицы418"/>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1">
    <w:name w:val="Font Style11"/>
    <w:uiPriority w:val="99"/>
    <w:rsid w:val="00A41660"/>
    <w:rPr>
      <w:rFonts w:ascii="Times New Roman" w:hAnsi="Times New Roman" w:cs="Times New Roman"/>
      <w:b/>
      <w:bCs/>
      <w:sz w:val="30"/>
      <w:szCs w:val="30"/>
    </w:rPr>
  </w:style>
  <w:style w:type="paragraph" w:customStyle="1" w:styleId="textsubhead">
    <w:name w:val="text_subhead"/>
    <w:basedOn w:val="af2"/>
    <w:uiPriority w:val="99"/>
    <w:qFormat/>
    <w:rsid w:val="00A41660"/>
    <w:pPr>
      <w:spacing w:before="100" w:beforeAutospacing="1" w:after="100" w:afterAutospacing="1"/>
    </w:pPr>
  </w:style>
  <w:style w:type="character" w:customStyle="1" w:styleId="ArialUnicodeMS9pt">
    <w:name w:val="Основной текст + Arial Unicode MS;9 pt"/>
    <w:rsid w:val="00A41660"/>
    <w:rPr>
      <w:rFonts w:ascii="Arial Unicode MS" w:eastAsia="Arial Unicode MS" w:hAnsi="Arial Unicode MS" w:cs="Arial Unicode MS"/>
      <w:b w:val="0"/>
      <w:bCs w:val="0"/>
      <w:i w:val="0"/>
      <w:iCs w:val="0"/>
      <w:smallCaps w:val="0"/>
      <w:strike w:val="0"/>
      <w:color w:val="000000"/>
      <w:spacing w:val="0"/>
      <w:w w:val="100"/>
      <w:position w:val="0"/>
      <w:sz w:val="18"/>
      <w:szCs w:val="18"/>
      <w:u w:val="none"/>
      <w:shd w:val="clear" w:color="auto" w:fill="FFFFFF"/>
      <w:lang w:val="ru-RU"/>
    </w:rPr>
  </w:style>
  <w:style w:type="character" w:customStyle="1" w:styleId="1pt">
    <w:name w:val="Основной текст + Курсив;Интервал 1 pt"/>
    <w:rsid w:val="00A41660"/>
    <w:rPr>
      <w:rFonts w:ascii="Times New Roman" w:eastAsia="Times New Roman" w:hAnsi="Times New Roman" w:cs="Times New Roman"/>
      <w:b w:val="0"/>
      <w:bCs w:val="0"/>
      <w:i/>
      <w:iCs/>
      <w:smallCaps w:val="0"/>
      <w:strike w:val="0"/>
      <w:color w:val="000000"/>
      <w:spacing w:val="20"/>
      <w:w w:val="100"/>
      <w:position w:val="0"/>
      <w:sz w:val="28"/>
      <w:szCs w:val="28"/>
      <w:u w:val="none"/>
      <w:shd w:val="clear" w:color="auto" w:fill="FFFFFF"/>
      <w:lang w:val="ru-RU"/>
    </w:rPr>
  </w:style>
  <w:style w:type="paragraph" w:customStyle="1" w:styleId="9a">
    <w:name w:val="Основной текст (9)"/>
    <w:basedOn w:val="af2"/>
    <w:uiPriority w:val="99"/>
    <w:qFormat/>
    <w:rsid w:val="00A41660"/>
    <w:pPr>
      <w:widowControl w:val="0"/>
      <w:shd w:val="clear" w:color="auto" w:fill="FFFFFF"/>
      <w:spacing w:before="60" w:line="283" w:lineRule="exact"/>
      <w:ind w:firstLine="320"/>
      <w:jc w:val="both"/>
    </w:pPr>
    <w:rPr>
      <w:rFonts w:asciiTheme="minorHAnsi" w:hAnsiTheme="minorHAnsi" w:cstheme="minorBidi"/>
      <w:sz w:val="23"/>
      <w:szCs w:val="23"/>
      <w:lang w:eastAsia="en-US"/>
    </w:rPr>
  </w:style>
  <w:style w:type="character" w:customStyle="1" w:styleId="5e">
    <w:name w:val="Основной текст (5)_"/>
    <w:link w:val="5f"/>
    <w:rsid w:val="00A41660"/>
    <w:rPr>
      <w:rFonts w:eastAsia="Times New Roman"/>
      <w:b/>
      <w:bCs/>
      <w:szCs w:val="28"/>
      <w:shd w:val="clear" w:color="auto" w:fill="FFFFFF"/>
    </w:rPr>
  </w:style>
  <w:style w:type="character" w:customStyle="1" w:styleId="8a">
    <w:name w:val="Основной текст (8)_"/>
    <w:link w:val="8b"/>
    <w:rsid w:val="00A41660"/>
    <w:rPr>
      <w:rFonts w:eastAsia="Times New Roman"/>
      <w:sz w:val="23"/>
      <w:szCs w:val="23"/>
      <w:shd w:val="clear" w:color="auto" w:fill="FFFFFF"/>
    </w:rPr>
  </w:style>
  <w:style w:type="paragraph" w:customStyle="1" w:styleId="5f">
    <w:name w:val="Основной текст (5)"/>
    <w:basedOn w:val="af2"/>
    <w:link w:val="5e"/>
    <w:qFormat/>
    <w:rsid w:val="00A41660"/>
    <w:pPr>
      <w:widowControl w:val="0"/>
      <w:shd w:val="clear" w:color="auto" w:fill="FFFFFF"/>
      <w:spacing w:before="300" w:after="60" w:line="0" w:lineRule="atLeast"/>
      <w:jc w:val="center"/>
    </w:pPr>
    <w:rPr>
      <w:rFonts w:asciiTheme="minorHAnsi" w:hAnsiTheme="minorHAnsi" w:cstheme="minorBidi"/>
      <w:b/>
      <w:bCs/>
      <w:sz w:val="22"/>
      <w:szCs w:val="28"/>
      <w:lang w:eastAsia="en-US"/>
    </w:rPr>
  </w:style>
  <w:style w:type="paragraph" w:customStyle="1" w:styleId="8b">
    <w:name w:val="Основной текст (8)"/>
    <w:basedOn w:val="af2"/>
    <w:link w:val="8a"/>
    <w:qFormat/>
    <w:rsid w:val="00A41660"/>
    <w:pPr>
      <w:widowControl w:val="0"/>
      <w:shd w:val="clear" w:color="auto" w:fill="FFFFFF"/>
      <w:spacing w:line="274" w:lineRule="exact"/>
      <w:jc w:val="both"/>
    </w:pPr>
    <w:rPr>
      <w:rFonts w:asciiTheme="minorHAnsi" w:hAnsiTheme="minorHAnsi" w:cstheme="minorBidi"/>
      <w:sz w:val="23"/>
      <w:szCs w:val="23"/>
      <w:lang w:eastAsia="en-US"/>
    </w:rPr>
  </w:style>
  <w:style w:type="character" w:customStyle="1" w:styleId="2ffe">
    <w:name w:val="Заголовок №2_"/>
    <w:link w:val="2fff"/>
    <w:rsid w:val="00A41660"/>
    <w:rPr>
      <w:rFonts w:eastAsia="Times New Roman"/>
      <w:b/>
      <w:bCs/>
      <w:i/>
      <w:iCs/>
      <w:spacing w:val="-10"/>
      <w:sz w:val="38"/>
      <w:szCs w:val="38"/>
      <w:shd w:val="clear" w:color="auto" w:fill="FFFFFF"/>
    </w:rPr>
  </w:style>
  <w:style w:type="paragraph" w:customStyle="1" w:styleId="2fff">
    <w:name w:val="Заголовок №2"/>
    <w:basedOn w:val="af2"/>
    <w:link w:val="2ffe"/>
    <w:qFormat/>
    <w:rsid w:val="00A41660"/>
    <w:pPr>
      <w:widowControl w:val="0"/>
      <w:shd w:val="clear" w:color="auto" w:fill="FFFFFF"/>
      <w:spacing w:after="180" w:line="494" w:lineRule="exact"/>
      <w:outlineLvl w:val="1"/>
    </w:pPr>
    <w:rPr>
      <w:rFonts w:asciiTheme="minorHAnsi" w:hAnsiTheme="minorHAnsi" w:cstheme="minorBidi"/>
      <w:b/>
      <w:bCs/>
      <w:i/>
      <w:iCs/>
      <w:spacing w:val="-10"/>
      <w:sz w:val="38"/>
      <w:szCs w:val="38"/>
      <w:lang w:eastAsia="en-US"/>
    </w:rPr>
  </w:style>
  <w:style w:type="character" w:customStyle="1" w:styleId="affffffffffff9">
    <w:name w:val="Сноска_"/>
    <w:link w:val="affffffffffffa"/>
    <w:uiPriority w:val="99"/>
    <w:rsid w:val="00A41660"/>
    <w:rPr>
      <w:rFonts w:eastAsia="Times New Roman"/>
      <w:sz w:val="23"/>
      <w:szCs w:val="23"/>
      <w:shd w:val="clear" w:color="auto" w:fill="FFFFFF"/>
    </w:rPr>
  </w:style>
  <w:style w:type="paragraph" w:customStyle="1" w:styleId="affffffffffffa">
    <w:name w:val="Сноска"/>
    <w:basedOn w:val="af2"/>
    <w:link w:val="affffffffffff9"/>
    <w:uiPriority w:val="99"/>
    <w:qFormat/>
    <w:rsid w:val="00A41660"/>
    <w:pPr>
      <w:widowControl w:val="0"/>
      <w:shd w:val="clear" w:color="auto" w:fill="FFFFFF"/>
      <w:spacing w:line="274" w:lineRule="exact"/>
    </w:pPr>
    <w:rPr>
      <w:rFonts w:asciiTheme="minorHAnsi" w:hAnsiTheme="minorHAnsi" w:cstheme="minorBidi"/>
      <w:sz w:val="23"/>
      <w:szCs w:val="23"/>
      <w:lang w:eastAsia="en-US"/>
    </w:rPr>
  </w:style>
  <w:style w:type="character" w:customStyle="1" w:styleId="affffffffffffb">
    <w:name w:val="Сноска + Полужирный"/>
    <w:rsid w:val="00A4166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affffffffffffc">
    <w:name w:val="Основной текст + Курсив"/>
    <w:aliases w:val="Интервал 1 pt"/>
    <w:rsid w:val="00A41660"/>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rPr>
  </w:style>
  <w:style w:type="character" w:customStyle="1" w:styleId="6a">
    <w:name w:val="Основной текст (6) + Не курсив"/>
    <w:rsid w:val="00A41660"/>
    <w:rPr>
      <w:rFonts w:ascii="Times New Roman" w:eastAsia="Times New Roman" w:hAnsi="Times New Roman" w:cs="Times New Roman"/>
      <w:b w:val="0"/>
      <w:bCs w:val="0"/>
      <w:i/>
      <w:iCs/>
      <w:smallCaps w:val="0"/>
      <w:strike w:val="0"/>
      <w:color w:val="000000"/>
      <w:spacing w:val="0"/>
      <w:w w:val="100"/>
      <w:position w:val="0"/>
      <w:sz w:val="28"/>
      <w:szCs w:val="28"/>
      <w:u w:val="none"/>
      <w:lang w:val="ru-RU"/>
    </w:rPr>
  </w:style>
  <w:style w:type="character" w:customStyle="1" w:styleId="6b">
    <w:name w:val="Основной текст (6) + Полужирный;Не курсив"/>
    <w:rsid w:val="00A41660"/>
    <w:rPr>
      <w:rFonts w:ascii="Times New Roman" w:eastAsia="Times New Roman" w:hAnsi="Times New Roman" w:cs="Times New Roman"/>
      <w:b/>
      <w:bCs/>
      <w:i/>
      <w:iCs/>
      <w:smallCaps w:val="0"/>
      <w:strike w:val="0"/>
      <w:color w:val="000000"/>
      <w:spacing w:val="0"/>
      <w:w w:val="100"/>
      <w:position w:val="0"/>
      <w:sz w:val="28"/>
      <w:szCs w:val="28"/>
      <w:u w:val="none"/>
      <w:lang w:val="ru-RU"/>
    </w:rPr>
  </w:style>
  <w:style w:type="character" w:customStyle="1" w:styleId="6c">
    <w:name w:val="Основной текст (6)_"/>
    <w:link w:val="6d"/>
    <w:rsid w:val="00A41660"/>
    <w:rPr>
      <w:rFonts w:eastAsia="Times New Roman"/>
      <w:i/>
      <w:iCs/>
      <w:szCs w:val="28"/>
      <w:shd w:val="clear" w:color="auto" w:fill="FFFFFF"/>
    </w:rPr>
  </w:style>
  <w:style w:type="paragraph" w:customStyle="1" w:styleId="6d">
    <w:name w:val="Основной текст (6)"/>
    <w:basedOn w:val="af2"/>
    <w:link w:val="6c"/>
    <w:qFormat/>
    <w:rsid w:val="00A41660"/>
    <w:pPr>
      <w:widowControl w:val="0"/>
      <w:shd w:val="clear" w:color="auto" w:fill="FFFFFF"/>
      <w:spacing w:line="322" w:lineRule="exact"/>
      <w:jc w:val="both"/>
    </w:pPr>
    <w:rPr>
      <w:rFonts w:asciiTheme="minorHAnsi" w:hAnsiTheme="minorHAnsi" w:cstheme="minorBidi"/>
      <w:i/>
      <w:iCs/>
      <w:sz w:val="22"/>
      <w:szCs w:val="28"/>
      <w:lang w:eastAsia="en-US"/>
    </w:rPr>
  </w:style>
  <w:style w:type="character" w:customStyle="1" w:styleId="affffffffffffd">
    <w:name w:val="Основной текст + Полужирный;Курсив"/>
    <w:rsid w:val="00A41660"/>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ru-RU"/>
    </w:rPr>
  </w:style>
  <w:style w:type="paragraph" w:customStyle="1" w:styleId="affffffffffffe">
    <w:name w:val="Титул таблицы"/>
    <w:basedOn w:val="af2"/>
    <w:uiPriority w:val="99"/>
    <w:qFormat/>
    <w:rsid w:val="00A41660"/>
    <w:pPr>
      <w:spacing w:before="120"/>
      <w:ind w:firstLine="709"/>
      <w:jc w:val="right"/>
    </w:pPr>
    <w:rPr>
      <w:szCs w:val="20"/>
    </w:rPr>
  </w:style>
  <w:style w:type="paragraph" w:customStyle="1" w:styleId="afffffffffffff">
    <w:name w:val="Текст таблицы"/>
    <w:basedOn w:val="af2"/>
    <w:uiPriority w:val="99"/>
    <w:qFormat/>
    <w:rsid w:val="00A41660"/>
    <w:pPr>
      <w:jc w:val="center"/>
    </w:pPr>
    <w:rPr>
      <w:sz w:val="22"/>
      <w:szCs w:val="20"/>
    </w:rPr>
  </w:style>
  <w:style w:type="paragraph" w:customStyle="1" w:styleId="afffffffffffff0">
    <w:name w:val="Маркированный текст"/>
    <w:basedOn w:val="af2"/>
    <w:uiPriority w:val="99"/>
    <w:qFormat/>
    <w:rsid w:val="00A41660"/>
    <w:pPr>
      <w:ind w:firstLine="709"/>
      <w:jc w:val="both"/>
    </w:pPr>
  </w:style>
  <w:style w:type="paragraph" w:customStyle="1" w:styleId="2fff0">
    <w:name w:val="Марк 2 уровня"/>
    <w:basedOn w:val="af2"/>
    <w:uiPriority w:val="99"/>
    <w:qFormat/>
    <w:rsid w:val="00A41660"/>
    <w:pPr>
      <w:ind w:left="708" w:firstLine="706"/>
      <w:jc w:val="both"/>
    </w:pPr>
    <w:rPr>
      <w:szCs w:val="20"/>
    </w:rPr>
  </w:style>
  <w:style w:type="paragraph" w:customStyle="1" w:styleId="afffffffffffff1">
    <w:name w:val="_Основной"/>
    <w:basedOn w:val="af2"/>
    <w:link w:val="afffffffffffff2"/>
    <w:qFormat/>
    <w:rsid w:val="00A41660"/>
    <w:pPr>
      <w:widowControl w:val="0"/>
      <w:autoSpaceDE w:val="0"/>
      <w:autoSpaceDN w:val="0"/>
      <w:adjustRightInd w:val="0"/>
      <w:spacing w:line="360" w:lineRule="auto"/>
      <w:ind w:firstLine="709"/>
      <w:contextualSpacing/>
      <w:jc w:val="both"/>
    </w:pPr>
    <w:rPr>
      <w:lang w:eastAsia="ko-KR"/>
    </w:rPr>
  </w:style>
  <w:style w:type="character" w:customStyle="1" w:styleId="afffffffffffff2">
    <w:name w:val="_Основной Знак"/>
    <w:link w:val="afffffffffffff1"/>
    <w:rsid w:val="00A41660"/>
    <w:rPr>
      <w:rFonts w:ascii="Times New Roman" w:eastAsia="Times New Roman" w:hAnsi="Times New Roman" w:cs="Times New Roman"/>
      <w:sz w:val="24"/>
      <w:szCs w:val="24"/>
      <w:lang w:eastAsia="ko-KR"/>
    </w:rPr>
  </w:style>
  <w:style w:type="table" w:customStyle="1" w:styleId="517">
    <w:name w:val="Сетка таблицы517"/>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
    <w:name w:val="Сетка таблицы614"/>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abel">
    <w:name w:val="Label"/>
    <w:basedOn w:val="af2"/>
    <w:uiPriority w:val="99"/>
    <w:qFormat/>
    <w:rsid w:val="00A41660"/>
    <w:pPr>
      <w:spacing w:before="120"/>
    </w:pPr>
    <w:rPr>
      <w:rFonts w:ascii="Antiqua" w:hAnsi="Antiqua"/>
      <w:sz w:val="17"/>
      <w:szCs w:val="20"/>
      <w:lang w:val="en-US"/>
    </w:rPr>
  </w:style>
  <w:style w:type="character" w:customStyle="1" w:styleId="afffffffffffff3">
    <w:name w:val="СТАТЬЯ"/>
    <w:uiPriority w:val="19"/>
    <w:qFormat/>
    <w:rsid w:val="00A41660"/>
    <w:rPr>
      <w:rFonts w:ascii="Times New Roman" w:hAnsi="Times New Roman"/>
      <w:color w:val="auto"/>
      <w:sz w:val="24"/>
    </w:rPr>
  </w:style>
  <w:style w:type="character" w:customStyle="1" w:styleId="2fff1">
    <w:name w:val="Заг 2 Знак Знак"/>
    <w:link w:val="2fff2"/>
    <w:locked/>
    <w:rsid w:val="00A41660"/>
    <w:rPr>
      <w:rFonts w:ascii="Arial" w:hAnsi="Arial" w:cs="Arial"/>
      <w:b/>
      <w:caps/>
      <w:color w:val="0070C0"/>
      <w:sz w:val="24"/>
      <w:szCs w:val="28"/>
    </w:rPr>
  </w:style>
  <w:style w:type="paragraph" w:customStyle="1" w:styleId="2fff2">
    <w:name w:val="Заг 2 Знак"/>
    <w:basedOn w:val="af2"/>
    <w:link w:val="2fff1"/>
    <w:qFormat/>
    <w:rsid w:val="00A41660"/>
    <w:pPr>
      <w:spacing w:before="240" w:after="180"/>
      <w:contextualSpacing/>
    </w:pPr>
    <w:rPr>
      <w:rFonts w:ascii="Arial" w:eastAsiaTheme="minorHAnsi" w:hAnsi="Arial" w:cs="Arial"/>
      <w:b/>
      <w:caps/>
      <w:color w:val="0070C0"/>
      <w:szCs w:val="28"/>
      <w:lang w:eastAsia="en-US"/>
    </w:rPr>
  </w:style>
  <w:style w:type="character" w:customStyle="1" w:styleId="1fffff3">
    <w:name w:val="Заг 1 Знак Знак"/>
    <w:link w:val="1fffff4"/>
    <w:locked/>
    <w:rsid w:val="00A41660"/>
    <w:rPr>
      <w:rFonts w:ascii="Times New Roman" w:hAnsi="Times New Roman"/>
      <w:b/>
      <w:iCs/>
      <w:caps/>
      <w:color w:val="FFFFFF"/>
      <w:sz w:val="30"/>
      <w:shd w:val="clear" w:color="auto" w:fill="F7225E"/>
    </w:rPr>
  </w:style>
  <w:style w:type="paragraph" w:customStyle="1" w:styleId="1fffff4">
    <w:name w:val="Заг 1 Знак"/>
    <w:basedOn w:val="1e"/>
    <w:next w:val="af2"/>
    <w:link w:val="1fffff3"/>
    <w:qFormat/>
    <w:rsid w:val="00A41660"/>
    <w:pPr>
      <w:keepLines w:val="0"/>
      <w:shd w:val="clear" w:color="auto" w:fill="F7225E"/>
      <w:spacing w:before="720" w:after="360" w:line="240" w:lineRule="auto"/>
      <w:contextualSpacing/>
      <w:jc w:val="center"/>
    </w:pPr>
    <w:rPr>
      <w:rFonts w:ascii="Times New Roman" w:eastAsiaTheme="minorHAnsi" w:hAnsi="Times New Roman" w:cstheme="minorBidi"/>
      <w:b/>
      <w:iCs/>
      <w:caps/>
      <w:color w:val="FFFFFF"/>
      <w:sz w:val="30"/>
      <w:szCs w:val="22"/>
    </w:rPr>
  </w:style>
  <w:style w:type="paragraph" w:customStyle="1" w:styleId="afffffffffffff4">
    <w:name w:val="Табличный_слева"/>
    <w:basedOn w:val="af2"/>
    <w:uiPriority w:val="99"/>
    <w:qFormat/>
    <w:rsid w:val="00A41660"/>
    <w:rPr>
      <w:sz w:val="22"/>
      <w:szCs w:val="22"/>
    </w:rPr>
  </w:style>
  <w:style w:type="character" w:customStyle="1" w:styleId="1fffff5">
    <w:name w:val="Текст выноски Знак1"/>
    <w:uiPriority w:val="99"/>
    <w:semiHidden/>
    <w:rsid w:val="00A41660"/>
    <w:rPr>
      <w:rFonts w:ascii="Tahoma" w:hAnsi="Tahoma" w:cs="Tahoma"/>
      <w:sz w:val="16"/>
      <w:szCs w:val="16"/>
    </w:rPr>
  </w:style>
  <w:style w:type="character" w:customStyle="1" w:styleId="11f6">
    <w:name w:val="Текст выноски Знак11"/>
    <w:uiPriority w:val="99"/>
    <w:semiHidden/>
    <w:rsid w:val="00A41660"/>
    <w:rPr>
      <w:rFonts w:ascii="Tahoma" w:hAnsi="Tahoma" w:cs="Tahoma"/>
      <w:sz w:val="16"/>
      <w:szCs w:val="16"/>
    </w:rPr>
  </w:style>
  <w:style w:type="paragraph" w:customStyle="1" w:styleId="1fffff6">
    <w:name w:val="Титул текст 1"/>
    <w:basedOn w:val="af2"/>
    <w:link w:val="1fffff7"/>
    <w:uiPriority w:val="99"/>
    <w:qFormat/>
    <w:rsid w:val="00A41660"/>
    <w:pPr>
      <w:jc w:val="center"/>
    </w:pPr>
    <w:rPr>
      <w:sz w:val="27"/>
      <w:szCs w:val="20"/>
    </w:rPr>
  </w:style>
  <w:style w:type="character" w:customStyle="1" w:styleId="1fffff7">
    <w:name w:val="Титул текст 1 Знак"/>
    <w:link w:val="1fffff6"/>
    <w:uiPriority w:val="99"/>
    <w:locked/>
    <w:rsid w:val="00A41660"/>
    <w:rPr>
      <w:rFonts w:ascii="Times New Roman" w:eastAsia="Times New Roman" w:hAnsi="Times New Roman" w:cs="Times New Roman"/>
      <w:sz w:val="27"/>
      <w:szCs w:val="20"/>
    </w:rPr>
  </w:style>
  <w:style w:type="character" w:customStyle="1" w:styleId="3111">
    <w:name w:val="Основной текст с отступом 3 Знак11"/>
    <w:uiPriority w:val="99"/>
    <w:semiHidden/>
    <w:rsid w:val="00A41660"/>
    <w:rPr>
      <w:rFonts w:ascii="Arial" w:hAnsi="Arial" w:cs="Arial"/>
      <w:sz w:val="16"/>
      <w:szCs w:val="16"/>
    </w:rPr>
  </w:style>
  <w:style w:type="character" w:customStyle="1" w:styleId="11f7">
    <w:name w:val="Нижний колонтитул Знак11"/>
    <w:uiPriority w:val="99"/>
    <w:semiHidden/>
    <w:rsid w:val="00A41660"/>
    <w:rPr>
      <w:rFonts w:ascii="Arial" w:hAnsi="Arial" w:cs="Arial"/>
      <w:sz w:val="18"/>
      <w:szCs w:val="18"/>
    </w:rPr>
  </w:style>
  <w:style w:type="paragraph" w:customStyle="1" w:styleId="afffffffffffff5">
    <w:name w:val="Шаблон"/>
    <w:basedOn w:val="af2"/>
    <w:link w:val="afffffffffffff6"/>
    <w:qFormat/>
    <w:rsid w:val="00A41660"/>
    <w:pPr>
      <w:jc w:val="both"/>
    </w:pPr>
    <w:rPr>
      <w:rFonts w:ascii="Calibri" w:hAnsi="Calibri"/>
      <w:color w:val="252525"/>
      <w:sz w:val="27"/>
      <w:szCs w:val="27"/>
      <w:lang w:eastAsia="en-US"/>
    </w:rPr>
  </w:style>
  <w:style w:type="character" w:customStyle="1" w:styleId="afffffffffffff6">
    <w:name w:val="Шаблон Знак"/>
    <w:link w:val="afffffffffffff5"/>
    <w:locked/>
    <w:rsid w:val="00A41660"/>
    <w:rPr>
      <w:rFonts w:ascii="Calibri" w:eastAsia="Times New Roman" w:hAnsi="Calibri" w:cs="Times New Roman"/>
      <w:color w:val="252525"/>
      <w:sz w:val="27"/>
      <w:szCs w:val="27"/>
    </w:rPr>
  </w:style>
  <w:style w:type="paragraph" w:customStyle="1" w:styleId="1fffff8">
    <w:name w:val="Тема примечания1"/>
    <w:basedOn w:val="afffff1"/>
    <w:next w:val="afffff1"/>
    <w:uiPriority w:val="99"/>
    <w:semiHidden/>
    <w:unhideWhenUsed/>
    <w:qFormat/>
    <w:rsid w:val="00A41660"/>
    <w:pPr>
      <w:spacing w:after="0"/>
      <w:jc w:val="both"/>
    </w:pPr>
    <w:rPr>
      <w:rFonts w:ascii="Calibri" w:eastAsia="Times New Roman" w:hAnsi="Calibri" w:cs="Times New Roman"/>
      <w:b/>
      <w:bCs/>
      <w:sz w:val="22"/>
      <w:szCs w:val="22"/>
    </w:rPr>
  </w:style>
  <w:style w:type="character" w:customStyle="1" w:styleId="11f8">
    <w:name w:val="Тема примечания Знак11"/>
    <w:uiPriority w:val="99"/>
    <w:semiHidden/>
    <w:rsid w:val="00A41660"/>
    <w:rPr>
      <w:rFonts w:ascii="Arial" w:eastAsia="Times New Roman" w:hAnsi="Arial" w:cs="Arial"/>
      <w:b/>
      <w:bCs/>
      <w:sz w:val="20"/>
      <w:szCs w:val="20"/>
      <w:lang w:eastAsia="en-US"/>
    </w:rPr>
  </w:style>
  <w:style w:type="paragraph" w:customStyle="1" w:styleId="a9">
    <w:name w:val="список_маркеры точки"/>
    <w:basedOn w:val="af2"/>
    <w:uiPriority w:val="99"/>
    <w:qFormat/>
    <w:rsid w:val="00A41660"/>
    <w:pPr>
      <w:keepNext/>
      <w:numPr>
        <w:ilvl w:val="1"/>
        <w:numId w:val="103"/>
      </w:numPr>
      <w:jc w:val="both"/>
    </w:pPr>
    <w:rPr>
      <w:rFonts w:ascii="Arial" w:hAnsi="Arial"/>
      <w:sz w:val="20"/>
      <w:szCs w:val="20"/>
    </w:rPr>
  </w:style>
  <w:style w:type="paragraph" w:customStyle="1" w:styleId="1271">
    <w:name w:val="127 см"/>
    <w:basedOn w:val="af2"/>
    <w:next w:val="af2"/>
    <w:uiPriority w:val="99"/>
    <w:qFormat/>
    <w:rsid w:val="00A41660"/>
    <w:pPr>
      <w:widowControl w:val="0"/>
      <w:autoSpaceDE w:val="0"/>
      <w:autoSpaceDN w:val="0"/>
      <w:adjustRightInd w:val="0"/>
      <w:spacing w:before="120"/>
      <w:ind w:left="720"/>
      <w:jc w:val="both"/>
    </w:pPr>
    <w:rPr>
      <w:szCs w:val="20"/>
    </w:rPr>
  </w:style>
  <w:style w:type="character" w:customStyle="1" w:styleId="1fffff9">
    <w:name w:val="Знак Знак1"/>
    <w:rsid w:val="00A41660"/>
    <w:rPr>
      <w:rFonts w:ascii="Times New Roman" w:eastAsia="Times New Roman" w:hAnsi="Times New Roman" w:cs="Times New Roman"/>
      <w:sz w:val="24"/>
      <w:szCs w:val="20"/>
      <w:lang w:eastAsia="ru-RU"/>
    </w:rPr>
  </w:style>
  <w:style w:type="character" w:customStyle="1" w:styleId="2fff3">
    <w:name w:val="Знак Знак2"/>
    <w:rsid w:val="00A41660"/>
    <w:rPr>
      <w:sz w:val="24"/>
      <w:szCs w:val="24"/>
    </w:rPr>
  </w:style>
  <w:style w:type="table" w:customStyle="1" w:styleId="7130">
    <w:name w:val="Сетка таблицы713"/>
    <w:basedOn w:val="af4"/>
    <w:next w:val="afd"/>
    <w:rsid w:val="00A41660"/>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12">
    <w:name w:val="Font Style12"/>
    <w:rsid w:val="00A41660"/>
    <w:rPr>
      <w:rFonts w:ascii="Times New Roman" w:hAnsi="Times New Roman" w:cs="Times New Roman"/>
      <w:sz w:val="26"/>
      <w:szCs w:val="26"/>
    </w:rPr>
  </w:style>
  <w:style w:type="paragraph" w:customStyle="1" w:styleId="1fffffa">
    <w:name w:val="Стиль Первая строка:  1 см"/>
    <w:basedOn w:val="af2"/>
    <w:uiPriority w:val="99"/>
    <w:qFormat/>
    <w:rsid w:val="00A41660"/>
    <w:pPr>
      <w:spacing w:before="120"/>
      <w:jc w:val="both"/>
    </w:pPr>
    <w:rPr>
      <w:sz w:val="26"/>
      <w:szCs w:val="20"/>
    </w:rPr>
  </w:style>
  <w:style w:type="paragraph" w:customStyle="1" w:styleId="1fffffb">
    <w:name w:val="Знак Знак1 Знак"/>
    <w:basedOn w:val="af2"/>
    <w:uiPriority w:val="99"/>
    <w:qFormat/>
    <w:rsid w:val="00A41660"/>
    <w:pPr>
      <w:spacing w:after="60"/>
      <w:ind w:firstLine="709"/>
      <w:jc w:val="both"/>
    </w:pPr>
    <w:rPr>
      <w:rFonts w:ascii="Arial" w:hAnsi="Arial" w:cs="Arial"/>
      <w:bCs/>
    </w:rPr>
  </w:style>
  <w:style w:type="paragraph" w:customStyle="1" w:styleId="Ieinoie">
    <w:name w:val="Ieino?ie"/>
    <w:basedOn w:val="af2"/>
    <w:uiPriority w:val="99"/>
    <w:qFormat/>
    <w:rsid w:val="00A41660"/>
    <w:pPr>
      <w:jc w:val="center"/>
    </w:pPr>
    <w:rPr>
      <w:rFonts w:ascii="AGGal" w:hAnsi="AGGal"/>
      <w:sz w:val="22"/>
      <w:szCs w:val="20"/>
    </w:rPr>
  </w:style>
  <w:style w:type="character" w:customStyle="1" w:styleId="WW8Num10z0">
    <w:name w:val="WW8Num10z0"/>
    <w:rsid w:val="00A41660"/>
    <w:rPr>
      <w:rFonts w:ascii="Symbol" w:hAnsi="Symbol"/>
    </w:rPr>
  </w:style>
  <w:style w:type="character" w:customStyle="1" w:styleId="WW8Num8z0">
    <w:name w:val="WW8Num8z0"/>
    <w:rsid w:val="00A41660"/>
    <w:rPr>
      <w:rFonts w:ascii="Symbol" w:hAnsi="Symbol"/>
    </w:rPr>
  </w:style>
  <w:style w:type="character" w:customStyle="1" w:styleId="WW8Num9z0">
    <w:name w:val="WW8Num9z0"/>
    <w:rsid w:val="00A41660"/>
    <w:rPr>
      <w:rFonts w:ascii="Symbol" w:hAnsi="Symbol"/>
    </w:rPr>
  </w:style>
  <w:style w:type="character" w:customStyle="1" w:styleId="WW8Num11z0">
    <w:name w:val="WW8Num11z0"/>
    <w:rsid w:val="00A41660"/>
    <w:rPr>
      <w:rFonts w:ascii="Symbol" w:hAnsi="Symbol"/>
    </w:rPr>
  </w:style>
  <w:style w:type="character" w:customStyle="1" w:styleId="WW8NumSt3z0">
    <w:name w:val="WW8NumSt3z0"/>
    <w:rsid w:val="00A41660"/>
    <w:rPr>
      <w:rFonts w:ascii="Times New Roman" w:hAnsi="Times New Roman"/>
    </w:rPr>
  </w:style>
  <w:style w:type="character" w:customStyle="1" w:styleId="WW8NumSt4z0">
    <w:name w:val="WW8NumSt4z0"/>
    <w:rsid w:val="00A41660"/>
    <w:rPr>
      <w:rFonts w:ascii="Times New Roman" w:hAnsi="Times New Roman"/>
    </w:rPr>
  </w:style>
  <w:style w:type="character" w:customStyle="1" w:styleId="WW-">
    <w:name w:val="WW-Основной шрифт абзаца"/>
    <w:rsid w:val="00A41660"/>
  </w:style>
  <w:style w:type="paragraph" w:customStyle="1" w:styleId="WW-3">
    <w:name w:val="WW-Основной текст с отступом 3"/>
    <w:basedOn w:val="af2"/>
    <w:uiPriority w:val="99"/>
    <w:qFormat/>
    <w:rsid w:val="00A41660"/>
    <w:pPr>
      <w:ind w:firstLine="567"/>
    </w:pPr>
    <w:rPr>
      <w:b/>
      <w:sz w:val="28"/>
      <w:szCs w:val="20"/>
      <w:lang w:eastAsia="ar-SA"/>
    </w:rPr>
  </w:style>
  <w:style w:type="paragraph" w:customStyle="1" w:styleId="WW-30">
    <w:name w:val="WW-Основной текст 3"/>
    <w:basedOn w:val="af2"/>
    <w:uiPriority w:val="99"/>
    <w:qFormat/>
    <w:rsid w:val="00A41660"/>
    <w:pPr>
      <w:jc w:val="both"/>
    </w:pPr>
    <w:rPr>
      <w:sz w:val="28"/>
      <w:szCs w:val="20"/>
      <w:lang w:eastAsia="ar-SA"/>
    </w:rPr>
  </w:style>
  <w:style w:type="paragraph" w:customStyle="1" w:styleId="WW-2">
    <w:name w:val="WW-Основной текст с отступом 2"/>
    <w:basedOn w:val="af2"/>
    <w:uiPriority w:val="99"/>
    <w:qFormat/>
    <w:rsid w:val="00A41660"/>
    <w:pPr>
      <w:ind w:left="284"/>
      <w:jc w:val="center"/>
    </w:pPr>
    <w:rPr>
      <w:b/>
      <w:sz w:val="28"/>
      <w:szCs w:val="20"/>
      <w:lang w:eastAsia="ar-SA"/>
    </w:rPr>
  </w:style>
  <w:style w:type="paragraph" w:customStyle="1" w:styleId="WW-20">
    <w:name w:val="WW-Основной текст 2"/>
    <w:basedOn w:val="af2"/>
    <w:uiPriority w:val="99"/>
    <w:qFormat/>
    <w:rsid w:val="00A41660"/>
    <w:rPr>
      <w:sz w:val="28"/>
      <w:szCs w:val="20"/>
      <w:lang w:eastAsia="ar-SA"/>
    </w:rPr>
  </w:style>
  <w:style w:type="paragraph" w:customStyle="1" w:styleId="WW-0">
    <w:name w:val="WW-Цитата"/>
    <w:basedOn w:val="af2"/>
    <w:uiPriority w:val="99"/>
    <w:qFormat/>
    <w:rsid w:val="00A41660"/>
    <w:pPr>
      <w:spacing w:line="360" w:lineRule="auto"/>
      <w:ind w:left="284" w:right="284" w:firstLine="567"/>
      <w:jc w:val="both"/>
    </w:pPr>
    <w:rPr>
      <w:iCs/>
      <w:sz w:val="28"/>
      <w:szCs w:val="28"/>
      <w:lang w:eastAsia="ar-SA"/>
    </w:rPr>
  </w:style>
  <w:style w:type="paragraph" w:customStyle="1" w:styleId="Style20">
    <w:name w:val="Style2"/>
    <w:basedOn w:val="af2"/>
    <w:uiPriority w:val="99"/>
    <w:qFormat/>
    <w:rsid w:val="00A41660"/>
    <w:pPr>
      <w:widowControl w:val="0"/>
      <w:autoSpaceDE w:val="0"/>
      <w:autoSpaceDN w:val="0"/>
      <w:adjustRightInd w:val="0"/>
    </w:pPr>
    <w:rPr>
      <w:rFonts w:ascii="Courier New" w:hAnsi="Courier New"/>
    </w:rPr>
  </w:style>
  <w:style w:type="paragraph" w:customStyle="1" w:styleId="Style17">
    <w:name w:val="Style17"/>
    <w:basedOn w:val="af2"/>
    <w:uiPriority w:val="99"/>
    <w:qFormat/>
    <w:rsid w:val="00A41660"/>
    <w:pPr>
      <w:widowControl w:val="0"/>
      <w:autoSpaceDE w:val="0"/>
      <w:autoSpaceDN w:val="0"/>
      <w:adjustRightInd w:val="0"/>
      <w:jc w:val="both"/>
    </w:pPr>
    <w:rPr>
      <w:rFonts w:ascii="Courier New" w:hAnsi="Courier New"/>
    </w:rPr>
  </w:style>
  <w:style w:type="paragraph" w:customStyle="1" w:styleId="Style18">
    <w:name w:val="Style18"/>
    <w:basedOn w:val="af2"/>
    <w:uiPriority w:val="99"/>
    <w:qFormat/>
    <w:rsid w:val="00A41660"/>
    <w:pPr>
      <w:widowControl w:val="0"/>
      <w:autoSpaceDE w:val="0"/>
      <w:autoSpaceDN w:val="0"/>
      <w:adjustRightInd w:val="0"/>
    </w:pPr>
    <w:rPr>
      <w:rFonts w:ascii="Courier New" w:hAnsi="Courier New"/>
    </w:rPr>
  </w:style>
  <w:style w:type="paragraph" w:customStyle="1" w:styleId="Style19">
    <w:name w:val="Style19"/>
    <w:basedOn w:val="af2"/>
    <w:uiPriority w:val="99"/>
    <w:qFormat/>
    <w:rsid w:val="00A41660"/>
    <w:pPr>
      <w:widowControl w:val="0"/>
      <w:autoSpaceDE w:val="0"/>
      <w:autoSpaceDN w:val="0"/>
      <w:adjustRightInd w:val="0"/>
    </w:pPr>
    <w:rPr>
      <w:rFonts w:ascii="Courier New" w:hAnsi="Courier New"/>
    </w:rPr>
  </w:style>
  <w:style w:type="paragraph" w:customStyle="1" w:styleId="Style200">
    <w:name w:val="Style20"/>
    <w:basedOn w:val="af2"/>
    <w:uiPriority w:val="99"/>
    <w:qFormat/>
    <w:rsid w:val="00A41660"/>
    <w:pPr>
      <w:widowControl w:val="0"/>
      <w:autoSpaceDE w:val="0"/>
      <w:autoSpaceDN w:val="0"/>
      <w:adjustRightInd w:val="0"/>
    </w:pPr>
    <w:rPr>
      <w:rFonts w:ascii="Courier New" w:hAnsi="Courier New"/>
    </w:rPr>
  </w:style>
  <w:style w:type="paragraph" w:customStyle="1" w:styleId="Style21">
    <w:name w:val="Style21"/>
    <w:basedOn w:val="af2"/>
    <w:uiPriority w:val="99"/>
    <w:qFormat/>
    <w:rsid w:val="00A41660"/>
    <w:pPr>
      <w:widowControl w:val="0"/>
      <w:autoSpaceDE w:val="0"/>
      <w:autoSpaceDN w:val="0"/>
      <w:adjustRightInd w:val="0"/>
      <w:spacing w:line="274" w:lineRule="exact"/>
    </w:pPr>
    <w:rPr>
      <w:rFonts w:ascii="Courier New" w:hAnsi="Courier New"/>
    </w:rPr>
  </w:style>
  <w:style w:type="paragraph" w:customStyle="1" w:styleId="Style23">
    <w:name w:val="Style23"/>
    <w:basedOn w:val="af2"/>
    <w:uiPriority w:val="99"/>
    <w:qFormat/>
    <w:rsid w:val="00A41660"/>
    <w:pPr>
      <w:widowControl w:val="0"/>
      <w:autoSpaceDE w:val="0"/>
      <w:autoSpaceDN w:val="0"/>
      <w:adjustRightInd w:val="0"/>
    </w:pPr>
    <w:rPr>
      <w:rFonts w:ascii="Courier New" w:hAnsi="Courier New"/>
    </w:rPr>
  </w:style>
  <w:style w:type="paragraph" w:customStyle="1" w:styleId="Style24">
    <w:name w:val="Style24"/>
    <w:basedOn w:val="af2"/>
    <w:uiPriority w:val="99"/>
    <w:qFormat/>
    <w:rsid w:val="00A41660"/>
    <w:pPr>
      <w:widowControl w:val="0"/>
      <w:autoSpaceDE w:val="0"/>
      <w:autoSpaceDN w:val="0"/>
      <w:adjustRightInd w:val="0"/>
    </w:pPr>
    <w:rPr>
      <w:rFonts w:ascii="Courier New" w:hAnsi="Courier New"/>
    </w:rPr>
  </w:style>
  <w:style w:type="paragraph" w:customStyle="1" w:styleId="Style26">
    <w:name w:val="Style26"/>
    <w:basedOn w:val="af2"/>
    <w:uiPriority w:val="99"/>
    <w:qFormat/>
    <w:rsid w:val="00A41660"/>
    <w:pPr>
      <w:widowControl w:val="0"/>
      <w:autoSpaceDE w:val="0"/>
      <w:autoSpaceDN w:val="0"/>
      <w:adjustRightInd w:val="0"/>
      <w:jc w:val="both"/>
    </w:pPr>
    <w:rPr>
      <w:rFonts w:ascii="Courier New" w:hAnsi="Courier New"/>
    </w:rPr>
  </w:style>
  <w:style w:type="paragraph" w:customStyle="1" w:styleId="Style28">
    <w:name w:val="Style28"/>
    <w:basedOn w:val="af2"/>
    <w:uiPriority w:val="99"/>
    <w:qFormat/>
    <w:rsid w:val="00A41660"/>
    <w:pPr>
      <w:widowControl w:val="0"/>
      <w:autoSpaceDE w:val="0"/>
      <w:autoSpaceDN w:val="0"/>
      <w:adjustRightInd w:val="0"/>
    </w:pPr>
    <w:rPr>
      <w:rFonts w:ascii="Courier New" w:hAnsi="Courier New"/>
    </w:rPr>
  </w:style>
  <w:style w:type="paragraph" w:customStyle="1" w:styleId="Style29">
    <w:name w:val="Style29"/>
    <w:basedOn w:val="af2"/>
    <w:uiPriority w:val="99"/>
    <w:qFormat/>
    <w:rsid w:val="00A41660"/>
    <w:pPr>
      <w:widowControl w:val="0"/>
      <w:autoSpaceDE w:val="0"/>
      <w:autoSpaceDN w:val="0"/>
      <w:adjustRightInd w:val="0"/>
    </w:pPr>
    <w:rPr>
      <w:rFonts w:ascii="Courier New" w:hAnsi="Courier New"/>
    </w:rPr>
  </w:style>
  <w:style w:type="paragraph" w:customStyle="1" w:styleId="Style310">
    <w:name w:val="Style31"/>
    <w:basedOn w:val="af2"/>
    <w:uiPriority w:val="99"/>
    <w:qFormat/>
    <w:rsid w:val="00A41660"/>
    <w:pPr>
      <w:widowControl w:val="0"/>
      <w:autoSpaceDE w:val="0"/>
      <w:autoSpaceDN w:val="0"/>
      <w:adjustRightInd w:val="0"/>
    </w:pPr>
    <w:rPr>
      <w:rFonts w:ascii="Courier New" w:hAnsi="Courier New"/>
    </w:rPr>
  </w:style>
  <w:style w:type="paragraph" w:customStyle="1" w:styleId="Style34">
    <w:name w:val="Style34"/>
    <w:basedOn w:val="af2"/>
    <w:uiPriority w:val="99"/>
    <w:qFormat/>
    <w:rsid w:val="00A41660"/>
    <w:pPr>
      <w:widowControl w:val="0"/>
      <w:autoSpaceDE w:val="0"/>
      <w:autoSpaceDN w:val="0"/>
      <w:adjustRightInd w:val="0"/>
    </w:pPr>
    <w:rPr>
      <w:rFonts w:ascii="Courier New" w:hAnsi="Courier New"/>
    </w:rPr>
  </w:style>
  <w:style w:type="paragraph" w:customStyle="1" w:styleId="Style36">
    <w:name w:val="Style36"/>
    <w:basedOn w:val="af2"/>
    <w:uiPriority w:val="99"/>
    <w:qFormat/>
    <w:rsid w:val="00A41660"/>
    <w:pPr>
      <w:widowControl w:val="0"/>
      <w:autoSpaceDE w:val="0"/>
      <w:autoSpaceDN w:val="0"/>
      <w:adjustRightInd w:val="0"/>
    </w:pPr>
    <w:rPr>
      <w:rFonts w:ascii="Courier New" w:hAnsi="Courier New"/>
    </w:rPr>
  </w:style>
  <w:style w:type="paragraph" w:customStyle="1" w:styleId="Style39">
    <w:name w:val="Style39"/>
    <w:basedOn w:val="af2"/>
    <w:uiPriority w:val="99"/>
    <w:qFormat/>
    <w:rsid w:val="00A41660"/>
    <w:pPr>
      <w:widowControl w:val="0"/>
      <w:autoSpaceDE w:val="0"/>
      <w:autoSpaceDN w:val="0"/>
      <w:adjustRightInd w:val="0"/>
    </w:pPr>
    <w:rPr>
      <w:rFonts w:ascii="Courier New" w:hAnsi="Courier New"/>
    </w:rPr>
  </w:style>
  <w:style w:type="paragraph" w:customStyle="1" w:styleId="Style41">
    <w:name w:val="Style41"/>
    <w:basedOn w:val="af2"/>
    <w:uiPriority w:val="99"/>
    <w:qFormat/>
    <w:rsid w:val="00A41660"/>
    <w:pPr>
      <w:widowControl w:val="0"/>
      <w:autoSpaceDE w:val="0"/>
      <w:autoSpaceDN w:val="0"/>
      <w:adjustRightInd w:val="0"/>
    </w:pPr>
    <w:rPr>
      <w:rFonts w:ascii="Courier New" w:hAnsi="Courier New"/>
    </w:rPr>
  </w:style>
  <w:style w:type="paragraph" w:customStyle="1" w:styleId="Style45">
    <w:name w:val="Style45"/>
    <w:basedOn w:val="af2"/>
    <w:uiPriority w:val="99"/>
    <w:qFormat/>
    <w:rsid w:val="00A41660"/>
    <w:pPr>
      <w:widowControl w:val="0"/>
      <w:autoSpaceDE w:val="0"/>
      <w:autoSpaceDN w:val="0"/>
      <w:adjustRightInd w:val="0"/>
    </w:pPr>
    <w:rPr>
      <w:rFonts w:ascii="Courier New" w:hAnsi="Courier New"/>
    </w:rPr>
  </w:style>
  <w:style w:type="paragraph" w:customStyle="1" w:styleId="Style46">
    <w:name w:val="Style46"/>
    <w:basedOn w:val="af2"/>
    <w:uiPriority w:val="99"/>
    <w:qFormat/>
    <w:rsid w:val="00A41660"/>
    <w:pPr>
      <w:widowControl w:val="0"/>
      <w:autoSpaceDE w:val="0"/>
      <w:autoSpaceDN w:val="0"/>
      <w:adjustRightInd w:val="0"/>
    </w:pPr>
    <w:rPr>
      <w:rFonts w:ascii="Courier New" w:hAnsi="Courier New"/>
    </w:rPr>
  </w:style>
  <w:style w:type="paragraph" w:customStyle="1" w:styleId="Style47">
    <w:name w:val="Style47"/>
    <w:basedOn w:val="af2"/>
    <w:uiPriority w:val="99"/>
    <w:qFormat/>
    <w:rsid w:val="00A41660"/>
    <w:pPr>
      <w:widowControl w:val="0"/>
      <w:autoSpaceDE w:val="0"/>
      <w:autoSpaceDN w:val="0"/>
      <w:adjustRightInd w:val="0"/>
    </w:pPr>
    <w:rPr>
      <w:rFonts w:ascii="Courier New" w:hAnsi="Courier New"/>
    </w:rPr>
  </w:style>
  <w:style w:type="character" w:customStyle="1" w:styleId="FontStyle53">
    <w:name w:val="Font Style53"/>
    <w:rsid w:val="00A41660"/>
    <w:rPr>
      <w:rFonts w:ascii="Courier New" w:hAnsi="Courier New" w:cs="Courier New"/>
      <w:i/>
      <w:iCs/>
      <w:spacing w:val="-20"/>
      <w:sz w:val="22"/>
      <w:szCs w:val="22"/>
    </w:rPr>
  </w:style>
  <w:style w:type="character" w:customStyle="1" w:styleId="FontStyle54">
    <w:name w:val="Font Style54"/>
    <w:rsid w:val="00A41660"/>
    <w:rPr>
      <w:rFonts w:ascii="Times New Roman" w:hAnsi="Times New Roman" w:cs="Times New Roman"/>
      <w:spacing w:val="10"/>
      <w:sz w:val="34"/>
      <w:szCs w:val="34"/>
    </w:rPr>
  </w:style>
  <w:style w:type="character" w:customStyle="1" w:styleId="FontStyle55">
    <w:name w:val="Font Style55"/>
    <w:rsid w:val="00A41660"/>
    <w:rPr>
      <w:rFonts w:ascii="Times New Roman" w:hAnsi="Times New Roman" w:cs="Times New Roman"/>
      <w:sz w:val="24"/>
      <w:szCs w:val="24"/>
    </w:rPr>
  </w:style>
  <w:style w:type="character" w:customStyle="1" w:styleId="FontStyle56">
    <w:name w:val="Font Style56"/>
    <w:rsid w:val="00A41660"/>
    <w:rPr>
      <w:rFonts w:ascii="Courier New" w:hAnsi="Courier New" w:cs="Courier New"/>
      <w:spacing w:val="-10"/>
      <w:sz w:val="26"/>
      <w:szCs w:val="26"/>
    </w:rPr>
  </w:style>
  <w:style w:type="character" w:customStyle="1" w:styleId="FontStyle58">
    <w:name w:val="Font Style58"/>
    <w:rsid w:val="00A41660"/>
    <w:rPr>
      <w:rFonts w:ascii="Courier New" w:hAnsi="Courier New" w:cs="Courier New"/>
      <w:b/>
      <w:bCs/>
      <w:i/>
      <w:iCs/>
      <w:sz w:val="22"/>
      <w:szCs w:val="22"/>
    </w:rPr>
  </w:style>
  <w:style w:type="character" w:customStyle="1" w:styleId="FontStyle59">
    <w:name w:val="Font Style59"/>
    <w:rsid w:val="00A41660"/>
    <w:rPr>
      <w:rFonts w:ascii="Times New Roman" w:hAnsi="Times New Roman" w:cs="Times New Roman"/>
      <w:sz w:val="18"/>
      <w:szCs w:val="18"/>
    </w:rPr>
  </w:style>
  <w:style w:type="character" w:customStyle="1" w:styleId="FontStyle61">
    <w:name w:val="Font Style61"/>
    <w:rsid w:val="00A41660"/>
    <w:rPr>
      <w:rFonts w:ascii="Times New Roman" w:hAnsi="Times New Roman" w:cs="Times New Roman"/>
      <w:sz w:val="20"/>
      <w:szCs w:val="20"/>
    </w:rPr>
  </w:style>
  <w:style w:type="character" w:customStyle="1" w:styleId="FontStyle62">
    <w:name w:val="Font Style62"/>
    <w:rsid w:val="00A41660"/>
    <w:rPr>
      <w:rFonts w:ascii="Times New Roman" w:hAnsi="Times New Roman" w:cs="Times New Roman"/>
      <w:sz w:val="22"/>
      <w:szCs w:val="22"/>
    </w:rPr>
  </w:style>
  <w:style w:type="character" w:customStyle="1" w:styleId="FontStyle64">
    <w:name w:val="Font Style64"/>
    <w:rsid w:val="00A41660"/>
    <w:rPr>
      <w:rFonts w:ascii="Times New Roman" w:hAnsi="Times New Roman" w:cs="Times New Roman"/>
      <w:b/>
      <w:bCs/>
      <w:sz w:val="8"/>
      <w:szCs w:val="8"/>
    </w:rPr>
  </w:style>
  <w:style w:type="character" w:customStyle="1" w:styleId="FontStyle65">
    <w:name w:val="Font Style65"/>
    <w:rsid w:val="00A41660"/>
    <w:rPr>
      <w:rFonts w:ascii="Times New Roman" w:hAnsi="Times New Roman" w:cs="Times New Roman"/>
      <w:b/>
      <w:bCs/>
      <w:sz w:val="26"/>
      <w:szCs w:val="26"/>
    </w:rPr>
  </w:style>
  <w:style w:type="character" w:customStyle="1" w:styleId="FontStyle66">
    <w:name w:val="Font Style66"/>
    <w:rsid w:val="00A41660"/>
    <w:rPr>
      <w:rFonts w:ascii="Trebuchet MS" w:hAnsi="Trebuchet MS" w:cs="Trebuchet MS"/>
      <w:b/>
      <w:bCs/>
      <w:i/>
      <w:iCs/>
      <w:sz w:val="18"/>
      <w:szCs w:val="18"/>
    </w:rPr>
  </w:style>
  <w:style w:type="character" w:customStyle="1" w:styleId="FontStyle67">
    <w:name w:val="Font Style67"/>
    <w:uiPriority w:val="99"/>
    <w:rsid w:val="00A41660"/>
    <w:rPr>
      <w:rFonts w:ascii="Times New Roman" w:hAnsi="Times New Roman" w:cs="Times New Roman"/>
      <w:i/>
      <w:iCs/>
      <w:spacing w:val="-40"/>
      <w:sz w:val="36"/>
      <w:szCs w:val="36"/>
    </w:rPr>
  </w:style>
  <w:style w:type="character" w:customStyle="1" w:styleId="FontStyle68">
    <w:name w:val="Font Style68"/>
    <w:rsid w:val="00A41660"/>
    <w:rPr>
      <w:rFonts w:ascii="Courier New" w:hAnsi="Courier New" w:cs="Courier New"/>
      <w:b/>
      <w:bCs/>
      <w:sz w:val="22"/>
      <w:szCs w:val="22"/>
    </w:rPr>
  </w:style>
  <w:style w:type="character" w:customStyle="1" w:styleId="FontStyle69">
    <w:name w:val="Font Style69"/>
    <w:rsid w:val="00A41660"/>
    <w:rPr>
      <w:rFonts w:ascii="Times New Roman" w:hAnsi="Times New Roman" w:cs="Times New Roman"/>
      <w:b/>
      <w:bCs/>
      <w:sz w:val="34"/>
      <w:szCs w:val="34"/>
    </w:rPr>
  </w:style>
  <w:style w:type="character" w:customStyle="1" w:styleId="FontStyle70">
    <w:name w:val="Font Style70"/>
    <w:rsid w:val="00A41660"/>
    <w:rPr>
      <w:rFonts w:ascii="Times New Roman" w:hAnsi="Times New Roman" w:cs="Times New Roman"/>
      <w:spacing w:val="50"/>
      <w:sz w:val="16"/>
      <w:szCs w:val="16"/>
    </w:rPr>
  </w:style>
  <w:style w:type="character" w:customStyle="1" w:styleId="FontStyle71">
    <w:name w:val="Font Style71"/>
    <w:rsid w:val="00A41660"/>
    <w:rPr>
      <w:rFonts w:ascii="Times New Roman" w:hAnsi="Times New Roman" w:cs="Times New Roman"/>
      <w:w w:val="150"/>
      <w:sz w:val="10"/>
      <w:szCs w:val="10"/>
    </w:rPr>
  </w:style>
  <w:style w:type="character" w:customStyle="1" w:styleId="FontStyle72">
    <w:name w:val="Font Style72"/>
    <w:rsid w:val="00A41660"/>
    <w:rPr>
      <w:rFonts w:ascii="Times New Roman" w:hAnsi="Times New Roman" w:cs="Times New Roman"/>
      <w:b/>
      <w:bCs/>
      <w:sz w:val="34"/>
      <w:szCs w:val="34"/>
    </w:rPr>
  </w:style>
  <w:style w:type="character" w:customStyle="1" w:styleId="FontStyle84">
    <w:name w:val="Font Style84"/>
    <w:rsid w:val="00A41660"/>
    <w:rPr>
      <w:rFonts w:ascii="Times New Roman" w:hAnsi="Times New Roman" w:cs="Times New Roman"/>
      <w:b/>
      <w:bCs/>
      <w:i/>
      <w:iCs/>
      <w:sz w:val="24"/>
      <w:szCs w:val="24"/>
    </w:rPr>
  </w:style>
  <w:style w:type="character" w:customStyle="1" w:styleId="FontStyle85">
    <w:name w:val="Font Style85"/>
    <w:rsid w:val="00A41660"/>
    <w:rPr>
      <w:rFonts w:ascii="Times New Roman" w:hAnsi="Times New Roman" w:cs="Times New Roman"/>
      <w:b/>
      <w:bCs/>
      <w:sz w:val="24"/>
      <w:szCs w:val="24"/>
    </w:rPr>
  </w:style>
  <w:style w:type="character" w:customStyle="1" w:styleId="FontStyle90">
    <w:name w:val="Font Style90"/>
    <w:rsid w:val="00A41660"/>
    <w:rPr>
      <w:rFonts w:ascii="Times New Roman" w:hAnsi="Times New Roman" w:cs="Times New Roman"/>
      <w:sz w:val="18"/>
      <w:szCs w:val="18"/>
    </w:rPr>
  </w:style>
  <w:style w:type="character" w:customStyle="1" w:styleId="FontStyle94">
    <w:name w:val="Font Style94"/>
    <w:rsid w:val="00A41660"/>
    <w:rPr>
      <w:rFonts w:ascii="Times New Roman" w:hAnsi="Times New Roman" w:cs="Times New Roman"/>
      <w:spacing w:val="10"/>
      <w:sz w:val="14"/>
      <w:szCs w:val="14"/>
    </w:rPr>
  </w:style>
  <w:style w:type="character" w:customStyle="1" w:styleId="FontStyle98">
    <w:name w:val="Font Style98"/>
    <w:rsid w:val="00A41660"/>
    <w:rPr>
      <w:rFonts w:ascii="Times New Roman" w:hAnsi="Times New Roman" w:cs="Times New Roman"/>
      <w:b/>
      <w:bCs/>
      <w:sz w:val="22"/>
      <w:szCs w:val="22"/>
    </w:rPr>
  </w:style>
  <w:style w:type="character" w:customStyle="1" w:styleId="FontStyle73">
    <w:name w:val="Font Style73"/>
    <w:rsid w:val="00A41660"/>
    <w:rPr>
      <w:rFonts w:ascii="Times New Roman" w:hAnsi="Times New Roman" w:cs="Times New Roman"/>
      <w:b/>
      <w:bCs/>
      <w:i/>
      <w:iCs/>
      <w:spacing w:val="-10"/>
      <w:sz w:val="26"/>
      <w:szCs w:val="26"/>
    </w:rPr>
  </w:style>
  <w:style w:type="character" w:customStyle="1" w:styleId="FontStyle96">
    <w:name w:val="Font Style96"/>
    <w:rsid w:val="00A41660"/>
    <w:rPr>
      <w:rFonts w:ascii="Times New Roman" w:hAnsi="Times New Roman" w:cs="Times New Roman"/>
      <w:b/>
      <w:bCs/>
      <w:i/>
      <w:iCs/>
      <w:sz w:val="24"/>
      <w:szCs w:val="24"/>
    </w:rPr>
  </w:style>
  <w:style w:type="character" w:customStyle="1" w:styleId="FontStyle74">
    <w:name w:val="Font Style74"/>
    <w:rsid w:val="00A41660"/>
    <w:rPr>
      <w:rFonts w:ascii="Times New Roman" w:hAnsi="Times New Roman" w:cs="Times New Roman"/>
      <w:b/>
      <w:bCs/>
      <w:i/>
      <w:iCs/>
      <w:spacing w:val="-10"/>
      <w:sz w:val="26"/>
      <w:szCs w:val="26"/>
    </w:rPr>
  </w:style>
  <w:style w:type="character" w:customStyle="1" w:styleId="FontStyle75">
    <w:name w:val="Font Style75"/>
    <w:rsid w:val="00A41660"/>
    <w:rPr>
      <w:rFonts w:ascii="Times New Roman" w:hAnsi="Times New Roman" w:cs="Times New Roman"/>
      <w:i/>
      <w:iCs/>
      <w:spacing w:val="-10"/>
      <w:sz w:val="18"/>
      <w:szCs w:val="18"/>
    </w:rPr>
  </w:style>
  <w:style w:type="character" w:customStyle="1" w:styleId="FontStyle76">
    <w:name w:val="Font Style76"/>
    <w:rsid w:val="00A41660"/>
    <w:rPr>
      <w:rFonts w:ascii="Times New Roman" w:hAnsi="Times New Roman" w:cs="Times New Roman"/>
      <w:i/>
      <w:iCs/>
      <w:sz w:val="8"/>
      <w:szCs w:val="8"/>
    </w:rPr>
  </w:style>
  <w:style w:type="character" w:customStyle="1" w:styleId="FontStyle80">
    <w:name w:val="Font Style80"/>
    <w:rsid w:val="00A41660"/>
    <w:rPr>
      <w:rFonts w:ascii="Times New Roman" w:hAnsi="Times New Roman" w:cs="Times New Roman"/>
      <w:i/>
      <w:iCs/>
      <w:sz w:val="40"/>
      <w:szCs w:val="40"/>
    </w:rPr>
  </w:style>
  <w:style w:type="character" w:customStyle="1" w:styleId="FontStyle78">
    <w:name w:val="Font Style78"/>
    <w:rsid w:val="00A41660"/>
    <w:rPr>
      <w:rFonts w:ascii="Times New Roman" w:hAnsi="Times New Roman" w:cs="Times New Roman"/>
      <w:b/>
      <w:bCs/>
      <w:i/>
      <w:iCs/>
      <w:sz w:val="14"/>
      <w:szCs w:val="14"/>
    </w:rPr>
  </w:style>
  <w:style w:type="character" w:customStyle="1" w:styleId="FontStyle79">
    <w:name w:val="Font Style79"/>
    <w:rsid w:val="00A41660"/>
    <w:rPr>
      <w:rFonts w:ascii="Arial" w:hAnsi="Arial" w:cs="Arial"/>
      <w:b/>
      <w:bCs/>
      <w:i/>
      <w:iCs/>
      <w:spacing w:val="-10"/>
      <w:sz w:val="8"/>
      <w:szCs w:val="8"/>
    </w:rPr>
  </w:style>
  <w:style w:type="character" w:customStyle="1" w:styleId="FontStyle81">
    <w:name w:val="Font Style81"/>
    <w:rsid w:val="00A41660"/>
    <w:rPr>
      <w:rFonts w:ascii="Georgia" w:hAnsi="Georgia" w:cs="Georgia"/>
      <w:sz w:val="8"/>
      <w:szCs w:val="8"/>
    </w:rPr>
  </w:style>
  <w:style w:type="character" w:customStyle="1" w:styleId="FontStyle83">
    <w:name w:val="Font Style83"/>
    <w:rsid w:val="00A41660"/>
    <w:rPr>
      <w:rFonts w:ascii="Times New Roman" w:hAnsi="Times New Roman" w:cs="Times New Roman"/>
      <w:b/>
      <w:bCs/>
      <w:sz w:val="8"/>
      <w:szCs w:val="8"/>
    </w:rPr>
  </w:style>
  <w:style w:type="character" w:customStyle="1" w:styleId="FontStyle97">
    <w:name w:val="Font Style97"/>
    <w:rsid w:val="00A41660"/>
    <w:rPr>
      <w:rFonts w:ascii="Times New Roman" w:hAnsi="Times New Roman" w:cs="Times New Roman"/>
      <w:b/>
      <w:bCs/>
      <w:i/>
      <w:iCs/>
      <w:sz w:val="28"/>
      <w:szCs w:val="28"/>
    </w:rPr>
  </w:style>
  <w:style w:type="character" w:customStyle="1" w:styleId="FontStyle86">
    <w:name w:val="Font Style86"/>
    <w:rsid w:val="00A41660"/>
    <w:rPr>
      <w:rFonts w:ascii="Arial Narrow" w:hAnsi="Arial Narrow" w:cs="Arial Narrow"/>
      <w:b/>
      <w:bCs/>
      <w:sz w:val="8"/>
      <w:szCs w:val="8"/>
    </w:rPr>
  </w:style>
  <w:style w:type="character" w:customStyle="1" w:styleId="FontStyle91">
    <w:name w:val="Font Style91"/>
    <w:rsid w:val="00A41660"/>
    <w:rPr>
      <w:rFonts w:ascii="Times New Roman" w:hAnsi="Times New Roman" w:cs="Times New Roman"/>
      <w:b/>
      <w:bCs/>
      <w:i/>
      <w:iCs/>
      <w:w w:val="50"/>
      <w:sz w:val="12"/>
      <w:szCs w:val="12"/>
    </w:rPr>
  </w:style>
  <w:style w:type="character" w:customStyle="1" w:styleId="FontStyle95">
    <w:name w:val="Font Style95"/>
    <w:rsid w:val="00A41660"/>
    <w:rPr>
      <w:rFonts w:ascii="Arial Unicode MS" w:eastAsia="Arial Unicode MS" w:cs="Arial Unicode MS"/>
      <w:i/>
      <w:iCs/>
      <w:sz w:val="14"/>
      <w:szCs w:val="14"/>
    </w:rPr>
  </w:style>
  <w:style w:type="paragraph" w:customStyle="1" w:styleId="2fff4">
    <w:name w:val="Заг 2 Знак Знак Знак Знак"/>
    <w:basedOn w:val="af2"/>
    <w:link w:val="2fff5"/>
    <w:qFormat/>
    <w:rsid w:val="00A41660"/>
    <w:pPr>
      <w:spacing w:before="240" w:after="180"/>
      <w:contextualSpacing/>
    </w:pPr>
    <w:rPr>
      <w:rFonts w:ascii="Arial" w:hAnsi="Arial"/>
      <w:b/>
      <w:caps/>
      <w:color w:val="0070C0"/>
      <w:szCs w:val="28"/>
    </w:rPr>
  </w:style>
  <w:style w:type="character" w:customStyle="1" w:styleId="2fff5">
    <w:name w:val="Заг 2 Знак Знак Знак Знак Знак"/>
    <w:link w:val="2fff4"/>
    <w:rsid w:val="00A41660"/>
    <w:rPr>
      <w:rFonts w:ascii="Arial" w:eastAsia="Times New Roman" w:hAnsi="Arial" w:cs="Times New Roman"/>
      <w:b/>
      <w:caps/>
      <w:color w:val="0070C0"/>
      <w:sz w:val="24"/>
      <w:szCs w:val="28"/>
    </w:rPr>
  </w:style>
  <w:style w:type="paragraph" w:customStyle="1" w:styleId="31a">
    <w:name w:val="Заг 3 Знак Знак1"/>
    <w:basedOn w:val="af2"/>
    <w:uiPriority w:val="99"/>
    <w:qFormat/>
    <w:rsid w:val="00A41660"/>
    <w:pPr>
      <w:spacing w:before="240" w:after="180"/>
      <w:contextualSpacing/>
    </w:pPr>
    <w:rPr>
      <w:rFonts w:ascii="Arial" w:eastAsia="Calibri" w:hAnsi="Arial" w:cs="Arial"/>
      <w:b/>
      <w:color w:val="0070C0"/>
    </w:rPr>
  </w:style>
  <w:style w:type="paragraph" w:customStyle="1" w:styleId="3fc">
    <w:name w:val="Знак3 Знак Знак Знак"/>
    <w:basedOn w:val="af2"/>
    <w:uiPriority w:val="99"/>
    <w:qFormat/>
    <w:rsid w:val="00A41660"/>
    <w:pPr>
      <w:spacing w:after="60"/>
      <w:ind w:firstLine="709"/>
      <w:jc w:val="both"/>
    </w:pPr>
    <w:rPr>
      <w:rFonts w:ascii="Arial" w:hAnsi="Arial" w:cs="Arial"/>
      <w:bCs/>
    </w:rPr>
  </w:style>
  <w:style w:type="character" w:customStyle="1" w:styleId="mw-editsection1">
    <w:name w:val="mw-editsection1"/>
    <w:basedOn w:val="af3"/>
    <w:rsid w:val="00A41660"/>
  </w:style>
  <w:style w:type="character" w:customStyle="1" w:styleId="mw-editsection-bracket">
    <w:name w:val="mw-editsection-bracket"/>
    <w:basedOn w:val="af3"/>
    <w:rsid w:val="00A41660"/>
  </w:style>
  <w:style w:type="character" w:customStyle="1" w:styleId="mw-editsection-divider1">
    <w:name w:val="mw-editsection-divider1"/>
    <w:rsid w:val="00A41660"/>
    <w:rPr>
      <w:color w:val="555555"/>
    </w:rPr>
  </w:style>
  <w:style w:type="character" w:customStyle="1" w:styleId="b-sharetext4">
    <w:name w:val="b-share__text4"/>
    <w:basedOn w:val="af3"/>
    <w:rsid w:val="00A41660"/>
  </w:style>
  <w:style w:type="character" w:customStyle="1" w:styleId="11pt0pt6">
    <w:name w:val="Основной текст + 11 pt;Интервал 0 pt6"/>
    <w:rsid w:val="00A41660"/>
    <w:rPr>
      <w:rFonts w:ascii="Times New Roman" w:eastAsia="Times New Roman" w:hAnsi="Times New Roman" w:cs="Times New Roman"/>
      <w:color w:val="000000"/>
      <w:spacing w:val="2"/>
      <w:w w:val="100"/>
      <w:position w:val="0"/>
      <w:sz w:val="22"/>
      <w:szCs w:val="22"/>
      <w:shd w:val="clear" w:color="auto" w:fill="FFFFFF"/>
      <w:lang w:val="ru-RU"/>
    </w:rPr>
  </w:style>
  <w:style w:type="character" w:customStyle="1" w:styleId="SimSun7pt0pt">
    <w:name w:val="Основной текст + SimSun;7 pt;Интервал 0 pt"/>
    <w:rsid w:val="00A41660"/>
    <w:rPr>
      <w:rFonts w:ascii="SimSun" w:eastAsia="SimSun" w:hAnsi="SimSun" w:cs="SimSun"/>
      <w:b w:val="0"/>
      <w:bCs w:val="0"/>
      <w:i w:val="0"/>
      <w:iCs w:val="0"/>
      <w:smallCaps w:val="0"/>
      <w:strike w:val="0"/>
      <w:color w:val="000000"/>
      <w:spacing w:val="6"/>
      <w:w w:val="100"/>
      <w:position w:val="0"/>
      <w:sz w:val="14"/>
      <w:szCs w:val="14"/>
      <w:u w:val="none"/>
      <w:shd w:val="clear" w:color="auto" w:fill="FFFFFF"/>
      <w:lang w:val="ru-RU"/>
    </w:rPr>
  </w:style>
  <w:style w:type="paragraph" w:customStyle="1" w:styleId="8c">
    <w:name w:val="Основной текст8"/>
    <w:basedOn w:val="af2"/>
    <w:uiPriority w:val="99"/>
    <w:qFormat/>
    <w:rsid w:val="00A41660"/>
    <w:pPr>
      <w:widowControl w:val="0"/>
      <w:shd w:val="clear" w:color="auto" w:fill="FFFFFF"/>
      <w:spacing w:after="3480" w:line="287" w:lineRule="exact"/>
      <w:ind w:hanging="640"/>
      <w:jc w:val="center"/>
    </w:pPr>
    <w:rPr>
      <w:spacing w:val="3"/>
      <w:sz w:val="21"/>
      <w:szCs w:val="21"/>
      <w:lang w:eastAsia="en-US"/>
    </w:rPr>
  </w:style>
  <w:style w:type="character" w:customStyle="1" w:styleId="11pt0pt">
    <w:name w:val="Основной текст + 11 pt;Интервал 0 pt"/>
    <w:rsid w:val="00A41660"/>
    <w:rPr>
      <w:rFonts w:ascii="Times New Roman" w:eastAsia="Times New Roman" w:hAnsi="Times New Roman" w:cs="Times New Roman"/>
      <w:b w:val="0"/>
      <w:bCs w:val="0"/>
      <w:i w:val="0"/>
      <w:iCs w:val="0"/>
      <w:smallCaps w:val="0"/>
      <w:strike w:val="0"/>
      <w:color w:val="000000"/>
      <w:spacing w:val="2"/>
      <w:w w:val="100"/>
      <w:position w:val="0"/>
      <w:sz w:val="22"/>
      <w:szCs w:val="22"/>
      <w:u w:val="none"/>
      <w:lang w:val="ru-RU"/>
    </w:rPr>
  </w:style>
  <w:style w:type="character" w:styleId="afffffffffffff7">
    <w:name w:val="Intense Emphasis"/>
    <w:uiPriority w:val="21"/>
    <w:qFormat/>
    <w:rsid w:val="00A41660"/>
    <w:rPr>
      <w:b/>
      <w:bCs/>
      <w:i/>
      <w:iCs/>
      <w:color w:val="4F81BD"/>
    </w:rPr>
  </w:style>
  <w:style w:type="paragraph" w:customStyle="1" w:styleId="3fd">
    <w:name w:val="Абзац списка3"/>
    <w:basedOn w:val="af2"/>
    <w:uiPriority w:val="99"/>
    <w:qFormat/>
    <w:rsid w:val="00A41660"/>
    <w:pPr>
      <w:ind w:left="720" w:firstLine="567"/>
      <w:contextualSpacing/>
      <w:jc w:val="both"/>
    </w:pPr>
    <w:rPr>
      <w:rFonts w:ascii="Calibri" w:eastAsia="Calibri" w:hAnsi="Calibri"/>
      <w:sz w:val="22"/>
      <w:szCs w:val="22"/>
    </w:rPr>
  </w:style>
  <w:style w:type="character" w:customStyle="1" w:styleId="10pt0pt">
    <w:name w:val="Основной текст + 10 pt;Интервал 0 pt"/>
    <w:rsid w:val="00A41660"/>
    <w:rPr>
      <w:rFonts w:ascii="Times New Roman" w:eastAsia="Times New Roman" w:hAnsi="Times New Roman" w:cs="Times New Roman"/>
      <w:color w:val="000000"/>
      <w:spacing w:val="8"/>
      <w:w w:val="100"/>
      <w:position w:val="0"/>
      <w:sz w:val="20"/>
      <w:szCs w:val="20"/>
      <w:shd w:val="clear" w:color="auto" w:fill="FFFFFF"/>
      <w:lang w:val="ru-RU" w:eastAsia="ru-RU" w:bidi="ru-RU"/>
    </w:rPr>
  </w:style>
  <w:style w:type="paragraph" w:customStyle="1" w:styleId="19">
    <w:name w:val="СПИСОК_симв1_ГИПРОГОР"/>
    <w:basedOn w:val="af2"/>
    <w:link w:val="1fffffc"/>
    <w:uiPriority w:val="99"/>
    <w:qFormat/>
    <w:rsid w:val="00A41660"/>
    <w:pPr>
      <w:numPr>
        <w:numId w:val="104"/>
      </w:numPr>
      <w:tabs>
        <w:tab w:val="left" w:pos="1134"/>
      </w:tabs>
      <w:spacing w:line="360" w:lineRule="auto"/>
      <w:ind w:left="0" w:firstLine="709"/>
      <w:jc w:val="both"/>
    </w:pPr>
    <w:rPr>
      <w:sz w:val="26"/>
      <w:szCs w:val="20"/>
    </w:rPr>
  </w:style>
  <w:style w:type="character" w:customStyle="1" w:styleId="1fffffc">
    <w:name w:val="СПИСОК_симв1_ГИПРОГОР Знак"/>
    <w:link w:val="19"/>
    <w:uiPriority w:val="99"/>
    <w:rsid w:val="00A41660"/>
    <w:rPr>
      <w:rFonts w:ascii="Times New Roman" w:eastAsia="Times New Roman" w:hAnsi="Times New Roman" w:cs="Times New Roman"/>
      <w:sz w:val="26"/>
      <w:szCs w:val="20"/>
    </w:rPr>
  </w:style>
  <w:style w:type="paragraph" w:customStyle="1" w:styleId="2fff6">
    <w:name w:val="Тема примечания2"/>
    <w:basedOn w:val="afffff1"/>
    <w:next w:val="afffff1"/>
    <w:uiPriority w:val="99"/>
    <w:semiHidden/>
    <w:unhideWhenUsed/>
    <w:qFormat/>
    <w:rsid w:val="00A41660"/>
    <w:rPr>
      <w:rFonts w:ascii="Calibri" w:eastAsia="Times New Roman" w:hAnsi="Calibri" w:cs="Times New Roman"/>
      <w:b/>
      <w:bCs/>
      <w:sz w:val="22"/>
      <w:szCs w:val="22"/>
    </w:rPr>
  </w:style>
  <w:style w:type="character" w:customStyle="1" w:styleId="2fff7">
    <w:name w:val="Тема примечания Знак2"/>
    <w:basedOn w:val="afffff2"/>
    <w:uiPriority w:val="99"/>
    <w:semiHidden/>
    <w:rsid w:val="00A41660"/>
    <w:rPr>
      <w:rFonts w:ascii="Calibri" w:eastAsia="Times New Roman" w:hAnsi="Calibri" w:cs="Times New Roman"/>
      <w:b/>
      <w:bCs/>
      <w:sz w:val="20"/>
      <w:szCs w:val="20"/>
      <w:lang w:val="en-US" w:eastAsia="ar-SA" w:bidi="en-US"/>
    </w:rPr>
  </w:style>
  <w:style w:type="table" w:customStyle="1" w:styleId="21017">
    <w:name w:val="Сетка таблицы21017"/>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0">
    <w:name w:val="Сетка таблицы22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0">
    <w:name w:val="Сетка таблицы32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
    <w:name w:val="Table Normal27"/>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9">
    <w:name w:val="Сетка таблицы41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
    <w:name w:val="Сетка таблицы51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
    <w:name w:val="Сетка таблицы814"/>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
    <w:name w:val="Сетка таблицы714"/>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5">
    <w:name w:val="Сетка таблицы915"/>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0">
    <w:name w:val="Сетка таблицы112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
    <w:name w:val="Сетка таблицы301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z-11">
    <w:name w:val="z-Начало формы1"/>
    <w:basedOn w:val="af2"/>
    <w:next w:val="af2"/>
    <w:hidden/>
    <w:uiPriority w:val="99"/>
    <w:unhideWhenUsed/>
    <w:qFormat/>
    <w:rsid w:val="00A41660"/>
    <w:pPr>
      <w:pBdr>
        <w:bottom w:val="single" w:sz="6" w:space="1" w:color="auto"/>
      </w:pBdr>
      <w:jc w:val="center"/>
    </w:pPr>
    <w:rPr>
      <w:rFonts w:ascii="Arial" w:eastAsiaTheme="minorHAnsi" w:hAnsi="Arial" w:cs="Arial"/>
      <w:vanish/>
      <w:sz w:val="16"/>
      <w:szCs w:val="16"/>
      <w:lang w:eastAsia="en-US"/>
    </w:rPr>
  </w:style>
  <w:style w:type="paragraph" w:customStyle="1" w:styleId="z-12">
    <w:name w:val="z-Конец формы1"/>
    <w:basedOn w:val="af2"/>
    <w:next w:val="af2"/>
    <w:hidden/>
    <w:uiPriority w:val="99"/>
    <w:unhideWhenUsed/>
    <w:qFormat/>
    <w:rsid w:val="00A41660"/>
    <w:pPr>
      <w:pBdr>
        <w:top w:val="single" w:sz="6" w:space="1" w:color="auto"/>
      </w:pBdr>
      <w:jc w:val="center"/>
    </w:pPr>
    <w:rPr>
      <w:rFonts w:ascii="Arial" w:eastAsiaTheme="minorHAnsi" w:hAnsi="Arial" w:cs="Arial"/>
      <w:vanish/>
      <w:sz w:val="16"/>
      <w:szCs w:val="16"/>
      <w:lang w:eastAsia="en-US"/>
    </w:rPr>
  </w:style>
  <w:style w:type="table" w:customStyle="1" w:styleId="21018">
    <w:name w:val="Сетка таблицы21018"/>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1">
    <w:name w:val="Table Grid Report1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0">
    <w:name w:val="Сетка таблицы1210"/>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0">
    <w:name w:val="Сетка таблицы311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
    <w:name w:val="Table Normal28"/>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00">
    <w:name w:val="Сетка таблицы411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9">
    <w:name w:val="Сетка таблицы51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6"/>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
    <w:name w:val="Сетка таблицы815"/>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
    <w:name w:val="Сетка таблицы715"/>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6">
    <w:name w:val="Сетка таблицы916"/>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етка таблицы111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
    <w:name w:val="Сетка таблицы30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
    <w:name w:val="Сетка таблицы27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2">
    <w:name w:val="Сетка таблицы2102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0">
    <w:name w:val="Сетка таблицы22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
    <w:name w:val="Сетка таблицы32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
    <w:name w:val="Table Normal3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2">
    <w:name w:val="Сетка таблицы42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етка таблицы52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1">
    <w:name w:val="Сетка таблицы30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2">
    <w:name w:val="Table Normal4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31b">
    <w:name w:val="Заголовок 3 уровня1"/>
    <w:basedOn w:val="af3"/>
    <w:uiPriority w:val="32"/>
    <w:qFormat/>
    <w:rsid w:val="00A41660"/>
    <w:rPr>
      <w:b/>
      <w:bCs/>
      <w:smallCaps/>
      <w:color w:val="5B9BD5"/>
      <w:spacing w:val="5"/>
    </w:rPr>
  </w:style>
  <w:style w:type="paragraph" w:styleId="afffffffffffff8">
    <w:name w:val="Signature"/>
    <w:basedOn w:val="af2"/>
    <w:link w:val="afffffffffffff9"/>
    <w:uiPriority w:val="99"/>
    <w:unhideWhenUsed/>
    <w:rsid w:val="00A41660"/>
    <w:pPr>
      <w:spacing w:after="240"/>
      <w:jc w:val="center"/>
    </w:pPr>
    <w:rPr>
      <w:rFonts w:eastAsia="Calibri"/>
      <w:iCs/>
      <w:noProof/>
      <w:szCs w:val="28"/>
    </w:rPr>
  </w:style>
  <w:style w:type="character" w:customStyle="1" w:styleId="afffffffffffff9">
    <w:name w:val="Подпись Знак"/>
    <w:basedOn w:val="af3"/>
    <w:link w:val="afffffffffffff8"/>
    <w:uiPriority w:val="99"/>
    <w:rsid w:val="00A41660"/>
    <w:rPr>
      <w:rFonts w:ascii="Times New Roman" w:eastAsia="Calibri" w:hAnsi="Times New Roman" w:cs="Times New Roman"/>
      <w:iCs/>
      <w:noProof/>
      <w:sz w:val="24"/>
      <w:szCs w:val="28"/>
      <w:lang w:eastAsia="ru-RU"/>
    </w:rPr>
  </w:style>
  <w:style w:type="paragraph" w:customStyle="1" w:styleId="afffffffffffffa">
    <w:name w:val="Заголок без нумерации"/>
    <w:basedOn w:val="1e"/>
    <w:next w:val="af2"/>
    <w:link w:val="afffffffffffffb"/>
    <w:uiPriority w:val="1"/>
    <w:qFormat/>
    <w:rsid w:val="00A41660"/>
    <w:pPr>
      <w:pageBreakBefore/>
      <w:widowControl w:val="0"/>
      <w:spacing w:after="160" w:line="240" w:lineRule="auto"/>
      <w:jc w:val="both"/>
    </w:pPr>
    <w:rPr>
      <w:rFonts w:ascii="Arial" w:eastAsia="Times New Roman" w:hAnsi="Arial" w:cs="Arial"/>
      <w:b/>
      <w:caps/>
      <w:color w:val="000000"/>
      <w:kern w:val="28"/>
      <w:szCs w:val="40"/>
      <w:lang w:eastAsia="ru-RU"/>
    </w:rPr>
  </w:style>
  <w:style w:type="character" w:customStyle="1" w:styleId="afffffffffffffb">
    <w:name w:val="Заголок без нумерации Знак"/>
    <w:link w:val="afffffffffffffa"/>
    <w:uiPriority w:val="1"/>
    <w:rsid w:val="00A41660"/>
    <w:rPr>
      <w:rFonts w:ascii="Arial" w:eastAsia="Times New Roman" w:hAnsi="Arial" w:cs="Arial"/>
      <w:b/>
      <w:caps/>
      <w:color w:val="000000"/>
      <w:kern w:val="28"/>
      <w:sz w:val="32"/>
      <w:szCs w:val="40"/>
      <w:lang w:eastAsia="ru-RU"/>
    </w:rPr>
  </w:style>
  <w:style w:type="table" w:customStyle="1" w:styleId="1fffffd">
    <w:name w:val="Сетка таблицы светлая1"/>
    <w:basedOn w:val="af4"/>
    <w:next w:val="3fe"/>
    <w:uiPriority w:val="40"/>
    <w:rsid w:val="00A41660"/>
    <w:pPr>
      <w:spacing w:after="0" w:line="240" w:lineRule="auto"/>
    </w:p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61">
    <w:name w:val="Таблица-сетка 6 цветная1"/>
    <w:basedOn w:val="af4"/>
    <w:next w:val="-63"/>
    <w:uiPriority w:val="51"/>
    <w:rsid w:val="00A41660"/>
    <w:pPr>
      <w:spacing w:after="0" w:line="240" w:lineRule="auto"/>
    </w:pPr>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1fffffe">
    <w:name w:val="Рецензия1"/>
    <w:next w:val="affffffc"/>
    <w:hidden/>
    <w:uiPriority w:val="99"/>
    <w:semiHidden/>
    <w:qFormat/>
    <w:rsid w:val="00A41660"/>
    <w:pPr>
      <w:spacing w:after="0" w:line="240" w:lineRule="auto"/>
    </w:pPr>
    <w:rPr>
      <w:rFonts w:eastAsia="Yu Mincho"/>
      <w:lang w:eastAsia="ja-JP"/>
    </w:rPr>
  </w:style>
  <w:style w:type="table" w:customStyle="1" w:styleId="TableGrid3">
    <w:name w:val="Table Grid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0">
    <w:name w:val="Bullet 0"/>
    <w:basedOn w:val="af2"/>
    <w:uiPriority w:val="99"/>
    <w:qFormat/>
    <w:rsid w:val="00A41660"/>
    <w:pPr>
      <w:tabs>
        <w:tab w:val="num" w:pos="360"/>
      </w:tabs>
      <w:spacing w:after="60"/>
      <w:ind w:left="360" w:hanging="360"/>
    </w:pPr>
    <w:rPr>
      <w:rFonts w:ascii="Arial" w:hAnsi="Arial"/>
      <w:sz w:val="20"/>
      <w:szCs w:val="20"/>
      <w:lang w:val="en-GB" w:eastAsia="en-US"/>
    </w:rPr>
  </w:style>
  <w:style w:type="paragraph" w:customStyle="1" w:styleId="afffffffffffffc">
    <w:name w:val="_Источник"/>
    <w:basedOn w:val="af2"/>
    <w:link w:val="afffffffffffffd"/>
    <w:uiPriority w:val="99"/>
    <w:qFormat/>
    <w:rsid w:val="00A41660"/>
    <w:pPr>
      <w:keepLines/>
      <w:spacing w:after="360"/>
      <w:ind w:firstLine="2694"/>
      <w:jc w:val="right"/>
    </w:pPr>
    <w:rPr>
      <w:rFonts w:eastAsia="Calibri"/>
      <w:i/>
      <w:lang w:eastAsia="en-US"/>
    </w:rPr>
  </w:style>
  <w:style w:type="character" w:customStyle="1" w:styleId="afffffffffffffd">
    <w:name w:val="_Источник Знак"/>
    <w:basedOn w:val="af3"/>
    <w:link w:val="afffffffffffffc"/>
    <w:uiPriority w:val="99"/>
    <w:rsid w:val="00A41660"/>
    <w:rPr>
      <w:rFonts w:ascii="Times New Roman" w:eastAsia="Calibri" w:hAnsi="Times New Roman" w:cs="Times New Roman"/>
      <w:i/>
      <w:sz w:val="24"/>
      <w:szCs w:val="24"/>
    </w:rPr>
  </w:style>
  <w:style w:type="paragraph" w:customStyle="1" w:styleId="afffffffffffffe">
    <w:name w:val="_Обычный перед списком"/>
    <w:basedOn w:val="af2"/>
    <w:link w:val="affffffffffffff"/>
    <w:uiPriority w:val="99"/>
    <w:qFormat/>
    <w:rsid w:val="00A41660"/>
    <w:pPr>
      <w:keepNext/>
      <w:spacing w:line="360" w:lineRule="auto"/>
      <w:ind w:firstLine="720"/>
      <w:jc w:val="both"/>
    </w:pPr>
    <w:rPr>
      <w:rFonts w:eastAsia="Calibri"/>
      <w:sz w:val="28"/>
      <w:szCs w:val="28"/>
      <w:lang w:eastAsia="en-US"/>
    </w:rPr>
  </w:style>
  <w:style w:type="character" w:customStyle="1" w:styleId="affffffffffffff">
    <w:name w:val="_Обычный перед списком Знак"/>
    <w:basedOn w:val="af3"/>
    <w:link w:val="afffffffffffffe"/>
    <w:uiPriority w:val="99"/>
    <w:rsid w:val="00A41660"/>
    <w:rPr>
      <w:rFonts w:ascii="Times New Roman" w:eastAsia="Calibri" w:hAnsi="Times New Roman" w:cs="Times New Roman"/>
      <w:sz w:val="28"/>
      <w:szCs w:val="28"/>
    </w:rPr>
  </w:style>
  <w:style w:type="paragraph" w:customStyle="1" w:styleId="affffffffffffff0">
    <w:name w:val="_Рисунок"/>
    <w:next w:val="af2"/>
    <w:link w:val="affffffffffffff1"/>
    <w:uiPriority w:val="99"/>
    <w:qFormat/>
    <w:rsid w:val="00A41660"/>
    <w:pPr>
      <w:keepNext/>
      <w:spacing w:before="240" w:after="0"/>
      <w:jc w:val="center"/>
    </w:pPr>
    <w:rPr>
      <w:rFonts w:ascii="Times New Roman" w:eastAsia="Calibri" w:hAnsi="Times New Roman" w:cs="Times New Roman"/>
      <w:noProof/>
      <w:sz w:val="24"/>
      <w:szCs w:val="24"/>
      <w:lang w:eastAsia="ru-RU"/>
    </w:rPr>
  </w:style>
  <w:style w:type="character" w:customStyle="1" w:styleId="affffffffffffff1">
    <w:name w:val="_Рисунок Знак"/>
    <w:basedOn w:val="af3"/>
    <w:link w:val="affffffffffffff0"/>
    <w:uiPriority w:val="99"/>
    <w:rsid w:val="00A41660"/>
    <w:rPr>
      <w:rFonts w:ascii="Times New Roman" w:eastAsia="Calibri" w:hAnsi="Times New Roman" w:cs="Times New Roman"/>
      <w:noProof/>
      <w:sz w:val="24"/>
      <w:szCs w:val="24"/>
      <w:lang w:eastAsia="ru-RU"/>
    </w:rPr>
  </w:style>
  <w:style w:type="paragraph" w:customStyle="1" w:styleId="affffffffffffff2">
    <w:name w:val="_Рисунок название"/>
    <w:basedOn w:val="af2"/>
    <w:link w:val="affffffffffffff3"/>
    <w:uiPriority w:val="99"/>
    <w:qFormat/>
    <w:rsid w:val="00A41660"/>
    <w:pPr>
      <w:spacing w:before="120" w:after="240" w:line="288" w:lineRule="auto"/>
      <w:jc w:val="center"/>
    </w:pPr>
    <w:rPr>
      <w:rFonts w:eastAsia="Calibri"/>
      <w:b/>
      <w:sz w:val="28"/>
      <w:lang w:eastAsia="en-US"/>
    </w:rPr>
  </w:style>
  <w:style w:type="character" w:customStyle="1" w:styleId="affffffffffffff3">
    <w:name w:val="_Рисунок название Знак"/>
    <w:link w:val="affffffffffffff2"/>
    <w:uiPriority w:val="99"/>
    <w:locked/>
    <w:rsid w:val="00A41660"/>
    <w:rPr>
      <w:rFonts w:ascii="Times New Roman" w:eastAsia="Calibri" w:hAnsi="Times New Roman" w:cs="Times New Roman"/>
      <w:b/>
      <w:sz w:val="28"/>
      <w:szCs w:val="24"/>
    </w:rPr>
  </w:style>
  <w:style w:type="paragraph" w:customStyle="1" w:styleId="affffffffffffff4">
    <w:name w:val="_Список тире"/>
    <w:basedOn w:val="af2"/>
    <w:link w:val="affffffffffffff5"/>
    <w:uiPriority w:val="99"/>
    <w:qFormat/>
    <w:rsid w:val="00A41660"/>
    <w:pPr>
      <w:spacing w:line="340" w:lineRule="auto"/>
      <w:ind w:left="720" w:hanging="360"/>
      <w:contextualSpacing/>
      <w:jc w:val="both"/>
    </w:pPr>
    <w:rPr>
      <w:rFonts w:eastAsia="Calibri"/>
      <w:sz w:val="28"/>
      <w:szCs w:val="28"/>
      <w:lang w:eastAsia="en-US"/>
    </w:rPr>
  </w:style>
  <w:style w:type="character" w:customStyle="1" w:styleId="affffffffffffff5">
    <w:name w:val="_Список тире Знак"/>
    <w:basedOn w:val="af3"/>
    <w:link w:val="affffffffffffff4"/>
    <w:uiPriority w:val="99"/>
    <w:rsid w:val="00A41660"/>
    <w:rPr>
      <w:rFonts w:ascii="Times New Roman" w:eastAsia="Calibri" w:hAnsi="Times New Roman" w:cs="Times New Roman"/>
      <w:sz w:val="28"/>
      <w:szCs w:val="28"/>
    </w:rPr>
  </w:style>
  <w:style w:type="character" w:customStyle="1" w:styleId="exceptstring">
    <w:name w:val="exceptstring"/>
    <w:basedOn w:val="af3"/>
    <w:rsid w:val="00A41660"/>
  </w:style>
  <w:style w:type="character" w:customStyle="1" w:styleId="exceptstringexcept">
    <w:name w:val="exceptstring__except"/>
    <w:basedOn w:val="af3"/>
    <w:rsid w:val="00A41660"/>
  </w:style>
  <w:style w:type="character" w:customStyle="1" w:styleId="stationplanetableflightnumbernumeral">
    <w:name w:val="stationplanetable__flightnumbernumeral"/>
    <w:basedOn w:val="af3"/>
    <w:rsid w:val="00A41660"/>
  </w:style>
  <w:style w:type="character" w:customStyle="1" w:styleId="1ffffff">
    <w:name w:val="Шапка Знак1"/>
    <w:aliases w:val="Знак Знак Знак Знак Знак Знак Знак Знак Знак Знак Знак1,Знак Знак Знак Знак Зна Знак Знак Знак Знак Знак Знак Знак Знак Знак Знак Знак Знак Знак Знак1,Знак Знак Знак Знак Зна Знак Знак Знак Знак Знак1,Знак Знак Знак Знак Зна Знак1"/>
    <w:basedOn w:val="af3"/>
    <w:uiPriority w:val="99"/>
    <w:semiHidden/>
    <w:rsid w:val="00A41660"/>
    <w:rPr>
      <w:rFonts w:ascii="Calibri Light" w:eastAsia="Times New Roman" w:hAnsi="Calibri Light" w:cs="Times New Roman"/>
      <w:sz w:val="24"/>
      <w:szCs w:val="24"/>
      <w:shd w:val="pct20" w:color="auto" w:fill="auto"/>
    </w:rPr>
  </w:style>
  <w:style w:type="paragraph" w:customStyle="1" w:styleId="2fff8">
    <w:name w:val="Знак Знак Знак Знак2"/>
    <w:basedOn w:val="af2"/>
    <w:uiPriority w:val="99"/>
    <w:qFormat/>
    <w:rsid w:val="00A41660"/>
    <w:rPr>
      <w:rFonts w:ascii="Verdana" w:hAnsi="Verdana" w:cs="Verdana"/>
      <w:sz w:val="20"/>
      <w:szCs w:val="20"/>
      <w:lang w:val="en-US" w:eastAsia="en-US"/>
    </w:rPr>
  </w:style>
  <w:style w:type="paragraph" w:customStyle="1" w:styleId="disclaimertexttext">
    <w:name w:val="disclaimertext__text"/>
    <w:basedOn w:val="af2"/>
    <w:uiPriority w:val="99"/>
    <w:qFormat/>
    <w:rsid w:val="00A41660"/>
    <w:pPr>
      <w:spacing w:before="100" w:beforeAutospacing="1" w:after="100" w:afterAutospacing="1"/>
    </w:pPr>
  </w:style>
  <w:style w:type="paragraph" w:customStyle="1" w:styleId="Pa1">
    <w:name w:val="Pa1"/>
    <w:basedOn w:val="Default"/>
    <w:next w:val="Default"/>
    <w:uiPriority w:val="99"/>
    <w:qFormat/>
    <w:rsid w:val="00A41660"/>
    <w:pPr>
      <w:spacing w:line="241" w:lineRule="atLeast"/>
    </w:pPr>
    <w:rPr>
      <w:rFonts w:ascii="Century Gothic" w:eastAsia="Calibri" w:hAnsi="Century Gothic"/>
      <w:color w:val="auto"/>
    </w:rPr>
  </w:style>
  <w:style w:type="paragraph" w:customStyle="1" w:styleId="121">
    <w:name w:val="нумерац табл 1.2.1"/>
    <w:basedOn w:val="af2"/>
    <w:uiPriority w:val="99"/>
    <w:qFormat/>
    <w:rsid w:val="00A41660"/>
    <w:pPr>
      <w:numPr>
        <w:numId w:val="105"/>
      </w:numPr>
      <w:snapToGrid w:val="0"/>
      <w:spacing w:line="360" w:lineRule="auto"/>
      <w:jc w:val="both"/>
    </w:pPr>
  </w:style>
  <w:style w:type="paragraph" w:customStyle="1" w:styleId="font15">
    <w:name w:val="font15"/>
    <w:basedOn w:val="af2"/>
    <w:uiPriority w:val="99"/>
    <w:qFormat/>
    <w:rsid w:val="00A41660"/>
    <w:pPr>
      <w:spacing w:before="100" w:beforeAutospacing="1" w:after="100" w:afterAutospacing="1"/>
    </w:pPr>
    <w:rPr>
      <w:color w:val="000000"/>
      <w:sz w:val="16"/>
      <w:szCs w:val="16"/>
      <w:u w:val="single"/>
    </w:rPr>
  </w:style>
  <w:style w:type="paragraph" w:customStyle="1" w:styleId="font16">
    <w:name w:val="font16"/>
    <w:basedOn w:val="af2"/>
    <w:uiPriority w:val="99"/>
    <w:qFormat/>
    <w:rsid w:val="00A41660"/>
    <w:pPr>
      <w:spacing w:before="100" w:beforeAutospacing="1" w:after="100" w:afterAutospacing="1"/>
    </w:pPr>
    <w:rPr>
      <w:sz w:val="16"/>
      <w:szCs w:val="16"/>
    </w:rPr>
  </w:style>
  <w:style w:type="paragraph" w:customStyle="1" w:styleId="font17">
    <w:name w:val="font17"/>
    <w:basedOn w:val="af2"/>
    <w:uiPriority w:val="99"/>
    <w:qFormat/>
    <w:rsid w:val="00A41660"/>
    <w:pPr>
      <w:spacing w:before="100" w:beforeAutospacing="1" w:after="100" w:afterAutospacing="1"/>
    </w:pPr>
    <w:rPr>
      <w:sz w:val="16"/>
      <w:szCs w:val="16"/>
      <w:u w:val="single"/>
    </w:rPr>
  </w:style>
  <w:style w:type="paragraph" w:customStyle="1" w:styleId="font18">
    <w:name w:val="font18"/>
    <w:basedOn w:val="af2"/>
    <w:uiPriority w:val="99"/>
    <w:qFormat/>
    <w:rsid w:val="00A41660"/>
    <w:pPr>
      <w:spacing w:before="100" w:beforeAutospacing="1" w:after="100" w:afterAutospacing="1"/>
    </w:pPr>
    <w:rPr>
      <w:b/>
      <w:bCs/>
      <w:sz w:val="20"/>
      <w:szCs w:val="20"/>
      <w:u w:val="single"/>
    </w:rPr>
  </w:style>
  <w:style w:type="paragraph" w:customStyle="1" w:styleId="font19">
    <w:name w:val="font19"/>
    <w:basedOn w:val="af2"/>
    <w:uiPriority w:val="99"/>
    <w:qFormat/>
    <w:rsid w:val="00A41660"/>
    <w:pPr>
      <w:spacing w:before="100" w:beforeAutospacing="1" w:after="100" w:afterAutospacing="1"/>
    </w:pPr>
    <w:rPr>
      <w:sz w:val="20"/>
      <w:szCs w:val="20"/>
      <w:u w:val="single"/>
    </w:rPr>
  </w:style>
  <w:style w:type="paragraph" w:customStyle="1" w:styleId="font20">
    <w:name w:val="font20"/>
    <w:basedOn w:val="af2"/>
    <w:uiPriority w:val="99"/>
    <w:qFormat/>
    <w:rsid w:val="00A41660"/>
    <w:pPr>
      <w:spacing w:before="100" w:beforeAutospacing="1" w:after="100" w:afterAutospacing="1"/>
    </w:pPr>
    <w:rPr>
      <w:color w:val="000000"/>
      <w:sz w:val="16"/>
      <w:szCs w:val="16"/>
    </w:rPr>
  </w:style>
  <w:style w:type="paragraph" w:customStyle="1" w:styleId="font21">
    <w:name w:val="font21"/>
    <w:basedOn w:val="af2"/>
    <w:uiPriority w:val="99"/>
    <w:qFormat/>
    <w:rsid w:val="00A41660"/>
    <w:pPr>
      <w:spacing w:before="100" w:beforeAutospacing="1" w:after="100" w:afterAutospacing="1"/>
    </w:pPr>
    <w:rPr>
      <w:color w:val="000000"/>
      <w:sz w:val="16"/>
      <w:szCs w:val="16"/>
      <w:u w:val="single"/>
    </w:rPr>
  </w:style>
  <w:style w:type="paragraph" w:customStyle="1" w:styleId="font22">
    <w:name w:val="font22"/>
    <w:basedOn w:val="af2"/>
    <w:uiPriority w:val="99"/>
    <w:qFormat/>
    <w:rsid w:val="00A41660"/>
    <w:pPr>
      <w:spacing w:before="100" w:beforeAutospacing="1" w:after="100" w:afterAutospacing="1"/>
    </w:pPr>
    <w:rPr>
      <w:color w:val="000000"/>
      <w:sz w:val="16"/>
      <w:szCs w:val="16"/>
    </w:rPr>
  </w:style>
  <w:style w:type="paragraph" w:customStyle="1" w:styleId="font23">
    <w:name w:val="font23"/>
    <w:basedOn w:val="af2"/>
    <w:uiPriority w:val="99"/>
    <w:qFormat/>
    <w:rsid w:val="00A41660"/>
    <w:pPr>
      <w:spacing w:before="100" w:beforeAutospacing="1" w:after="100" w:afterAutospacing="1"/>
    </w:pPr>
    <w:rPr>
      <w:color w:val="000000"/>
      <w:sz w:val="16"/>
      <w:szCs w:val="16"/>
    </w:rPr>
  </w:style>
  <w:style w:type="paragraph" w:customStyle="1" w:styleId="font24">
    <w:name w:val="font24"/>
    <w:basedOn w:val="af2"/>
    <w:uiPriority w:val="99"/>
    <w:qFormat/>
    <w:rsid w:val="00A41660"/>
    <w:pPr>
      <w:spacing w:before="100" w:beforeAutospacing="1" w:after="100" w:afterAutospacing="1"/>
    </w:pPr>
    <w:rPr>
      <w:color w:val="000000"/>
      <w:sz w:val="16"/>
      <w:szCs w:val="16"/>
      <w:u w:val="single"/>
    </w:rPr>
  </w:style>
  <w:style w:type="paragraph" w:customStyle="1" w:styleId="font25">
    <w:name w:val="font25"/>
    <w:basedOn w:val="af2"/>
    <w:uiPriority w:val="99"/>
    <w:qFormat/>
    <w:rsid w:val="00A41660"/>
    <w:pPr>
      <w:spacing w:before="100" w:beforeAutospacing="1" w:after="100" w:afterAutospacing="1"/>
    </w:pPr>
    <w:rPr>
      <w:color w:val="000000"/>
      <w:sz w:val="16"/>
      <w:szCs w:val="16"/>
    </w:rPr>
  </w:style>
  <w:style w:type="paragraph" w:customStyle="1" w:styleId="font26">
    <w:name w:val="font26"/>
    <w:basedOn w:val="af2"/>
    <w:uiPriority w:val="99"/>
    <w:qFormat/>
    <w:rsid w:val="00A41660"/>
    <w:pPr>
      <w:spacing w:before="100" w:beforeAutospacing="1" w:after="100" w:afterAutospacing="1"/>
    </w:pPr>
    <w:rPr>
      <w:color w:val="000000"/>
      <w:sz w:val="16"/>
      <w:szCs w:val="16"/>
    </w:rPr>
  </w:style>
  <w:style w:type="paragraph" w:customStyle="1" w:styleId="font27">
    <w:name w:val="font27"/>
    <w:basedOn w:val="af2"/>
    <w:uiPriority w:val="99"/>
    <w:qFormat/>
    <w:rsid w:val="00A41660"/>
    <w:pPr>
      <w:spacing w:before="100" w:beforeAutospacing="1" w:after="100" w:afterAutospacing="1"/>
    </w:pPr>
    <w:rPr>
      <w:color w:val="000000"/>
      <w:sz w:val="16"/>
      <w:szCs w:val="16"/>
      <w:u w:val="single"/>
    </w:rPr>
  </w:style>
  <w:style w:type="paragraph" w:customStyle="1" w:styleId="font28">
    <w:name w:val="font28"/>
    <w:basedOn w:val="af2"/>
    <w:uiPriority w:val="99"/>
    <w:qFormat/>
    <w:rsid w:val="00A41660"/>
    <w:pPr>
      <w:spacing w:before="100" w:beforeAutospacing="1" w:after="100" w:afterAutospacing="1"/>
    </w:pPr>
    <w:rPr>
      <w:b/>
      <w:bCs/>
      <w:color w:val="000000"/>
      <w:sz w:val="14"/>
      <w:szCs w:val="14"/>
    </w:rPr>
  </w:style>
  <w:style w:type="paragraph" w:customStyle="1" w:styleId="font29">
    <w:name w:val="font29"/>
    <w:basedOn w:val="af2"/>
    <w:uiPriority w:val="99"/>
    <w:qFormat/>
    <w:rsid w:val="00A41660"/>
    <w:pPr>
      <w:spacing w:before="100" w:beforeAutospacing="1" w:after="100" w:afterAutospacing="1"/>
    </w:pPr>
    <w:rPr>
      <w:color w:val="000000"/>
      <w:sz w:val="16"/>
      <w:szCs w:val="16"/>
    </w:rPr>
  </w:style>
  <w:style w:type="paragraph" w:customStyle="1" w:styleId="font30">
    <w:name w:val="font30"/>
    <w:basedOn w:val="af2"/>
    <w:uiPriority w:val="99"/>
    <w:qFormat/>
    <w:rsid w:val="00A41660"/>
    <w:pPr>
      <w:spacing w:before="100" w:beforeAutospacing="1" w:after="100" w:afterAutospacing="1"/>
    </w:pPr>
    <w:rPr>
      <w:color w:val="000000"/>
      <w:sz w:val="16"/>
      <w:szCs w:val="16"/>
    </w:rPr>
  </w:style>
  <w:style w:type="paragraph" w:customStyle="1" w:styleId="font31">
    <w:name w:val="font31"/>
    <w:basedOn w:val="af2"/>
    <w:uiPriority w:val="99"/>
    <w:qFormat/>
    <w:rsid w:val="00A41660"/>
    <w:pPr>
      <w:spacing w:before="100" w:beforeAutospacing="1" w:after="100" w:afterAutospacing="1"/>
    </w:pPr>
    <w:rPr>
      <w:color w:val="000000"/>
      <w:sz w:val="16"/>
      <w:szCs w:val="16"/>
      <w:u w:val="single"/>
    </w:rPr>
  </w:style>
  <w:style w:type="paragraph" w:customStyle="1" w:styleId="font32">
    <w:name w:val="font32"/>
    <w:basedOn w:val="af2"/>
    <w:uiPriority w:val="99"/>
    <w:qFormat/>
    <w:rsid w:val="00A41660"/>
    <w:pPr>
      <w:spacing w:before="100" w:beforeAutospacing="1" w:after="100" w:afterAutospacing="1"/>
    </w:pPr>
    <w:rPr>
      <w:color w:val="000000"/>
      <w:sz w:val="16"/>
      <w:szCs w:val="16"/>
    </w:rPr>
  </w:style>
  <w:style w:type="paragraph" w:customStyle="1" w:styleId="font33">
    <w:name w:val="font33"/>
    <w:basedOn w:val="af2"/>
    <w:uiPriority w:val="99"/>
    <w:qFormat/>
    <w:rsid w:val="00A41660"/>
    <w:pPr>
      <w:spacing w:before="100" w:beforeAutospacing="1" w:after="100" w:afterAutospacing="1"/>
    </w:pPr>
    <w:rPr>
      <w:color w:val="000000"/>
      <w:sz w:val="16"/>
      <w:szCs w:val="16"/>
      <w:u w:val="single"/>
    </w:rPr>
  </w:style>
  <w:style w:type="paragraph" w:customStyle="1" w:styleId="font34">
    <w:name w:val="font34"/>
    <w:basedOn w:val="af2"/>
    <w:uiPriority w:val="99"/>
    <w:qFormat/>
    <w:rsid w:val="00A41660"/>
    <w:pPr>
      <w:spacing w:before="100" w:beforeAutospacing="1" w:after="100" w:afterAutospacing="1"/>
    </w:pPr>
    <w:rPr>
      <w:color w:val="000000"/>
      <w:sz w:val="16"/>
      <w:szCs w:val="16"/>
    </w:rPr>
  </w:style>
  <w:style w:type="paragraph" w:customStyle="1" w:styleId="font35">
    <w:name w:val="font35"/>
    <w:basedOn w:val="af2"/>
    <w:uiPriority w:val="99"/>
    <w:qFormat/>
    <w:rsid w:val="00A41660"/>
    <w:pPr>
      <w:spacing w:before="100" w:beforeAutospacing="1" w:after="100" w:afterAutospacing="1"/>
    </w:pPr>
    <w:rPr>
      <w:color w:val="000000"/>
      <w:sz w:val="16"/>
      <w:szCs w:val="16"/>
      <w:u w:val="single"/>
    </w:rPr>
  </w:style>
  <w:style w:type="character" w:customStyle="1" w:styleId="2fff9">
    <w:name w:val="Знак Знак Знак Знак Знак Знак2"/>
    <w:aliases w:val="Знак Знак Знак Знак Знак Знак Знак Знак Знак1,Знак Знак Знак Знак Знак Знак Знак Знак11,Знак Знак Знак Знак Знак Знак Знак Знак Знак Знак Знак Знак Знак Знак Знак1"/>
    <w:basedOn w:val="af3"/>
    <w:locked/>
    <w:rsid w:val="00A41660"/>
    <w:rPr>
      <w:sz w:val="20"/>
      <w:szCs w:val="20"/>
    </w:rPr>
  </w:style>
  <w:style w:type="character" w:customStyle="1" w:styleId="2BookmanOldStyle">
    <w:name w:val="Основной текст (2) + Bookman Old Style"/>
    <w:aliases w:val="6,5 pt,Основной текст + 5,Курсив,Основной текст (2) + 10,Основной текст (2) + 7,9,Интервал 0 pt,Колонтитул + 7,Основной текст (2) + Tahoma,7,14 pt,7 pt"/>
    <w:basedOn w:val="2e"/>
    <w:rsid w:val="00A41660"/>
    <w:rPr>
      <w:rFonts w:ascii="Calibri" w:eastAsia="Calibri" w:hAnsi="Calibri" w:cs="Calibri"/>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ffffff0">
    <w:name w:val="Текст Знак1"/>
    <w:basedOn w:val="af3"/>
    <w:semiHidden/>
    <w:rsid w:val="00A41660"/>
    <w:rPr>
      <w:rFonts w:ascii="Consolas" w:eastAsia="Calibri" w:hAnsi="Consolas" w:cs="Times New Roman"/>
      <w:sz w:val="21"/>
      <w:szCs w:val="21"/>
    </w:rPr>
  </w:style>
  <w:style w:type="character" w:customStyle="1" w:styleId="2fffa">
    <w:name w:val="Подпись к таблице (2)"/>
    <w:basedOn w:val="2f6"/>
    <w:rsid w:val="00A41660"/>
    <w:rPr>
      <w:rFonts w:ascii="Calibri" w:eastAsia="Calibri" w:hAnsi="Calibri" w:cs="Calibri"/>
      <w:b/>
      <w:bCs/>
      <w:i w:val="0"/>
      <w:iCs w:val="0"/>
      <w:smallCaps w:val="0"/>
      <w:color w:val="000000"/>
      <w:spacing w:val="0"/>
      <w:w w:val="100"/>
      <w:position w:val="0"/>
      <w:sz w:val="18"/>
      <w:szCs w:val="18"/>
      <w:u w:val="single"/>
      <w:shd w:val="clear" w:color="auto" w:fill="FFFFFF"/>
      <w:lang w:val="ru-RU" w:eastAsia="ru-RU" w:bidi="ru-RU"/>
    </w:rPr>
  </w:style>
  <w:style w:type="character" w:customStyle="1" w:styleId="2Candara">
    <w:name w:val="Основной текст (2) + Candara"/>
    <w:aliases w:val="48 pt,Полужирный,5,Основной текст + 10 pt,Основной текст (2) + 14 pt,Интервал -1 pt"/>
    <w:basedOn w:val="2e"/>
    <w:rsid w:val="00A41660"/>
    <w:rPr>
      <w:rFonts w:ascii="Calibri" w:eastAsia="Calibri" w:hAnsi="Calibri" w:cs="Calibri"/>
      <w:b/>
      <w:bCs/>
      <w:i/>
      <w:iCs/>
      <w:smallCaps w:val="0"/>
      <w:strike w:val="0"/>
      <w:dstrike w:val="0"/>
      <w:color w:val="000000"/>
      <w:spacing w:val="-30"/>
      <w:w w:val="100"/>
      <w:position w:val="0"/>
      <w:sz w:val="28"/>
      <w:szCs w:val="28"/>
      <w:u w:val="none"/>
      <w:effect w:val="none"/>
      <w:shd w:val="clear" w:color="auto" w:fill="FFFFFF"/>
      <w:lang w:val="ru-RU" w:eastAsia="ru-RU" w:bidi="ru-RU"/>
    </w:rPr>
  </w:style>
  <w:style w:type="character" w:customStyle="1" w:styleId="stationtablethreadnumber">
    <w:name w:val="stationtable__threadnumber"/>
    <w:basedOn w:val="af3"/>
    <w:rsid w:val="00A41660"/>
  </w:style>
  <w:style w:type="character" w:customStyle="1" w:styleId="stationtablestopstype">
    <w:name w:val="stationtable__stopstype"/>
    <w:basedOn w:val="af3"/>
    <w:rsid w:val="00A41660"/>
  </w:style>
  <w:style w:type="character" w:customStyle="1" w:styleId="A50">
    <w:name w:val="A5"/>
    <w:uiPriority w:val="99"/>
    <w:rsid w:val="00A41660"/>
    <w:rPr>
      <w:rFonts w:ascii="Century Gothic" w:hAnsi="Century Gothic" w:cs="Century Gothic" w:hint="default"/>
      <w:b/>
      <w:bCs/>
      <w:color w:val="000000"/>
      <w:sz w:val="20"/>
      <w:szCs w:val="20"/>
    </w:rPr>
  </w:style>
  <w:style w:type="table" w:customStyle="1" w:styleId="139">
    <w:name w:val="Сетка таблицы139"/>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9">
    <w:name w:val="Сетка таблицы21019"/>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0">
    <w:name w:val="Сетка таблицы227"/>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
    <w:name w:val="Сетка таблицы324"/>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7">
    <w:name w:val="Сетка таблицы917"/>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
    <w:name w:val="Сетка таблицы301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0">
    <w:name w:val="Table Normal120"/>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200">
    <w:name w:val="Сетка таблицы420"/>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0">
    <w:name w:val="Сетка таблицы520"/>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basedOn w:val="af4"/>
    <w:uiPriority w:val="5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7">
    <w:name w:val="Сетка таблицы617"/>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
    <w:name w:val="Сетка таблицы716"/>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
    <w:name w:val="Сетка таблицы816"/>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0">
    <w:name w:val="Сетка таблицы210110"/>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етка таблицы2113"/>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9">
    <w:name w:val="Table Normal29"/>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10">
    <w:name w:val="Table Normal1110"/>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111">
    <w:name w:val="Сетка таблицы4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0">
    <w:name w:val="Сетка таблицы5110"/>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3">
    <w:name w:val="Сетка таблицы2102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3">
    <w:name w:val="Сетка таблицы1013"/>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0">
    <w:name w:val="Сетка таблицы1310"/>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
    <w:name w:val="Сетка таблицы325"/>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
    <w:name w:val="Table Normal33"/>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23">
    <w:name w:val="Table Normal123"/>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23">
    <w:name w:val="Сетка таблицы423"/>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Сетка таблицы523"/>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0">
    <w:name w:val="Сетка таблицы14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2">
    <w:name w:val="Сетка таблицы2103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етка таблицы3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3">
    <w:name w:val="Table Normal43"/>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32">
    <w:name w:val="Table Normal132"/>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32">
    <w:name w:val="Сетка таблицы4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2">
    <w:name w:val="Сетка таблицы2104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етка таблицы3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3">
    <w:name w:val="Table Normal53"/>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42">
    <w:name w:val="Table Normal142"/>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42">
    <w:name w:val="Сетка таблицы4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
    <w:name w:val="Сетка таблицы5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2">
    <w:name w:val="Сетка таблицы2105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0">
    <w:name w:val="Сетка таблицы3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3">
    <w:name w:val="Table Normal63"/>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52">
    <w:name w:val="Table Normal152"/>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52">
    <w:name w:val="Сетка таблицы45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2">
    <w:name w:val="Сетка таблицы55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2">
    <w:name w:val="Сетка таблицы2106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4"/>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етка таблицы2114"/>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2">
    <w:name w:val="Сетка таблицы37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3">
    <w:name w:val="Table Normal73"/>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62">
    <w:name w:val="Table Normal162"/>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62">
    <w:name w:val="Сетка таблицы4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
    <w:name w:val="Сетка таблицы5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71">
    <w:name w:val="Сетка таблицы2107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етка таблицы2123"/>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0">
    <w:name w:val="Сетка таблицы39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1">
    <w:name w:val="Table Normal8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71">
    <w:name w:val="Table Normal17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71">
    <w:name w:val="Сетка таблицы47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1">
    <w:name w:val="Сетка таблицы57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0">
    <w:name w:val="Сетка таблицы114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8">
    <w:name w:val="Сетка таблицы618"/>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
    <w:name w:val="Сетка таблицы717"/>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7">
    <w:name w:val="Сетка таблицы817"/>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1">
    <w:name w:val="Сетка таблицы2101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8">
    <w:name w:val="Сетка таблицы918"/>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1">
    <w:name w:val="Table Normal2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11">
    <w:name w:val="Table Normal1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112">
    <w:name w:val="Сетка таблицы411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11">
    <w:name w:val="Сетка таблицы2102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4">
    <w:name w:val="Сетка таблицы1014"/>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0">
    <w:name w:val="Сетка таблицы13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
    <w:name w:val="Сетка таблицы32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1">
    <w:name w:val="Table Normal3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211">
    <w:name w:val="Table Normal12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211">
    <w:name w:val="Сетка таблицы42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
    <w:name w:val="Сетка таблицы52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Сетка таблицы14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0">
    <w:name w:val="Сетка таблицы15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11">
    <w:name w:val="Сетка таблицы2103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
    <w:name w:val="Сетка таблицы33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1">
    <w:name w:val="Table Normal4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311">
    <w:name w:val="Table Normal13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311">
    <w:name w:val="Сетка таблицы43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
    <w:name w:val="Сетка таблицы53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11">
    <w:name w:val="Сетка таблицы2104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
    <w:name w:val="Сетка таблицы34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1">
    <w:name w:val="Table Normal5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411">
    <w:name w:val="Table Normal14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411">
    <w:name w:val="Сетка таблицы44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1">
    <w:name w:val="Сетка таблицы54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
    <w:name w:val="Сетка таблицы35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
    <w:name w:val="Сетка таблицы110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2">
    <w:name w:val="Сетка таблицы261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11">
    <w:name w:val="Сетка таблицы2105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2">
    <w:name w:val="Сетка таблицы271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0">
    <w:name w:val="Сетка таблицы11113"/>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1">
    <w:name w:val="Сетка таблицы36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1">
    <w:name w:val="Table Normal6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511">
    <w:name w:val="Table Normal15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511">
    <w:name w:val="Сетка таблицы45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1">
    <w:name w:val="Сетка таблицы55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11">
    <w:name w:val="Сетка таблицы2106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
    <w:name w:val="Сетка таблицы29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
    <w:name w:val="Сетка таблицы112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1">
    <w:name w:val="Сетка таблицы37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1">
    <w:name w:val="Table Normal7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611">
    <w:name w:val="Table Normal16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611">
    <w:name w:val="Сетка таблицы46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1">
    <w:name w:val="Сетка таблицы56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3">
    <w:name w:val="Сетка таблицы3013"/>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91">
    <w:name w:val="Table Normal9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0">
    <w:name w:val="Table Normal30"/>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43">
    <w:name w:val="Сетка таблицы14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0">
    <w:name w:val="Сетка таблицы21020"/>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
    <w:name w:val="Сетка таблицы32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
    <w:name w:val="Сетка таблицы53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9">
    <w:name w:val="Сетка таблицы91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4">
    <w:name w:val="Сетка таблицы301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4">
    <w:name w:val="Table Normal12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4">
    <w:name w:val="Сетка таблицы42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Сетка таблицы52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Сетка таблицы1125"/>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9">
    <w:name w:val="Сетка таблицы61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
    <w:name w:val="Сетка таблицы71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8">
    <w:name w:val="Сетка таблицы81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2">
    <w:name w:val="Сетка таблицы21011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Сетка таблицы21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0">
    <w:name w:val="Table Normal210"/>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3">
    <w:name w:val="Сетка таблицы41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4">
    <w:name w:val="Сетка таблицы2102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5">
    <w:name w:val="Сетка таблицы101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0">
    <w:name w:val="Сетка таблицы221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7">
    <w:name w:val="Сетка таблицы32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4">
    <w:name w:val="Table Normal3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5">
    <w:name w:val="Сетка таблицы42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5">
    <w:name w:val="Сетка таблицы52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3">
    <w:name w:val="Сетка таблицы2103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4">
    <w:name w:val="Table Normal4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33">
    <w:name w:val="Сетка таблицы43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3">
    <w:name w:val="Сетка таблицы2104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
    <w:name w:val="Сетка таблицы34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4">
    <w:name w:val="Table Normal5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43">
    <w:name w:val="Сетка таблицы44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3">
    <w:name w:val="Сетка таблицы54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3">
    <w:name w:val="Сетка таблицы35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3">
    <w:name w:val="Сетка таблицы2105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0">
    <w:name w:val="Сетка таблицы11114"/>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3">
    <w:name w:val="Сетка таблицы36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4">
    <w:name w:val="Table Normal6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53">
    <w:name w:val="Сетка таблицы45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3">
    <w:name w:val="Сетка таблицы55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3">
    <w:name w:val="Сетка таблицы2106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6">
    <w:name w:val="Сетка таблицы1126"/>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6">
    <w:name w:val="Сетка таблицы211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3">
    <w:name w:val="Сетка таблицы37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4">
    <w:name w:val="Table Normal7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3">
    <w:name w:val="Сетка таблицы46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3">
    <w:name w:val="Сетка таблицы56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72">
    <w:name w:val="Сетка таблицы2107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
    <w:name w:val="Сетка таблицы38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Сетка таблицы113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
    <w:name w:val="Сетка таблицы212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2">
    <w:name w:val="Сетка таблицы39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2">
    <w:name w:val="Table Normal8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72">
    <w:name w:val="Сетка таблицы47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2">
    <w:name w:val="Сетка таблицы57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Сетка таблицы1142"/>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0">
    <w:name w:val="Сетка таблицы611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
    <w:name w:val="Сетка таблицы71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9">
    <w:name w:val="Сетка таблицы81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3">
    <w:name w:val="Сетка таблицы21011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0">
    <w:name w:val="Сетка таблицы911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
    <w:name w:val="Сетка таблицы1214"/>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
    <w:name w:val="Сетка таблицы311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2">
    <w:name w:val="Table Normal2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3">
    <w:name w:val="Table Normal11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4">
    <w:name w:val="Сетка таблицы411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3">
    <w:name w:val="Сетка таблицы51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12">
    <w:name w:val="Сетка таблицы21021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6">
    <w:name w:val="Сетка таблицы1016"/>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
    <w:name w:val="Сетка таблицы22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
    <w:name w:val="Сетка таблицы32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2">
    <w:name w:val="Table Normal3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12">
    <w:name w:val="Table Normal12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12">
    <w:name w:val="Сетка таблицы42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2">
    <w:name w:val="Сетка таблицы52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0">
    <w:name w:val="Сетка таблицы1512"/>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12">
    <w:name w:val="Сетка таблицы21031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2">
    <w:name w:val="Сетка таблицы1712"/>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2">
    <w:name w:val="Сетка таблицы33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2">
    <w:name w:val="Table Normal4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12">
    <w:name w:val="Table Normal13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312">
    <w:name w:val="Сетка таблицы43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2">
    <w:name w:val="Сетка таблицы53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12">
    <w:name w:val="Сетка таблицы21041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
    <w:name w:val="Сетка таблицы181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
    <w:name w:val="Сетка таблицы1912"/>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2">
    <w:name w:val="Сетка таблицы24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2">
    <w:name w:val="Сетка таблицы34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2">
    <w:name w:val="Table Normal5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12">
    <w:name w:val="Table Normal14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412">
    <w:name w:val="Сетка таблицы44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2">
    <w:name w:val="Сетка таблицы54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
    <w:name w:val="Сетка таблицы25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2">
    <w:name w:val="Сетка таблицы35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2">
    <w:name w:val="Сетка таблицы201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2">
    <w:name w:val="Сетка таблицы11012"/>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3">
    <w:name w:val="Сетка таблицы261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12">
    <w:name w:val="Сетка таблицы21051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3">
    <w:name w:val="Сетка таблицы271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5">
    <w:name w:val="Сетка таблицы11115"/>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2">
    <w:name w:val="Сетка таблицы28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2">
    <w:name w:val="Сетка таблицы36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2">
    <w:name w:val="Table Normal6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12">
    <w:name w:val="Table Normal15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512">
    <w:name w:val="Сетка таблицы45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2">
    <w:name w:val="Сетка таблицы55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12">
    <w:name w:val="Сетка таблицы21061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2">
    <w:name w:val="Сетка таблицы291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2"/>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2">
    <w:name w:val="Сетка таблицы37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2">
    <w:name w:val="Table Normal7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12">
    <w:name w:val="Table Normal1612"/>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12">
    <w:name w:val="Сетка таблицы46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2">
    <w:name w:val="Сетка таблицы56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5">
    <w:name w:val="Сетка таблицы301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5pt">
    <w:name w:val="Основной текст (2) + 10;5 pt;Полужирный"/>
    <w:basedOn w:val="2e"/>
    <w:rsid w:val="00A41660"/>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e"/>
    <w:rsid w:val="00A41660"/>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e"/>
    <w:rsid w:val="00A41660"/>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e"/>
    <w:rsid w:val="00A41660"/>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75pt">
    <w:name w:val="Основной текст (2) + 7;5 pt;Полужирный"/>
    <w:basedOn w:val="2e"/>
    <w:rsid w:val="00A41660"/>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e"/>
    <w:rsid w:val="00A41660"/>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e"/>
    <w:rsid w:val="00A41660"/>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e"/>
    <w:rsid w:val="00A41660"/>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e"/>
    <w:rsid w:val="00A41660"/>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e"/>
    <w:rsid w:val="00A41660"/>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TableNormal92">
    <w:name w:val="Table Normal9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35">
    <w:name w:val="Table Normal3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9">
    <w:name w:val="Сетка таблицы14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next w:val="af2"/>
    <w:uiPriority w:val="99"/>
    <w:qFormat/>
    <w:rsid w:val="00A41660"/>
    <w:pPr>
      <w:spacing w:after="0" w:line="240" w:lineRule="auto"/>
      <w:outlineLvl w:val="1"/>
    </w:pPr>
    <w:rPr>
      <w:rFonts w:ascii="Times New Roman" w:eastAsia="Arial Unicode MS" w:hAnsi="Times New Roman" w:cs="Times New Roman"/>
      <w:color w:val="000000"/>
      <w:sz w:val="20"/>
      <w:szCs w:val="20"/>
      <w:u w:color="000000"/>
      <w:lang w:val="en-US"/>
    </w:rPr>
  </w:style>
  <w:style w:type="paragraph" w:customStyle="1" w:styleId="affffffffffffff6">
    <w:name w:val="Комментарий для интервьюера"/>
    <w:basedOn w:val="af2"/>
    <w:link w:val="affffffffffffff7"/>
    <w:qFormat/>
    <w:rsid w:val="00A41660"/>
    <w:pPr>
      <w:spacing w:after="200" w:line="276" w:lineRule="auto"/>
    </w:pPr>
    <w:rPr>
      <w:rFonts w:ascii="Arial" w:eastAsiaTheme="minorHAnsi" w:hAnsi="Arial" w:cs="Arial"/>
      <w:i/>
      <w:sz w:val="22"/>
      <w:szCs w:val="22"/>
      <w:lang w:eastAsia="en-US"/>
    </w:rPr>
  </w:style>
  <w:style w:type="paragraph" w:customStyle="1" w:styleId="ID">
    <w:name w:val="ID вопроса"/>
    <w:basedOn w:val="af2"/>
    <w:link w:val="ID0"/>
    <w:qFormat/>
    <w:rsid w:val="00A41660"/>
    <w:pPr>
      <w:spacing w:after="200" w:line="276" w:lineRule="auto"/>
    </w:pPr>
    <w:rPr>
      <w:rFonts w:ascii="Arial" w:eastAsiaTheme="minorHAnsi" w:hAnsi="Arial" w:cs="Arial"/>
      <w:b/>
      <w:color w:val="44546A"/>
      <w:sz w:val="22"/>
      <w:szCs w:val="22"/>
      <w:lang w:eastAsia="en-US"/>
    </w:rPr>
  </w:style>
  <w:style w:type="character" w:customStyle="1" w:styleId="affffffffffffff7">
    <w:name w:val="Комментарий для интервьюера Знак"/>
    <w:basedOn w:val="af3"/>
    <w:link w:val="affffffffffffff6"/>
    <w:rsid w:val="00A41660"/>
    <w:rPr>
      <w:rFonts w:ascii="Arial" w:hAnsi="Arial" w:cs="Arial"/>
      <w:i/>
    </w:rPr>
  </w:style>
  <w:style w:type="character" w:customStyle="1" w:styleId="ID0">
    <w:name w:val="ID вопроса Знак"/>
    <w:basedOn w:val="af3"/>
    <w:link w:val="ID"/>
    <w:rsid w:val="00A41660"/>
    <w:rPr>
      <w:rFonts w:ascii="Arial" w:hAnsi="Arial" w:cs="Arial"/>
      <w:b/>
      <w:color w:val="44546A"/>
    </w:rPr>
  </w:style>
  <w:style w:type="paragraph" w:customStyle="1" w:styleId="affffffffffffff8">
    <w:name w:val="Название шаблона"/>
    <w:basedOn w:val="af2"/>
    <w:link w:val="affffffffffffff9"/>
    <w:qFormat/>
    <w:rsid w:val="00A41660"/>
    <w:pPr>
      <w:spacing w:before="300" w:after="300" w:line="276" w:lineRule="auto"/>
    </w:pPr>
    <w:rPr>
      <w:rFonts w:ascii="Arial" w:eastAsiaTheme="minorHAnsi" w:hAnsi="Arial" w:cs="Arial"/>
      <w:b/>
      <w:sz w:val="32"/>
      <w:szCs w:val="32"/>
      <w:lang w:eastAsia="en-US"/>
    </w:rPr>
  </w:style>
  <w:style w:type="paragraph" w:customStyle="1" w:styleId="affffffffffffffa">
    <w:name w:val="Название раздела"/>
    <w:basedOn w:val="af2"/>
    <w:link w:val="affffffffffffffb"/>
    <w:qFormat/>
    <w:rsid w:val="00A41660"/>
    <w:pPr>
      <w:spacing w:after="200" w:line="276" w:lineRule="auto"/>
      <w:jc w:val="center"/>
    </w:pPr>
    <w:rPr>
      <w:rFonts w:ascii="Arial" w:eastAsiaTheme="minorHAnsi" w:hAnsi="Arial" w:cs="Arial"/>
      <w:b/>
      <w:szCs w:val="22"/>
      <w:lang w:eastAsia="en-US"/>
    </w:rPr>
  </w:style>
  <w:style w:type="character" w:customStyle="1" w:styleId="affffffffffffff9">
    <w:name w:val="Название шаблона Знак"/>
    <w:basedOn w:val="af3"/>
    <w:link w:val="affffffffffffff8"/>
    <w:rsid w:val="00A41660"/>
    <w:rPr>
      <w:rFonts w:ascii="Arial" w:hAnsi="Arial" w:cs="Arial"/>
      <w:b/>
      <w:sz w:val="32"/>
      <w:szCs w:val="32"/>
    </w:rPr>
  </w:style>
  <w:style w:type="paragraph" w:customStyle="1" w:styleId="affffffffffffffc">
    <w:name w:val="Объявление перехода."/>
    <w:basedOn w:val="af2"/>
    <w:link w:val="affffffffffffffd"/>
    <w:qFormat/>
    <w:rsid w:val="00A41660"/>
    <w:pPr>
      <w:spacing w:after="200" w:line="276" w:lineRule="auto"/>
    </w:pPr>
    <w:rPr>
      <w:rFonts w:ascii="Arial" w:eastAsiaTheme="minorHAnsi" w:hAnsi="Arial" w:cs="Arial"/>
      <w:b/>
      <w:color w:val="323E4F"/>
      <w:sz w:val="22"/>
      <w:szCs w:val="22"/>
      <w:lang w:eastAsia="en-US"/>
    </w:rPr>
  </w:style>
  <w:style w:type="character" w:customStyle="1" w:styleId="affffffffffffffb">
    <w:name w:val="Название раздела Знак"/>
    <w:basedOn w:val="af3"/>
    <w:link w:val="affffffffffffffa"/>
    <w:rsid w:val="00A41660"/>
    <w:rPr>
      <w:rFonts w:ascii="Arial" w:hAnsi="Arial" w:cs="Arial"/>
      <w:b/>
      <w:sz w:val="24"/>
    </w:rPr>
  </w:style>
  <w:style w:type="character" w:customStyle="1" w:styleId="affffffffffffffd">
    <w:name w:val="Объявление перехода. Знак"/>
    <w:basedOn w:val="af3"/>
    <w:link w:val="affffffffffffffc"/>
    <w:rsid w:val="00A41660"/>
    <w:rPr>
      <w:rFonts w:ascii="Arial" w:hAnsi="Arial" w:cs="Arial"/>
      <w:b/>
      <w:color w:val="323E4F"/>
    </w:rPr>
  </w:style>
  <w:style w:type="table" w:customStyle="1" w:styleId="TableGridReport3">
    <w:name w:val="Table Grid Report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0">
    <w:name w:val="Сетка таблицы15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5">
    <w:name w:val="Сетка таблицы21025"/>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
    <w:name w:val="Table Grid Report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8">
    <w:name w:val="Сетка таблицы32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7">
    <w:name w:val="Table Normal127"/>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71">
    <w:name w:val="Table Normal117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6">
    <w:name w:val="Сетка таблицы42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6">
    <w:name w:val="Сетка таблицы52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7">
    <w:name w:val="Сетка таблицы1127"/>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0">
    <w:name w:val="Сетка таблицы62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0">
    <w:name w:val="Сетка таблицы72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0">
    <w:name w:val="Сетка таблицы82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4">
    <w:name w:val="Сетка таблицы21011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0">
    <w:name w:val="Сетка таблицы92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5">
    <w:name w:val="Сетка таблицы1215"/>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7">
    <w:name w:val="Сетка таблицы211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5">
    <w:name w:val="Сетка таблицы31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3">
    <w:name w:val="Table Normal2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4">
    <w:name w:val="Table Normal111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5">
    <w:name w:val="Сетка таблицы41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4">
    <w:name w:val="Сетка таблицы511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6">
    <w:name w:val="Сетка таблицы21026"/>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7">
    <w:name w:val="Сетка таблицы1017"/>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4"/>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
    <w:name w:val="Сетка таблицы22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9">
    <w:name w:val="Сетка таблицы32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6">
    <w:name w:val="Table Normal36"/>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7">
    <w:name w:val="Сетка таблицы427"/>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7">
    <w:name w:val="Сетка таблицы527"/>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0">
    <w:name w:val="Сетка таблицы141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4">
    <w:name w:val="Сетка таблицы2103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4"/>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
    <w:name w:val="Сетка таблицы33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5">
    <w:name w:val="Table Normal4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34">
    <w:name w:val="Сетка таблицы43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4">
    <w:name w:val="Сетка таблицы53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4">
    <w:name w:val="Сетка таблицы2104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4">
    <w:name w:val="Сетка таблицы34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5">
    <w:name w:val="Table Normal5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44">
    <w:name w:val="Сетка таблицы44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4">
    <w:name w:val="Сетка таблицы54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4">
    <w:name w:val="Сетка таблицы35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4">
    <w:name w:val="Сетка таблицы1104"/>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4">
    <w:name w:val="Сетка таблицы2105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6">
    <w:name w:val="Сетка таблицы11116"/>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4">
    <w:name w:val="Сетка таблицы36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5">
    <w:name w:val="Table Normal6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54">
    <w:name w:val="Сетка таблицы45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4">
    <w:name w:val="Сетка таблицы55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4">
    <w:name w:val="Сетка таблицы2106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4">
    <w:name w:val="Сетка таблицы29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8">
    <w:name w:val="Сетка таблицы1128"/>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8">
    <w:name w:val="Сетка таблицы211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4">
    <w:name w:val="Сетка таблицы37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5">
    <w:name w:val="Table Normal7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4">
    <w:name w:val="Сетка таблицы46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4">
    <w:name w:val="Сетка таблицы56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6">
    <w:name w:val="Сетка таблицы3016"/>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73">
    <w:name w:val="Сетка таблицы2107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3">
    <w:name w:val="Сетка таблицы38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Сетка таблицы2125"/>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3">
    <w:name w:val="Сетка таблицы39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3">
    <w:name w:val="Table Normal8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73">
    <w:name w:val="Сетка таблицы47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3">
    <w:name w:val="Сетка таблицы57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0">
    <w:name w:val="Сетка таблицы711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0">
    <w:name w:val="Сетка таблицы8110"/>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5">
    <w:name w:val="Сетка таблицы210115"/>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6">
    <w:name w:val="Сетка таблицы1216"/>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6">
    <w:name w:val="Сетка таблицы311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4">
    <w:name w:val="Table Normal214"/>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5">
    <w:name w:val="Table Normal1115"/>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6">
    <w:name w:val="Сетка таблицы411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5">
    <w:name w:val="Сетка таблицы51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13">
    <w:name w:val="Сетка таблицы21021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8">
    <w:name w:val="Сетка таблицы101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5">
    <w:name w:val="Сетка таблицы1315"/>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Сетка таблицы221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3">
    <w:name w:val="Сетка таблицы32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3">
    <w:name w:val="Table Normal3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13">
    <w:name w:val="Table Normal12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13">
    <w:name w:val="Сетка таблицы42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3">
    <w:name w:val="Сетка таблицы52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3">
    <w:name w:val="Сетка таблицы141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3">
    <w:name w:val="Сетка таблицы151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13">
    <w:name w:val="Сетка таблицы21031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3">
    <w:name w:val="Сетка таблицы161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3">
    <w:name w:val="Сетка таблицы171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3">
    <w:name w:val="Сетка таблицы23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3">
    <w:name w:val="Сетка таблицы33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3">
    <w:name w:val="Table Normal4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13">
    <w:name w:val="Table Normal13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313">
    <w:name w:val="Сетка таблицы43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3">
    <w:name w:val="Сетка таблицы53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13">
    <w:name w:val="Сетка таблицы21041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етка таблицы181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3">
    <w:name w:val="Сетка таблицы191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3">
    <w:name w:val="Сетка таблицы24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3">
    <w:name w:val="Сетка таблицы34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3">
    <w:name w:val="Table Normal5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13">
    <w:name w:val="Table Normal14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413">
    <w:name w:val="Сетка таблицы44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3">
    <w:name w:val="Сетка таблицы54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3">
    <w:name w:val="Сетка таблицы25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3">
    <w:name w:val="Сетка таблицы35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3">
    <w:name w:val="Сетка таблицы201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3">
    <w:name w:val="Сетка таблицы1101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4">
    <w:name w:val="Сетка таблицы261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13">
    <w:name w:val="Сетка таблицы21051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4">
    <w:name w:val="Сетка таблицы2714"/>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7">
    <w:name w:val="Сетка таблицы11117"/>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3">
    <w:name w:val="Сетка таблицы28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3">
    <w:name w:val="Сетка таблицы36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3">
    <w:name w:val="Table Normal6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13">
    <w:name w:val="Table Normal15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513">
    <w:name w:val="Сетка таблицы45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3">
    <w:name w:val="Сетка таблицы55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13">
    <w:name w:val="Сетка таблицы210613"/>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3">
    <w:name w:val="Сетка таблицы2913"/>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3">
    <w:name w:val="Сетка таблицы11213"/>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3">
    <w:name w:val="Сетка таблицы211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3">
    <w:name w:val="Сетка таблицы37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3">
    <w:name w:val="Table Normal7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13">
    <w:name w:val="Table Normal161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13">
    <w:name w:val="Сетка таблицы46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3">
    <w:name w:val="Сетка таблицы56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7">
    <w:name w:val="Сетка таблицы3017"/>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2"/>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2">
    <w:name w:val="Сетка таблицы92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822"/>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
    <w:name w:val="Сетка таблицы93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1">
    <w:name w:val="Сетка таблицы94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1">
    <w:name w:val="Сетка таблицы95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81">
    <w:name w:val="Сетка таблицы2108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1">
    <w:name w:val="Сетка таблицы4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1">
    <w:name w:val="Сетка таблицы31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93">
    <w:name w:val="Table Normal93"/>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81">
    <w:name w:val="Сетка таблицы48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1">
    <w:name w:val="Сетка таблицы58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1">
    <w:name w:val="Сетка таблицы96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2">
    <w:name w:val="Сетка таблицы102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
    <w:name w:val="Сетка таблицы116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2">
    <w:name w:val="Сетка таблицы3022"/>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91">
    <w:name w:val="Сетка таблицы2109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1">
    <w:name w:val="Сетка таблицы4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01">
    <w:name w:val="Table Normal10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01">
    <w:name w:val="Сетка таблицы41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1">
    <w:name w:val="Сетка таблицы5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0">
    <w:name w:val="Сетка таблицы63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1">
    <w:name w:val="Сетка таблицы74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1">
    <w:name w:val="Сетка таблицы97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
    <w:name w:val="Сетка таблицы118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31">
    <w:name w:val="Сетка таблицы30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1">
    <w:name w:val="Сетка таблицы21010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1">
    <w:name w:val="Сетка таблицы5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1">
    <w:name w:val="Сетка таблицы119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1">
    <w:name w:val="Сетка таблицы21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1">
    <w:name w:val="Сетка таблицы31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1">
    <w:name w:val="Table Normal20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01">
    <w:name w:val="Table Normal110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21">
    <w:name w:val="Сетка таблицы4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1">
    <w:name w:val="Сетка таблицы51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0">
    <w:name w:val="Сетка таблицы64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85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1">
    <w:name w:val="Сетка таблицы75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1">
    <w:name w:val="Сетка таблицы98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1">
    <w:name w:val="Сетка таблицы104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
    <w:name w:val="Сетка таблицы1110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41">
    <w:name w:val="Сетка таблицы304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1">
    <w:name w:val="Сетка таблицы6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1">
    <w:name w:val="Сетка таблицы76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86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21">
    <w:name w:val="Сетка таблицы2101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1">
    <w:name w:val="Сетка таблицы6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
    <w:name w:val="Сетка таблицы120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1">
    <w:name w:val="Сетка таблицы217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1">
    <w:name w:val="Сетка таблицы31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1">
    <w:name w:val="Table Normal2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31">
    <w:name w:val="Сетка таблицы41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
    <w:name w:val="Сетка таблицы5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1">
    <w:name w:val="Сетка таблицы66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1">
    <w:name w:val="Сетка таблицы87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1">
    <w:name w:val="Сетка таблицы77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1">
    <w:name w:val="Сетка таблицы99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1">
    <w:name w:val="Сетка таблицы105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51">
    <w:name w:val="Сетка таблицы305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31">
    <w:name w:val="Сетка таблицы21013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1">
    <w:name w:val="Сетка таблицы67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1">
    <w:name w:val="Сетка таблицы218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1">
    <w:name w:val="Сетка таблицы31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31">
    <w:name w:val="Table Normal2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41">
    <w:name w:val="Сетка таблицы41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
    <w:name w:val="Сетка таблицы51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1">
    <w:name w:val="Сетка таблицы68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1">
    <w:name w:val="Сетка таблицы88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1">
    <w:name w:val="Сетка таблицы78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1">
    <w:name w:val="Сетка таблицы910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1">
    <w:name w:val="Сетка таблицы106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0">
    <w:name w:val="Сетка таблицы111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1">
    <w:name w:val="Сетка таблицы306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1">
    <w:name w:val="Сетка таблицы6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41">
    <w:name w:val="Сетка таблицы21014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1">
    <w:name w:val="Сетка таблицы7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
    <w:name w:val="Сетка таблицы12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1">
    <w:name w:val="Сетка таблицы21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1">
    <w:name w:val="Сетка таблицы31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1">
    <w:name w:val="Table Normal2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41">
    <w:name w:val="Table Normal11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51">
    <w:name w:val="Сетка таблицы41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1">
    <w:name w:val="Сетка таблицы51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1">
    <w:name w:val="Сетка таблицы610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1">
    <w:name w:val="Сетка таблицы89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1">
    <w:name w:val="Сетка таблицы79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2">
    <w:name w:val="Сетка таблицы911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1">
    <w:name w:val="Сетка таблицы107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1">
    <w:name w:val="Сетка таблицы1114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71">
    <w:name w:val="Сетка таблицы307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51">
    <w:name w:val="Сетка таблицы21015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1">
    <w:name w:val="Сетка таблицы8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
    <w:name w:val="Сетка таблицы124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1">
    <w:name w:val="Сетка таблицы22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1">
    <w:name w:val="Сетка таблицы317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51">
    <w:name w:val="Table Normal25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51">
    <w:name w:val="Table Normal115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61">
    <w:name w:val="Сетка таблицы41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1">
    <w:name w:val="Сетка таблицы51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1">
    <w:name w:val="Сетка таблицы810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1">
    <w:name w:val="Сетка таблицы710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1">
    <w:name w:val="Сетка таблицы912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1">
    <w:name w:val="Сетка таблицы108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1">
    <w:name w:val="Сетка таблицы1115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81">
    <w:name w:val="Сетка таблицы308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81">
    <w:name w:val="Сетка таблицы318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1">
    <w:name w:val="Сетка таблицы9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1">
    <w:name w:val="Сетка таблицы12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1">
    <w:name w:val="Сетка таблицы10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91">
    <w:name w:val="Сетка таблицы109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1">
    <w:name w:val="Сетка таблицы1116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1">
    <w:name w:val="Сетка таблицы12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10">
    <w:name w:val="Сетка таблицы127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1">
    <w:name w:val="Сетка таблицы128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91">
    <w:name w:val="Сетка таблицы12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1">
    <w:name w:val="Сетка таблицы13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61">
    <w:name w:val="Сетка таблицы21016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1">
    <w:name w:val="Сетка таблицы22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1">
    <w:name w:val="Сетка таблицы31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61">
    <w:name w:val="Table Normal26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61">
    <w:name w:val="Table Normal116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71">
    <w:name w:val="Сетка таблицы417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1">
    <w:name w:val="Сетка таблицы51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1">
    <w:name w:val="Сетка таблицы71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31">
    <w:name w:val="Сетка таблицы913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1">
    <w:name w:val="Сетка таблицы1010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1">
    <w:name w:val="Сетка таблицы1117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91">
    <w:name w:val="Сетка таблицы309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1">
    <w:name w:val="Сетка таблицы134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1">
    <w:name w:val="Сетка таблицы613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1">
    <w:name w:val="Сетка таблицы812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1">
    <w:name w:val="Сетка таблицы712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1">
    <w:name w:val="Сетка таблицы914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1">
    <w:name w:val="Сетка таблицы1118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7">
    <w:name w:val="Table Normal37"/>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3a">
    <w:name w:val="Изящная таблица 13"/>
    <w:basedOn w:val="af4"/>
    <w:next w:val="1f9"/>
    <w:rsid w:val="00A41660"/>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3">
    <w:name w:val="Светлая заливка - Акцент 43"/>
    <w:basedOn w:val="af4"/>
    <w:next w:val="-4"/>
    <w:rsid w:val="00A41660"/>
    <w:pPr>
      <w:spacing w:after="0" w:line="240" w:lineRule="auto"/>
    </w:pPr>
    <w:rPr>
      <w:rFonts w:ascii="Calibri" w:eastAsia="Calibri" w:hAnsi="Calibri" w:cs="Times New Roman"/>
      <w:color w:val="5F497A"/>
      <w:sz w:val="20"/>
      <w:szCs w:val="20"/>
      <w:lang w:eastAsia="ru-RU"/>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3">
    <w:name w:val="Средняя заливка 2 - Акцент 23"/>
    <w:basedOn w:val="af4"/>
    <w:next w:val="2-2"/>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
    <w:name w:val="Светлая сетка - Акцент 113"/>
    <w:basedOn w:val="af4"/>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KodchiangUPC" w:eastAsia="Times New Roman" w:hAnsi="KodchiangUP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KodchiangUPC" w:eastAsia="Times New Roman" w:hAnsi="KodchiangUP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KodchiangUPC" w:eastAsia="Times New Roman" w:hAnsi="KodchiangUPC" w:cs="Times New Roman"/>
        <w:b/>
        <w:bCs/>
      </w:rPr>
    </w:tblStylePr>
    <w:tblStylePr w:type="lastCol">
      <w:rPr>
        <w:rFonts w:ascii="KodchiangUPC" w:eastAsia="Times New Roman" w:hAnsi="KodchiangUP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30">
    <w:name w:val="Светлый список - Акцент 113"/>
    <w:basedOn w:val="af4"/>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3">
    <w:name w:val="Светлый список - Акцент 53"/>
    <w:basedOn w:val="af4"/>
    <w:next w:val="-5"/>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3ff">
    <w:name w:val="Для таблиц3"/>
    <w:basedOn w:val="af4"/>
    <w:rsid w:val="00A41660"/>
    <w:pPr>
      <w:spacing w:after="0" w:line="240" w:lineRule="auto"/>
      <w:jc w:val="center"/>
    </w:pPr>
    <w:rPr>
      <w:rFonts w:ascii="Arial" w:eastAsia="Times New Roman" w:hAnsi="Arial"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numbering" w:customStyle="1" w:styleId="63">
    <w:name w:val="Импортированный стиль 63"/>
    <w:rsid w:val="00A41660"/>
    <w:pPr>
      <w:numPr>
        <w:numId w:val="103"/>
      </w:numPr>
    </w:pPr>
  </w:style>
  <w:style w:type="character" w:customStyle="1" w:styleId="11f9">
    <w:name w:val="Неразрешенное упоминание11"/>
    <w:basedOn w:val="af3"/>
    <w:uiPriority w:val="99"/>
    <w:semiHidden/>
    <w:unhideWhenUsed/>
    <w:rsid w:val="00A41660"/>
    <w:rPr>
      <w:color w:val="605E5C"/>
      <w:shd w:val="clear" w:color="auto" w:fill="E1DFDD"/>
    </w:rPr>
  </w:style>
  <w:style w:type="paragraph" w:customStyle="1" w:styleId="11fa">
    <w:name w:val="Заголовок 1 уровня1"/>
    <w:basedOn w:val="1e"/>
    <w:next w:val="af2"/>
    <w:uiPriority w:val="30"/>
    <w:qFormat/>
    <w:rsid w:val="00A41660"/>
    <w:pPr>
      <w:pageBreakBefore/>
      <w:pBdr>
        <w:bottom w:val="single" w:sz="4" w:space="4" w:color="5B9BD5"/>
      </w:pBdr>
      <w:spacing w:before="200" w:after="280" w:line="240" w:lineRule="auto"/>
      <w:ind w:left="936" w:right="936" w:hanging="360"/>
      <w:jc w:val="both"/>
    </w:pPr>
    <w:rPr>
      <w:rFonts w:ascii="Times New Roman" w:hAnsi="Times New Roman"/>
      <w:b/>
      <w:i/>
      <w:iCs/>
      <w:caps/>
      <w:color w:val="auto"/>
      <w:sz w:val="24"/>
      <w:szCs w:val="28"/>
    </w:rPr>
  </w:style>
  <w:style w:type="character" w:customStyle="1" w:styleId="affffffffffffffe">
    <w:name w:val="Выделенная цитата Знак"/>
    <w:aliases w:val="Заголовок 1 уровня Знак"/>
    <w:basedOn w:val="af3"/>
    <w:link w:val="afffffffffffffff"/>
    <w:uiPriority w:val="30"/>
    <w:rsid w:val="00A41660"/>
    <w:rPr>
      <w:rFonts w:ascii="Times New Roman" w:eastAsia="Times New Roman" w:hAnsi="Times New Roman" w:cs="Times New Roman"/>
      <w:b/>
      <w:i/>
      <w:iCs/>
      <w:caps/>
      <w:sz w:val="24"/>
      <w:szCs w:val="28"/>
    </w:rPr>
  </w:style>
  <w:style w:type="character" w:customStyle="1" w:styleId="21e">
    <w:name w:val="Заголовок 2 уровня1"/>
    <w:basedOn w:val="af3"/>
    <w:uiPriority w:val="31"/>
    <w:qFormat/>
    <w:rsid w:val="00A41660"/>
    <w:rPr>
      <w:rFonts w:ascii="Times New Roman" w:eastAsia="Times New Roman" w:hAnsi="Times New Roman" w:cs="Arial"/>
      <w:b/>
      <w:bCs/>
      <w:i/>
      <w:iCs w:val="0"/>
      <w:smallCaps/>
      <w:color w:val="auto"/>
      <w:sz w:val="32"/>
      <w:szCs w:val="28"/>
      <w:u w:val="none"/>
      <w:lang w:eastAsia="ru-RU"/>
    </w:rPr>
  </w:style>
  <w:style w:type="character" w:styleId="afffffffffffffff0">
    <w:name w:val="Book Title"/>
    <w:basedOn w:val="af3"/>
    <w:uiPriority w:val="33"/>
    <w:qFormat/>
    <w:rsid w:val="00A41660"/>
    <w:rPr>
      <w:b/>
      <w:bCs/>
      <w:smallCaps/>
      <w:spacing w:val="5"/>
    </w:rPr>
  </w:style>
  <w:style w:type="paragraph" w:customStyle="1" w:styleId="ab">
    <w:name w:val="Перечисление"/>
    <w:basedOn w:val="af2"/>
    <w:uiPriority w:val="99"/>
    <w:qFormat/>
    <w:rsid w:val="00A41660"/>
    <w:pPr>
      <w:numPr>
        <w:numId w:val="107"/>
      </w:numPr>
      <w:spacing w:line="360" w:lineRule="auto"/>
      <w:jc w:val="both"/>
    </w:pPr>
    <w:rPr>
      <w:rFonts w:eastAsiaTheme="minorHAnsi" w:cstheme="minorBidi"/>
      <w:szCs w:val="22"/>
      <w:lang w:eastAsia="en-US"/>
    </w:rPr>
  </w:style>
  <w:style w:type="paragraph" w:customStyle="1" w:styleId="ae">
    <w:name w:val="Детализация"/>
    <w:basedOn w:val="af2"/>
    <w:link w:val="afffffffffffffff1"/>
    <w:uiPriority w:val="99"/>
    <w:qFormat/>
    <w:rsid w:val="00A41660"/>
    <w:pPr>
      <w:numPr>
        <w:numId w:val="106"/>
      </w:numPr>
      <w:spacing w:line="360" w:lineRule="auto"/>
      <w:jc w:val="both"/>
    </w:pPr>
    <w:rPr>
      <w:rFonts w:eastAsiaTheme="minorHAnsi" w:cstheme="minorBidi"/>
      <w:szCs w:val="22"/>
      <w:lang w:eastAsia="en-US"/>
    </w:rPr>
  </w:style>
  <w:style w:type="paragraph" w:customStyle="1" w:styleId="af1">
    <w:name w:val="Перечисления буквы"/>
    <w:basedOn w:val="af7"/>
    <w:link w:val="afffffffffffffff2"/>
    <w:uiPriority w:val="99"/>
    <w:qFormat/>
    <w:rsid w:val="00A41660"/>
    <w:pPr>
      <w:numPr>
        <w:numId w:val="108"/>
      </w:numPr>
    </w:pPr>
  </w:style>
  <w:style w:type="paragraph" w:customStyle="1" w:styleId="a8">
    <w:name w:val="Детализация буквы"/>
    <w:basedOn w:val="af1"/>
    <w:link w:val="afffffffffffffff3"/>
    <w:uiPriority w:val="99"/>
    <w:qFormat/>
    <w:rsid w:val="00A41660"/>
    <w:pPr>
      <w:numPr>
        <w:numId w:val="109"/>
      </w:numPr>
    </w:pPr>
    <w:rPr>
      <w:lang w:val="en-US"/>
    </w:rPr>
  </w:style>
  <w:style w:type="character" w:customStyle="1" w:styleId="afffffffffffffff1">
    <w:name w:val="Детализация Знак"/>
    <w:basedOn w:val="af3"/>
    <w:link w:val="ae"/>
    <w:uiPriority w:val="99"/>
    <w:rsid w:val="00A41660"/>
    <w:rPr>
      <w:rFonts w:ascii="Times New Roman" w:hAnsi="Times New Roman"/>
      <w:sz w:val="24"/>
    </w:rPr>
  </w:style>
  <w:style w:type="character" w:customStyle="1" w:styleId="afffffffffffffff2">
    <w:name w:val="Перечисления буквы Знак"/>
    <w:basedOn w:val="afffffffffffffff1"/>
    <w:link w:val="af1"/>
    <w:uiPriority w:val="99"/>
    <w:rsid w:val="00A41660"/>
    <w:rPr>
      <w:rFonts w:ascii="Times New Roman" w:eastAsia="Times New Roman" w:hAnsi="Times New Roman" w:cs="Times New Roman"/>
      <w:sz w:val="24"/>
      <w:szCs w:val="20"/>
      <w:lang w:eastAsia="ru-RU"/>
    </w:rPr>
  </w:style>
  <w:style w:type="character" w:customStyle="1" w:styleId="afffffffffffffff3">
    <w:name w:val="Детализация буквы Знак"/>
    <w:basedOn w:val="afffffffffffffff2"/>
    <w:link w:val="a8"/>
    <w:uiPriority w:val="99"/>
    <w:rsid w:val="00A41660"/>
    <w:rPr>
      <w:rFonts w:ascii="Times New Roman" w:eastAsia="Times New Roman" w:hAnsi="Times New Roman" w:cs="Times New Roman"/>
      <w:sz w:val="24"/>
      <w:szCs w:val="20"/>
      <w:lang w:val="en-US" w:eastAsia="ru-RU"/>
    </w:rPr>
  </w:style>
  <w:style w:type="paragraph" w:customStyle="1" w:styleId="afffffffffffffff4">
    <w:name w:val="Заголовки столбцов таблицы"/>
    <w:basedOn w:val="af2"/>
    <w:next w:val="af2"/>
    <w:uiPriority w:val="99"/>
    <w:qFormat/>
    <w:rsid w:val="00A41660"/>
    <w:pPr>
      <w:spacing w:before="120" w:after="120"/>
      <w:ind w:firstLine="709"/>
      <w:jc w:val="center"/>
    </w:pPr>
    <w:rPr>
      <w:rFonts w:eastAsiaTheme="minorHAnsi" w:cstheme="minorBidi"/>
      <w:sz w:val="22"/>
      <w:szCs w:val="22"/>
      <w:lang w:eastAsia="en-US"/>
    </w:rPr>
  </w:style>
  <w:style w:type="paragraph" w:customStyle="1" w:styleId="afffffffffffffff5">
    <w:name w:val="В таблице"/>
    <w:basedOn w:val="af2"/>
    <w:next w:val="af2"/>
    <w:uiPriority w:val="99"/>
    <w:qFormat/>
    <w:rsid w:val="00A41660"/>
    <w:pPr>
      <w:spacing w:before="120" w:after="120"/>
      <w:jc w:val="both"/>
    </w:pPr>
    <w:rPr>
      <w:rFonts w:eastAsiaTheme="minorHAnsi" w:cstheme="minorBidi"/>
      <w:sz w:val="22"/>
      <w:szCs w:val="22"/>
      <w:lang w:eastAsia="en-US"/>
    </w:rPr>
  </w:style>
  <w:style w:type="paragraph" w:customStyle="1" w:styleId="afffffffffffffff6">
    <w:name w:val="Номер и заголовок таблицы"/>
    <w:basedOn w:val="afff9"/>
    <w:next w:val="af2"/>
    <w:uiPriority w:val="99"/>
    <w:qFormat/>
    <w:rsid w:val="00A41660"/>
    <w:pPr>
      <w:keepNext/>
      <w:widowControl/>
      <w:spacing w:after="200"/>
      <w:ind w:firstLine="709"/>
      <w:jc w:val="both"/>
    </w:pPr>
    <w:rPr>
      <w:rFonts w:eastAsia="Calibri"/>
      <w:bCs/>
      <w:sz w:val="22"/>
      <w:szCs w:val="18"/>
      <w:lang w:eastAsia="en-US"/>
    </w:rPr>
  </w:style>
  <w:style w:type="paragraph" w:customStyle="1" w:styleId="afffffffffffffff7">
    <w:name w:val="номер рисунка"/>
    <w:basedOn w:val="af2"/>
    <w:next w:val="af2"/>
    <w:uiPriority w:val="99"/>
    <w:qFormat/>
    <w:rsid w:val="00A41660"/>
    <w:pPr>
      <w:spacing w:line="360" w:lineRule="auto"/>
      <w:ind w:firstLine="709"/>
      <w:jc w:val="center"/>
    </w:pPr>
    <w:rPr>
      <w:rFonts w:eastAsiaTheme="minorHAnsi" w:cstheme="minorBidi"/>
      <w:i/>
      <w:sz w:val="22"/>
      <w:szCs w:val="22"/>
      <w:lang w:eastAsia="en-US"/>
    </w:rPr>
  </w:style>
  <w:style w:type="paragraph" w:customStyle="1" w:styleId="afffffffffffffff8">
    <w:name w:val="Источник данных"/>
    <w:basedOn w:val="af2"/>
    <w:link w:val="afffffffffffffff9"/>
    <w:qFormat/>
    <w:rsid w:val="00A41660"/>
    <w:pPr>
      <w:spacing w:line="360" w:lineRule="auto"/>
      <w:ind w:left="-142" w:firstLine="709"/>
      <w:jc w:val="both"/>
    </w:pPr>
    <w:rPr>
      <w:rFonts w:eastAsiaTheme="minorHAnsi" w:cstheme="minorBidi"/>
      <w:sz w:val="18"/>
      <w:szCs w:val="22"/>
      <w:lang w:eastAsia="en-US"/>
    </w:rPr>
  </w:style>
  <w:style w:type="character" w:customStyle="1" w:styleId="afffffffffffffff9">
    <w:name w:val="Источник данных Знак"/>
    <w:basedOn w:val="af3"/>
    <w:link w:val="afffffffffffffff8"/>
    <w:rsid w:val="00A41660"/>
    <w:rPr>
      <w:rFonts w:ascii="Times New Roman" w:hAnsi="Times New Roman"/>
      <w:sz w:val="18"/>
    </w:rPr>
  </w:style>
  <w:style w:type="paragraph" w:customStyle="1" w:styleId="afffffffffffffffa">
    <w:name w:val="Заголовок без номера"/>
    <w:basedOn w:val="1e"/>
    <w:next w:val="af2"/>
    <w:link w:val="afffffffffffffffb"/>
    <w:qFormat/>
    <w:rsid w:val="00A41660"/>
    <w:pPr>
      <w:pageBreakBefore/>
      <w:spacing w:before="0" w:line="360" w:lineRule="auto"/>
      <w:jc w:val="center"/>
    </w:pPr>
    <w:rPr>
      <w:rFonts w:ascii="Times New Roman" w:hAnsi="Times New Roman"/>
      <w:b/>
      <w:bCs/>
      <w:caps/>
      <w:color w:val="auto"/>
      <w:sz w:val="24"/>
      <w:szCs w:val="28"/>
    </w:rPr>
  </w:style>
  <w:style w:type="character" w:customStyle="1" w:styleId="afffffffffffffffb">
    <w:name w:val="Заголовок без номера Знак"/>
    <w:basedOn w:val="af3"/>
    <w:link w:val="afffffffffffffffa"/>
    <w:rsid w:val="00A41660"/>
    <w:rPr>
      <w:rFonts w:ascii="Times New Roman" w:eastAsiaTheme="majorEastAsia" w:hAnsi="Times New Roman" w:cstheme="majorBidi"/>
      <w:b/>
      <w:bCs/>
      <w:caps/>
      <w:sz w:val="24"/>
      <w:szCs w:val="28"/>
    </w:rPr>
  </w:style>
  <w:style w:type="table" w:customStyle="1" w:styleId="-31">
    <w:name w:val="Светлый список - Акцент 31"/>
    <w:basedOn w:val="af4"/>
    <w:next w:val="-30"/>
    <w:uiPriority w:val="61"/>
    <w:rsid w:val="00A41660"/>
    <w:pPr>
      <w:spacing w:after="0" w:line="240" w:lineRule="auto"/>
    </w:pPr>
    <w:rPr>
      <w:rFonts w:eastAsia="Times New Roman"/>
      <w:lang w:eastAsia="ru-RU"/>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customStyle="1" w:styleId="afffffffffff">
    <w:name w:val="Приложение Знак"/>
    <w:basedOn w:val="afffffffffffffffb"/>
    <w:link w:val="af"/>
    <w:uiPriority w:val="99"/>
    <w:rsid w:val="00A41660"/>
    <w:rPr>
      <w:rFonts w:ascii="Times New Roman" w:eastAsia="Times New Roman" w:hAnsi="Times New Roman" w:cs="Times New Roman"/>
      <w:b/>
      <w:bCs w:val="0"/>
      <w:caps w:val="0"/>
      <w:kern w:val="28"/>
      <w:sz w:val="28"/>
      <w:szCs w:val="20"/>
      <w:lang w:eastAsia="ru-RU"/>
    </w:rPr>
  </w:style>
  <w:style w:type="character" w:customStyle="1" w:styleId="affffffff6">
    <w:name w:val="Заголовок таблицы Знак"/>
    <w:link w:val="affffffff5"/>
    <w:rsid w:val="00A41660"/>
    <w:rPr>
      <w:rFonts w:ascii="Calibri" w:eastAsia="Times New Roman" w:hAnsi="Calibri" w:cs="Times New Roman"/>
      <w:b/>
      <w:bCs/>
      <w:sz w:val="24"/>
      <w:szCs w:val="24"/>
      <w:lang w:eastAsia="ar-SA"/>
    </w:rPr>
  </w:style>
  <w:style w:type="table" w:customStyle="1" w:styleId="31c">
    <w:name w:val="Леша31"/>
    <w:basedOn w:val="af4"/>
    <w:next w:val="afd"/>
    <w:uiPriority w:val="59"/>
    <w:rsid w:val="00A41660"/>
    <w:pPr>
      <w:spacing w:after="0" w:line="240" w:lineRule="auto"/>
      <w:ind w:left="113" w:right="113"/>
    </w:pPr>
    <w:rPr>
      <w:rFonts w:ascii="Tahoma" w:hAnsi="Tahoma"/>
      <w:sz w:val="18"/>
    </w:rPr>
    <w:tblPr>
      <w:tblStyleRowBandSize w:val="1"/>
      <w:tblStyleColBandSize w:val="1"/>
      <w:tblInd w:w="0" w:type="dxa"/>
      <w:tblBorders>
        <w:top w:val="single" w:sz="8" w:space="0" w:color="3C8A2E"/>
        <w:bottom w:val="single" w:sz="8" w:space="0" w:color="3C8A2E"/>
        <w:insideH w:val="single" w:sz="4" w:space="0" w:color="BFBFBF"/>
      </w:tblBorders>
      <w:tblCellMar>
        <w:top w:w="28" w:type="dxa"/>
        <w:left w:w="28" w:type="dxa"/>
        <w:bottom w:w="28" w:type="dxa"/>
        <w:right w:w="28" w:type="dxa"/>
      </w:tblCellMar>
    </w:tblPr>
    <w:tcPr>
      <w:shd w:val="clear" w:color="auto" w:fill="auto"/>
      <w:vAlign w:val="center"/>
    </w:tcPr>
    <w:tblStylePr w:type="firstRow">
      <w:pPr>
        <w:jc w:val="left"/>
      </w:pPr>
      <w:rPr>
        <w:rFonts w:ascii="Tahoma" w:hAnsi="Tahoma"/>
        <w:b/>
        <w:color w:val="3C8A2E"/>
        <w:sz w:val="18"/>
      </w:rPr>
      <w:tblPr/>
      <w:trPr>
        <w:tblHeader/>
      </w:trPr>
      <w:tcPr>
        <w:tcBorders>
          <w:top w:val="single" w:sz="8" w:space="0" w:color="3C8A2E"/>
          <w:bottom w:val="single" w:sz="8" w:space="0" w:color="3C8A2E"/>
        </w:tcBorders>
        <w:shd w:val="clear" w:color="auto" w:fill="FFFFFF"/>
      </w:tcPr>
    </w:tblStylePr>
    <w:tblStylePr w:type="lastRow">
      <w:pPr>
        <w:jc w:val="left"/>
      </w:pPr>
      <w:rPr>
        <w:rFonts w:ascii="Tahoma" w:hAnsi="Tahoma"/>
        <w:b/>
        <w:color w:val="3C8A2E"/>
        <w:sz w:val="18"/>
      </w:rPr>
      <w:tblPr/>
      <w:tcPr>
        <w:tcBorders>
          <w:top w:val="single" w:sz="8" w:space="0" w:color="3C8A2E"/>
          <w:bottom w:val="single" w:sz="8" w:space="0" w:color="3C8A2E"/>
        </w:tcBorders>
        <w:shd w:val="clear" w:color="auto" w:fill="auto"/>
      </w:tcPr>
    </w:tblStylePr>
    <w:tblStylePr w:type="firstCol">
      <w:pPr>
        <w:jc w:val="left"/>
      </w:pPr>
      <w:rPr>
        <w:rFonts w:ascii="Tahoma" w:hAnsi="Tahoma"/>
        <w:b/>
        <w:sz w:val="18"/>
      </w:rPr>
      <w:tblPr/>
      <w:tcPr>
        <w:vAlign w:val="center"/>
      </w:tcPr>
    </w:tblStylePr>
    <w:tblStylePr w:type="lastCol">
      <w:rPr>
        <w:rFonts w:ascii="Tahoma" w:hAnsi="Tahoma"/>
        <w:b/>
        <w:sz w:val="18"/>
      </w:rPr>
    </w:tblStylePr>
    <w:tblStylePr w:type="band1Vert">
      <w:pPr>
        <w:jc w:val="left"/>
      </w:pPr>
      <w:tblPr/>
      <w:tcPr>
        <w:shd w:val="clear" w:color="auto" w:fill="F2F2F2"/>
      </w:tcPr>
    </w:tblStylePr>
    <w:tblStylePr w:type="band2Vert">
      <w:pPr>
        <w:jc w:val="left"/>
      </w:pPr>
    </w:tblStylePr>
    <w:tblStylePr w:type="band1Horz">
      <w:pPr>
        <w:jc w:val="left"/>
      </w:pPr>
      <w:rPr>
        <w:rFonts w:ascii="Tahoma" w:hAnsi="Tahoma"/>
        <w:sz w:val="18"/>
      </w:rPr>
      <w:tblPr/>
      <w:tcPr>
        <w:shd w:val="clear" w:color="auto" w:fill="F2F2F2"/>
      </w:tcPr>
    </w:tblStylePr>
    <w:tblStylePr w:type="band2Horz">
      <w:pPr>
        <w:jc w:val="left"/>
      </w:pPr>
      <w:rPr>
        <w:rFonts w:ascii="Tahoma" w:hAnsi="Tahoma"/>
        <w:sz w:val="18"/>
      </w:rPr>
      <w:tblPr/>
      <w:tcPr>
        <w:shd w:val="clear" w:color="auto" w:fill="FFFFFF"/>
      </w:tcPr>
    </w:tblStylePr>
    <w:tblStylePr w:type="neCell">
      <w:rPr>
        <w:rFonts w:ascii="Tahoma" w:hAnsi="Tahoma"/>
        <w:sz w:val="18"/>
      </w:rPr>
    </w:tblStylePr>
    <w:tblStylePr w:type="nwCell">
      <w:pPr>
        <w:jc w:val="left"/>
      </w:pPr>
      <w:rPr>
        <w:rFonts w:ascii="Tahoma" w:hAnsi="Tahoma"/>
        <w:b/>
        <w:sz w:val="18"/>
      </w:rPr>
    </w:tblStylePr>
    <w:tblStylePr w:type="seCell">
      <w:rPr>
        <w:rFonts w:ascii="Tahoma" w:hAnsi="Tahoma"/>
        <w:sz w:val="18"/>
      </w:rPr>
    </w:tblStylePr>
    <w:tblStylePr w:type="swCell">
      <w:pPr>
        <w:jc w:val="left"/>
      </w:pPr>
      <w:rPr>
        <w:rFonts w:ascii="Tahoma" w:hAnsi="Tahoma"/>
        <w:sz w:val="18"/>
      </w:rPr>
      <w:tblPr/>
      <w:tcPr>
        <w:vAlign w:val="center"/>
      </w:tcPr>
    </w:tblStylePr>
  </w:style>
  <w:style w:type="paragraph" w:customStyle="1" w:styleId="afffffffffffffffc">
    <w:name w:val="МОЙ"/>
    <w:basedOn w:val="afff1"/>
    <w:uiPriority w:val="99"/>
    <w:qFormat/>
    <w:rsid w:val="00A41660"/>
    <w:pPr>
      <w:spacing w:after="120" w:line="360" w:lineRule="auto"/>
      <w:ind w:firstLine="709"/>
      <w:jc w:val="both"/>
    </w:pPr>
    <w:rPr>
      <w:rFonts w:ascii="Times New Roman" w:eastAsia="Calibri" w:hAnsi="Times New Roman" w:cs="Times New Roman"/>
      <w:sz w:val="24"/>
    </w:rPr>
  </w:style>
  <w:style w:type="paragraph" w:customStyle="1" w:styleId="2fffb">
    <w:name w:val="Стиль 2 текста основной"/>
    <w:link w:val="2fffc"/>
    <w:qFormat/>
    <w:rsid w:val="00A41660"/>
    <w:pPr>
      <w:spacing w:after="240" w:line="240" w:lineRule="auto"/>
      <w:ind w:left="284" w:right="284" w:firstLine="709"/>
    </w:pPr>
    <w:rPr>
      <w:rFonts w:ascii="Arial" w:eastAsia="Times New Roman" w:hAnsi="Arial" w:cs="Arial"/>
      <w:color w:val="000000"/>
      <w:sz w:val="24"/>
      <w:szCs w:val="24"/>
      <w:lang w:eastAsia="ru-RU"/>
    </w:rPr>
  </w:style>
  <w:style w:type="character" w:customStyle="1" w:styleId="2fffc">
    <w:name w:val="Стиль 2 текста основной Знак Знак"/>
    <w:link w:val="2fffb"/>
    <w:locked/>
    <w:rsid w:val="00A41660"/>
    <w:rPr>
      <w:rFonts w:ascii="Arial" w:eastAsia="Times New Roman" w:hAnsi="Arial" w:cs="Arial"/>
      <w:color w:val="000000"/>
      <w:sz w:val="24"/>
      <w:szCs w:val="24"/>
      <w:lang w:eastAsia="ru-RU"/>
    </w:rPr>
  </w:style>
  <w:style w:type="numbering" w:customStyle="1" w:styleId="af0">
    <w:name w:val="С числами"/>
    <w:rsid w:val="00A41660"/>
    <w:pPr>
      <w:numPr>
        <w:numId w:val="110"/>
      </w:numPr>
    </w:pPr>
  </w:style>
  <w:style w:type="paragraph" w:customStyle="1" w:styleId="afffffffffffffffd">
    <w:name w:val="Текст отчёта о НИР"/>
    <w:basedOn w:val="af2"/>
    <w:uiPriority w:val="99"/>
    <w:qFormat/>
    <w:rsid w:val="00A41660"/>
    <w:pPr>
      <w:spacing w:line="360" w:lineRule="auto"/>
      <w:ind w:firstLine="709"/>
      <w:jc w:val="both"/>
    </w:pPr>
    <w:rPr>
      <w:rFonts w:eastAsia="Batang"/>
      <w:lang w:eastAsia="en-US"/>
    </w:rPr>
  </w:style>
  <w:style w:type="paragraph" w:customStyle="1" w:styleId="afffffffffffffffe">
    <w:name w:val="Текст в таблице"/>
    <w:uiPriority w:val="99"/>
    <w:qFormat/>
    <w:rsid w:val="00A41660"/>
    <w:pPr>
      <w:spacing w:line="240" w:lineRule="auto"/>
    </w:pPr>
    <w:rPr>
      <w:rFonts w:ascii="Times New Roman" w:eastAsia="Batang" w:hAnsi="Times New Roman" w:cs="Times New Roman"/>
    </w:rPr>
  </w:style>
  <w:style w:type="paragraph" w:customStyle="1" w:styleId="affffffffffffffff">
    <w:name w:val="Текст после таблицы"/>
    <w:uiPriority w:val="99"/>
    <w:qFormat/>
    <w:rsid w:val="00A41660"/>
    <w:pPr>
      <w:spacing w:before="360" w:after="0" w:line="360" w:lineRule="auto"/>
      <w:ind w:firstLine="709"/>
      <w:jc w:val="both"/>
    </w:pPr>
    <w:rPr>
      <w:rFonts w:ascii="Times New Roman" w:eastAsia="Batang" w:hAnsi="Times New Roman" w:cs="Times New Roman"/>
      <w:sz w:val="24"/>
      <w:szCs w:val="24"/>
    </w:rPr>
  </w:style>
  <w:style w:type="paragraph" w:customStyle="1" w:styleId="affffffffffffffff0">
    <w:name w:val="Абзац рисунка"/>
    <w:uiPriority w:val="99"/>
    <w:qFormat/>
    <w:rsid w:val="00A41660"/>
    <w:pPr>
      <w:keepNext/>
      <w:spacing w:before="240" w:after="120"/>
    </w:pPr>
    <w:rPr>
      <w:rFonts w:ascii="Times New Roman" w:eastAsia="Batang" w:hAnsi="Times New Roman" w:cs="Times New Roman"/>
      <w:noProof/>
      <w:sz w:val="24"/>
      <w:szCs w:val="24"/>
    </w:rPr>
  </w:style>
  <w:style w:type="paragraph" w:customStyle="1" w:styleId="a1">
    <w:name w:val="Текст маркированного списка"/>
    <w:uiPriority w:val="99"/>
    <w:qFormat/>
    <w:rsid w:val="00A41660"/>
    <w:pPr>
      <w:numPr>
        <w:numId w:val="111"/>
      </w:numPr>
      <w:tabs>
        <w:tab w:val="left" w:pos="993"/>
      </w:tabs>
      <w:spacing w:after="0" w:line="360" w:lineRule="auto"/>
      <w:jc w:val="both"/>
    </w:pPr>
    <w:rPr>
      <w:rFonts w:ascii="Times New Roman" w:eastAsia="Batang" w:hAnsi="Times New Roman" w:cs="Times New Roman"/>
      <w:sz w:val="24"/>
      <w:szCs w:val="24"/>
    </w:rPr>
  </w:style>
  <w:style w:type="table" w:customStyle="1" w:styleId="-114">
    <w:name w:val="Таблица-сетка 1 светлая1"/>
    <w:basedOn w:val="af4"/>
    <w:uiPriority w:val="46"/>
    <w:rsid w:val="00A41660"/>
    <w:pPr>
      <w:spacing w:after="0" w:line="240" w:lineRule="auto"/>
    </w:p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2210">
    <w:name w:val="нум рис 2.2.1"/>
    <w:basedOn w:val="af2"/>
    <w:uiPriority w:val="99"/>
    <w:qFormat/>
    <w:rsid w:val="00A41660"/>
    <w:pPr>
      <w:numPr>
        <w:numId w:val="112"/>
      </w:numPr>
      <w:spacing w:line="360" w:lineRule="auto"/>
      <w:jc w:val="center"/>
    </w:pPr>
    <w:rPr>
      <w:rFonts w:eastAsia="Calibri"/>
      <w:lang w:eastAsia="en-US"/>
    </w:rPr>
  </w:style>
  <w:style w:type="paragraph" w:customStyle="1" w:styleId="221">
    <w:name w:val="нум табл 2.2.1"/>
    <w:basedOn w:val="2210"/>
    <w:uiPriority w:val="99"/>
    <w:qFormat/>
    <w:rsid w:val="00A41660"/>
    <w:pPr>
      <w:numPr>
        <w:numId w:val="113"/>
      </w:numPr>
      <w:jc w:val="left"/>
    </w:pPr>
  </w:style>
  <w:style w:type="paragraph" w:customStyle="1" w:styleId="2310">
    <w:name w:val="нум табл 2.3.1"/>
    <w:basedOn w:val="afffffff0"/>
    <w:uiPriority w:val="99"/>
    <w:qFormat/>
    <w:rsid w:val="00A41660"/>
    <w:pPr>
      <w:numPr>
        <w:numId w:val="114"/>
      </w:numPr>
      <w:spacing w:line="360" w:lineRule="auto"/>
      <w:jc w:val="both"/>
    </w:pPr>
    <w:rPr>
      <w:szCs w:val="24"/>
    </w:rPr>
  </w:style>
  <w:style w:type="paragraph" w:customStyle="1" w:styleId="231">
    <w:name w:val="нум рис 2.3.1"/>
    <w:basedOn w:val="affffffffffffffff"/>
    <w:uiPriority w:val="99"/>
    <w:qFormat/>
    <w:rsid w:val="00A41660"/>
    <w:pPr>
      <w:numPr>
        <w:numId w:val="115"/>
      </w:numPr>
    </w:pPr>
  </w:style>
  <w:style w:type="paragraph" w:customStyle="1" w:styleId="msonormalmrcssattr">
    <w:name w:val="msonormal_mr_css_attr"/>
    <w:basedOn w:val="af2"/>
    <w:uiPriority w:val="99"/>
    <w:qFormat/>
    <w:rsid w:val="00A41660"/>
    <w:pPr>
      <w:spacing w:before="100" w:beforeAutospacing="1" w:after="100" w:afterAutospacing="1"/>
    </w:pPr>
  </w:style>
  <w:style w:type="character" w:customStyle="1" w:styleId="6vzrncr">
    <w:name w:val="_6vzrncr"/>
    <w:basedOn w:val="af3"/>
    <w:rsid w:val="00A41660"/>
  </w:style>
  <w:style w:type="character" w:customStyle="1" w:styleId="oqoid">
    <w:name w:val="_oqoid"/>
    <w:basedOn w:val="af3"/>
    <w:rsid w:val="00A41660"/>
  </w:style>
  <w:style w:type="character" w:customStyle="1" w:styleId="1w9o2igt">
    <w:name w:val="_1w9o2igt"/>
    <w:basedOn w:val="af3"/>
    <w:rsid w:val="00A41660"/>
  </w:style>
  <w:style w:type="character" w:customStyle="1" w:styleId="tluih8">
    <w:name w:val="_tluih8"/>
    <w:basedOn w:val="af3"/>
    <w:rsid w:val="00A41660"/>
  </w:style>
  <w:style w:type="character" w:customStyle="1" w:styleId="er2xx9">
    <w:name w:val="_er2xx9"/>
    <w:basedOn w:val="af3"/>
    <w:rsid w:val="00A41660"/>
  </w:style>
  <w:style w:type="character" w:customStyle="1" w:styleId="contextualspellingandgrammarerror">
    <w:name w:val="contextualspellingandgrammarerror"/>
    <w:basedOn w:val="af3"/>
    <w:rsid w:val="00A41660"/>
  </w:style>
  <w:style w:type="character" w:customStyle="1" w:styleId="text-cut2">
    <w:name w:val="text-cut2"/>
    <w:basedOn w:val="af3"/>
    <w:rsid w:val="00A41660"/>
  </w:style>
  <w:style w:type="character" w:customStyle="1" w:styleId="num1">
    <w:name w:val="num1"/>
    <w:basedOn w:val="af3"/>
    <w:rsid w:val="00A41660"/>
  </w:style>
  <w:style w:type="paragraph" w:customStyle="1" w:styleId="4e">
    <w:name w:val="4 Текст"/>
    <w:basedOn w:val="af2"/>
    <w:uiPriority w:val="99"/>
    <w:qFormat/>
    <w:rsid w:val="00A41660"/>
    <w:pPr>
      <w:tabs>
        <w:tab w:val="left" w:pos="5475"/>
      </w:tabs>
      <w:spacing w:line="360" w:lineRule="auto"/>
      <w:ind w:firstLine="709"/>
      <w:jc w:val="both"/>
    </w:pPr>
    <w:rPr>
      <w:rFonts w:eastAsia="Calibri"/>
      <w:szCs w:val="28"/>
      <w:lang w:eastAsia="en-US"/>
    </w:rPr>
  </w:style>
  <w:style w:type="character" w:customStyle="1" w:styleId="1ffffff1">
    <w:name w:val="Стиль1 Знак"/>
    <w:basedOn w:val="af3"/>
    <w:uiPriority w:val="99"/>
    <w:rsid w:val="00A41660"/>
    <w:rPr>
      <w:rFonts w:ascii="Calibri" w:eastAsia="Times New Roman" w:hAnsi="Calibri" w:cs="Times New Roman"/>
      <w:sz w:val="28"/>
      <w:szCs w:val="24"/>
      <w:lang w:eastAsia="ar-SA"/>
    </w:rPr>
  </w:style>
  <w:style w:type="paragraph" w:customStyle="1" w:styleId="3ff0">
    <w:name w:val="3 Подраздел"/>
    <w:basedOn w:val="af2"/>
    <w:autoRedefine/>
    <w:uiPriority w:val="99"/>
    <w:qFormat/>
    <w:rsid w:val="00A41660"/>
    <w:pPr>
      <w:keepLines/>
      <w:suppressAutoHyphens/>
      <w:jc w:val="center"/>
      <w:outlineLvl w:val="1"/>
    </w:pPr>
    <w:rPr>
      <w:b/>
      <w:sz w:val="28"/>
      <w:szCs w:val="28"/>
      <w:lang w:eastAsia="en-US"/>
    </w:rPr>
  </w:style>
  <w:style w:type="character" w:customStyle="1" w:styleId="3ff1">
    <w:name w:val="Основной текст (3)"/>
    <w:basedOn w:val="af3"/>
    <w:rsid w:val="00A41660"/>
    <w:rPr>
      <w:rFonts w:ascii="Sylfaen" w:eastAsia="Sylfaen" w:hAnsi="Sylfaen" w:cs="Sylfaen" w:hint="default"/>
      <w:b/>
      <w:bCs/>
      <w:i w:val="0"/>
      <w:iCs w:val="0"/>
      <w:smallCaps w:val="0"/>
      <w:strike w:val="0"/>
      <w:dstrike w:val="0"/>
      <w:color w:val="000000"/>
      <w:spacing w:val="0"/>
      <w:w w:val="100"/>
      <w:position w:val="0"/>
      <w:sz w:val="28"/>
      <w:szCs w:val="28"/>
      <w:u w:val="none"/>
      <w:effect w:val="none"/>
      <w:lang w:val="ru-RU" w:eastAsia="ru-RU" w:bidi="ru-RU"/>
    </w:rPr>
  </w:style>
  <w:style w:type="paragraph" w:customStyle="1" w:styleId="a3">
    <w:name w:val="Список текс"/>
    <w:basedOn w:val="af2"/>
    <w:link w:val="affffffffffffffff1"/>
    <w:uiPriority w:val="99"/>
    <w:qFormat/>
    <w:rsid w:val="00A41660"/>
    <w:pPr>
      <w:numPr>
        <w:numId w:val="116"/>
      </w:numPr>
      <w:tabs>
        <w:tab w:val="left" w:pos="993"/>
      </w:tabs>
      <w:spacing w:line="360" w:lineRule="auto"/>
      <w:ind w:left="0" w:firstLine="709"/>
      <w:jc w:val="both"/>
    </w:pPr>
    <w:rPr>
      <w:rFonts w:ascii="Arial" w:hAnsi="Arial" w:cs="Arial"/>
      <w:sz w:val="22"/>
      <w:szCs w:val="22"/>
      <w:lang w:eastAsia="en-US"/>
    </w:rPr>
  </w:style>
  <w:style w:type="character" w:customStyle="1" w:styleId="affffffffffffffff1">
    <w:name w:val="Список текс Знак"/>
    <w:basedOn w:val="af3"/>
    <w:link w:val="a3"/>
    <w:uiPriority w:val="99"/>
    <w:locked/>
    <w:rsid w:val="00A41660"/>
    <w:rPr>
      <w:rFonts w:ascii="Arial" w:eastAsia="Times New Roman" w:hAnsi="Arial" w:cs="Arial"/>
    </w:rPr>
  </w:style>
  <w:style w:type="paragraph" w:customStyle="1" w:styleId="affffffffffffffff2">
    <w:name w:val="Подзаголов"/>
    <w:basedOn w:val="af2"/>
    <w:link w:val="affffffffffffffff3"/>
    <w:uiPriority w:val="99"/>
    <w:qFormat/>
    <w:rsid w:val="00A41660"/>
    <w:pPr>
      <w:spacing w:line="360" w:lineRule="auto"/>
      <w:ind w:firstLine="709"/>
      <w:jc w:val="both"/>
    </w:pPr>
    <w:rPr>
      <w:rFonts w:ascii="Arial" w:eastAsia="Calibri" w:hAnsi="Arial" w:cs="Arial"/>
      <w:b/>
      <w:bCs/>
      <w:color w:val="000000"/>
      <w:sz w:val="22"/>
      <w:szCs w:val="22"/>
      <w:lang w:eastAsia="en-US"/>
    </w:rPr>
  </w:style>
  <w:style w:type="character" w:customStyle="1" w:styleId="affffffffffffffff3">
    <w:name w:val="Подзаголов Знак"/>
    <w:basedOn w:val="af3"/>
    <w:link w:val="affffffffffffffff2"/>
    <w:uiPriority w:val="99"/>
    <w:locked/>
    <w:rsid w:val="00A41660"/>
    <w:rPr>
      <w:rFonts w:ascii="Arial" w:eastAsia="Calibri" w:hAnsi="Arial" w:cs="Arial"/>
      <w:b/>
      <w:bCs/>
      <w:color w:val="000000"/>
    </w:rPr>
  </w:style>
  <w:style w:type="paragraph" w:customStyle="1" w:styleId="14">
    <w:name w:val="Нумерация рисунок 1.4."/>
    <w:basedOn w:val="af2"/>
    <w:uiPriority w:val="99"/>
    <w:qFormat/>
    <w:rsid w:val="00A41660"/>
    <w:pPr>
      <w:numPr>
        <w:numId w:val="118"/>
      </w:numPr>
      <w:spacing w:line="360" w:lineRule="auto"/>
      <w:jc w:val="center"/>
    </w:pPr>
    <w:rPr>
      <w:rFonts w:eastAsia="Calibri"/>
      <w:lang w:eastAsia="en-US"/>
    </w:rPr>
  </w:style>
  <w:style w:type="paragraph" w:customStyle="1" w:styleId="140">
    <w:name w:val="нумерация табл 1.4."/>
    <w:basedOn w:val="1d"/>
    <w:uiPriority w:val="99"/>
    <w:qFormat/>
    <w:rsid w:val="00A41660"/>
    <w:pPr>
      <w:numPr>
        <w:numId w:val="117"/>
      </w:numPr>
    </w:pPr>
  </w:style>
  <w:style w:type="paragraph" w:customStyle="1" w:styleId="1113">
    <w:name w:val="нумерация табл 1.1.1"/>
    <w:basedOn w:val="1d"/>
    <w:uiPriority w:val="99"/>
    <w:qFormat/>
    <w:rsid w:val="00A41660"/>
    <w:pPr>
      <w:numPr>
        <w:numId w:val="119"/>
      </w:numPr>
    </w:pPr>
    <w:rPr>
      <w:rFonts w:eastAsia="Calibri"/>
    </w:rPr>
  </w:style>
  <w:style w:type="paragraph" w:customStyle="1" w:styleId="1114">
    <w:name w:val="нумерация рис 1.1.1"/>
    <w:basedOn w:val="af2"/>
    <w:uiPriority w:val="99"/>
    <w:qFormat/>
    <w:rsid w:val="00A41660"/>
    <w:pPr>
      <w:numPr>
        <w:numId w:val="120"/>
      </w:numPr>
      <w:tabs>
        <w:tab w:val="left" w:pos="284"/>
      </w:tabs>
      <w:spacing w:after="160" w:line="360" w:lineRule="auto"/>
      <w:jc w:val="both"/>
    </w:pPr>
    <w:rPr>
      <w:rFonts w:eastAsia="Calibri"/>
      <w:lang w:eastAsia="en-US"/>
    </w:rPr>
  </w:style>
  <w:style w:type="paragraph" w:customStyle="1" w:styleId="1210">
    <w:name w:val="нумер рис 1.2.1"/>
    <w:basedOn w:val="af2"/>
    <w:uiPriority w:val="99"/>
    <w:qFormat/>
    <w:rsid w:val="00A41660"/>
    <w:pPr>
      <w:numPr>
        <w:numId w:val="121"/>
      </w:numPr>
      <w:tabs>
        <w:tab w:val="left" w:pos="284"/>
      </w:tabs>
      <w:spacing w:after="160" w:line="360" w:lineRule="auto"/>
      <w:jc w:val="center"/>
    </w:pPr>
    <w:rPr>
      <w:rFonts w:eastAsiaTheme="minorHAnsi"/>
      <w:snapToGrid w:val="0"/>
      <w:lang w:eastAsia="en-US"/>
    </w:rPr>
  </w:style>
  <w:style w:type="paragraph" w:customStyle="1" w:styleId="151">
    <w:name w:val="нум рис 1.5.1"/>
    <w:basedOn w:val="2210"/>
    <w:uiPriority w:val="99"/>
    <w:qFormat/>
    <w:rsid w:val="00A41660"/>
    <w:pPr>
      <w:numPr>
        <w:numId w:val="122"/>
      </w:numPr>
    </w:pPr>
  </w:style>
  <w:style w:type="paragraph" w:customStyle="1" w:styleId="1510">
    <w:name w:val="нум 1.5.1"/>
    <w:basedOn w:val="221"/>
    <w:uiPriority w:val="99"/>
    <w:qFormat/>
    <w:rsid w:val="00A41660"/>
    <w:pPr>
      <w:numPr>
        <w:numId w:val="123"/>
      </w:numPr>
      <w:jc w:val="both"/>
    </w:pPr>
  </w:style>
  <w:style w:type="character" w:customStyle="1" w:styleId="A20">
    <w:name w:val="A2"/>
    <w:uiPriority w:val="99"/>
    <w:rsid w:val="00A41660"/>
    <w:rPr>
      <w:rFonts w:ascii="Century Gothic" w:hAnsi="Century Gothic" w:cs="Century Gothic" w:hint="default"/>
      <w:b/>
      <w:bCs/>
      <w:color w:val="000000"/>
      <w:sz w:val="22"/>
      <w:szCs w:val="22"/>
    </w:rPr>
  </w:style>
  <w:style w:type="paragraph" w:customStyle="1" w:styleId="a21">
    <w:name w:val="a2"/>
    <w:basedOn w:val="af2"/>
    <w:uiPriority w:val="99"/>
    <w:qFormat/>
    <w:rsid w:val="00A41660"/>
    <w:pPr>
      <w:spacing w:before="100" w:beforeAutospacing="1" w:after="100" w:afterAutospacing="1"/>
    </w:pPr>
  </w:style>
  <w:style w:type="paragraph" w:customStyle="1" w:styleId="03">
    <w:name w:val="03"/>
    <w:basedOn w:val="af2"/>
    <w:uiPriority w:val="99"/>
    <w:qFormat/>
    <w:rsid w:val="00A41660"/>
    <w:pPr>
      <w:spacing w:before="100" w:beforeAutospacing="1" w:after="100" w:afterAutospacing="1"/>
    </w:pPr>
  </w:style>
  <w:style w:type="paragraph" w:customStyle="1" w:styleId="a10">
    <w:name w:val="a1"/>
    <w:basedOn w:val="af2"/>
    <w:uiPriority w:val="99"/>
    <w:qFormat/>
    <w:rsid w:val="00A41660"/>
    <w:pPr>
      <w:spacing w:before="100" w:beforeAutospacing="1" w:after="100" w:afterAutospacing="1"/>
    </w:pPr>
  </w:style>
  <w:style w:type="paragraph" w:customStyle="1" w:styleId="a00">
    <w:name w:val="a0"/>
    <w:basedOn w:val="af2"/>
    <w:uiPriority w:val="99"/>
    <w:qFormat/>
    <w:rsid w:val="00A41660"/>
    <w:pPr>
      <w:spacing w:before="100" w:beforeAutospacing="1" w:after="100" w:afterAutospacing="1"/>
    </w:pPr>
  </w:style>
  <w:style w:type="paragraph" w:customStyle="1" w:styleId="06">
    <w:name w:val="06"/>
    <w:basedOn w:val="af2"/>
    <w:uiPriority w:val="99"/>
    <w:qFormat/>
    <w:rsid w:val="00A41660"/>
    <w:pPr>
      <w:spacing w:before="100" w:beforeAutospacing="1" w:after="100" w:afterAutospacing="1"/>
    </w:pPr>
  </w:style>
  <w:style w:type="paragraph" w:customStyle="1" w:styleId="02">
    <w:name w:val="02"/>
    <w:basedOn w:val="af2"/>
    <w:uiPriority w:val="99"/>
    <w:qFormat/>
    <w:rsid w:val="00A41660"/>
    <w:pPr>
      <w:spacing w:before="100" w:beforeAutospacing="1" w:after="100" w:afterAutospacing="1"/>
    </w:pPr>
  </w:style>
  <w:style w:type="character" w:customStyle="1" w:styleId="fontstyle110">
    <w:name w:val="fontstyle11"/>
    <w:basedOn w:val="af3"/>
    <w:rsid w:val="00A41660"/>
    <w:rPr>
      <w:rFonts w:ascii="Times New Roman" w:hAnsi="Times New Roman" w:cs="Times New Roman" w:hint="default"/>
      <w:b w:val="0"/>
      <w:bCs w:val="0"/>
      <w:i w:val="0"/>
      <w:iCs w:val="0"/>
      <w:color w:val="000000"/>
      <w:sz w:val="28"/>
      <w:szCs w:val="28"/>
    </w:rPr>
  </w:style>
  <w:style w:type="paragraph" w:customStyle="1" w:styleId="PreformattedText">
    <w:name w:val="Preformatted Text"/>
    <w:basedOn w:val="af2"/>
    <w:uiPriority w:val="99"/>
    <w:qFormat/>
    <w:rsid w:val="00A41660"/>
    <w:pPr>
      <w:widowControl w:val="0"/>
    </w:pPr>
    <w:rPr>
      <w:rFonts w:ascii="Liberation Mono" w:eastAsia="Liberation Mono" w:hAnsi="Liberation Mono" w:cs="Liberation Mono"/>
      <w:sz w:val="20"/>
      <w:szCs w:val="20"/>
      <w:lang w:val="en-US" w:eastAsia="zh-CN" w:bidi="hi-IN"/>
    </w:rPr>
  </w:style>
  <w:style w:type="paragraph" w:customStyle="1" w:styleId="baloonpoint">
    <w:name w:val="baloon__point"/>
    <w:basedOn w:val="af2"/>
    <w:uiPriority w:val="99"/>
    <w:qFormat/>
    <w:rsid w:val="00A41660"/>
    <w:pPr>
      <w:spacing w:before="100" w:beforeAutospacing="1" w:after="100" w:afterAutospacing="1"/>
    </w:pPr>
  </w:style>
  <w:style w:type="paragraph" w:customStyle="1" w:styleId="baloonaddress">
    <w:name w:val="baloon__address"/>
    <w:basedOn w:val="af2"/>
    <w:uiPriority w:val="99"/>
    <w:qFormat/>
    <w:rsid w:val="00A41660"/>
    <w:pPr>
      <w:spacing w:before="100" w:beforeAutospacing="1" w:after="100" w:afterAutospacing="1"/>
    </w:pPr>
  </w:style>
  <w:style w:type="character" w:customStyle="1" w:styleId="baloonphone">
    <w:name w:val="baloon__phone"/>
    <w:basedOn w:val="af3"/>
    <w:rsid w:val="00A41660"/>
  </w:style>
  <w:style w:type="paragraph" w:customStyle="1" w:styleId="a000">
    <w:name w:val="a00"/>
    <w:basedOn w:val="af2"/>
    <w:uiPriority w:val="99"/>
    <w:qFormat/>
    <w:rsid w:val="00A41660"/>
    <w:pPr>
      <w:spacing w:before="100" w:beforeAutospacing="1" w:after="100" w:afterAutospacing="1"/>
    </w:pPr>
  </w:style>
  <w:style w:type="paragraph" w:customStyle="1" w:styleId="a30">
    <w:name w:val="a3"/>
    <w:basedOn w:val="af2"/>
    <w:uiPriority w:val="99"/>
    <w:qFormat/>
    <w:rsid w:val="00A41660"/>
    <w:pPr>
      <w:spacing w:before="100" w:beforeAutospacing="1" w:after="100" w:afterAutospacing="1"/>
    </w:pPr>
  </w:style>
  <w:style w:type="paragraph" w:customStyle="1" w:styleId="a60">
    <w:name w:val="a6"/>
    <w:basedOn w:val="af2"/>
    <w:uiPriority w:val="99"/>
    <w:qFormat/>
    <w:rsid w:val="00A41660"/>
    <w:pPr>
      <w:spacing w:before="100" w:beforeAutospacing="1" w:after="100" w:afterAutospacing="1"/>
    </w:pPr>
  </w:style>
  <w:style w:type="paragraph" w:customStyle="1" w:styleId="30">
    <w:name w:val="нумерация таблиц 3"/>
    <w:basedOn w:val="af2"/>
    <w:uiPriority w:val="99"/>
    <w:qFormat/>
    <w:rsid w:val="00A41660"/>
    <w:pPr>
      <w:numPr>
        <w:numId w:val="124"/>
      </w:numPr>
      <w:spacing w:line="360" w:lineRule="auto"/>
      <w:jc w:val="both"/>
    </w:pPr>
    <w:rPr>
      <w:rFonts w:eastAsia="Calibri"/>
      <w:lang w:eastAsia="en-US"/>
    </w:rPr>
  </w:style>
  <w:style w:type="character" w:customStyle="1" w:styleId="2fffd">
    <w:name w:val="Верхний колонтитул Знак2"/>
    <w:aliases w:val="ВерхКолонтитул Знак1,Верхний колонтитул Знак1 Знак1,Верхний колонтитул Знак Знак Знак1,Верхний колонтитул Знак Знак Знак Знак Знак Знак Знак1"/>
    <w:basedOn w:val="af3"/>
    <w:uiPriority w:val="99"/>
    <w:semiHidden/>
    <w:rsid w:val="00A41660"/>
    <w:rPr>
      <w:sz w:val="22"/>
      <w:szCs w:val="22"/>
    </w:rPr>
  </w:style>
  <w:style w:type="character" w:customStyle="1" w:styleId="32a">
    <w:name w:val="Основной текст с отступом 3 Знак2"/>
    <w:basedOn w:val="af3"/>
    <w:semiHidden/>
    <w:rsid w:val="00A41660"/>
    <w:rPr>
      <w:sz w:val="16"/>
      <w:szCs w:val="16"/>
    </w:rPr>
  </w:style>
  <w:style w:type="character" w:customStyle="1" w:styleId="1ffffff2">
    <w:name w:val="Дата Знак1"/>
    <w:basedOn w:val="af3"/>
    <w:semiHidden/>
    <w:rsid w:val="00A41660"/>
  </w:style>
  <w:style w:type="paragraph" w:customStyle="1" w:styleId="3ff2">
    <w:name w:val="Знак Знак Знак Знак3"/>
    <w:basedOn w:val="af2"/>
    <w:uiPriority w:val="99"/>
    <w:qFormat/>
    <w:rsid w:val="00A41660"/>
    <w:rPr>
      <w:rFonts w:ascii="Verdana" w:hAnsi="Verdana" w:cs="Verdana"/>
      <w:sz w:val="20"/>
      <w:szCs w:val="20"/>
      <w:lang w:val="en-US" w:eastAsia="en-US"/>
    </w:rPr>
  </w:style>
  <w:style w:type="paragraph" w:customStyle="1" w:styleId="21f">
    <w:name w:val="Заг 21"/>
    <w:basedOn w:val="af2"/>
    <w:next w:val="af2"/>
    <w:uiPriority w:val="9"/>
    <w:unhideWhenUsed/>
    <w:qFormat/>
    <w:rsid w:val="00A41660"/>
    <w:pPr>
      <w:keepNext/>
      <w:keepLines/>
      <w:spacing w:before="40" w:line="259" w:lineRule="auto"/>
      <w:outlineLvl w:val="1"/>
    </w:pPr>
    <w:rPr>
      <w:rFonts w:ascii="Calibri Light" w:hAnsi="Calibri Light"/>
      <w:color w:val="2E74B5"/>
      <w:sz w:val="26"/>
      <w:szCs w:val="26"/>
      <w:lang w:eastAsia="en-US"/>
    </w:rPr>
  </w:style>
  <w:style w:type="table" w:customStyle="1" w:styleId="TableGridReport12">
    <w:name w:val="Table Grid Report12"/>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1">
    <w:name w:val="Сетка таблицы13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1">
    <w:name w:val="Сетка таблицы1361"/>
    <w:basedOn w:val="af4"/>
    <w:next w:val="afd"/>
    <w:rsid w:val="00A4166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31">
    <w:name w:val="Сетка таблицы813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91">
    <w:name w:val="Сетка таблицы1119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1">
    <w:name w:val="Сетка таблицы224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1">
    <w:name w:val="Сетка таблицы320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1">
    <w:name w:val="Сетка таблицы11110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1">
    <w:name w:val="Сетка таблицы2110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81">
    <w:name w:val="Сетка таблицы418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1">
    <w:name w:val="Сетка таблицы517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1">
    <w:name w:val="Сетка таблицы614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1">
    <w:name w:val="Сетка таблицы7131"/>
    <w:basedOn w:val="af4"/>
    <w:next w:val="afd"/>
    <w:rsid w:val="00A41660"/>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171">
    <w:name w:val="Сетка таблицы21017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
    <w:name w:val="Table Grid Report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1">
    <w:name w:val="Сетка таблицы1371"/>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1">
    <w:name w:val="Сетка таблицы225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1">
    <w:name w:val="Сетка таблицы32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1">
    <w:name w:val="Table Normal27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81">
    <w:name w:val="Table Normal118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91">
    <w:name w:val="Сетка таблицы419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1">
    <w:name w:val="Сетка таблицы518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1">
    <w:name w:val="Сетка таблицы615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1">
    <w:name w:val="Сетка таблицы814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1">
    <w:name w:val="Сетка таблицы714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51">
    <w:name w:val="Сетка таблицы915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1">
    <w:name w:val="Сетка таблицы1120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1">
    <w:name w:val="Сетка таблицы3010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1">
    <w:name w:val="Сетка таблицы27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f3">
    <w:name w:val="без границ3"/>
    <w:basedOn w:val="af4"/>
    <w:uiPriority w:val="99"/>
    <w:rsid w:val="00A41660"/>
    <w:pPr>
      <w:spacing w:after="0" w:line="240" w:lineRule="auto"/>
    </w:pPr>
    <w:rPr>
      <w:rFonts w:ascii="Times New Roman" w:eastAsia="Times New Roman" w:hAnsi="Times New Roman" w:cs="Times New Roman"/>
      <w:szCs w:val="20"/>
      <w:lang w:eastAsia="ru-RU"/>
    </w:rPr>
    <w:tblPr>
      <w:tblInd w:w="0" w:type="dxa"/>
      <w:tblCellMar>
        <w:top w:w="0" w:type="dxa"/>
        <w:left w:w="108" w:type="dxa"/>
        <w:bottom w:w="0" w:type="dxa"/>
        <w:right w:w="108" w:type="dxa"/>
      </w:tblCellMar>
    </w:tblPr>
  </w:style>
  <w:style w:type="table" w:customStyle="1" w:styleId="210181">
    <w:name w:val="Сетка таблицы21018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11">
    <w:name w:val="Table Grid Report11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1">
    <w:name w:val="Сетка таблицы12101"/>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
    <w:name w:val="Сетка таблицы21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1">
    <w:name w:val="Сетка таблицы311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1">
    <w:name w:val="Table Normal28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91">
    <w:name w:val="Table Normal119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01">
    <w:name w:val="Сетка таблицы411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91">
    <w:name w:val="Сетка таблицы519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1">
    <w:name w:val="Сетка таблицы616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1">
    <w:name w:val="Сетка таблицы815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1">
    <w:name w:val="Сетка таблицы715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61">
    <w:name w:val="Сетка таблицы916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1">
    <w:name w:val="Сетка таблицы101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1">
    <w:name w:val="Сетка таблицы301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a">
    <w:name w:val="Изящная таблица 111"/>
    <w:basedOn w:val="af4"/>
    <w:next w:val="1f9"/>
    <w:rsid w:val="00A41660"/>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1">
    <w:name w:val="Светлая заливка - Акцент 411"/>
    <w:basedOn w:val="af4"/>
    <w:next w:val="-4"/>
    <w:locked/>
    <w:rsid w:val="00A41660"/>
    <w:pPr>
      <w:spacing w:after="0" w:line="240" w:lineRule="auto"/>
    </w:pPr>
    <w:rPr>
      <w:rFonts w:ascii="Calibri" w:eastAsia="Calibri" w:hAnsi="Calibri" w:cs="Times New Roman"/>
      <w:color w:val="5F497A"/>
      <w:sz w:val="20"/>
      <w:szCs w:val="20"/>
      <w:lang w:eastAsia="ru-RU"/>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11">
    <w:name w:val="Средняя заливка 2 - Акцент 211"/>
    <w:basedOn w:val="af4"/>
    <w:next w:val="2-2"/>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1">
    <w:name w:val="Светлая сетка - Акцент 1111"/>
    <w:basedOn w:val="af4"/>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KodchiangUPC" w:eastAsia="Times New Roman" w:hAnsi="KodchiangUP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KodchiangUPC" w:eastAsia="Times New Roman" w:hAnsi="KodchiangUP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KodchiangUPC" w:eastAsia="Times New Roman" w:hAnsi="KodchiangUPC" w:cs="Times New Roman"/>
        <w:b/>
        <w:bCs/>
      </w:rPr>
    </w:tblStylePr>
    <w:tblStylePr w:type="lastCol">
      <w:rPr>
        <w:rFonts w:ascii="KodchiangUPC" w:eastAsia="Times New Roman" w:hAnsi="KodchiangUP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10">
    <w:name w:val="Светлый список - Акцент 1111"/>
    <w:basedOn w:val="af4"/>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11">
    <w:name w:val="Светлый список - Акцент 511"/>
    <w:basedOn w:val="af4"/>
    <w:next w:val="-5"/>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11fb">
    <w:name w:val="Для таблиц11"/>
    <w:basedOn w:val="af4"/>
    <w:rsid w:val="00A41660"/>
    <w:pPr>
      <w:spacing w:after="0" w:line="240" w:lineRule="auto"/>
      <w:jc w:val="center"/>
    </w:pPr>
    <w:rPr>
      <w:rFonts w:ascii="Arial" w:eastAsia="Times New Roman" w:hAnsi="Arial"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7111">
    <w:name w:val="Сетка таблицы271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1">
    <w:name w:val="Сетка таблицы261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c">
    <w:name w:val="без границ11"/>
    <w:basedOn w:val="af4"/>
    <w:uiPriority w:val="99"/>
    <w:rsid w:val="00A41660"/>
    <w:pPr>
      <w:spacing w:after="0" w:line="240" w:lineRule="auto"/>
    </w:pPr>
    <w:rPr>
      <w:rFonts w:ascii="Times New Roman" w:eastAsia="Times New Roman" w:hAnsi="Times New Roman" w:cs="Times New Roman"/>
      <w:szCs w:val="20"/>
      <w:lang w:eastAsia="ru-RU"/>
    </w:rPr>
    <w:tblPr>
      <w:tblInd w:w="0" w:type="dxa"/>
      <w:tblCellMar>
        <w:top w:w="0" w:type="dxa"/>
        <w:left w:w="108" w:type="dxa"/>
        <w:bottom w:w="0" w:type="dxa"/>
        <w:right w:w="108" w:type="dxa"/>
      </w:tblCellMar>
    </w:tblPr>
  </w:style>
  <w:style w:type="table" w:customStyle="1" w:styleId="210221">
    <w:name w:val="Сетка таблицы2102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1">
    <w:name w:val="Сетка таблицы1381"/>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1">
    <w:name w:val="Сетка таблицы22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1">
    <w:name w:val="Сетка таблицы32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1">
    <w:name w:val="Table Normal3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21">
    <w:name w:val="Table Normal12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21">
    <w:name w:val="Сетка таблицы42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1">
    <w:name w:val="Сетка таблицы52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1">
    <w:name w:val="Сетка таблицы92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1">
    <w:name w:val="Сетка таблицы102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1">
    <w:name w:val="Сетка таблицы112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11">
    <w:name w:val="Сетка таблицы3021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7">
    <w:name w:val="Изящная таблица 121"/>
    <w:basedOn w:val="af4"/>
    <w:next w:val="1f9"/>
    <w:rsid w:val="00A41660"/>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1">
    <w:name w:val="Светлая заливка - Акцент 421"/>
    <w:basedOn w:val="af4"/>
    <w:next w:val="-4"/>
    <w:rsid w:val="00A41660"/>
    <w:pPr>
      <w:spacing w:after="0" w:line="240" w:lineRule="auto"/>
    </w:pPr>
    <w:rPr>
      <w:rFonts w:ascii="Calibri" w:eastAsia="Calibri" w:hAnsi="Calibri" w:cs="Times New Roman"/>
      <w:color w:val="5F497A"/>
      <w:sz w:val="20"/>
      <w:szCs w:val="20"/>
      <w:lang w:eastAsia="ru-RU"/>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21">
    <w:name w:val="Средняя заливка 2 - Акцент 221"/>
    <w:basedOn w:val="af4"/>
    <w:next w:val="2-2"/>
    <w:locked/>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1">
    <w:name w:val="Светлая сетка - Акцент 1121"/>
    <w:basedOn w:val="af4"/>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KodchiangUPC" w:eastAsia="Times New Roman" w:hAnsi="KodchiangUP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KodchiangUPC" w:eastAsia="Times New Roman" w:hAnsi="KodchiangUP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KodchiangUPC" w:eastAsia="Times New Roman" w:hAnsi="KodchiangUPC" w:cs="Times New Roman"/>
        <w:b/>
        <w:bCs/>
      </w:rPr>
    </w:tblStylePr>
    <w:tblStylePr w:type="lastCol">
      <w:rPr>
        <w:rFonts w:ascii="KodchiangUPC" w:eastAsia="Times New Roman" w:hAnsi="KodchiangUP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10">
    <w:name w:val="Светлый список - Акцент 1121"/>
    <w:basedOn w:val="af4"/>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21">
    <w:name w:val="Светлый список - Акцент 521"/>
    <w:basedOn w:val="af4"/>
    <w:next w:val="-5"/>
    <w:rsid w:val="00A41660"/>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21f0">
    <w:name w:val="Для таблиц21"/>
    <w:basedOn w:val="af4"/>
    <w:rsid w:val="00A41660"/>
    <w:pPr>
      <w:spacing w:after="0" w:line="240" w:lineRule="auto"/>
      <w:jc w:val="center"/>
    </w:pPr>
    <w:rPr>
      <w:rFonts w:ascii="Arial" w:eastAsia="Times New Roman" w:hAnsi="Arial"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1221">
    <w:name w:val="Сетка таблицы212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1">
    <w:name w:val="без границ21"/>
    <w:basedOn w:val="af4"/>
    <w:uiPriority w:val="99"/>
    <w:rsid w:val="00A41660"/>
    <w:pPr>
      <w:spacing w:after="0" w:line="240" w:lineRule="auto"/>
    </w:pPr>
    <w:rPr>
      <w:rFonts w:ascii="Times New Roman" w:eastAsia="Times New Roman" w:hAnsi="Times New Roman" w:cs="Times New Roman"/>
      <w:szCs w:val="20"/>
      <w:lang w:eastAsia="ru-RU"/>
    </w:rPr>
    <w:tblPr>
      <w:tblInd w:w="0" w:type="dxa"/>
      <w:tblCellMar>
        <w:top w:w="0" w:type="dxa"/>
        <w:left w:w="108" w:type="dxa"/>
        <w:bottom w:w="0" w:type="dxa"/>
        <w:right w:w="108" w:type="dxa"/>
      </w:tblCellMar>
    </w:tblPr>
  </w:style>
  <w:style w:type="table" w:customStyle="1" w:styleId="TableNormal421">
    <w:name w:val="Table Normal4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21">
    <w:name w:val="Table Normal6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21">
    <w:name w:val="Table Normal7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1ffffff3">
    <w:name w:val="Сильная ссылка1"/>
    <w:basedOn w:val="af3"/>
    <w:uiPriority w:val="32"/>
    <w:qFormat/>
    <w:rsid w:val="00A41660"/>
    <w:rPr>
      <w:b/>
      <w:bCs/>
      <w:smallCaps/>
      <w:color w:val="5B9BD5"/>
      <w:spacing w:val="5"/>
    </w:rPr>
  </w:style>
  <w:style w:type="table" w:customStyle="1" w:styleId="11fd">
    <w:name w:val="Сетка таблицы светлая11"/>
    <w:basedOn w:val="af4"/>
    <w:next w:val="2fffe"/>
    <w:uiPriority w:val="40"/>
    <w:rsid w:val="00A41660"/>
    <w:pPr>
      <w:spacing w:after="0" w:line="240" w:lineRule="auto"/>
    </w:p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611">
    <w:name w:val="Таблица-сетка 6 цветная11"/>
    <w:basedOn w:val="af4"/>
    <w:next w:val="-62"/>
    <w:uiPriority w:val="51"/>
    <w:rsid w:val="00A41660"/>
    <w:pPr>
      <w:spacing w:after="0" w:line="240" w:lineRule="auto"/>
    </w:pPr>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
    <w:name w:val="Table Grid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1">
    <w:name w:val="Сетка таблицы139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91">
    <w:name w:val="Сетка таблицы21019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1">
    <w:name w:val="Сетка таблицы140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1">
    <w:name w:val="Сетка таблицы227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1">
    <w:name w:val="Сетка таблицы324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1">
    <w:name w:val="Сетка таблицы53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71">
    <w:name w:val="Сетка таблицы917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1">
    <w:name w:val="Сетка таблицы3012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01">
    <w:name w:val="Table Normal120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201">
    <w:name w:val="Сетка таблицы420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1">
    <w:name w:val="Сетка таблицы520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1">
    <w:name w:val="Сетка таблицы11231"/>
    <w:basedOn w:val="af4"/>
    <w:uiPriority w:val="5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71">
    <w:name w:val="Сетка таблицы617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61">
    <w:name w:val="Сетка таблицы716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61">
    <w:name w:val="Сетка таблицы816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01">
    <w:name w:val="Сетка таблицы210110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етка таблицы2113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91">
    <w:name w:val="Table Normal29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101">
    <w:name w:val="Table Normal1110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1111">
    <w:name w:val="Сетка таблицы41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1">
    <w:name w:val="Сетка таблицы5110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31">
    <w:name w:val="Сетка таблицы21023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31">
    <w:name w:val="Сетка таблицы1013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1">
    <w:name w:val="Сетка таблицы1310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1">
    <w:name w:val="Сетка таблицы228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1">
    <w:name w:val="Сетка таблицы325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31">
    <w:name w:val="Table Normal33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231">
    <w:name w:val="Table Normal123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231">
    <w:name w:val="Сетка таблицы423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1">
    <w:name w:val="Сетка таблицы523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21">
    <w:name w:val="Сетка таблицы2103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1">
    <w:name w:val="Сетка таблицы33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31">
    <w:name w:val="Table Normal43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321">
    <w:name w:val="Table Normal132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321">
    <w:name w:val="Сетка таблицы43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21">
    <w:name w:val="Сетка таблицы2104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
    <w:name w:val="Сетка таблицы24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1">
    <w:name w:val="Сетка таблицы34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31">
    <w:name w:val="Table Normal53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421">
    <w:name w:val="Table Normal142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421">
    <w:name w:val="Сетка таблицы44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1">
    <w:name w:val="Сетка таблицы54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1">
    <w:name w:val="Сетка таблицы253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1">
    <w:name w:val="Сетка таблицы35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1">
    <w:name w:val="Сетка таблицы263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21">
    <w:name w:val="Сетка таблицы2105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1">
    <w:name w:val="Сетка таблицы273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
    <w:name w:val="Сетка таблицы11112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1">
    <w:name w:val="Сетка таблицы28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21">
    <w:name w:val="Сетка таблицы36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31">
    <w:name w:val="Table Normal63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521">
    <w:name w:val="Table Normal152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521">
    <w:name w:val="Сетка таблицы45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21">
    <w:name w:val="Сетка таблицы55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21">
    <w:name w:val="Сетка таблицы2106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1">
    <w:name w:val="Сетка таблицы292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1">
    <w:name w:val="Сетка таблицы1124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1">
    <w:name w:val="Сетка таблицы2114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21">
    <w:name w:val="Сетка таблицы37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31">
    <w:name w:val="Table Normal73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621">
    <w:name w:val="Table Normal162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621">
    <w:name w:val="Сетка таблицы46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21">
    <w:name w:val="Сетка таблицы56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711">
    <w:name w:val="Сетка таблицы2107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1">
    <w:name w:val="Сетка таблицы38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
    <w:name w:val="Сетка таблицы113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1">
    <w:name w:val="Сетка таблицы2123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1">
    <w:name w:val="Сетка таблицы39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11">
    <w:name w:val="Table Normal8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711">
    <w:name w:val="Table Normal17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711">
    <w:name w:val="Сетка таблицы47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11">
    <w:name w:val="Сетка таблицы57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81">
    <w:name w:val="Сетка таблицы618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71">
    <w:name w:val="Сетка таблицы717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71">
    <w:name w:val="Сетка таблицы817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11">
    <w:name w:val="Сетка таблицы21011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81">
    <w:name w:val="Сетка таблицы918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
    <w:name w:val="Сетка таблицы1212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1">
    <w:name w:val="Сетка таблицы311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11">
    <w:name w:val="Table Normal2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111">
    <w:name w:val="Table Normal11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1121">
    <w:name w:val="Сетка таблицы4112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1">
    <w:name w:val="Сетка таблицы51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111">
    <w:name w:val="Сетка таблицы21021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41">
    <w:name w:val="Сетка таблицы1014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1">
    <w:name w:val="Сетка таблицы131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1">
    <w:name w:val="Сетка таблицы32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11">
    <w:name w:val="Table Normal3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2111">
    <w:name w:val="Table Normal12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2111">
    <w:name w:val="Сетка таблицы42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1">
    <w:name w:val="Сетка таблицы52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1">
    <w:name w:val="Сетка таблицы141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111">
    <w:name w:val="Сетка таблицы21031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1">
    <w:name w:val="Сетка таблицы161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1">
    <w:name w:val="Сетка таблицы171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1">
    <w:name w:val="Сетка таблицы23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11">
    <w:name w:val="Сетка таблицы33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11">
    <w:name w:val="Table Normal4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3111">
    <w:name w:val="Table Normal13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3111">
    <w:name w:val="Сетка таблицы43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1">
    <w:name w:val="Сетка таблицы53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111">
    <w:name w:val="Сетка таблицы21041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1">
    <w:name w:val="Сетка таблицы181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1">
    <w:name w:val="Сетка таблицы24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11">
    <w:name w:val="Сетка таблицы34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11">
    <w:name w:val="Table Normal5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4111">
    <w:name w:val="Table Normal14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4111">
    <w:name w:val="Сетка таблицы44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11">
    <w:name w:val="Сетка таблицы54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1">
    <w:name w:val="Сетка таблицы25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11">
    <w:name w:val="Сетка таблицы35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1">
    <w:name w:val="Сетка таблицы201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1">
    <w:name w:val="Сетка таблицы1101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21">
    <w:name w:val="Сетка таблицы2612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111">
    <w:name w:val="Сетка таблицы21051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21">
    <w:name w:val="Сетка таблицы2712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1">
    <w:name w:val="Сетка таблицы11113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1">
    <w:name w:val="Сетка таблицы28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11">
    <w:name w:val="Сетка таблицы36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11">
    <w:name w:val="Table Normal6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5111">
    <w:name w:val="Table Normal15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5111">
    <w:name w:val="Сетка таблицы45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11">
    <w:name w:val="Сетка таблицы55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111">
    <w:name w:val="Сетка таблицы210611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11">
    <w:name w:val="Сетка таблицы2911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1">
    <w:name w:val="Сетка таблицы112111"/>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11">
    <w:name w:val="Сетка таблицы37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11">
    <w:name w:val="Table Normal7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6111">
    <w:name w:val="Table Normal161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6111">
    <w:name w:val="Сетка таблицы46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11">
    <w:name w:val="Сетка таблицы56111"/>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31">
    <w:name w:val="Сетка таблицы30131"/>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911">
    <w:name w:val="Table Normal91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01">
    <w:name w:val="Table Normal301"/>
    <w:uiPriority w:val="2"/>
    <w:semiHidden/>
    <w:qFormat/>
    <w:rsid w:val="00A41660"/>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431">
    <w:name w:val="Сетка таблицы14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1">
    <w:name w:val="Сетка таблицы14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1">
    <w:name w:val="Сетка таблицы14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01">
    <w:name w:val="Сетка таблицы21020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1">
    <w:name w:val="Сетка таблицы14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1">
    <w:name w:val="Сетка таблицы147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1">
    <w:name w:val="Сетка таблицы22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1">
    <w:name w:val="Сетка таблицы32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1">
    <w:name w:val="Сетка таблицы16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1">
    <w:name w:val="Сетка таблицы53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91">
    <w:name w:val="Сетка таблицы91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41">
    <w:name w:val="Сетка таблицы3014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41">
    <w:name w:val="Table Normal12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51">
    <w:name w:val="Table Normal125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41">
    <w:name w:val="Сетка таблицы42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1">
    <w:name w:val="Сетка таблицы52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1">
    <w:name w:val="Сетка таблицы11251"/>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91">
    <w:name w:val="Сетка таблицы61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81">
    <w:name w:val="Сетка таблицы718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81">
    <w:name w:val="Сетка таблицы818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21">
    <w:name w:val="Сетка таблицы21011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1">
    <w:name w:val="Сетка таблицы121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1">
    <w:name w:val="Сетка таблицы211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1">
    <w:name w:val="Сетка таблицы311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01">
    <w:name w:val="Table Normal210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21">
    <w:name w:val="Table Normal11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31">
    <w:name w:val="Сетка таблицы411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1">
    <w:name w:val="Сетка таблицы51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41">
    <w:name w:val="Сетка таблицы21024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51">
    <w:name w:val="Сетка таблицы1015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1">
    <w:name w:val="Сетка таблицы131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1">
    <w:name w:val="Сетка таблицы2210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71">
    <w:name w:val="Сетка таблицы327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41">
    <w:name w:val="Table Normal3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61">
    <w:name w:val="Table Normal126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51">
    <w:name w:val="Сетка таблицы42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51">
    <w:name w:val="Сетка таблицы525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1">
    <w:name w:val="Сетка таблицы148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1">
    <w:name w:val="Сетка таблицы15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31">
    <w:name w:val="Сетка таблицы21033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1">
    <w:name w:val="Сетка таблицы17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1">
    <w:name w:val="Сетка таблицы23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1">
    <w:name w:val="Сетка таблицы33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41">
    <w:name w:val="Table Normal4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31">
    <w:name w:val="Table Normal13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331">
    <w:name w:val="Сетка таблицы43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31">
    <w:name w:val="Сетка таблицы21043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1">
    <w:name w:val="Сетка таблицы18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1">
    <w:name w:val="Сетка таблицы19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1">
    <w:name w:val="Сетка таблицы24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1">
    <w:name w:val="Сетка таблицы34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41">
    <w:name w:val="Table Normal5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31">
    <w:name w:val="Table Normal14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431">
    <w:name w:val="Сетка таблицы44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31">
    <w:name w:val="Сетка таблицы54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1">
    <w:name w:val="Сетка таблицы25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31">
    <w:name w:val="Сетка таблицы35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1">
    <w:name w:val="Сетка таблицы20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1">
    <w:name w:val="Сетка таблицы110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1">
    <w:name w:val="Сетка таблицы264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31">
    <w:name w:val="Сетка таблицы21053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1">
    <w:name w:val="Сетка таблицы274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41">
    <w:name w:val="Сетка таблицы11114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1">
    <w:name w:val="Сетка таблицы28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31">
    <w:name w:val="Сетка таблицы36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41">
    <w:name w:val="Table Normal6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31">
    <w:name w:val="Table Normal15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531">
    <w:name w:val="Сетка таблицы45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31">
    <w:name w:val="Сетка таблицы55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31">
    <w:name w:val="Сетка таблицы21063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1">
    <w:name w:val="Сетка таблицы29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61">
    <w:name w:val="Сетка таблицы1126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61">
    <w:name w:val="Сетка таблицы211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31">
    <w:name w:val="Сетка таблицы37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41">
    <w:name w:val="Table Normal74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31">
    <w:name w:val="Table Normal16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31">
    <w:name w:val="Сетка таблицы46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31">
    <w:name w:val="Сетка таблицы56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721">
    <w:name w:val="Сетка таблицы2107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21">
    <w:name w:val="Сетка таблицы38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1">
    <w:name w:val="Сетка таблицы2124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21">
    <w:name w:val="Сетка таблицы39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21">
    <w:name w:val="Table Normal8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21">
    <w:name w:val="Table Normal17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721">
    <w:name w:val="Сетка таблицы47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21">
    <w:name w:val="Сетка таблицы57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1">
    <w:name w:val="Сетка таблицы6110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91">
    <w:name w:val="Сетка таблицы719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91">
    <w:name w:val="Сетка таблицы819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31">
    <w:name w:val="Сетка таблицы210113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1">
    <w:name w:val="Сетка таблицы9110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41">
    <w:name w:val="Сетка таблицы1214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1">
    <w:name w:val="Сетка таблицы213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41">
    <w:name w:val="Сетка таблицы311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21">
    <w:name w:val="Table Normal2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131">
    <w:name w:val="Table Normal1113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1141">
    <w:name w:val="Сетка таблицы4114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31">
    <w:name w:val="Сетка таблицы511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121">
    <w:name w:val="Сетка таблицы21021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61">
    <w:name w:val="Сетка таблицы1016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1">
    <w:name w:val="Сетка таблицы1313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1">
    <w:name w:val="Сетка таблицы22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1">
    <w:name w:val="Сетка таблицы32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21">
    <w:name w:val="Table Normal3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121">
    <w:name w:val="Table Normal12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2121">
    <w:name w:val="Сетка таблицы42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21">
    <w:name w:val="Сетка таблицы52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1">
    <w:name w:val="Сетка таблицы141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1">
    <w:name w:val="Сетка таблицы151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121">
    <w:name w:val="Сетка таблицы21031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1">
    <w:name w:val="Сетка таблицы161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21">
    <w:name w:val="Сетка таблицы171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1">
    <w:name w:val="Сетка таблицы23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21">
    <w:name w:val="Сетка таблицы33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21">
    <w:name w:val="Table Normal4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121">
    <w:name w:val="Table Normal13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3121">
    <w:name w:val="Сетка таблицы43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21">
    <w:name w:val="Сетка таблицы53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121">
    <w:name w:val="Сетка таблицы21041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1">
    <w:name w:val="Сетка таблицы181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1">
    <w:name w:val="Сетка таблицы191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21">
    <w:name w:val="Сетка таблицы24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21">
    <w:name w:val="Сетка таблицы34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21">
    <w:name w:val="Table Normal5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121">
    <w:name w:val="Table Normal14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4121">
    <w:name w:val="Сетка таблицы44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21">
    <w:name w:val="Сетка таблицы54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1">
    <w:name w:val="Сетка таблицы25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21">
    <w:name w:val="Сетка таблицы35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21">
    <w:name w:val="Сетка таблицы201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21">
    <w:name w:val="Сетка таблицы1101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31">
    <w:name w:val="Сетка таблицы261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121">
    <w:name w:val="Сетка таблицы21051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31">
    <w:name w:val="Сетка таблицы2713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51">
    <w:name w:val="Сетка таблицы11115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21">
    <w:name w:val="Сетка таблицы28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21">
    <w:name w:val="Сетка таблицы36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21">
    <w:name w:val="Table Normal6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121">
    <w:name w:val="Table Normal15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5121">
    <w:name w:val="Сетка таблицы45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21">
    <w:name w:val="Сетка таблицы55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121">
    <w:name w:val="Сетка таблицы2106121"/>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21">
    <w:name w:val="Сетка таблицы2912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1">
    <w:name w:val="Сетка таблицы112121"/>
    <w:basedOn w:val="af4"/>
    <w:next w:val="afd"/>
    <w:uiPriority w:val="3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21">
    <w:name w:val="Сетка таблицы37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21">
    <w:name w:val="Table Normal7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121">
    <w:name w:val="Table Normal1612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46121">
    <w:name w:val="Сетка таблицы46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21">
    <w:name w:val="Сетка таблицы5612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51">
    <w:name w:val="Сетка таблицы3015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921">
    <w:name w:val="Table Normal921"/>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351">
    <w:name w:val="Table Normal351"/>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491">
    <w:name w:val="Сетка таблицы149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1">
    <w:name w:val="Сетка таблицы1501"/>
    <w:basedOn w:val="af4"/>
    <w:next w:val="afd"/>
    <w:rsid w:val="00A4166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01">
    <w:name w:val="Сетка таблицы820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71">
    <w:name w:val="Сетка таблицы1127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1">
    <w:name w:val="Сетка таблицы230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81">
    <w:name w:val="Сетка таблицы328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61">
    <w:name w:val="Сетка таблицы11116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71">
    <w:name w:val="Сетка таблицы2117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61">
    <w:name w:val="Сетка таблицы426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61">
    <w:name w:val="Сетка таблицы526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01">
    <w:name w:val="Сетка таблицы6201"/>
    <w:basedOn w:val="af4"/>
    <w:next w:val="afd"/>
    <w:uiPriority w:val="59"/>
    <w:rsid w:val="00A41660"/>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1">
    <w:name w:val="Сетка таблицы7201"/>
    <w:basedOn w:val="af4"/>
    <w:next w:val="afd"/>
    <w:rsid w:val="00A41660"/>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31">
    <w:name w:val="Table Grid Report3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1">
    <w:name w:val="Сетка таблицы1541"/>
    <w:basedOn w:val="af4"/>
    <w:next w:val="afd"/>
    <w:uiPriority w:val="59"/>
    <w:rsid w:val="00A41660"/>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1">
    <w:name w:val="Сетка таблицы9201"/>
    <w:basedOn w:val="af4"/>
    <w:next w:val="afd"/>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81">
    <w:name w:val="Сетка таблицы1128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Импортированный стиль 631"/>
    <w:rsid w:val="00A41660"/>
    <w:pPr>
      <w:numPr>
        <w:numId w:val="99"/>
      </w:numPr>
    </w:pPr>
  </w:style>
  <w:style w:type="table" w:customStyle="1" w:styleId="61111">
    <w:name w:val="Сетка таблицы611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1">
    <w:name w:val="Сетка таблицы8110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1">
    <w:name w:val="Сетка таблицы7110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1">
    <w:name w:val="Сетка таблицы91111"/>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71">
    <w:name w:val="Сетка таблицы111171"/>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0">
    <w:name w:val="Сетка таблицы321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8">
    <w:name w:val="Сетка таблицы42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8">
    <w:name w:val="Сетка таблицы52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3">
    <w:name w:val="Сетка таблицы82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3">
    <w:name w:val="Сетка таблицы723"/>
    <w:basedOn w:val="af4"/>
    <w:next w:val="afd"/>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9">
    <w:name w:val="Сетка таблицы112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8">
    <w:name w:val="Table Normal38"/>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6">
    <w:name w:val="Table Grid Report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7">
    <w:name w:val="Table Grid Report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8">
    <w:name w:val="Table Grid Report8"/>
    <w:basedOn w:val="af4"/>
    <w:next w:val="afd"/>
    <w:uiPriority w:val="39"/>
    <w:rsid w:val="00A4166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5">
    <w:name w:val="Сетка таблицы23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0">
    <w:name w:val="Сетка таблицы33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1">
    <w:name w:val="Сетка таблицы1561"/>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9">
    <w:name w:val="Сетка таблицы429"/>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9">
    <w:name w:val="Table Grid Report9"/>
    <w:basedOn w:val="af4"/>
    <w:next w:val="afd"/>
    <w:uiPriority w:val="39"/>
    <w:rsid w:val="00A4166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10">
    <w:name w:val="Table Grid Report10"/>
    <w:basedOn w:val="af4"/>
    <w:next w:val="afd"/>
    <w:uiPriority w:val="39"/>
    <w:rsid w:val="00A4166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8">
    <w:name w:val="Сетка таблицы3018"/>
    <w:basedOn w:val="af4"/>
    <w:next w:val="afd"/>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ff4">
    <w:name w:val="Основной_текст"/>
    <w:basedOn w:val="af2"/>
    <w:link w:val="affffffffffffffff5"/>
    <w:qFormat/>
    <w:rsid w:val="00A41660"/>
    <w:pPr>
      <w:ind w:firstLine="709"/>
      <w:jc w:val="both"/>
    </w:pPr>
    <w:rPr>
      <w:rFonts w:eastAsiaTheme="minorHAnsi"/>
      <w:sz w:val="28"/>
      <w:szCs w:val="28"/>
    </w:rPr>
  </w:style>
  <w:style w:type="character" w:customStyle="1" w:styleId="affffffffffffffff5">
    <w:name w:val="Основной_текст Знак"/>
    <w:basedOn w:val="af3"/>
    <w:link w:val="affffffffffffffff4"/>
    <w:rsid w:val="00A41660"/>
    <w:rPr>
      <w:rFonts w:ascii="Times New Roman" w:hAnsi="Times New Roman" w:cs="Times New Roman"/>
      <w:sz w:val="28"/>
      <w:szCs w:val="28"/>
      <w:lang w:eastAsia="ru-RU"/>
    </w:rPr>
  </w:style>
  <w:style w:type="character" w:customStyle="1" w:styleId="layout">
    <w:name w:val="layout"/>
    <w:basedOn w:val="af3"/>
    <w:rsid w:val="00A41660"/>
  </w:style>
  <w:style w:type="character" w:customStyle="1" w:styleId="22a">
    <w:name w:val="Заголовок 2 Знак2"/>
    <w:basedOn w:val="af3"/>
    <w:uiPriority w:val="9"/>
    <w:semiHidden/>
    <w:rsid w:val="00A41660"/>
    <w:rPr>
      <w:rFonts w:ascii="Calibri Light" w:eastAsia="Times New Roman" w:hAnsi="Calibri Light" w:cs="Times New Roman"/>
      <w:color w:val="2E74B5"/>
      <w:sz w:val="26"/>
      <w:szCs w:val="26"/>
    </w:rPr>
  </w:style>
  <w:style w:type="character" w:customStyle="1" w:styleId="2ffff">
    <w:name w:val="Подзаголовок Знак2"/>
    <w:basedOn w:val="af3"/>
    <w:uiPriority w:val="11"/>
    <w:rsid w:val="00A41660"/>
    <w:rPr>
      <w:rFonts w:eastAsia="Times New Roman"/>
      <w:color w:val="5A5A5A"/>
      <w:spacing w:val="15"/>
    </w:rPr>
  </w:style>
  <w:style w:type="character" w:customStyle="1" w:styleId="42a">
    <w:name w:val="Заголовок 4 Знак2"/>
    <w:basedOn w:val="af3"/>
    <w:uiPriority w:val="9"/>
    <w:semiHidden/>
    <w:rsid w:val="00A41660"/>
    <w:rPr>
      <w:rFonts w:ascii="Calibri Light" w:eastAsia="Times New Roman" w:hAnsi="Calibri Light" w:cs="Times New Roman"/>
      <w:i/>
      <w:iCs/>
      <w:color w:val="2E74B5"/>
    </w:rPr>
  </w:style>
  <w:style w:type="character" w:customStyle="1" w:styleId="529">
    <w:name w:val="Заголовок 5 Знак2"/>
    <w:basedOn w:val="af3"/>
    <w:uiPriority w:val="9"/>
    <w:semiHidden/>
    <w:rsid w:val="00A41660"/>
    <w:rPr>
      <w:rFonts w:ascii="Calibri Light" w:eastAsia="Times New Roman" w:hAnsi="Calibri Light" w:cs="Times New Roman"/>
      <w:color w:val="2E74B5"/>
    </w:rPr>
  </w:style>
  <w:style w:type="character" w:customStyle="1" w:styleId="32b">
    <w:name w:val="Заголовок 3 Знак2"/>
    <w:basedOn w:val="af3"/>
    <w:uiPriority w:val="9"/>
    <w:semiHidden/>
    <w:rsid w:val="00A41660"/>
    <w:rPr>
      <w:rFonts w:ascii="Calibri Light" w:eastAsia="Times New Roman" w:hAnsi="Calibri Light" w:cs="Times New Roman"/>
      <w:color w:val="1F4D78"/>
      <w:sz w:val="24"/>
      <w:szCs w:val="24"/>
    </w:rPr>
  </w:style>
  <w:style w:type="character" w:customStyle="1" w:styleId="624">
    <w:name w:val="Заголовок 6 Знак2"/>
    <w:basedOn w:val="af3"/>
    <w:uiPriority w:val="9"/>
    <w:semiHidden/>
    <w:rsid w:val="00A41660"/>
    <w:rPr>
      <w:rFonts w:ascii="Calibri Light" w:eastAsia="Times New Roman" w:hAnsi="Calibri Light" w:cs="Times New Roman"/>
      <w:color w:val="1F4D78"/>
    </w:rPr>
  </w:style>
  <w:style w:type="character" w:customStyle="1" w:styleId="724">
    <w:name w:val="Заголовок 7 Знак2"/>
    <w:basedOn w:val="af3"/>
    <w:uiPriority w:val="9"/>
    <w:semiHidden/>
    <w:rsid w:val="00A41660"/>
    <w:rPr>
      <w:rFonts w:ascii="Calibri Light" w:eastAsia="Times New Roman" w:hAnsi="Calibri Light" w:cs="Times New Roman"/>
      <w:i/>
      <w:iCs/>
      <w:color w:val="1F4D78"/>
    </w:rPr>
  </w:style>
  <w:style w:type="character" w:customStyle="1" w:styleId="824">
    <w:name w:val="Заголовок 8 Знак2"/>
    <w:basedOn w:val="af3"/>
    <w:uiPriority w:val="9"/>
    <w:semiHidden/>
    <w:rsid w:val="00A41660"/>
    <w:rPr>
      <w:rFonts w:ascii="Calibri Light" w:eastAsia="Times New Roman" w:hAnsi="Calibri Light" w:cs="Times New Roman"/>
      <w:color w:val="272727"/>
      <w:sz w:val="21"/>
      <w:szCs w:val="21"/>
    </w:rPr>
  </w:style>
  <w:style w:type="character" w:customStyle="1" w:styleId="923">
    <w:name w:val="Заголовок 9 Знак2"/>
    <w:basedOn w:val="af3"/>
    <w:uiPriority w:val="9"/>
    <w:semiHidden/>
    <w:rsid w:val="00A41660"/>
    <w:rPr>
      <w:rFonts w:ascii="Calibri Light" w:eastAsia="Times New Roman" w:hAnsi="Calibri Light" w:cs="Times New Roman"/>
      <w:i/>
      <w:iCs/>
      <w:color w:val="272727"/>
      <w:sz w:val="21"/>
      <w:szCs w:val="21"/>
    </w:rPr>
  </w:style>
  <w:style w:type="character" w:customStyle="1" w:styleId="3ff4">
    <w:name w:val="Заголовок Знак3"/>
    <w:basedOn w:val="af3"/>
    <w:uiPriority w:val="10"/>
    <w:rsid w:val="00A41660"/>
    <w:rPr>
      <w:rFonts w:ascii="Calibri Light" w:eastAsia="Times New Roman" w:hAnsi="Calibri Light" w:cs="Times New Roman"/>
      <w:spacing w:val="-10"/>
      <w:kern w:val="28"/>
      <w:sz w:val="56"/>
      <w:szCs w:val="56"/>
    </w:rPr>
  </w:style>
  <w:style w:type="character" w:customStyle="1" w:styleId="3ff5">
    <w:name w:val="Тема примечания Знак3"/>
    <w:basedOn w:val="afffff2"/>
    <w:uiPriority w:val="99"/>
    <w:semiHidden/>
    <w:rsid w:val="00A41660"/>
    <w:rPr>
      <w:rFonts w:ascii="Calibri" w:eastAsia="Times New Roman" w:hAnsi="Calibri" w:cs="Times New Roman"/>
      <w:b/>
      <w:bCs/>
      <w:sz w:val="20"/>
      <w:szCs w:val="20"/>
      <w:lang w:val="en-US" w:eastAsia="ar-SA" w:bidi="en-US"/>
    </w:rPr>
  </w:style>
  <w:style w:type="table" w:customStyle="1" w:styleId="2fffe">
    <w:name w:val="Сетка таблицы светлая2"/>
    <w:basedOn w:val="af4"/>
    <w:uiPriority w:val="40"/>
    <w:rsid w:val="00A41660"/>
    <w:pPr>
      <w:spacing w:after="0" w:line="240" w:lineRule="auto"/>
    </w:p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62">
    <w:name w:val="Таблица-сетка 6 цветная2"/>
    <w:basedOn w:val="af4"/>
    <w:uiPriority w:val="51"/>
    <w:rsid w:val="00A41660"/>
    <w:pPr>
      <w:spacing w:after="0" w:line="240" w:lineRule="auto"/>
    </w:pPr>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xl16">
    <w:name w:val="xl16"/>
    <w:basedOn w:val="af2"/>
    <w:uiPriority w:val="99"/>
    <w:qFormat/>
    <w:rsid w:val="00A416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7">
    <w:name w:val="xl17"/>
    <w:basedOn w:val="af2"/>
    <w:uiPriority w:val="99"/>
    <w:qFormat/>
    <w:rsid w:val="00A41660"/>
    <w:pPr>
      <w:spacing w:before="100" w:beforeAutospacing="1" w:after="100" w:afterAutospacing="1"/>
      <w:jc w:val="right"/>
    </w:pPr>
  </w:style>
  <w:style w:type="paragraph" w:customStyle="1" w:styleId="xl18">
    <w:name w:val="xl18"/>
    <w:basedOn w:val="af2"/>
    <w:uiPriority w:val="99"/>
    <w:qFormat/>
    <w:rsid w:val="00A41660"/>
    <w:pPr>
      <w:spacing w:before="100" w:beforeAutospacing="1" w:after="100" w:afterAutospacing="1"/>
    </w:pPr>
  </w:style>
  <w:style w:type="paragraph" w:customStyle="1" w:styleId="xl19">
    <w:name w:val="xl19"/>
    <w:basedOn w:val="af2"/>
    <w:uiPriority w:val="99"/>
    <w:qFormat/>
    <w:rsid w:val="00A416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1">
    <w:name w:val="xl21"/>
    <w:basedOn w:val="af2"/>
    <w:uiPriority w:val="99"/>
    <w:qFormat/>
    <w:rsid w:val="00A41660"/>
    <w:pPr>
      <w:spacing w:before="100" w:beforeAutospacing="1" w:after="100" w:afterAutospacing="1"/>
      <w:jc w:val="right"/>
    </w:pPr>
  </w:style>
  <w:style w:type="paragraph" w:customStyle="1" w:styleId="xl20">
    <w:name w:val="xl20"/>
    <w:basedOn w:val="af2"/>
    <w:uiPriority w:val="99"/>
    <w:qFormat/>
    <w:rsid w:val="00A4166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2">
    <w:name w:val="xl22"/>
    <w:basedOn w:val="af2"/>
    <w:uiPriority w:val="99"/>
    <w:qFormat/>
    <w:rsid w:val="00A4166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25">
    <w:name w:val="xl25"/>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28">
    <w:name w:val="xl28"/>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textAlignment w:val="center"/>
    </w:pPr>
  </w:style>
  <w:style w:type="paragraph" w:customStyle="1" w:styleId="xl30">
    <w:name w:val="xl30"/>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textAlignment w:val="center"/>
    </w:pPr>
  </w:style>
  <w:style w:type="paragraph" w:customStyle="1" w:styleId="xl31">
    <w:name w:val="xl31"/>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style>
  <w:style w:type="paragraph" w:customStyle="1" w:styleId="xl33">
    <w:name w:val="xl33"/>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style>
  <w:style w:type="paragraph" w:customStyle="1" w:styleId="xl34">
    <w:name w:val="xl34"/>
    <w:basedOn w:val="af2"/>
    <w:uiPriority w:val="99"/>
    <w:qFormat/>
    <w:rsid w:val="00A41660"/>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style>
  <w:style w:type="paragraph" w:customStyle="1" w:styleId="xl35">
    <w:name w:val="xl35"/>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style>
  <w:style w:type="paragraph" w:customStyle="1" w:styleId="xl36">
    <w:name w:val="xl36"/>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37">
    <w:name w:val="xl37"/>
    <w:basedOn w:val="af2"/>
    <w:uiPriority w:val="99"/>
    <w:qFormat/>
    <w:rsid w:val="00A41660"/>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style>
  <w:style w:type="paragraph" w:customStyle="1" w:styleId="xl38">
    <w:name w:val="xl38"/>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style>
  <w:style w:type="paragraph" w:customStyle="1" w:styleId="xl45">
    <w:name w:val="xl45"/>
    <w:basedOn w:val="af2"/>
    <w:uiPriority w:val="99"/>
    <w:qFormat/>
    <w:rsid w:val="00A416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46">
    <w:name w:val="xl46"/>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style>
  <w:style w:type="paragraph" w:customStyle="1" w:styleId="xl47">
    <w:name w:val="xl47"/>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jc w:val="right"/>
      <w:textAlignment w:val="center"/>
    </w:pPr>
  </w:style>
  <w:style w:type="paragraph" w:customStyle="1" w:styleId="xl48">
    <w:name w:val="xl48"/>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style>
  <w:style w:type="paragraph" w:customStyle="1" w:styleId="xl53">
    <w:name w:val="xl53"/>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style>
  <w:style w:type="paragraph" w:customStyle="1" w:styleId="xl54">
    <w:name w:val="xl54"/>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style>
  <w:style w:type="paragraph" w:customStyle="1" w:styleId="xl57">
    <w:name w:val="xl57"/>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style>
  <w:style w:type="paragraph" w:customStyle="1" w:styleId="xl58">
    <w:name w:val="xl58"/>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59">
    <w:name w:val="xl59"/>
    <w:basedOn w:val="af2"/>
    <w:uiPriority w:val="99"/>
    <w:qFormat/>
    <w:rsid w:val="00A41660"/>
    <w:pPr>
      <w:pBdr>
        <w:top w:val="single" w:sz="4" w:space="0" w:color="auto"/>
        <w:left w:val="single" w:sz="4" w:space="0" w:color="auto"/>
        <w:right w:val="single" w:sz="4" w:space="0" w:color="auto"/>
      </w:pBdr>
      <w:shd w:val="clear" w:color="000000" w:fill="E6B8B7"/>
      <w:spacing w:before="100" w:beforeAutospacing="1" w:after="100" w:afterAutospacing="1"/>
      <w:textAlignment w:val="center"/>
    </w:pPr>
  </w:style>
  <w:style w:type="paragraph" w:customStyle="1" w:styleId="xl60">
    <w:name w:val="xl60"/>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61">
    <w:name w:val="xl61"/>
    <w:basedOn w:val="af2"/>
    <w:uiPriority w:val="99"/>
    <w:qFormat/>
    <w:rsid w:val="00A41660"/>
    <w:pPr>
      <w:pBdr>
        <w:top w:val="single" w:sz="4" w:space="0" w:color="auto"/>
        <w:left w:val="single" w:sz="4" w:space="0" w:color="auto"/>
        <w:right w:val="single" w:sz="4" w:space="0" w:color="auto"/>
      </w:pBdr>
      <w:shd w:val="clear" w:color="000000" w:fill="FFFF00"/>
      <w:spacing w:before="100" w:beforeAutospacing="1" w:after="100" w:afterAutospacing="1"/>
      <w:textAlignment w:val="center"/>
    </w:pPr>
  </w:style>
  <w:style w:type="paragraph" w:customStyle="1" w:styleId="xl62">
    <w:name w:val="xl62"/>
    <w:basedOn w:val="af2"/>
    <w:uiPriority w:val="99"/>
    <w:qFormat/>
    <w:rsid w:val="00A41660"/>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style>
  <w:style w:type="character" w:customStyle="1" w:styleId="Bodytext4">
    <w:name w:val="Body text (4)_"/>
    <w:basedOn w:val="af3"/>
    <w:link w:val="Bodytext40"/>
    <w:uiPriority w:val="99"/>
    <w:rsid w:val="00A41660"/>
    <w:rPr>
      <w:rFonts w:ascii="Times New Roman" w:hAnsi="Times New Roman" w:cs="Times New Roman"/>
      <w:b/>
      <w:bCs/>
      <w:sz w:val="23"/>
      <w:szCs w:val="23"/>
      <w:shd w:val="clear" w:color="auto" w:fill="FFFFFF"/>
    </w:rPr>
  </w:style>
  <w:style w:type="character" w:customStyle="1" w:styleId="Bodytext5">
    <w:name w:val="Body text (5)_"/>
    <w:basedOn w:val="af3"/>
    <w:link w:val="Bodytext51"/>
    <w:uiPriority w:val="99"/>
    <w:rsid w:val="00A41660"/>
    <w:rPr>
      <w:rFonts w:ascii="Times New Roman" w:hAnsi="Times New Roman" w:cs="Times New Roman"/>
      <w:sz w:val="23"/>
      <w:szCs w:val="23"/>
      <w:shd w:val="clear" w:color="auto" w:fill="FFFFFF"/>
    </w:rPr>
  </w:style>
  <w:style w:type="character" w:customStyle="1" w:styleId="Bodytext10">
    <w:name w:val="Body text (10)_"/>
    <w:basedOn w:val="af3"/>
    <w:link w:val="Bodytext100"/>
    <w:uiPriority w:val="99"/>
    <w:rsid w:val="00A41660"/>
    <w:rPr>
      <w:rFonts w:ascii="Times New Roman" w:hAnsi="Times New Roman" w:cs="Times New Roman"/>
      <w:noProof/>
      <w:sz w:val="15"/>
      <w:szCs w:val="15"/>
      <w:shd w:val="clear" w:color="auto" w:fill="FFFFFF"/>
    </w:rPr>
  </w:style>
  <w:style w:type="paragraph" w:customStyle="1" w:styleId="Bodytext40">
    <w:name w:val="Body text (4)"/>
    <w:basedOn w:val="af2"/>
    <w:link w:val="Bodytext4"/>
    <w:uiPriority w:val="99"/>
    <w:qFormat/>
    <w:rsid w:val="00A41660"/>
    <w:pPr>
      <w:shd w:val="clear" w:color="auto" w:fill="FFFFFF"/>
      <w:spacing w:before="300" w:line="240" w:lineRule="atLeast"/>
    </w:pPr>
    <w:rPr>
      <w:rFonts w:eastAsiaTheme="minorHAnsi"/>
      <w:b/>
      <w:bCs/>
      <w:sz w:val="23"/>
      <w:szCs w:val="23"/>
      <w:lang w:eastAsia="en-US"/>
    </w:rPr>
  </w:style>
  <w:style w:type="paragraph" w:customStyle="1" w:styleId="Bodytext51">
    <w:name w:val="Body text (5)1"/>
    <w:basedOn w:val="af2"/>
    <w:link w:val="Bodytext5"/>
    <w:uiPriority w:val="99"/>
    <w:qFormat/>
    <w:rsid w:val="00A41660"/>
    <w:pPr>
      <w:shd w:val="clear" w:color="auto" w:fill="FFFFFF"/>
      <w:spacing w:line="269" w:lineRule="exact"/>
      <w:ind w:hanging="1040"/>
    </w:pPr>
    <w:rPr>
      <w:rFonts w:eastAsiaTheme="minorHAnsi"/>
      <w:sz w:val="23"/>
      <w:szCs w:val="23"/>
      <w:lang w:eastAsia="en-US"/>
    </w:rPr>
  </w:style>
  <w:style w:type="paragraph" w:customStyle="1" w:styleId="Bodytext100">
    <w:name w:val="Body text (10)"/>
    <w:basedOn w:val="af2"/>
    <w:link w:val="Bodytext10"/>
    <w:uiPriority w:val="99"/>
    <w:qFormat/>
    <w:rsid w:val="00A41660"/>
    <w:pPr>
      <w:shd w:val="clear" w:color="auto" w:fill="FFFFFF"/>
      <w:spacing w:line="240" w:lineRule="atLeast"/>
    </w:pPr>
    <w:rPr>
      <w:rFonts w:eastAsiaTheme="minorHAnsi"/>
      <w:noProof/>
      <w:sz w:val="15"/>
      <w:szCs w:val="15"/>
      <w:lang w:eastAsia="en-US"/>
    </w:rPr>
  </w:style>
  <w:style w:type="paragraph" w:customStyle="1" w:styleId="affffffffffffffff6">
    <w:name w:val="необычный"/>
    <w:basedOn w:val="af2"/>
    <w:uiPriority w:val="99"/>
    <w:qFormat/>
    <w:rsid w:val="00A41660"/>
    <w:pPr>
      <w:ind w:firstLine="720"/>
    </w:pPr>
    <w:rPr>
      <w:sz w:val="28"/>
      <w:szCs w:val="20"/>
    </w:rPr>
  </w:style>
  <w:style w:type="table" w:customStyle="1" w:styleId="236">
    <w:name w:val="Сетка таблицы23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9">
    <w:name w:val="Table Normal39"/>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211pt">
    <w:name w:val="Основной текст (2) + 11 pt;Полужирный"/>
    <w:basedOn w:val="2e"/>
    <w:rsid w:val="00A4166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3ff6">
    <w:name w:val="Основной текст (3)_"/>
    <w:basedOn w:val="af3"/>
    <w:rsid w:val="00A41660"/>
    <w:rPr>
      <w:rFonts w:ascii="Tahoma" w:eastAsia="Tahoma" w:hAnsi="Tahoma" w:cs="Tahoma"/>
      <w:sz w:val="48"/>
      <w:szCs w:val="48"/>
      <w:shd w:val="clear" w:color="auto" w:fill="FFFFFF"/>
    </w:rPr>
  </w:style>
  <w:style w:type="character" w:customStyle="1" w:styleId="4f">
    <w:name w:val="Основной текст (4)_"/>
    <w:basedOn w:val="af3"/>
    <w:rsid w:val="00A41660"/>
    <w:rPr>
      <w:rFonts w:ascii="Tahoma" w:eastAsia="Tahoma" w:hAnsi="Tahoma" w:cs="Tahoma"/>
      <w:b/>
      <w:bCs/>
      <w:i w:val="0"/>
      <w:iCs w:val="0"/>
      <w:smallCaps w:val="0"/>
      <w:strike w:val="0"/>
      <w:sz w:val="28"/>
      <w:szCs w:val="28"/>
      <w:u w:val="none"/>
    </w:rPr>
  </w:style>
  <w:style w:type="character" w:customStyle="1" w:styleId="4f0">
    <w:name w:val="Основной текст (4) + Не полужирный"/>
    <w:basedOn w:val="4f"/>
    <w:rsid w:val="00A41660"/>
    <w:rPr>
      <w:rFonts w:ascii="Tahoma" w:eastAsia="Tahoma" w:hAnsi="Tahoma" w:cs="Tahoma"/>
      <w:b/>
      <w:bCs/>
      <w:i w:val="0"/>
      <w:iCs w:val="0"/>
      <w:smallCaps w:val="0"/>
      <w:strike w:val="0"/>
      <w:color w:val="000000"/>
      <w:spacing w:val="0"/>
      <w:w w:val="100"/>
      <w:position w:val="0"/>
      <w:sz w:val="28"/>
      <w:szCs w:val="28"/>
      <w:u w:val="none"/>
      <w:lang w:val="ru-RU" w:eastAsia="ru-RU" w:bidi="ru-RU"/>
    </w:rPr>
  </w:style>
  <w:style w:type="character" w:customStyle="1" w:styleId="4f1">
    <w:name w:val="Основной текст (4)"/>
    <w:basedOn w:val="4f"/>
    <w:rsid w:val="00A41660"/>
    <w:rPr>
      <w:rFonts w:ascii="Tahoma" w:eastAsia="Tahoma" w:hAnsi="Tahoma" w:cs="Tahoma"/>
      <w:b/>
      <w:bCs/>
      <w:i w:val="0"/>
      <w:iCs w:val="0"/>
      <w:smallCaps w:val="0"/>
      <w:strike w:val="0"/>
      <w:color w:val="000000"/>
      <w:spacing w:val="0"/>
      <w:w w:val="100"/>
      <w:position w:val="0"/>
      <w:sz w:val="28"/>
      <w:szCs w:val="28"/>
      <w:u w:val="none"/>
      <w:lang w:val="en-US" w:eastAsia="en-US" w:bidi="en-US"/>
    </w:rPr>
  </w:style>
  <w:style w:type="character" w:customStyle="1" w:styleId="affffffffffffffff7">
    <w:name w:val="Колонтитул_"/>
    <w:basedOn w:val="af3"/>
    <w:rsid w:val="00A41660"/>
    <w:rPr>
      <w:rFonts w:ascii="Tahoma" w:eastAsia="Tahoma" w:hAnsi="Tahoma" w:cs="Tahoma"/>
      <w:b w:val="0"/>
      <w:bCs w:val="0"/>
      <w:i w:val="0"/>
      <w:iCs w:val="0"/>
      <w:smallCaps w:val="0"/>
      <w:strike w:val="0"/>
      <w:sz w:val="20"/>
      <w:szCs w:val="20"/>
      <w:u w:val="none"/>
    </w:rPr>
  </w:style>
  <w:style w:type="character" w:customStyle="1" w:styleId="75pt">
    <w:name w:val="Колонтитул + 7;5 pt;Полужирный"/>
    <w:basedOn w:val="affffffffffffffff7"/>
    <w:rsid w:val="00A41660"/>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pt0">
    <w:name w:val="Колонтитул + 8 pt;Полужирный"/>
    <w:basedOn w:val="affffffffffffffff7"/>
    <w:rsid w:val="00A41660"/>
    <w:rPr>
      <w:rFonts w:ascii="Tahoma" w:eastAsia="Tahoma" w:hAnsi="Tahoma" w:cs="Tahoma"/>
      <w:b/>
      <w:bCs/>
      <w:i w:val="0"/>
      <w:iCs w:val="0"/>
      <w:smallCaps w:val="0"/>
      <w:strike w:val="0"/>
      <w:color w:val="000000"/>
      <w:spacing w:val="0"/>
      <w:w w:val="100"/>
      <w:position w:val="0"/>
      <w:sz w:val="16"/>
      <w:szCs w:val="16"/>
      <w:u w:val="none"/>
      <w:lang w:val="ru-RU" w:eastAsia="ru-RU" w:bidi="ru-RU"/>
    </w:rPr>
  </w:style>
  <w:style w:type="character" w:customStyle="1" w:styleId="8pt1">
    <w:name w:val="Колонтитул + 8 pt"/>
    <w:basedOn w:val="affffffffffffffff7"/>
    <w:rsid w:val="00A41660"/>
    <w:rPr>
      <w:rFonts w:ascii="Tahoma" w:eastAsia="Tahoma" w:hAnsi="Tahoma" w:cs="Tahoma"/>
      <w:b w:val="0"/>
      <w:bCs w:val="0"/>
      <w:i w:val="0"/>
      <w:iCs w:val="0"/>
      <w:smallCaps w:val="0"/>
      <w:strike w:val="0"/>
      <w:color w:val="000000"/>
      <w:spacing w:val="0"/>
      <w:w w:val="100"/>
      <w:position w:val="0"/>
      <w:sz w:val="16"/>
      <w:szCs w:val="16"/>
      <w:u w:val="none"/>
      <w:lang w:val="ru-RU" w:eastAsia="ru-RU" w:bidi="ru-RU"/>
    </w:rPr>
  </w:style>
  <w:style w:type="character" w:customStyle="1" w:styleId="14pt">
    <w:name w:val="Колонтитул + 14 pt;Полужирный"/>
    <w:basedOn w:val="affffffffffffffff7"/>
    <w:rsid w:val="00A41660"/>
    <w:rPr>
      <w:rFonts w:ascii="Tahoma" w:eastAsia="Tahoma" w:hAnsi="Tahoma" w:cs="Tahoma"/>
      <w:b/>
      <w:bCs/>
      <w:i w:val="0"/>
      <w:iCs w:val="0"/>
      <w:smallCaps w:val="0"/>
      <w:strike w:val="0"/>
      <w:color w:val="000000"/>
      <w:spacing w:val="0"/>
      <w:w w:val="100"/>
      <w:position w:val="0"/>
      <w:sz w:val="28"/>
      <w:szCs w:val="28"/>
      <w:u w:val="none"/>
      <w:lang w:val="ru-RU" w:eastAsia="ru-RU" w:bidi="ru-RU"/>
    </w:rPr>
  </w:style>
  <w:style w:type="character" w:customStyle="1" w:styleId="affffffffffffffff8">
    <w:name w:val="Колонтитул + Полужирный"/>
    <w:basedOn w:val="affffffffffffffff7"/>
    <w:rsid w:val="00A41660"/>
    <w:rPr>
      <w:rFonts w:ascii="Tahoma" w:eastAsia="Tahoma" w:hAnsi="Tahoma" w:cs="Tahoma"/>
      <w:b/>
      <w:bCs/>
      <w:i w:val="0"/>
      <w:iCs w:val="0"/>
      <w:smallCaps w:val="0"/>
      <w:strike w:val="0"/>
      <w:color w:val="000000"/>
      <w:spacing w:val="0"/>
      <w:w w:val="100"/>
      <w:position w:val="0"/>
      <w:sz w:val="20"/>
      <w:szCs w:val="20"/>
      <w:u w:val="none"/>
      <w:lang w:val="en-US" w:eastAsia="en-US" w:bidi="en-US"/>
    </w:rPr>
  </w:style>
  <w:style w:type="character" w:customStyle="1" w:styleId="2ffff0">
    <w:name w:val="Основной текст (2) + Малые прописные"/>
    <w:basedOn w:val="2e"/>
    <w:rsid w:val="00A41660"/>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ru-RU" w:eastAsia="ru-RU" w:bidi="ru-RU"/>
    </w:rPr>
  </w:style>
  <w:style w:type="character" w:customStyle="1" w:styleId="2Tahoma95pt">
    <w:name w:val="Основной текст (2) + Tahoma;9;5 pt"/>
    <w:basedOn w:val="2e"/>
    <w:rsid w:val="00A41660"/>
    <w:rPr>
      <w:rFonts w:ascii="Tahoma" w:eastAsia="Tahoma" w:hAnsi="Tahoma" w:cs="Tahoma"/>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Tahoma9pt">
    <w:name w:val="Основной текст (2) + Tahoma;9 pt;Полужирный"/>
    <w:basedOn w:val="2e"/>
    <w:rsid w:val="00A41660"/>
    <w:rPr>
      <w:rFonts w:ascii="Tahoma" w:eastAsia="Tahoma" w:hAnsi="Tahoma" w:cs="Tahoma"/>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ahoma75pt">
    <w:name w:val="Основной текст (2) + Tahoma;7;5 pt"/>
    <w:basedOn w:val="2e"/>
    <w:rsid w:val="00A41660"/>
    <w:rPr>
      <w:rFonts w:ascii="Tahoma" w:eastAsia="Tahoma" w:hAnsi="Tahoma" w:cs="Tahoma"/>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Tahoma14pt">
    <w:name w:val="Основной текст (2) + Tahoma;14 pt;Полужирный"/>
    <w:basedOn w:val="2e"/>
    <w:rsid w:val="00A41660"/>
    <w:rPr>
      <w:rFonts w:ascii="Tahoma" w:eastAsia="Tahoma" w:hAnsi="Tahoma" w:cs="Tahoma"/>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Tahoma7pt">
    <w:name w:val="Основной текст (2) + Tahoma;7 pt;Полужирный"/>
    <w:basedOn w:val="2e"/>
    <w:rsid w:val="00A41660"/>
    <w:rPr>
      <w:rFonts w:ascii="Tahoma" w:eastAsia="Tahoma" w:hAnsi="Tahoma" w:cs="Tahoma"/>
      <w:b/>
      <w:bCs/>
      <w:i w:val="0"/>
      <w:iCs w:val="0"/>
      <w:smallCaps w:val="0"/>
      <w:strike w:val="0"/>
      <w:color w:val="000000"/>
      <w:spacing w:val="0"/>
      <w:w w:val="100"/>
      <w:position w:val="0"/>
      <w:sz w:val="14"/>
      <w:szCs w:val="14"/>
      <w:u w:val="none"/>
      <w:shd w:val="clear" w:color="auto" w:fill="FFFFFF"/>
      <w:lang w:val="ru-RU" w:eastAsia="ru-RU" w:bidi="ru-RU"/>
    </w:rPr>
  </w:style>
  <w:style w:type="table" w:customStyle="1" w:styleId="TableNormal40">
    <w:name w:val="Table Normal40"/>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A4166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58">
    <w:name w:val="Сетка таблицы15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0">
    <w:name w:val="Сетка таблицы16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7">
    <w:name w:val="Сетка таблицы16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0">
    <w:name w:val="Сетка таблицы170"/>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ветлый список - Акцент 311"/>
    <w:basedOn w:val="af4"/>
    <w:next w:val="-30"/>
    <w:uiPriority w:val="61"/>
    <w:rsid w:val="00A41660"/>
    <w:pPr>
      <w:spacing w:after="0" w:line="240" w:lineRule="auto"/>
    </w:pPr>
    <w:rPr>
      <w:rFonts w:eastAsia="Times New Roman"/>
      <w:lang w:eastAsia="ru-RU"/>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1112">
    <w:name w:val="Таблица-сетка 1 светлая11"/>
    <w:basedOn w:val="af4"/>
    <w:uiPriority w:val="46"/>
    <w:rsid w:val="00A41660"/>
    <w:pPr>
      <w:spacing w:after="0" w:line="240" w:lineRule="auto"/>
    </w:p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21f2">
    <w:name w:val="Сетка таблицы светлая21"/>
    <w:basedOn w:val="af4"/>
    <w:uiPriority w:val="40"/>
    <w:rsid w:val="00A41660"/>
    <w:pPr>
      <w:spacing w:after="0" w:line="240" w:lineRule="auto"/>
    </w:p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621">
    <w:name w:val="Таблица-сетка 6 цветная21"/>
    <w:basedOn w:val="af4"/>
    <w:uiPriority w:val="51"/>
    <w:rsid w:val="00A41660"/>
    <w:pPr>
      <w:spacing w:after="0" w:line="240" w:lineRule="auto"/>
    </w:pPr>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237">
    <w:name w:val="Заголовок 2 Знак3"/>
    <w:basedOn w:val="af3"/>
    <w:uiPriority w:val="9"/>
    <w:semiHidden/>
    <w:rsid w:val="00A41660"/>
    <w:rPr>
      <w:rFonts w:ascii="Calibri Light" w:eastAsia="Times New Roman" w:hAnsi="Calibri Light" w:cs="Times New Roman"/>
      <w:color w:val="2E74B5"/>
      <w:sz w:val="26"/>
      <w:szCs w:val="26"/>
    </w:rPr>
  </w:style>
  <w:style w:type="character" w:customStyle="1" w:styleId="2ffff1">
    <w:name w:val="Нижний колонтитул Знак2"/>
    <w:basedOn w:val="af3"/>
    <w:uiPriority w:val="99"/>
    <w:semiHidden/>
    <w:rsid w:val="00A41660"/>
  </w:style>
  <w:style w:type="character" w:customStyle="1" w:styleId="3ff7">
    <w:name w:val="Подзаголовок Знак3"/>
    <w:basedOn w:val="af3"/>
    <w:uiPriority w:val="11"/>
    <w:rsid w:val="00A41660"/>
    <w:rPr>
      <w:rFonts w:eastAsia="Times New Roman"/>
      <w:color w:val="5A5A5A"/>
      <w:spacing w:val="15"/>
    </w:rPr>
  </w:style>
  <w:style w:type="character" w:customStyle="1" w:styleId="2ffff2">
    <w:name w:val="Текст концевой сноски Знак2"/>
    <w:basedOn w:val="af3"/>
    <w:uiPriority w:val="99"/>
    <w:semiHidden/>
    <w:rsid w:val="00A41660"/>
    <w:rPr>
      <w:sz w:val="20"/>
      <w:szCs w:val="20"/>
    </w:rPr>
  </w:style>
  <w:style w:type="character" w:customStyle="1" w:styleId="435">
    <w:name w:val="Заголовок 4 Знак3"/>
    <w:basedOn w:val="af3"/>
    <w:uiPriority w:val="9"/>
    <w:semiHidden/>
    <w:rsid w:val="00A41660"/>
    <w:rPr>
      <w:rFonts w:ascii="Calibri Light" w:eastAsia="Times New Roman" w:hAnsi="Calibri Light" w:cs="Times New Roman"/>
      <w:i/>
      <w:iCs/>
      <w:color w:val="2E74B5"/>
    </w:rPr>
  </w:style>
  <w:style w:type="character" w:customStyle="1" w:styleId="535">
    <w:name w:val="Заголовок 5 Знак3"/>
    <w:basedOn w:val="af3"/>
    <w:uiPriority w:val="9"/>
    <w:semiHidden/>
    <w:rsid w:val="00A41660"/>
    <w:rPr>
      <w:rFonts w:ascii="Calibri Light" w:eastAsia="Times New Roman" w:hAnsi="Calibri Light" w:cs="Times New Roman"/>
      <w:color w:val="2E74B5"/>
    </w:rPr>
  </w:style>
  <w:style w:type="character" w:customStyle="1" w:styleId="335">
    <w:name w:val="Заголовок 3 Знак3"/>
    <w:basedOn w:val="af3"/>
    <w:uiPriority w:val="9"/>
    <w:semiHidden/>
    <w:rsid w:val="00A41660"/>
    <w:rPr>
      <w:rFonts w:ascii="Calibri Light" w:eastAsia="Times New Roman" w:hAnsi="Calibri Light" w:cs="Times New Roman"/>
      <w:color w:val="1F4D78"/>
      <w:sz w:val="24"/>
      <w:szCs w:val="24"/>
    </w:rPr>
  </w:style>
  <w:style w:type="character" w:customStyle="1" w:styleId="632">
    <w:name w:val="Заголовок 6 Знак3"/>
    <w:basedOn w:val="af3"/>
    <w:uiPriority w:val="9"/>
    <w:semiHidden/>
    <w:rsid w:val="00A41660"/>
    <w:rPr>
      <w:rFonts w:ascii="Calibri Light" w:eastAsia="Times New Roman" w:hAnsi="Calibri Light" w:cs="Times New Roman"/>
      <w:color w:val="1F4D78"/>
    </w:rPr>
  </w:style>
  <w:style w:type="character" w:customStyle="1" w:styleId="733">
    <w:name w:val="Заголовок 7 Знак3"/>
    <w:basedOn w:val="af3"/>
    <w:uiPriority w:val="9"/>
    <w:semiHidden/>
    <w:rsid w:val="00A41660"/>
    <w:rPr>
      <w:rFonts w:ascii="Calibri Light" w:eastAsia="Times New Roman" w:hAnsi="Calibri Light" w:cs="Times New Roman"/>
      <w:i/>
      <w:iCs/>
      <w:color w:val="1F4D78"/>
    </w:rPr>
  </w:style>
  <w:style w:type="character" w:customStyle="1" w:styleId="832">
    <w:name w:val="Заголовок 8 Знак3"/>
    <w:basedOn w:val="af3"/>
    <w:uiPriority w:val="9"/>
    <w:semiHidden/>
    <w:rsid w:val="00A41660"/>
    <w:rPr>
      <w:rFonts w:ascii="Calibri Light" w:eastAsia="Times New Roman" w:hAnsi="Calibri Light" w:cs="Times New Roman"/>
      <w:color w:val="272727"/>
      <w:sz w:val="21"/>
      <w:szCs w:val="21"/>
    </w:rPr>
  </w:style>
  <w:style w:type="character" w:customStyle="1" w:styleId="932">
    <w:name w:val="Заголовок 9 Знак3"/>
    <w:basedOn w:val="af3"/>
    <w:uiPriority w:val="9"/>
    <w:semiHidden/>
    <w:rsid w:val="00A41660"/>
    <w:rPr>
      <w:rFonts w:ascii="Calibri Light" w:eastAsia="Times New Roman" w:hAnsi="Calibri Light" w:cs="Times New Roman"/>
      <w:i/>
      <w:iCs/>
      <w:color w:val="272727"/>
      <w:sz w:val="21"/>
      <w:szCs w:val="21"/>
    </w:rPr>
  </w:style>
  <w:style w:type="character" w:customStyle="1" w:styleId="336">
    <w:name w:val="Основной текст с отступом 3 Знак3"/>
    <w:basedOn w:val="af3"/>
    <w:uiPriority w:val="99"/>
    <w:semiHidden/>
    <w:rsid w:val="00A41660"/>
    <w:rPr>
      <w:sz w:val="16"/>
      <w:szCs w:val="16"/>
    </w:rPr>
  </w:style>
  <w:style w:type="character" w:customStyle="1" w:styleId="2ffff3">
    <w:name w:val="Основной текст с отступом Знак2"/>
    <w:basedOn w:val="af3"/>
    <w:uiPriority w:val="99"/>
    <w:semiHidden/>
    <w:rsid w:val="00A41660"/>
  </w:style>
  <w:style w:type="character" w:customStyle="1" w:styleId="2ffff4">
    <w:name w:val="Текст выноски Знак2"/>
    <w:basedOn w:val="af3"/>
    <w:uiPriority w:val="99"/>
    <w:semiHidden/>
    <w:rsid w:val="00A41660"/>
    <w:rPr>
      <w:rFonts w:ascii="Segoe UI" w:hAnsi="Segoe UI" w:cs="Segoe UI"/>
      <w:sz w:val="18"/>
      <w:szCs w:val="18"/>
    </w:rPr>
  </w:style>
  <w:style w:type="character" w:customStyle="1" w:styleId="2ffff5">
    <w:name w:val="Текст сноски Знак2"/>
    <w:basedOn w:val="af3"/>
    <w:uiPriority w:val="99"/>
    <w:semiHidden/>
    <w:rsid w:val="00A41660"/>
    <w:rPr>
      <w:sz w:val="20"/>
      <w:szCs w:val="20"/>
    </w:rPr>
  </w:style>
  <w:style w:type="character" w:customStyle="1" w:styleId="4f2">
    <w:name w:val="Заголовок Знак4"/>
    <w:basedOn w:val="af3"/>
    <w:uiPriority w:val="10"/>
    <w:rsid w:val="00A41660"/>
    <w:rPr>
      <w:rFonts w:ascii="Calibri Light" w:eastAsia="Times New Roman" w:hAnsi="Calibri Light" w:cs="Times New Roman"/>
      <w:spacing w:val="-10"/>
      <w:kern w:val="28"/>
      <w:sz w:val="56"/>
      <w:szCs w:val="56"/>
    </w:rPr>
  </w:style>
  <w:style w:type="character" w:customStyle="1" w:styleId="4f3">
    <w:name w:val="Тема примечания Знак4"/>
    <w:basedOn w:val="afffff2"/>
    <w:uiPriority w:val="99"/>
    <w:semiHidden/>
    <w:rsid w:val="00A41660"/>
    <w:rPr>
      <w:rFonts w:ascii="Calibri" w:eastAsia="Times New Roman" w:hAnsi="Calibri" w:cs="Times New Roman"/>
      <w:b/>
      <w:bCs/>
      <w:sz w:val="20"/>
      <w:szCs w:val="20"/>
      <w:lang w:val="en-US" w:eastAsia="ar-SA" w:bidi="en-US"/>
    </w:rPr>
  </w:style>
  <w:style w:type="character" w:customStyle="1" w:styleId="z-20">
    <w:name w:val="z-Начало формы Знак2"/>
    <w:basedOn w:val="af3"/>
    <w:uiPriority w:val="99"/>
    <w:semiHidden/>
    <w:rsid w:val="00A41660"/>
    <w:rPr>
      <w:rFonts w:ascii="Arial" w:hAnsi="Arial" w:cs="Arial"/>
      <w:vanish/>
      <w:sz w:val="16"/>
      <w:szCs w:val="16"/>
    </w:rPr>
  </w:style>
  <w:style w:type="character" w:customStyle="1" w:styleId="z-21">
    <w:name w:val="z-Конец формы Знак2"/>
    <w:basedOn w:val="af3"/>
    <w:uiPriority w:val="99"/>
    <w:semiHidden/>
    <w:rsid w:val="00A41660"/>
    <w:rPr>
      <w:rFonts w:ascii="Arial" w:hAnsi="Arial" w:cs="Arial"/>
      <w:vanish/>
      <w:sz w:val="16"/>
      <w:szCs w:val="16"/>
    </w:rPr>
  </w:style>
  <w:style w:type="character" w:customStyle="1" w:styleId="1ffffff4">
    <w:name w:val="Выделенная цитата Знак1"/>
    <w:aliases w:val="Заголовок 1 уровня Знак1"/>
    <w:basedOn w:val="af3"/>
    <w:uiPriority w:val="30"/>
    <w:rsid w:val="00A41660"/>
    <w:rPr>
      <w:i/>
      <w:iCs/>
      <w:color w:val="5B9BD5"/>
    </w:rPr>
  </w:style>
  <w:style w:type="table" w:customStyle="1" w:styleId="-32">
    <w:name w:val="Светлый список - Акцент 32"/>
    <w:basedOn w:val="af4"/>
    <w:next w:val="-30"/>
    <w:uiPriority w:val="61"/>
    <w:semiHidden/>
    <w:unhideWhenUsed/>
    <w:rsid w:val="00A41660"/>
    <w:pPr>
      <w:spacing w:after="0" w:line="240" w:lineRule="auto"/>
    </w:p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customStyle="1" w:styleId="212pt">
    <w:name w:val="Основной текст (2) + 12 pt"/>
    <w:basedOn w:val="2e"/>
    <w:rsid w:val="00A41660"/>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0pt">
    <w:name w:val="Основной текст (2) + 10 pt;Полужирный"/>
    <w:basedOn w:val="2e"/>
    <w:rsid w:val="00A41660"/>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andara85pt">
    <w:name w:val="Основной текст (2) + Candara;8;5 pt"/>
    <w:basedOn w:val="2e"/>
    <w:rsid w:val="00A41660"/>
    <w:rPr>
      <w:rFonts w:ascii="Candara" w:eastAsia="Candara" w:hAnsi="Candara" w:cs="Candara"/>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45">
    <w:name w:val="Заголовок 2 Знак4"/>
    <w:basedOn w:val="af3"/>
    <w:uiPriority w:val="9"/>
    <w:semiHidden/>
    <w:rsid w:val="00A41660"/>
    <w:rPr>
      <w:rFonts w:asciiTheme="majorHAnsi" w:eastAsiaTheme="majorEastAsia" w:hAnsiTheme="majorHAnsi" w:cstheme="majorBidi"/>
      <w:color w:val="2E74B5" w:themeColor="accent1" w:themeShade="BF"/>
      <w:sz w:val="26"/>
      <w:szCs w:val="26"/>
    </w:rPr>
  </w:style>
  <w:style w:type="character" w:customStyle="1" w:styleId="3ff8">
    <w:name w:val="Нижний колонтитул Знак3"/>
    <w:aliases w:val="FO Знак2,Body Text Indent Знак Знак1,Основной текст без отступа Знак Знак1,Знак2 Знак Знак1"/>
    <w:basedOn w:val="af3"/>
    <w:uiPriority w:val="99"/>
    <w:semiHidden/>
    <w:rsid w:val="00A41660"/>
  </w:style>
  <w:style w:type="character" w:customStyle="1" w:styleId="4f4">
    <w:name w:val="Подзаголовок Знак4"/>
    <w:basedOn w:val="af3"/>
    <w:uiPriority w:val="11"/>
    <w:rsid w:val="00A41660"/>
    <w:rPr>
      <w:rFonts w:eastAsiaTheme="minorEastAsia"/>
      <w:color w:val="5A5A5A" w:themeColor="text1" w:themeTint="A5"/>
      <w:spacing w:val="15"/>
      <w:lang w:eastAsia="ar-SA"/>
    </w:rPr>
  </w:style>
  <w:style w:type="character" w:customStyle="1" w:styleId="3ff9">
    <w:name w:val="Текст концевой сноски Знак3"/>
    <w:basedOn w:val="af3"/>
    <w:uiPriority w:val="99"/>
    <w:semiHidden/>
    <w:rsid w:val="00A41660"/>
    <w:rPr>
      <w:sz w:val="20"/>
      <w:szCs w:val="20"/>
    </w:rPr>
  </w:style>
  <w:style w:type="character" w:customStyle="1" w:styleId="445">
    <w:name w:val="Заголовок 4 Знак4"/>
    <w:basedOn w:val="af3"/>
    <w:uiPriority w:val="9"/>
    <w:semiHidden/>
    <w:rsid w:val="00A41660"/>
    <w:rPr>
      <w:rFonts w:asciiTheme="majorHAnsi" w:eastAsiaTheme="majorEastAsia" w:hAnsiTheme="majorHAnsi" w:cstheme="majorBidi"/>
      <w:i/>
      <w:iCs/>
      <w:color w:val="2E74B5" w:themeColor="accent1" w:themeShade="BF"/>
    </w:rPr>
  </w:style>
  <w:style w:type="character" w:customStyle="1" w:styleId="545">
    <w:name w:val="Заголовок 5 Знак4"/>
    <w:basedOn w:val="af3"/>
    <w:uiPriority w:val="9"/>
    <w:semiHidden/>
    <w:rsid w:val="00A41660"/>
    <w:rPr>
      <w:rFonts w:asciiTheme="majorHAnsi" w:eastAsiaTheme="majorEastAsia" w:hAnsiTheme="majorHAnsi" w:cstheme="majorBidi"/>
      <w:color w:val="2E74B5" w:themeColor="accent1" w:themeShade="BF"/>
    </w:rPr>
  </w:style>
  <w:style w:type="character" w:customStyle="1" w:styleId="345">
    <w:name w:val="Заголовок 3 Знак4"/>
    <w:basedOn w:val="af3"/>
    <w:uiPriority w:val="9"/>
    <w:semiHidden/>
    <w:rsid w:val="00A41660"/>
    <w:rPr>
      <w:rFonts w:asciiTheme="majorHAnsi" w:eastAsiaTheme="majorEastAsia" w:hAnsiTheme="majorHAnsi" w:cstheme="majorBidi"/>
      <w:color w:val="1F4D78" w:themeColor="accent1" w:themeShade="7F"/>
      <w:sz w:val="24"/>
      <w:szCs w:val="24"/>
    </w:rPr>
  </w:style>
  <w:style w:type="character" w:customStyle="1" w:styleId="642">
    <w:name w:val="Заголовок 6 Знак4"/>
    <w:basedOn w:val="af3"/>
    <w:uiPriority w:val="9"/>
    <w:semiHidden/>
    <w:rsid w:val="00A41660"/>
    <w:rPr>
      <w:rFonts w:asciiTheme="majorHAnsi" w:eastAsiaTheme="majorEastAsia" w:hAnsiTheme="majorHAnsi" w:cstheme="majorBidi"/>
      <w:color w:val="1F4D78" w:themeColor="accent1" w:themeShade="7F"/>
    </w:rPr>
  </w:style>
  <w:style w:type="character" w:customStyle="1" w:styleId="742">
    <w:name w:val="Заголовок 7 Знак4"/>
    <w:basedOn w:val="af3"/>
    <w:uiPriority w:val="9"/>
    <w:semiHidden/>
    <w:rsid w:val="00A41660"/>
    <w:rPr>
      <w:rFonts w:asciiTheme="majorHAnsi" w:eastAsiaTheme="majorEastAsia" w:hAnsiTheme="majorHAnsi" w:cstheme="majorBidi"/>
      <w:i/>
      <w:iCs/>
      <w:color w:val="1F4D78" w:themeColor="accent1" w:themeShade="7F"/>
    </w:rPr>
  </w:style>
  <w:style w:type="character" w:customStyle="1" w:styleId="842">
    <w:name w:val="Заголовок 8 Знак4"/>
    <w:basedOn w:val="af3"/>
    <w:uiPriority w:val="9"/>
    <w:semiHidden/>
    <w:rsid w:val="00A41660"/>
    <w:rPr>
      <w:rFonts w:asciiTheme="majorHAnsi" w:eastAsiaTheme="majorEastAsia" w:hAnsiTheme="majorHAnsi" w:cstheme="majorBidi"/>
      <w:color w:val="272727" w:themeColor="text1" w:themeTint="D8"/>
      <w:sz w:val="21"/>
      <w:szCs w:val="21"/>
    </w:rPr>
  </w:style>
  <w:style w:type="character" w:customStyle="1" w:styleId="942">
    <w:name w:val="Заголовок 9 Знак4"/>
    <w:basedOn w:val="af3"/>
    <w:uiPriority w:val="9"/>
    <w:semiHidden/>
    <w:rsid w:val="00A41660"/>
    <w:rPr>
      <w:rFonts w:asciiTheme="majorHAnsi" w:eastAsiaTheme="majorEastAsia" w:hAnsiTheme="majorHAnsi" w:cstheme="majorBidi"/>
      <w:i/>
      <w:iCs/>
      <w:color w:val="272727" w:themeColor="text1" w:themeTint="D8"/>
      <w:sz w:val="21"/>
      <w:szCs w:val="21"/>
    </w:rPr>
  </w:style>
  <w:style w:type="character" w:customStyle="1" w:styleId="337">
    <w:name w:val="Основной текст 3 Знак3"/>
    <w:basedOn w:val="af3"/>
    <w:uiPriority w:val="99"/>
    <w:semiHidden/>
    <w:rsid w:val="00A41660"/>
    <w:rPr>
      <w:sz w:val="16"/>
      <w:szCs w:val="16"/>
    </w:rPr>
  </w:style>
  <w:style w:type="character" w:customStyle="1" w:styleId="346">
    <w:name w:val="Основной текст с отступом 3 Знак4"/>
    <w:basedOn w:val="af3"/>
    <w:uiPriority w:val="99"/>
    <w:semiHidden/>
    <w:rsid w:val="00A41660"/>
    <w:rPr>
      <w:sz w:val="16"/>
      <w:szCs w:val="16"/>
    </w:rPr>
  </w:style>
  <w:style w:type="character" w:customStyle="1" w:styleId="3ffa">
    <w:name w:val="Основной текст с отступом Знак3"/>
    <w:basedOn w:val="af3"/>
    <w:uiPriority w:val="99"/>
    <w:semiHidden/>
    <w:rsid w:val="00A41660"/>
  </w:style>
  <w:style w:type="character" w:customStyle="1" w:styleId="3ffb">
    <w:name w:val="Текст выноски Знак3"/>
    <w:basedOn w:val="af3"/>
    <w:uiPriority w:val="99"/>
    <w:semiHidden/>
    <w:rsid w:val="00A41660"/>
    <w:rPr>
      <w:rFonts w:ascii="Segoe UI" w:hAnsi="Segoe UI" w:cs="Segoe UI"/>
      <w:sz w:val="18"/>
      <w:szCs w:val="18"/>
    </w:rPr>
  </w:style>
  <w:style w:type="character" w:customStyle="1" w:styleId="3ffc">
    <w:name w:val="Текст сноски Знак3"/>
    <w:basedOn w:val="af3"/>
    <w:uiPriority w:val="99"/>
    <w:semiHidden/>
    <w:rsid w:val="00A41660"/>
    <w:rPr>
      <w:sz w:val="20"/>
      <w:szCs w:val="20"/>
    </w:rPr>
  </w:style>
  <w:style w:type="character" w:customStyle="1" w:styleId="3ffd">
    <w:name w:val="Основной текст Знак3"/>
    <w:basedOn w:val="af3"/>
    <w:uiPriority w:val="99"/>
    <w:semiHidden/>
    <w:rsid w:val="00A41660"/>
  </w:style>
  <w:style w:type="character" w:customStyle="1" w:styleId="5f0">
    <w:name w:val="Заголовок Знак5"/>
    <w:basedOn w:val="af3"/>
    <w:uiPriority w:val="10"/>
    <w:rsid w:val="00A41660"/>
    <w:rPr>
      <w:rFonts w:asciiTheme="majorHAnsi" w:eastAsiaTheme="majorEastAsia" w:hAnsiTheme="majorHAnsi" w:cstheme="majorBidi"/>
      <w:spacing w:val="-10"/>
      <w:kern w:val="28"/>
      <w:sz w:val="56"/>
      <w:szCs w:val="56"/>
      <w:lang w:eastAsia="ar-SA"/>
    </w:rPr>
  </w:style>
  <w:style w:type="character" w:customStyle="1" w:styleId="5f1">
    <w:name w:val="Тема примечания Знак5"/>
    <w:basedOn w:val="afffff2"/>
    <w:uiPriority w:val="99"/>
    <w:semiHidden/>
    <w:rsid w:val="00A41660"/>
    <w:rPr>
      <w:rFonts w:ascii="Calibri" w:eastAsia="Times New Roman" w:hAnsi="Calibri" w:cs="Times New Roman"/>
      <w:b/>
      <w:bCs/>
      <w:sz w:val="20"/>
      <w:szCs w:val="20"/>
      <w:lang w:val="en-US" w:eastAsia="ar-SA" w:bidi="en-US"/>
    </w:rPr>
  </w:style>
  <w:style w:type="character" w:customStyle="1" w:styleId="z-30">
    <w:name w:val="z-Начало формы Знак3"/>
    <w:basedOn w:val="af3"/>
    <w:uiPriority w:val="99"/>
    <w:semiHidden/>
    <w:rsid w:val="00A41660"/>
    <w:rPr>
      <w:rFonts w:ascii="Arial" w:eastAsia="Times New Roman" w:hAnsi="Arial" w:cs="Arial"/>
      <w:vanish/>
      <w:sz w:val="16"/>
      <w:szCs w:val="16"/>
      <w:lang w:eastAsia="ar-SA"/>
    </w:rPr>
  </w:style>
  <w:style w:type="character" w:customStyle="1" w:styleId="z-31">
    <w:name w:val="z-Конец формы Знак3"/>
    <w:basedOn w:val="af3"/>
    <w:uiPriority w:val="99"/>
    <w:semiHidden/>
    <w:rsid w:val="00A41660"/>
    <w:rPr>
      <w:rFonts w:ascii="Arial" w:eastAsia="Times New Roman" w:hAnsi="Arial" w:cs="Arial"/>
      <w:vanish/>
      <w:sz w:val="16"/>
      <w:szCs w:val="16"/>
      <w:lang w:eastAsia="ar-SA"/>
    </w:rPr>
  </w:style>
  <w:style w:type="character" w:styleId="affffffffffffffff9">
    <w:name w:val="Intense Reference"/>
    <w:aliases w:val="Заголовок 3 уровня"/>
    <w:basedOn w:val="af3"/>
    <w:uiPriority w:val="32"/>
    <w:qFormat/>
    <w:rsid w:val="00A41660"/>
    <w:rPr>
      <w:b/>
      <w:bCs/>
      <w:smallCaps/>
      <w:color w:val="5B9BD5" w:themeColor="accent1"/>
      <w:spacing w:val="5"/>
    </w:rPr>
  </w:style>
  <w:style w:type="table" w:customStyle="1" w:styleId="3fe">
    <w:name w:val="Сетка таблицы светлая3"/>
    <w:basedOn w:val="af4"/>
    <w:uiPriority w:val="40"/>
    <w:rsid w:val="00A4166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63">
    <w:name w:val="Таблица-сетка 6 цветная3"/>
    <w:basedOn w:val="af4"/>
    <w:uiPriority w:val="51"/>
    <w:rsid w:val="00A41660"/>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fffffffffffffff">
    <w:name w:val="Intense Quote"/>
    <w:aliases w:val="Заголовок 1 уровня"/>
    <w:basedOn w:val="af2"/>
    <w:next w:val="af2"/>
    <w:link w:val="affffffffffffffe"/>
    <w:uiPriority w:val="30"/>
    <w:qFormat/>
    <w:rsid w:val="00A41660"/>
    <w:pPr>
      <w:pBdr>
        <w:top w:val="single" w:sz="4" w:space="10" w:color="5B9BD5" w:themeColor="accent1"/>
        <w:bottom w:val="single" w:sz="4" w:space="10" w:color="5B9BD5" w:themeColor="accent1"/>
      </w:pBdr>
      <w:spacing w:before="360" w:after="360" w:line="259" w:lineRule="auto"/>
      <w:ind w:left="864" w:right="864"/>
      <w:jc w:val="center"/>
    </w:pPr>
    <w:rPr>
      <w:b/>
      <w:i/>
      <w:iCs/>
      <w:caps/>
      <w:szCs w:val="28"/>
      <w:lang w:eastAsia="en-US"/>
    </w:rPr>
  </w:style>
  <w:style w:type="character" w:customStyle="1" w:styleId="2ffff6">
    <w:name w:val="Выделенная цитата Знак2"/>
    <w:basedOn w:val="af3"/>
    <w:uiPriority w:val="30"/>
    <w:rsid w:val="00A41660"/>
    <w:rPr>
      <w:rFonts w:ascii="Times New Roman" w:eastAsia="Times New Roman" w:hAnsi="Times New Roman" w:cs="Times New Roman"/>
      <w:i/>
      <w:iCs/>
      <w:color w:val="5B9BD5" w:themeColor="accent1"/>
      <w:sz w:val="24"/>
      <w:szCs w:val="24"/>
      <w:lang w:eastAsia="ru-RU"/>
    </w:rPr>
  </w:style>
  <w:style w:type="character" w:styleId="affffffffffffffffa">
    <w:name w:val="Subtle Reference"/>
    <w:aliases w:val="Заголовок 2 уровня"/>
    <w:basedOn w:val="af3"/>
    <w:uiPriority w:val="31"/>
    <w:qFormat/>
    <w:rsid w:val="00A41660"/>
    <w:rPr>
      <w:smallCaps/>
      <w:color w:val="5A5A5A" w:themeColor="text1" w:themeTint="A5"/>
    </w:rPr>
  </w:style>
  <w:style w:type="table" w:styleId="-30">
    <w:name w:val="Light List Accent 3"/>
    <w:basedOn w:val="af4"/>
    <w:uiPriority w:val="61"/>
    <w:unhideWhenUsed/>
    <w:rsid w:val="00A41660"/>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Report13">
    <w:name w:val="Table Grid Report13"/>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Таблица-сетка 1 светлая2"/>
    <w:basedOn w:val="af4"/>
    <w:uiPriority w:val="46"/>
    <w:rsid w:val="00A41660"/>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cardmaininfocontent2">
    <w:name w:val="cardmaininfo__content2"/>
    <w:basedOn w:val="af3"/>
    <w:rsid w:val="00A41660"/>
    <w:rPr>
      <w:vanish w:val="0"/>
      <w:webHidden w:val="0"/>
      <w:specVanish w:val="0"/>
    </w:rPr>
  </w:style>
  <w:style w:type="character" w:customStyle="1" w:styleId="sectioninfo2">
    <w:name w:val="section__info2"/>
    <w:basedOn w:val="af3"/>
    <w:rsid w:val="00A41660"/>
    <w:rPr>
      <w:vanish w:val="0"/>
      <w:webHidden w:val="0"/>
      <w:specVanish w:val="0"/>
    </w:rPr>
  </w:style>
  <w:style w:type="paragraph" w:customStyle="1" w:styleId="-22">
    <w:name w:val="Гост-заг2"/>
    <w:basedOn w:val="25"/>
    <w:uiPriority w:val="99"/>
    <w:qFormat/>
    <w:rsid w:val="00A41660"/>
    <w:pPr>
      <w:keepNext w:val="0"/>
      <w:keepLines w:val="0"/>
      <w:widowControl w:val="0"/>
      <w:tabs>
        <w:tab w:val="left" w:pos="1701"/>
      </w:tabs>
      <w:spacing w:before="240" w:after="120" w:line="360" w:lineRule="auto"/>
      <w:ind w:firstLine="851"/>
    </w:pPr>
    <w:rPr>
      <w:rFonts w:ascii="Times New Roman" w:eastAsia="Times New Roman" w:hAnsi="Times New Roman" w:cs="Calibri"/>
      <w:bCs/>
      <w:iCs/>
      <w:color w:val="auto"/>
      <w:sz w:val="28"/>
      <w:szCs w:val="24"/>
      <w:lang w:bidi="en-US"/>
    </w:rPr>
  </w:style>
  <w:style w:type="paragraph" w:customStyle="1" w:styleId="-7">
    <w:name w:val="Гост-абзац"/>
    <w:basedOn w:val="af2"/>
    <w:uiPriority w:val="99"/>
    <w:qFormat/>
    <w:rsid w:val="00A41660"/>
    <w:pPr>
      <w:spacing w:line="360" w:lineRule="auto"/>
      <w:ind w:firstLine="851"/>
      <w:jc w:val="both"/>
    </w:pPr>
    <w:rPr>
      <w:lang w:bidi="en-US"/>
    </w:rPr>
  </w:style>
  <w:style w:type="paragraph" w:customStyle="1" w:styleId="affffffffffffffffb">
    <w:name w:val="Таблица заголовок"/>
    <w:link w:val="affffffffffffffffc"/>
    <w:qFormat/>
    <w:rsid w:val="00A41660"/>
    <w:pPr>
      <w:spacing w:after="0" w:line="240" w:lineRule="auto"/>
      <w:ind w:left="-85" w:right="-85"/>
      <w:contextualSpacing/>
      <w:jc w:val="center"/>
    </w:pPr>
    <w:rPr>
      <w:rFonts w:ascii="Times New Roman" w:eastAsia="Times New Roman" w:hAnsi="Times New Roman" w:cs="Times New Roman"/>
      <w:b/>
      <w:bCs/>
      <w:sz w:val="24"/>
      <w:szCs w:val="24"/>
      <w:lang w:eastAsia="ru-RU"/>
    </w:rPr>
  </w:style>
  <w:style w:type="character" w:customStyle="1" w:styleId="affffffffffffffffc">
    <w:name w:val="Таблица заголовок Знак"/>
    <w:link w:val="affffffffffffffffb"/>
    <w:rsid w:val="00A41660"/>
    <w:rPr>
      <w:rFonts w:ascii="Times New Roman" w:eastAsia="Times New Roman" w:hAnsi="Times New Roman" w:cs="Times New Roman"/>
      <w:b/>
      <w:bCs/>
      <w:sz w:val="24"/>
      <w:szCs w:val="24"/>
      <w:lang w:eastAsia="ru-RU"/>
    </w:rPr>
  </w:style>
  <w:style w:type="paragraph" w:customStyle="1" w:styleId="affffffffffffffffd">
    <w:name w:val="Таблица текст"/>
    <w:basedOn w:val="af2"/>
    <w:link w:val="affffffffffffffffe"/>
    <w:qFormat/>
    <w:rsid w:val="00A41660"/>
    <w:pPr>
      <w:ind w:left="-85" w:right="-85"/>
      <w:contextualSpacing/>
      <w:jc w:val="center"/>
    </w:pPr>
  </w:style>
  <w:style w:type="character" w:customStyle="1" w:styleId="affffffffffffffffe">
    <w:name w:val="Таблица текст Знак"/>
    <w:basedOn w:val="af3"/>
    <w:link w:val="affffffffffffffffd"/>
    <w:rsid w:val="00A41660"/>
    <w:rPr>
      <w:rFonts w:ascii="Times New Roman" w:eastAsia="Times New Roman" w:hAnsi="Times New Roman" w:cs="Times New Roman"/>
      <w:sz w:val="24"/>
      <w:szCs w:val="24"/>
      <w:lang w:eastAsia="ru-RU"/>
    </w:rPr>
  </w:style>
  <w:style w:type="paragraph" w:customStyle="1" w:styleId="afffffffffffffffff">
    <w:name w:val="! ОСНОВНОЙ"/>
    <w:basedOn w:val="af2"/>
    <w:link w:val="afffffffffffffffff0"/>
    <w:qFormat/>
    <w:rsid w:val="00A41660"/>
    <w:pPr>
      <w:suppressAutoHyphens/>
      <w:spacing w:line="360" w:lineRule="auto"/>
      <w:ind w:firstLine="709"/>
      <w:contextualSpacing/>
      <w:jc w:val="both"/>
    </w:pPr>
    <w:rPr>
      <w:sz w:val="28"/>
    </w:rPr>
  </w:style>
  <w:style w:type="character" w:customStyle="1" w:styleId="afffffffffffffffff0">
    <w:name w:val="! ОСНОВНОЙ Знак"/>
    <w:basedOn w:val="af3"/>
    <w:link w:val="afffffffffffffffff"/>
    <w:rsid w:val="00A41660"/>
    <w:rPr>
      <w:rFonts w:ascii="Times New Roman" w:eastAsia="Times New Roman" w:hAnsi="Times New Roman" w:cs="Times New Roman"/>
      <w:sz w:val="28"/>
      <w:szCs w:val="24"/>
      <w:lang w:eastAsia="ru-RU"/>
    </w:rPr>
  </w:style>
  <w:style w:type="table" w:customStyle="1" w:styleId="TableGridReport14">
    <w:name w:val="Table Grid Report14"/>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5">
    <w:name w:val="Table Grid Report15"/>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6">
    <w:name w:val="Table Grid Report16"/>
    <w:basedOn w:val="af4"/>
    <w:next w:val="afd"/>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ff5">
    <w:name w:val="Схема документа Знак1"/>
    <w:basedOn w:val="af3"/>
    <w:semiHidden/>
    <w:rsid w:val="00A41660"/>
    <w:rPr>
      <w:rFonts w:ascii="Segoe UI" w:hAnsi="Segoe UI" w:cs="Segoe UI"/>
      <w:sz w:val="16"/>
      <w:szCs w:val="16"/>
    </w:rPr>
  </w:style>
  <w:style w:type="character" w:customStyle="1" w:styleId="ArialUnicodeMS">
    <w:name w:val="Основной текст + Arial Unicode MS"/>
    <w:aliases w:val="9 pt"/>
    <w:rsid w:val="00A41660"/>
    <w:rPr>
      <w:rFonts w:ascii="Arial Unicode MS" w:eastAsia="Arial Unicode MS" w:hAnsi="Arial Unicode MS" w:cs="Arial Unicode MS" w:hint="eastAsia"/>
      <w:b w:val="0"/>
      <w:bCs w:val="0"/>
      <w:i w:val="0"/>
      <w:iCs w:val="0"/>
      <w:smallCaps w:val="0"/>
      <w:strike w:val="0"/>
      <w:dstrike w:val="0"/>
      <w:color w:val="000000"/>
      <w:spacing w:val="0"/>
      <w:w w:val="100"/>
      <w:position w:val="0"/>
      <w:sz w:val="18"/>
      <w:szCs w:val="18"/>
      <w:u w:val="none"/>
      <w:effect w:val="none"/>
      <w:shd w:val="clear" w:color="auto" w:fill="FFFFFF"/>
      <w:lang w:val="ru-RU"/>
    </w:rPr>
  </w:style>
  <w:style w:type="character" w:customStyle="1" w:styleId="6e">
    <w:name w:val="Основной текст (6) + Полужирный"/>
    <w:aliases w:val="Не курсив"/>
    <w:rsid w:val="00A41660"/>
    <w:rPr>
      <w:rFonts w:ascii="Times New Roman" w:eastAsia="Times New Roman" w:hAnsi="Times New Roman" w:cs="Times New Roman" w:hint="default"/>
      <w:b/>
      <w:bCs/>
      <w:i/>
      <w:iCs/>
      <w:smallCaps w:val="0"/>
      <w:strike w:val="0"/>
      <w:dstrike w:val="0"/>
      <w:color w:val="000000"/>
      <w:spacing w:val="0"/>
      <w:w w:val="100"/>
      <w:position w:val="0"/>
      <w:sz w:val="28"/>
      <w:szCs w:val="28"/>
      <w:u w:val="none"/>
      <w:effect w:val="none"/>
      <w:lang w:val="ru-RU"/>
    </w:rPr>
  </w:style>
  <w:style w:type="character" w:customStyle="1" w:styleId="31112">
    <w:name w:val="Основной текст с отступом 3 Знак111"/>
    <w:uiPriority w:val="99"/>
    <w:semiHidden/>
    <w:rsid w:val="00A41660"/>
    <w:rPr>
      <w:rFonts w:ascii="Arial" w:hAnsi="Arial" w:cs="Arial" w:hint="default"/>
      <w:sz w:val="16"/>
      <w:szCs w:val="16"/>
    </w:rPr>
  </w:style>
  <w:style w:type="character" w:customStyle="1" w:styleId="1ffffff6">
    <w:name w:val="Подпись Знак1"/>
    <w:basedOn w:val="af3"/>
    <w:uiPriority w:val="99"/>
    <w:semiHidden/>
    <w:rsid w:val="00A41660"/>
  </w:style>
  <w:style w:type="table" w:customStyle="1" w:styleId="179">
    <w:name w:val="Сетка таблицы179"/>
    <w:basedOn w:val="af4"/>
    <w:uiPriority w:val="59"/>
    <w:rsid w:val="00A4166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Report17">
    <w:name w:val="Table Grid Report17"/>
    <w:basedOn w:val="af4"/>
    <w:uiPriority w:val="39"/>
    <w:rsid w:val="00A4166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27">
    <w:name w:val="Сетка таблицы21027"/>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8">
    <w:name w:val="Table Grid Report18"/>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70">
    <w:name w:val="Сетка таблицы237"/>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50">
    <w:name w:val="Сетка таблицы33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9">
    <w:name w:val="Table Normal129"/>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72">
    <w:name w:val="Table Normal117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300">
    <w:name w:val="Сетка таблицы430"/>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90">
    <w:name w:val="Сетка таблицы529"/>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0">
    <w:name w:val="Сетка таблицы1130"/>
    <w:basedOn w:val="af4"/>
    <w:uiPriority w:val="5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0">
    <w:name w:val="Сетка таблицы62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40">
    <w:name w:val="Сетка таблицы72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40">
    <w:name w:val="Сетка таблицы82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6">
    <w:name w:val="Сетка таблицы210116"/>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30">
    <w:name w:val="Сетка таблицы923"/>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70">
    <w:name w:val="Сетка таблицы1217"/>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9">
    <w:name w:val="Сетка таблицы2119"/>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7">
    <w:name w:val="Сетка таблицы3117"/>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5">
    <w:name w:val="Table Normal215"/>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16">
    <w:name w:val="Table Normal1116"/>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17">
    <w:name w:val="Сетка таблицы4117"/>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6">
    <w:name w:val="Сетка таблицы5116"/>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8">
    <w:name w:val="Сетка таблицы21028"/>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9">
    <w:name w:val="Сетка таблицы1019"/>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6">
    <w:name w:val="Сетка таблицы1316"/>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5">
    <w:name w:val="Сетка таблицы221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4">
    <w:name w:val="Сетка таблицы32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0">
    <w:name w:val="Table Normal310"/>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210">
    <w:name w:val="Table Normal1210"/>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210">
    <w:name w:val="Сетка таблицы4210"/>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0">
    <w:name w:val="Сетка таблицы5210"/>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4">
    <w:name w:val="Сетка таблицы1414"/>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0">
    <w:name w:val="Сетка таблицы1510"/>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5">
    <w:name w:val="Сетка таблицы21035"/>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0"/>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0"/>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8">
    <w:name w:val="Сетка таблицы238"/>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60">
    <w:name w:val="Сетка таблицы336"/>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7">
    <w:name w:val="Table Normal47"/>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35">
    <w:name w:val="Table Normal135"/>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350">
    <w:name w:val="Сетка таблицы43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50">
    <w:name w:val="Сетка таблицы53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5">
    <w:name w:val="Сетка таблицы21045"/>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5">
    <w:name w:val="Сетка таблицы195"/>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0">
    <w:name w:val="Сетка таблицы24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50">
    <w:name w:val="Сетка таблицы34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6">
    <w:name w:val="Table Normal56"/>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45">
    <w:name w:val="Table Normal145"/>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450">
    <w:name w:val="Сетка таблицы44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50">
    <w:name w:val="Сетка таблицы54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5">
    <w:name w:val="Сетка таблицы35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5">
    <w:name w:val="Сетка таблицы1105"/>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5">
    <w:name w:val="Сетка таблицы21055"/>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8">
    <w:name w:val="Сетка таблицы11118"/>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5">
    <w:name w:val="Сетка таблицы36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6">
    <w:name w:val="Table Normal66"/>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55">
    <w:name w:val="Table Normal155"/>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55">
    <w:name w:val="Сетка таблицы45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5">
    <w:name w:val="Сетка таблицы55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5">
    <w:name w:val="Сетка таблицы21065"/>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0"/>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0"/>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5">
    <w:name w:val="Сетка таблицы37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6">
    <w:name w:val="Table Normal76"/>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65">
    <w:name w:val="Table Normal165"/>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65">
    <w:name w:val="Сетка таблицы46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5">
    <w:name w:val="Сетка таблицы56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9">
    <w:name w:val="Сетка таблицы3019"/>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74">
    <w:name w:val="Сетка таблицы2107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4">
    <w:name w:val="Сетка таблицы38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4">
    <w:name w:val="Сетка таблицы113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
    <w:name w:val="Сетка таблицы2126"/>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4">
    <w:name w:val="Сетка таблицы39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84">
    <w:name w:val="Table Normal8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74">
    <w:name w:val="Table Normal17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74">
    <w:name w:val="Сетка таблицы47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4">
    <w:name w:val="Сетка таблицы57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4">
    <w:name w:val="Сетка таблицы1144"/>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3">
    <w:name w:val="Сетка таблицы6113"/>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2">
    <w:name w:val="Сетка таблицы81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17">
    <w:name w:val="Сетка таблицы210117"/>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3">
    <w:name w:val="Сетка таблицы9113"/>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8">
    <w:name w:val="Сетка таблицы1218"/>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
    <w:name w:val="Сетка таблицы213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8">
    <w:name w:val="Сетка таблицы3118"/>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6">
    <w:name w:val="Table Normal216"/>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17">
    <w:name w:val="Table Normal1117"/>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18">
    <w:name w:val="Сетка таблицы4118"/>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7">
    <w:name w:val="Сетка таблицы5117"/>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14">
    <w:name w:val="Сетка таблицы21021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0">
    <w:name w:val="Сетка таблицы10110"/>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7">
    <w:name w:val="Сетка таблицы1317"/>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6">
    <w:name w:val="Сетка таблицы2216"/>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5">
    <w:name w:val="Сетка таблицы3215"/>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4">
    <w:name w:val="Table Normal3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214">
    <w:name w:val="Table Normal12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214">
    <w:name w:val="Сетка таблицы42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4">
    <w:name w:val="Сетка таблицы52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5">
    <w:name w:val="Сетка таблицы1415"/>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4">
    <w:name w:val="Сетка таблицы1514"/>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314">
    <w:name w:val="Сетка таблицы21031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4">
    <w:name w:val="Сетка таблицы1614"/>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4">
    <w:name w:val="Сетка таблицы1714"/>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4">
    <w:name w:val="Сетка таблицы23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4">
    <w:name w:val="Сетка таблицы33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4">
    <w:name w:val="Table Normal4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314">
    <w:name w:val="Table Normal13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314">
    <w:name w:val="Сетка таблицы43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4">
    <w:name w:val="Сетка таблицы53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414">
    <w:name w:val="Сетка таблицы21041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4">
    <w:name w:val="Сетка таблицы1814"/>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4">
    <w:name w:val="Сетка таблицы1914"/>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4">
    <w:name w:val="Сетка таблицы24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4">
    <w:name w:val="Сетка таблицы34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4">
    <w:name w:val="Table Normal5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414">
    <w:name w:val="Table Normal14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414">
    <w:name w:val="Сетка таблицы44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4">
    <w:name w:val="Сетка таблицы54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4">
    <w:name w:val="Сетка таблицы25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4">
    <w:name w:val="Сетка таблицы35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4">
    <w:name w:val="Сетка таблицы2014"/>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4">
    <w:name w:val="Сетка таблицы11014"/>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5">
    <w:name w:val="Сетка таблицы2615"/>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514">
    <w:name w:val="Сетка таблицы21051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5">
    <w:name w:val="Сетка таблицы2715"/>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9">
    <w:name w:val="Сетка таблицы11119"/>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4">
    <w:name w:val="Сетка таблицы28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14">
    <w:name w:val="Сетка таблицы36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4">
    <w:name w:val="Table Normal6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514">
    <w:name w:val="Table Normal15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514">
    <w:name w:val="Сетка таблицы45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4">
    <w:name w:val="Сетка таблицы55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614">
    <w:name w:val="Сетка таблицы210614"/>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4">
    <w:name w:val="Сетка таблицы2914"/>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4">
    <w:name w:val="Сетка таблицы11214"/>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4">
    <w:name w:val="Сетка таблицы211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4">
    <w:name w:val="Сетка таблицы37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14">
    <w:name w:val="Table Normal7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614">
    <w:name w:val="Table Normal161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614">
    <w:name w:val="Сетка таблицы46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4">
    <w:name w:val="Сетка таблицы5614"/>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0">
    <w:name w:val="Сетка таблицы30110"/>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5">
    <w:name w:val="Сетка таблицы725"/>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4">
    <w:name w:val="Сетка таблицы924"/>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5">
    <w:name w:val="Сетка таблицы825"/>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20">
    <w:name w:val="Сетка таблицы9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20">
    <w:name w:val="Сетка таблицы9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2">
    <w:name w:val="Сетка таблицы95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82">
    <w:name w:val="Сетка таблицы2108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2">
    <w:name w:val="Сетка таблицы4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етка таблицы115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2">
    <w:name w:val="Сетка таблицы31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94">
    <w:name w:val="Table Normal94"/>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82">
    <w:name w:val="Table Normal18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82">
    <w:name w:val="Сетка таблицы48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2">
    <w:name w:val="Сетка таблицы58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5">
    <w:name w:val="Сетка таблицы625"/>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20">
    <w:name w:val="Сетка таблицы8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3">
    <w:name w:val="Сетка таблицы7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2">
    <w:name w:val="Сетка таблицы9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3">
    <w:name w:val="Сетка таблицы1023"/>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
    <w:name w:val="Сетка таблицы116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3">
    <w:name w:val="Сетка таблицы3023"/>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92">
    <w:name w:val="Сетка таблицы2109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2">
    <w:name w:val="Сетка таблицы49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2">
    <w:name w:val="Сетка таблицы117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2">
    <w:name w:val="Сетка таблицы215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
    <w:name w:val="Сетка таблицы31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02">
    <w:name w:val="Table Normal10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92">
    <w:name w:val="Table Normal19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02">
    <w:name w:val="Сетка таблицы41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2">
    <w:name w:val="Сетка таблицы59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20">
    <w:name w:val="Сетка таблицы6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20">
    <w:name w:val="Сетка таблицы8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20">
    <w:name w:val="Сетка таблицы7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2">
    <w:name w:val="Сетка таблицы97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2">
    <w:name w:val="Сетка таблицы103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2">
    <w:name w:val="Сетка таблицы118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32">
    <w:name w:val="Сетка таблицы303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02">
    <w:name w:val="Сетка таблицы21010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2">
    <w:name w:val="Сетка таблицы5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2">
    <w:name w:val="Сетка таблицы119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2">
    <w:name w:val="Сетка таблицы216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2">
    <w:name w:val="Сетка таблицы313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2">
    <w:name w:val="Table Normal20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02">
    <w:name w:val="Table Normal110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22">
    <w:name w:val="Сетка таблицы41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2">
    <w:name w:val="Сетка таблицы51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20">
    <w:name w:val="Сетка таблицы6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2">
    <w:name w:val="Сетка таблицы85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2">
    <w:name w:val="Сетка таблицы75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2">
    <w:name w:val="Сетка таблицы98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2">
    <w:name w:val="Сетка таблицы104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2">
    <w:name w:val="Сетка таблицы1110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42">
    <w:name w:val="Сетка таблицы304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2">
    <w:name w:val="Сетка таблицы6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2">
    <w:name w:val="Сетка таблицы7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2">
    <w:name w:val="Сетка таблицы8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22">
    <w:name w:val="Сетка таблицы21012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2">
    <w:name w:val="Сетка таблицы65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2">
    <w:name w:val="Сетка таблицы120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2">
    <w:name w:val="Сетка таблицы217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2">
    <w:name w:val="Сетка таблицы314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2">
    <w:name w:val="Table Normal22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22">
    <w:name w:val="Table Normal112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32">
    <w:name w:val="Сетка таблицы413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етка таблицы51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2">
    <w:name w:val="Сетка таблицы6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2">
    <w:name w:val="Сетка таблицы87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2">
    <w:name w:val="Сетка таблицы77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2">
    <w:name w:val="Сетка таблицы99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2">
    <w:name w:val="Сетка таблицы105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
    <w:name w:val="Сетка таблицы1112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52">
    <w:name w:val="Сетка таблицы305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32">
    <w:name w:val="Сетка таблицы21013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2">
    <w:name w:val="Сетка таблицы67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етка таблицы122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2">
    <w:name w:val="Сетка таблицы218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2">
    <w:name w:val="Сетка таблицы315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32">
    <w:name w:val="Table Normal23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32">
    <w:name w:val="Table Normal113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42">
    <w:name w:val="Сетка таблицы414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2">
    <w:name w:val="Сетка таблицы513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2">
    <w:name w:val="Сетка таблицы68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2">
    <w:name w:val="Сетка таблицы88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2">
    <w:name w:val="Сетка таблицы78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2">
    <w:name w:val="Сетка таблицы910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2">
    <w:name w:val="Сетка таблицы106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20">
    <w:name w:val="Сетка таблицы1113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2">
    <w:name w:val="Сетка таблицы306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2">
    <w:name w:val="Сетка таблицы69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42">
    <w:name w:val="Сетка таблицы21014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2">
    <w:name w:val="Сетка таблицы7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2">
    <w:name w:val="Сетка таблицы219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2">
    <w:name w:val="Сетка таблицы316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2">
    <w:name w:val="Table Normal24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42">
    <w:name w:val="Table Normal114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52">
    <w:name w:val="Сетка таблицы415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2">
    <w:name w:val="Сетка таблицы514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2">
    <w:name w:val="Сетка таблицы610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2">
    <w:name w:val="Сетка таблицы89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2">
    <w:name w:val="Сетка таблицы79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4">
    <w:name w:val="Сетка таблицы9114"/>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2">
    <w:name w:val="Сетка таблицы107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2">
    <w:name w:val="Сетка таблицы1114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72">
    <w:name w:val="Сетка таблицы307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52">
    <w:name w:val="Сетка таблицы21015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2">
    <w:name w:val="Сетка таблицы8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2">
    <w:name w:val="Сетка таблицы124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2">
    <w:name w:val="Сетка таблицы22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2">
    <w:name w:val="Сетка таблицы317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52">
    <w:name w:val="Table Normal25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52">
    <w:name w:val="Table Normal115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62">
    <w:name w:val="Сетка таблицы416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2">
    <w:name w:val="Сетка таблицы515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4">
    <w:name w:val="Сетка таблицы6114"/>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2">
    <w:name w:val="Сетка таблицы810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2">
    <w:name w:val="Сетка таблицы710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2">
    <w:name w:val="Сетка таблицы912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2">
    <w:name w:val="Сетка таблицы108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2">
    <w:name w:val="Сетка таблицы1115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82">
    <w:name w:val="Сетка таблицы308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
    <w:name w:val="Сетка таблицы22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82">
    <w:name w:val="Сетка таблицы318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2">
    <w:name w:val="Сетка таблицы9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2">
    <w:name w:val="Сетка таблицы25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2">
    <w:name w:val="Сетка таблицы125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2">
    <w:name w:val="Сетка таблицы10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92">
    <w:name w:val="Сетка таблицы109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2">
    <w:name w:val="Сетка таблицы1116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2">
    <w:name w:val="Сетка таблицы126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2">
    <w:name w:val="Сетка таблицы127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2">
    <w:name w:val="Сетка таблицы128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92">
    <w:name w:val="Сетка таблицы129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2">
    <w:name w:val="Сетка таблицы13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62">
    <w:name w:val="Сетка таблицы21016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
    <w:name w:val="Сетка таблицы13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2">
    <w:name w:val="Сетка таблицы133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2">
    <w:name w:val="Сетка таблицы223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92">
    <w:name w:val="Сетка таблицы319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62">
    <w:name w:val="Table Normal26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62">
    <w:name w:val="Table Normal116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72">
    <w:name w:val="Сетка таблицы417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2">
    <w:name w:val="Сетка таблицы516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2">
    <w:name w:val="Сетка таблицы612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3">
    <w:name w:val="Сетка таблицы8113"/>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3">
    <w:name w:val="Сетка таблицы7113"/>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32">
    <w:name w:val="Сетка таблицы91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2">
    <w:name w:val="Сетка таблицы1010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2">
    <w:name w:val="Сетка таблицы1117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92">
    <w:name w:val="Сетка таблицы309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2">
    <w:name w:val="Сетка таблицы1342"/>
    <w:basedOn w:val="af4"/>
    <w:uiPriority w:val="3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2">
    <w:name w:val="Сетка таблицы613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2">
    <w:name w:val="Сетка таблицы812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2">
    <w:name w:val="Сетка таблицы712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2">
    <w:name w:val="Сетка таблицы914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2">
    <w:name w:val="Сетка таблицы1118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8">
    <w:name w:val="Table Normal48"/>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14a">
    <w:name w:val="Изящная таблица 14"/>
    <w:basedOn w:val="af4"/>
    <w:rsid w:val="00A41660"/>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4">
    <w:name w:val="Светлая заливка - Акцент 44"/>
    <w:basedOn w:val="af4"/>
    <w:rsid w:val="00A41660"/>
    <w:pPr>
      <w:spacing w:after="0" w:line="240" w:lineRule="auto"/>
    </w:pPr>
    <w:rPr>
      <w:rFonts w:ascii="Calibri" w:eastAsia="Calibri" w:hAnsi="Calibri" w:cs="Times New Roman"/>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4">
    <w:name w:val="Средняя заливка 2 - Акцент 24"/>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40">
    <w:name w:val="Светлая сетка - Акцент 114"/>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rFonts w:ascii="KodchiangUPC" w:eastAsia="Times New Roman" w:hAnsi="KodchiangUPC"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KodchiangUPC" w:eastAsia="Times New Roman" w:hAnsi="KodchiangUPC"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KodchiangUPC" w:eastAsia="Times New Roman" w:hAnsi="KodchiangUPC" w:cs="Times New Roman" w:hint="eastAsia"/>
        <w:b/>
        <w:bCs/>
      </w:rPr>
    </w:tblStylePr>
    <w:tblStylePr w:type="lastCol">
      <w:rPr>
        <w:rFonts w:ascii="KodchiangUPC" w:eastAsia="Times New Roman" w:hAnsi="KodchiangUPC"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41">
    <w:name w:val="Светлый список - Акцент 114"/>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4">
    <w:name w:val="Светлый список - Акцент 54"/>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4f5">
    <w:name w:val="Для таблиц4"/>
    <w:basedOn w:val="af4"/>
    <w:rsid w:val="00A41660"/>
    <w:pPr>
      <w:spacing w:after="0" w:line="240" w:lineRule="auto"/>
      <w:jc w:val="center"/>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33">
    <w:name w:val="Светлый список - Акцент 33"/>
    <w:basedOn w:val="af4"/>
    <w:uiPriority w:val="61"/>
    <w:rsid w:val="00A41660"/>
    <w:pPr>
      <w:spacing w:after="0" w:line="240" w:lineRule="auto"/>
    </w:pPr>
    <w:rPr>
      <w:rFonts w:eastAsiaTheme="minorEastAsia"/>
    </w:r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shd w:val="clear" w:color="auto" w:fill="A5A5A5" w:themeFill="accent3"/>
      </w:tcPr>
    </w:tblStylePr>
    <w:tblStylePr w:type="lastRow">
      <w:pPr>
        <w:spacing w:beforeLines="0" w:beforeAutospacing="0" w:afterLines="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3119">
    <w:name w:val="Леша311"/>
    <w:basedOn w:val="af4"/>
    <w:uiPriority w:val="59"/>
    <w:rsid w:val="00A41660"/>
    <w:pPr>
      <w:spacing w:after="0" w:line="240" w:lineRule="auto"/>
      <w:ind w:left="113" w:right="113"/>
    </w:pPr>
    <w:rPr>
      <w:rFonts w:ascii="Tahoma" w:hAnsi="Tahoma"/>
      <w:sz w:val="18"/>
    </w:rPr>
    <w:tblPr>
      <w:tblStyleRowBandSize w:val="1"/>
      <w:tblStyleColBandSize w:val="1"/>
      <w:tblInd w:w="0" w:type="dxa"/>
      <w:tblBorders>
        <w:top w:val="single" w:sz="8" w:space="0" w:color="3C8A2E"/>
        <w:bottom w:val="single" w:sz="8" w:space="0" w:color="3C8A2E"/>
        <w:insideH w:val="single" w:sz="4" w:space="0" w:color="BFBFBF"/>
      </w:tblBorders>
      <w:tblCellMar>
        <w:top w:w="28" w:type="dxa"/>
        <w:left w:w="28" w:type="dxa"/>
        <w:bottom w:w="28" w:type="dxa"/>
        <w:right w:w="28" w:type="dxa"/>
      </w:tblCellMar>
    </w:tblPr>
    <w:tcPr>
      <w:vAlign w:val="center"/>
    </w:tcPr>
    <w:tblStylePr w:type="firstRow">
      <w:pPr>
        <w:jc w:val="left"/>
      </w:pPr>
      <w:rPr>
        <w:rFonts w:ascii="Tahoma" w:hAnsi="Tahoma" w:cs="Tahoma" w:hint="default"/>
        <w:b/>
        <w:color w:val="3C8A2E"/>
        <w:sz w:val="18"/>
        <w:szCs w:val="18"/>
      </w:rPr>
      <w:tblPr/>
      <w:tcPr>
        <w:tcBorders>
          <w:top w:val="single" w:sz="8" w:space="0" w:color="3C8A2E"/>
          <w:bottom w:val="single" w:sz="8" w:space="0" w:color="3C8A2E"/>
        </w:tcBorders>
        <w:shd w:val="clear" w:color="auto" w:fill="FFFFFF"/>
      </w:tcPr>
    </w:tblStylePr>
    <w:tblStylePr w:type="lastRow">
      <w:pPr>
        <w:jc w:val="left"/>
      </w:pPr>
      <w:rPr>
        <w:rFonts w:ascii="Tahoma" w:hAnsi="Tahoma" w:cs="Tahoma" w:hint="default"/>
        <w:b/>
        <w:color w:val="3C8A2E"/>
        <w:sz w:val="18"/>
        <w:szCs w:val="18"/>
      </w:rPr>
      <w:tblPr/>
      <w:tcPr>
        <w:tcBorders>
          <w:top w:val="single" w:sz="8" w:space="0" w:color="3C8A2E"/>
          <w:bottom w:val="single" w:sz="8" w:space="0" w:color="3C8A2E"/>
        </w:tcBorders>
      </w:tcPr>
    </w:tblStylePr>
    <w:tblStylePr w:type="firstCol">
      <w:pPr>
        <w:jc w:val="left"/>
      </w:pPr>
      <w:rPr>
        <w:rFonts w:ascii="Tahoma" w:hAnsi="Tahoma" w:cs="Tahoma" w:hint="default"/>
        <w:b/>
        <w:sz w:val="18"/>
        <w:szCs w:val="18"/>
      </w:rPr>
      <w:tblPr/>
      <w:tcPr>
        <w:vAlign w:val="center"/>
      </w:tcPr>
    </w:tblStylePr>
    <w:tblStylePr w:type="lastCol">
      <w:rPr>
        <w:rFonts w:ascii="Tahoma" w:hAnsi="Tahoma" w:cs="Tahoma" w:hint="default"/>
        <w:b/>
        <w:sz w:val="18"/>
        <w:szCs w:val="18"/>
      </w:rPr>
    </w:tblStylePr>
    <w:tblStylePr w:type="band1Vert">
      <w:pPr>
        <w:jc w:val="left"/>
      </w:pPr>
      <w:tblPr/>
      <w:tcPr>
        <w:shd w:val="clear" w:color="auto" w:fill="F2F2F2"/>
      </w:tcPr>
    </w:tblStylePr>
    <w:tblStylePr w:type="band2Vert">
      <w:pPr>
        <w:jc w:val="left"/>
      </w:pPr>
    </w:tblStylePr>
    <w:tblStylePr w:type="band1Horz">
      <w:pPr>
        <w:jc w:val="left"/>
      </w:pPr>
      <w:rPr>
        <w:rFonts w:ascii="Tahoma" w:hAnsi="Tahoma" w:cs="Tahoma" w:hint="default"/>
        <w:sz w:val="18"/>
        <w:szCs w:val="18"/>
      </w:rPr>
      <w:tblPr/>
      <w:tcPr>
        <w:shd w:val="clear" w:color="auto" w:fill="F2F2F2"/>
      </w:tcPr>
    </w:tblStylePr>
    <w:tblStylePr w:type="band2Horz">
      <w:pPr>
        <w:jc w:val="left"/>
      </w:pPr>
      <w:rPr>
        <w:rFonts w:ascii="Tahoma" w:hAnsi="Tahoma" w:cs="Tahoma" w:hint="default"/>
        <w:sz w:val="18"/>
        <w:szCs w:val="18"/>
      </w:rPr>
      <w:tblPr/>
      <w:tcPr>
        <w:shd w:val="clear" w:color="auto" w:fill="FFFFFF"/>
      </w:tcPr>
    </w:tblStylePr>
    <w:tblStylePr w:type="neCell">
      <w:rPr>
        <w:rFonts w:ascii="Tahoma" w:hAnsi="Tahoma" w:cs="Tahoma" w:hint="default"/>
        <w:sz w:val="18"/>
        <w:szCs w:val="18"/>
      </w:rPr>
    </w:tblStylePr>
    <w:tblStylePr w:type="nwCell">
      <w:pPr>
        <w:jc w:val="left"/>
      </w:pPr>
      <w:rPr>
        <w:rFonts w:ascii="Tahoma" w:hAnsi="Tahoma" w:cs="Tahoma" w:hint="default"/>
        <w:b/>
        <w:sz w:val="18"/>
        <w:szCs w:val="18"/>
      </w:rPr>
    </w:tblStylePr>
    <w:tblStylePr w:type="seCell">
      <w:rPr>
        <w:rFonts w:ascii="Tahoma" w:hAnsi="Tahoma" w:cs="Tahoma" w:hint="default"/>
        <w:sz w:val="18"/>
        <w:szCs w:val="18"/>
      </w:rPr>
    </w:tblStylePr>
    <w:tblStylePr w:type="swCell">
      <w:pPr>
        <w:jc w:val="left"/>
      </w:pPr>
      <w:rPr>
        <w:rFonts w:ascii="Tahoma" w:hAnsi="Tahoma" w:cs="Tahoma" w:hint="default"/>
        <w:sz w:val="18"/>
        <w:szCs w:val="18"/>
      </w:rPr>
      <w:tblPr/>
      <w:tcPr>
        <w:vAlign w:val="center"/>
      </w:tcPr>
    </w:tblStylePr>
  </w:style>
  <w:style w:type="table" w:customStyle="1" w:styleId="-120">
    <w:name w:val="Таблица-сетка 1 светлая2"/>
    <w:basedOn w:val="af4"/>
    <w:uiPriority w:val="46"/>
    <w:rsid w:val="00A41660"/>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20">
    <w:name w:val="TableGrid2"/>
    <w:rsid w:val="00A41660"/>
    <w:pPr>
      <w:spacing w:after="0" w:line="240" w:lineRule="auto"/>
    </w:pPr>
    <w:rPr>
      <w:rFonts w:eastAsiaTheme="minorEastAsia"/>
    </w:rPr>
    <w:tblPr>
      <w:tblCellMar>
        <w:top w:w="0" w:type="dxa"/>
        <w:left w:w="0" w:type="dxa"/>
        <w:bottom w:w="0" w:type="dxa"/>
        <w:right w:w="0" w:type="dxa"/>
      </w:tblCellMar>
    </w:tblPr>
  </w:style>
  <w:style w:type="table" w:customStyle="1" w:styleId="TableGridReport19">
    <w:name w:val="Table Grid Report19"/>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2">
    <w:name w:val="Сетка таблицы135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2">
    <w:name w:val="Сетка таблицы1362"/>
    <w:basedOn w:val="af4"/>
    <w:rsid w:val="00A41660"/>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32">
    <w:name w:val="Сетка таблицы813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92">
    <w:name w:val="Сетка таблицы1119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2">
    <w:name w:val="Сетка таблицы224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2">
    <w:name w:val="Сетка таблицы3202"/>
    <w:basedOn w:val="af4"/>
    <w:uiPriority w:val="59"/>
    <w:rsid w:val="00A416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2">
    <w:name w:val="Сетка таблицы111102"/>
    <w:basedOn w:val="af4"/>
    <w:uiPriority w:val="59"/>
    <w:rsid w:val="00A41660"/>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2">
    <w:name w:val="Сетка таблицы21102"/>
    <w:basedOn w:val="af4"/>
    <w:uiPriority w:val="59"/>
    <w:rsid w:val="00A41660"/>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82">
    <w:name w:val="Сетка таблицы4182"/>
    <w:basedOn w:val="af4"/>
    <w:uiPriority w:val="59"/>
    <w:rsid w:val="00A4166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72">
    <w:name w:val="Сетка таблицы5172"/>
    <w:basedOn w:val="af4"/>
    <w:uiPriority w:val="59"/>
    <w:rsid w:val="00A41660"/>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2">
    <w:name w:val="Сетка таблицы6142"/>
    <w:basedOn w:val="af4"/>
    <w:uiPriority w:val="59"/>
    <w:rsid w:val="00A41660"/>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2">
    <w:name w:val="Сетка таблицы7132"/>
    <w:basedOn w:val="af4"/>
    <w:rsid w:val="00A41660"/>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172">
    <w:name w:val="Сетка таблицы21017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2">
    <w:name w:val="Table Grid Report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2">
    <w:name w:val="Сетка таблицы1372"/>
    <w:basedOn w:val="af4"/>
    <w:uiPriority w:val="5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2">
    <w:name w:val="Сетка таблицы225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2">
    <w:name w:val="Сетка таблицы322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72">
    <w:name w:val="Table Normal27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82">
    <w:name w:val="Table Normal118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92">
    <w:name w:val="Сетка таблицы419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82">
    <w:name w:val="Сетка таблицы518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2">
    <w:name w:val="Сетка таблицы615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2">
    <w:name w:val="Сетка таблицы814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42">
    <w:name w:val="Сетка таблицы714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52">
    <w:name w:val="Сетка таблицы9152"/>
    <w:basedOn w:val="af4"/>
    <w:uiPriority w:val="5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2">
    <w:name w:val="Сетка таблицы101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2">
    <w:name w:val="Сетка таблицы1120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02">
    <w:name w:val="Сетка таблицы3010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2">
    <w:name w:val="Сетка таблицы272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2">
    <w:name w:val="Сетка таблицы262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6">
    <w:name w:val="без границ4"/>
    <w:basedOn w:val="af4"/>
    <w:uiPriority w:val="99"/>
    <w:rsid w:val="00A41660"/>
    <w:pPr>
      <w:spacing w:after="0" w:line="240" w:lineRule="auto"/>
    </w:pPr>
    <w:rPr>
      <w:rFonts w:ascii="Times New Roman" w:eastAsia="Times New Roman" w:hAnsi="Times New Roman" w:cs="Times New Roman"/>
      <w:szCs w:val="20"/>
    </w:rPr>
    <w:tblPr>
      <w:tblInd w:w="0" w:type="dxa"/>
      <w:tblCellMar>
        <w:top w:w="0" w:type="dxa"/>
        <w:left w:w="108" w:type="dxa"/>
        <w:bottom w:w="0" w:type="dxa"/>
        <w:right w:w="108" w:type="dxa"/>
      </w:tblCellMar>
    </w:tblPr>
  </w:style>
  <w:style w:type="table" w:customStyle="1" w:styleId="210182">
    <w:name w:val="Сетка таблицы21018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12">
    <w:name w:val="Table Grid Report11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2">
    <w:name w:val="Сетка таблицы12102"/>
    <w:basedOn w:val="af4"/>
    <w:uiPriority w:val="5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2">
    <w:name w:val="Сетка таблицы211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2">
    <w:name w:val="Сетка таблицы311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2">
    <w:name w:val="Table Normal28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192">
    <w:name w:val="Table Normal119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1102">
    <w:name w:val="Сетка таблицы4110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92">
    <w:name w:val="Сетка таблицы519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2">
    <w:name w:val="Сетка таблицы61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2">
    <w:name w:val="Сетка таблицы815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2">
    <w:name w:val="Сетка таблицы715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62">
    <w:name w:val="Сетка таблицы916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2">
    <w:name w:val="Сетка таблицы1012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2">
    <w:name w:val="Сетка таблицы301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a">
    <w:name w:val="Изящная таблица 112"/>
    <w:basedOn w:val="af4"/>
    <w:rsid w:val="00A41660"/>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2">
    <w:name w:val="Светлая заливка - Акцент 412"/>
    <w:basedOn w:val="af4"/>
    <w:locked/>
    <w:rsid w:val="00A41660"/>
    <w:pPr>
      <w:spacing w:after="0" w:line="240" w:lineRule="auto"/>
    </w:pPr>
    <w:rPr>
      <w:rFonts w:ascii="Calibri" w:eastAsia="Calibri" w:hAnsi="Calibri" w:cs="Times New Roman"/>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12">
    <w:name w:val="Средняя заливка 2 - Акцент 212"/>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20">
    <w:name w:val="Светлая сетка - Акцент 1112"/>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rFonts w:ascii="KodchiangUPC" w:eastAsia="Times New Roman" w:hAnsi="KodchiangUPC"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KodchiangUPC" w:eastAsia="Times New Roman" w:hAnsi="KodchiangUPC"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KodchiangUPC" w:eastAsia="Times New Roman" w:hAnsi="KodchiangUPC" w:cs="Times New Roman" w:hint="eastAsia"/>
        <w:b/>
        <w:bCs/>
      </w:rPr>
    </w:tblStylePr>
    <w:tblStylePr w:type="lastCol">
      <w:rPr>
        <w:rFonts w:ascii="KodchiangUPC" w:eastAsia="Times New Roman" w:hAnsi="KodchiangUPC"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121">
    <w:name w:val="Светлый список - Акцент 1112"/>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12">
    <w:name w:val="Светлый список - Акцент 512"/>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12a">
    <w:name w:val="Для таблиц12"/>
    <w:basedOn w:val="af4"/>
    <w:rsid w:val="00A41660"/>
    <w:pPr>
      <w:spacing w:after="0" w:line="240" w:lineRule="auto"/>
      <w:jc w:val="center"/>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7112">
    <w:name w:val="Сетка таблицы271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2">
    <w:name w:val="Сетка таблицы261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b">
    <w:name w:val="без границ12"/>
    <w:basedOn w:val="af4"/>
    <w:uiPriority w:val="99"/>
    <w:rsid w:val="00A41660"/>
    <w:pPr>
      <w:spacing w:after="0" w:line="240" w:lineRule="auto"/>
    </w:pPr>
    <w:rPr>
      <w:rFonts w:ascii="Times New Roman" w:eastAsia="Times New Roman" w:hAnsi="Times New Roman" w:cs="Times New Roman"/>
      <w:szCs w:val="20"/>
    </w:rPr>
    <w:tblPr>
      <w:tblInd w:w="0" w:type="dxa"/>
      <w:tblCellMar>
        <w:top w:w="0" w:type="dxa"/>
        <w:left w:w="108" w:type="dxa"/>
        <w:bottom w:w="0" w:type="dxa"/>
        <w:right w:w="108" w:type="dxa"/>
      </w:tblCellMar>
    </w:tblPr>
  </w:style>
  <w:style w:type="table" w:customStyle="1" w:styleId="210222">
    <w:name w:val="Сетка таблицы210222"/>
    <w:basedOn w:val="af4"/>
    <w:uiPriority w:val="59"/>
    <w:rsid w:val="00A41660"/>
    <w:pPr>
      <w:spacing w:after="0" w:line="240" w:lineRule="auto"/>
      <w:jc w:val="both"/>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2">
    <w:name w:val="Сетка таблицы1382"/>
    <w:basedOn w:val="af4"/>
    <w:uiPriority w:val="59"/>
    <w:rsid w:val="00A416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2">
    <w:name w:val="Сетка таблицы226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2">
    <w:name w:val="Сетка таблицы323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22">
    <w:name w:val="Table Normal32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TableNormal1222">
    <w:name w:val="Table Normal122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table" w:customStyle="1" w:styleId="4222">
    <w:name w:val="Сетка таблицы4222"/>
    <w:basedOn w:val="af4"/>
    <w:uiPriority w:val="3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2">
    <w:name w:val="Сетка таблицы522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2">
    <w:name w:val="Сетка таблицы621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2">
    <w:name w:val="Сетка таблицы821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2">
    <w:name w:val="Сетка таблицы721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2">
    <w:name w:val="Сетка таблицы9212"/>
    <w:basedOn w:val="af4"/>
    <w:uiPriority w:val="39"/>
    <w:rsid w:val="00A416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2">
    <w:name w:val="Сетка таблицы102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2">
    <w:name w:val="Сетка таблицы1122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12">
    <w:name w:val="Сетка таблицы3021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Изящная таблица 122"/>
    <w:basedOn w:val="af4"/>
    <w:rsid w:val="00A41660"/>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2">
    <w:name w:val="Светлая заливка - Акцент 422"/>
    <w:basedOn w:val="af4"/>
    <w:rsid w:val="00A41660"/>
    <w:pPr>
      <w:spacing w:after="0" w:line="240" w:lineRule="auto"/>
    </w:pPr>
    <w:rPr>
      <w:rFonts w:ascii="Calibri" w:eastAsia="Calibri" w:hAnsi="Calibri" w:cs="Times New Roman"/>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2-222">
    <w:name w:val="Средняя заливка 2 - Акцент 222"/>
    <w:basedOn w:val="af4"/>
    <w:locked/>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22">
    <w:name w:val="Светлая сетка - Акцент 1122"/>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rFonts w:ascii="KodchiangUPC" w:eastAsia="Times New Roman" w:hAnsi="KodchiangUPC"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Autospacing="0" w:afterLines="0" w:afterAutospacing="0" w:line="240" w:lineRule="auto"/>
      </w:pPr>
      <w:rPr>
        <w:rFonts w:ascii="KodchiangUPC" w:eastAsia="Times New Roman" w:hAnsi="KodchiangUPC"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KodchiangUPC" w:eastAsia="Times New Roman" w:hAnsi="KodchiangUPC" w:cs="Times New Roman" w:hint="eastAsia"/>
        <w:b/>
        <w:bCs/>
      </w:rPr>
    </w:tblStylePr>
    <w:tblStylePr w:type="lastCol">
      <w:rPr>
        <w:rFonts w:ascii="KodchiangUPC" w:eastAsia="Times New Roman" w:hAnsi="KodchiangUPC"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220">
    <w:name w:val="Светлый список - Акцент 1122"/>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522">
    <w:name w:val="Светлый список - Акцент 522"/>
    <w:basedOn w:val="af4"/>
    <w:rsid w:val="00A41660"/>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22b">
    <w:name w:val="Для таблиц22"/>
    <w:basedOn w:val="af4"/>
    <w:rsid w:val="00A41660"/>
    <w:pPr>
      <w:spacing w:after="0" w:line="240" w:lineRule="auto"/>
      <w:jc w:val="center"/>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1222">
    <w:name w:val="Сетка таблицы21222"/>
    <w:basedOn w:val="af4"/>
    <w:uiPriority w:val="59"/>
    <w:rsid w:val="00A416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c">
    <w:name w:val="без границ22"/>
    <w:basedOn w:val="af4"/>
    <w:uiPriority w:val="99"/>
    <w:rsid w:val="00A41660"/>
    <w:pPr>
      <w:spacing w:after="0" w:line="240" w:lineRule="auto"/>
    </w:pPr>
    <w:rPr>
      <w:rFonts w:ascii="Times New Roman" w:eastAsia="Times New Roman" w:hAnsi="Times New Roman" w:cs="Times New Roman"/>
      <w:szCs w:val="20"/>
    </w:rPr>
    <w:tblPr>
      <w:tblInd w:w="0" w:type="dxa"/>
      <w:tblCellMar>
        <w:top w:w="0" w:type="dxa"/>
        <w:left w:w="108" w:type="dxa"/>
        <w:bottom w:w="0" w:type="dxa"/>
        <w:right w:w="108" w:type="dxa"/>
      </w:tblCellMar>
    </w:tblPr>
  </w:style>
  <w:style w:type="table" w:customStyle="1" w:styleId="TableNormal422">
    <w:name w:val="Table Normal422"/>
    <w:uiPriority w:val="2"/>
    <w:semiHidden/>
    <w:qFormat/>
    <w:rsid w:val="00A41660"/>
    <w:pPr>
      <w:widowControl w:val="0"/>
      <w:spacing w:after="0" w:line="240" w:lineRule="auto"/>
    </w:pPr>
    <w:rPr>
      <w:lang w:val="en-US"/>
    </w:rPr>
    <w:tblPr>
      <w:tblCellMar>
        <w:top w:w="0" w:type="dxa"/>
        <w:left w:w="0" w:type="dxa"/>
        <w:bottom w:w="0" w:type="dxa"/>
        <w:right w:w="0" w:type="dxa"/>
      </w:tblCellMar>
    </w:tblPr>
  </w:style>
  <w:style w:type="paragraph" w:customStyle="1" w:styleId="Standard">
    <w:name w:val="Standard"/>
    <w:rsid w:val="001B3999"/>
    <w:pPr>
      <w:suppressAutoHyphens/>
      <w:autoSpaceDN w:val="0"/>
      <w:spacing w:after="0" w:line="240" w:lineRule="auto"/>
    </w:pPr>
    <w:rPr>
      <w:rFonts w:ascii="Times New Roman" w:eastAsia="Times New Roman" w:hAnsi="Times New Roman" w:cs="Times New Roman"/>
      <w:kern w:val="3"/>
      <w:sz w:val="24"/>
      <w:szCs w:val="24"/>
      <w:lang w:eastAsia="zh-CN"/>
    </w:rPr>
  </w:style>
  <w:style w:type="character" w:styleId="afffffffffffffffff1">
    <w:name w:val="line number"/>
    <w:basedOn w:val="af3"/>
    <w:uiPriority w:val="99"/>
    <w:semiHidden/>
    <w:unhideWhenUsed/>
    <w:rsid w:val="00B03AAA"/>
  </w:style>
</w:styles>
</file>

<file path=word/webSettings.xml><?xml version="1.0" encoding="utf-8"?>
<w:webSettings xmlns:r="http://schemas.openxmlformats.org/officeDocument/2006/relationships" xmlns:w="http://schemas.openxmlformats.org/wordprocessingml/2006/main">
  <w:divs>
    <w:div w:id="23406974">
      <w:bodyDiv w:val="1"/>
      <w:marLeft w:val="0"/>
      <w:marRight w:val="0"/>
      <w:marTop w:val="0"/>
      <w:marBottom w:val="0"/>
      <w:divBdr>
        <w:top w:val="none" w:sz="0" w:space="0" w:color="auto"/>
        <w:left w:val="none" w:sz="0" w:space="0" w:color="auto"/>
        <w:bottom w:val="none" w:sz="0" w:space="0" w:color="auto"/>
        <w:right w:val="none" w:sz="0" w:space="0" w:color="auto"/>
      </w:divBdr>
    </w:div>
    <w:div w:id="39911488">
      <w:bodyDiv w:val="1"/>
      <w:marLeft w:val="0"/>
      <w:marRight w:val="0"/>
      <w:marTop w:val="0"/>
      <w:marBottom w:val="0"/>
      <w:divBdr>
        <w:top w:val="none" w:sz="0" w:space="0" w:color="auto"/>
        <w:left w:val="none" w:sz="0" w:space="0" w:color="auto"/>
        <w:bottom w:val="none" w:sz="0" w:space="0" w:color="auto"/>
        <w:right w:val="none" w:sz="0" w:space="0" w:color="auto"/>
      </w:divBdr>
    </w:div>
    <w:div w:id="42607700">
      <w:bodyDiv w:val="1"/>
      <w:marLeft w:val="0"/>
      <w:marRight w:val="0"/>
      <w:marTop w:val="0"/>
      <w:marBottom w:val="0"/>
      <w:divBdr>
        <w:top w:val="none" w:sz="0" w:space="0" w:color="auto"/>
        <w:left w:val="none" w:sz="0" w:space="0" w:color="auto"/>
        <w:bottom w:val="none" w:sz="0" w:space="0" w:color="auto"/>
        <w:right w:val="none" w:sz="0" w:space="0" w:color="auto"/>
      </w:divBdr>
    </w:div>
    <w:div w:id="48235624">
      <w:bodyDiv w:val="1"/>
      <w:marLeft w:val="0"/>
      <w:marRight w:val="0"/>
      <w:marTop w:val="0"/>
      <w:marBottom w:val="0"/>
      <w:divBdr>
        <w:top w:val="none" w:sz="0" w:space="0" w:color="auto"/>
        <w:left w:val="none" w:sz="0" w:space="0" w:color="auto"/>
        <w:bottom w:val="none" w:sz="0" w:space="0" w:color="auto"/>
        <w:right w:val="none" w:sz="0" w:space="0" w:color="auto"/>
      </w:divBdr>
    </w:div>
    <w:div w:id="58017814">
      <w:bodyDiv w:val="1"/>
      <w:marLeft w:val="0"/>
      <w:marRight w:val="0"/>
      <w:marTop w:val="0"/>
      <w:marBottom w:val="0"/>
      <w:divBdr>
        <w:top w:val="none" w:sz="0" w:space="0" w:color="auto"/>
        <w:left w:val="none" w:sz="0" w:space="0" w:color="auto"/>
        <w:bottom w:val="none" w:sz="0" w:space="0" w:color="auto"/>
        <w:right w:val="none" w:sz="0" w:space="0" w:color="auto"/>
      </w:divBdr>
    </w:div>
    <w:div w:id="64839489">
      <w:bodyDiv w:val="1"/>
      <w:marLeft w:val="0"/>
      <w:marRight w:val="0"/>
      <w:marTop w:val="0"/>
      <w:marBottom w:val="0"/>
      <w:divBdr>
        <w:top w:val="none" w:sz="0" w:space="0" w:color="auto"/>
        <w:left w:val="none" w:sz="0" w:space="0" w:color="auto"/>
        <w:bottom w:val="none" w:sz="0" w:space="0" w:color="auto"/>
        <w:right w:val="none" w:sz="0" w:space="0" w:color="auto"/>
      </w:divBdr>
    </w:div>
    <w:div w:id="75713398">
      <w:bodyDiv w:val="1"/>
      <w:marLeft w:val="0"/>
      <w:marRight w:val="0"/>
      <w:marTop w:val="0"/>
      <w:marBottom w:val="0"/>
      <w:divBdr>
        <w:top w:val="none" w:sz="0" w:space="0" w:color="auto"/>
        <w:left w:val="none" w:sz="0" w:space="0" w:color="auto"/>
        <w:bottom w:val="none" w:sz="0" w:space="0" w:color="auto"/>
        <w:right w:val="none" w:sz="0" w:space="0" w:color="auto"/>
      </w:divBdr>
      <w:divsChild>
        <w:div w:id="1410693499">
          <w:marLeft w:val="0"/>
          <w:marRight w:val="0"/>
          <w:marTop w:val="0"/>
          <w:marBottom w:val="0"/>
          <w:divBdr>
            <w:top w:val="none" w:sz="0" w:space="0" w:color="auto"/>
            <w:left w:val="none" w:sz="0" w:space="0" w:color="auto"/>
            <w:bottom w:val="none" w:sz="0" w:space="0" w:color="auto"/>
            <w:right w:val="none" w:sz="0" w:space="0" w:color="auto"/>
          </w:divBdr>
        </w:div>
      </w:divsChild>
    </w:div>
    <w:div w:id="76052120">
      <w:bodyDiv w:val="1"/>
      <w:marLeft w:val="0"/>
      <w:marRight w:val="0"/>
      <w:marTop w:val="0"/>
      <w:marBottom w:val="0"/>
      <w:divBdr>
        <w:top w:val="none" w:sz="0" w:space="0" w:color="auto"/>
        <w:left w:val="none" w:sz="0" w:space="0" w:color="auto"/>
        <w:bottom w:val="none" w:sz="0" w:space="0" w:color="auto"/>
        <w:right w:val="none" w:sz="0" w:space="0" w:color="auto"/>
      </w:divBdr>
    </w:div>
    <w:div w:id="90129315">
      <w:bodyDiv w:val="1"/>
      <w:marLeft w:val="0"/>
      <w:marRight w:val="0"/>
      <w:marTop w:val="0"/>
      <w:marBottom w:val="0"/>
      <w:divBdr>
        <w:top w:val="none" w:sz="0" w:space="0" w:color="auto"/>
        <w:left w:val="none" w:sz="0" w:space="0" w:color="auto"/>
        <w:bottom w:val="none" w:sz="0" w:space="0" w:color="auto"/>
        <w:right w:val="none" w:sz="0" w:space="0" w:color="auto"/>
      </w:divBdr>
      <w:divsChild>
        <w:div w:id="1661687337">
          <w:marLeft w:val="0"/>
          <w:marRight w:val="0"/>
          <w:marTop w:val="0"/>
          <w:marBottom w:val="0"/>
          <w:divBdr>
            <w:top w:val="none" w:sz="0" w:space="0" w:color="auto"/>
            <w:left w:val="none" w:sz="0" w:space="0" w:color="auto"/>
            <w:bottom w:val="none" w:sz="0" w:space="0" w:color="auto"/>
            <w:right w:val="none" w:sz="0" w:space="0" w:color="auto"/>
          </w:divBdr>
        </w:div>
      </w:divsChild>
    </w:div>
    <w:div w:id="101729056">
      <w:bodyDiv w:val="1"/>
      <w:marLeft w:val="0"/>
      <w:marRight w:val="0"/>
      <w:marTop w:val="0"/>
      <w:marBottom w:val="0"/>
      <w:divBdr>
        <w:top w:val="none" w:sz="0" w:space="0" w:color="auto"/>
        <w:left w:val="none" w:sz="0" w:space="0" w:color="auto"/>
        <w:bottom w:val="none" w:sz="0" w:space="0" w:color="auto"/>
        <w:right w:val="none" w:sz="0" w:space="0" w:color="auto"/>
      </w:divBdr>
    </w:div>
    <w:div w:id="112984977">
      <w:bodyDiv w:val="1"/>
      <w:marLeft w:val="0"/>
      <w:marRight w:val="0"/>
      <w:marTop w:val="0"/>
      <w:marBottom w:val="0"/>
      <w:divBdr>
        <w:top w:val="none" w:sz="0" w:space="0" w:color="auto"/>
        <w:left w:val="none" w:sz="0" w:space="0" w:color="auto"/>
        <w:bottom w:val="none" w:sz="0" w:space="0" w:color="auto"/>
        <w:right w:val="none" w:sz="0" w:space="0" w:color="auto"/>
      </w:divBdr>
    </w:div>
    <w:div w:id="131874236">
      <w:bodyDiv w:val="1"/>
      <w:marLeft w:val="0"/>
      <w:marRight w:val="0"/>
      <w:marTop w:val="0"/>
      <w:marBottom w:val="0"/>
      <w:divBdr>
        <w:top w:val="none" w:sz="0" w:space="0" w:color="auto"/>
        <w:left w:val="none" w:sz="0" w:space="0" w:color="auto"/>
        <w:bottom w:val="none" w:sz="0" w:space="0" w:color="auto"/>
        <w:right w:val="none" w:sz="0" w:space="0" w:color="auto"/>
      </w:divBdr>
    </w:div>
    <w:div w:id="132988766">
      <w:bodyDiv w:val="1"/>
      <w:marLeft w:val="0"/>
      <w:marRight w:val="0"/>
      <w:marTop w:val="0"/>
      <w:marBottom w:val="0"/>
      <w:divBdr>
        <w:top w:val="none" w:sz="0" w:space="0" w:color="auto"/>
        <w:left w:val="none" w:sz="0" w:space="0" w:color="auto"/>
        <w:bottom w:val="none" w:sz="0" w:space="0" w:color="auto"/>
        <w:right w:val="none" w:sz="0" w:space="0" w:color="auto"/>
      </w:divBdr>
    </w:div>
    <w:div w:id="152524657">
      <w:bodyDiv w:val="1"/>
      <w:marLeft w:val="0"/>
      <w:marRight w:val="0"/>
      <w:marTop w:val="0"/>
      <w:marBottom w:val="0"/>
      <w:divBdr>
        <w:top w:val="none" w:sz="0" w:space="0" w:color="auto"/>
        <w:left w:val="none" w:sz="0" w:space="0" w:color="auto"/>
        <w:bottom w:val="none" w:sz="0" w:space="0" w:color="auto"/>
        <w:right w:val="none" w:sz="0" w:space="0" w:color="auto"/>
      </w:divBdr>
    </w:div>
    <w:div w:id="165554351">
      <w:bodyDiv w:val="1"/>
      <w:marLeft w:val="0"/>
      <w:marRight w:val="0"/>
      <w:marTop w:val="0"/>
      <w:marBottom w:val="0"/>
      <w:divBdr>
        <w:top w:val="none" w:sz="0" w:space="0" w:color="auto"/>
        <w:left w:val="none" w:sz="0" w:space="0" w:color="auto"/>
        <w:bottom w:val="none" w:sz="0" w:space="0" w:color="auto"/>
        <w:right w:val="none" w:sz="0" w:space="0" w:color="auto"/>
      </w:divBdr>
    </w:div>
    <w:div w:id="178740234">
      <w:bodyDiv w:val="1"/>
      <w:marLeft w:val="0"/>
      <w:marRight w:val="0"/>
      <w:marTop w:val="0"/>
      <w:marBottom w:val="0"/>
      <w:divBdr>
        <w:top w:val="none" w:sz="0" w:space="0" w:color="auto"/>
        <w:left w:val="none" w:sz="0" w:space="0" w:color="auto"/>
        <w:bottom w:val="none" w:sz="0" w:space="0" w:color="auto"/>
        <w:right w:val="none" w:sz="0" w:space="0" w:color="auto"/>
      </w:divBdr>
    </w:div>
    <w:div w:id="180633401">
      <w:bodyDiv w:val="1"/>
      <w:marLeft w:val="0"/>
      <w:marRight w:val="0"/>
      <w:marTop w:val="0"/>
      <w:marBottom w:val="0"/>
      <w:divBdr>
        <w:top w:val="none" w:sz="0" w:space="0" w:color="auto"/>
        <w:left w:val="none" w:sz="0" w:space="0" w:color="auto"/>
        <w:bottom w:val="none" w:sz="0" w:space="0" w:color="auto"/>
        <w:right w:val="none" w:sz="0" w:space="0" w:color="auto"/>
      </w:divBdr>
    </w:div>
    <w:div w:id="192617624">
      <w:bodyDiv w:val="1"/>
      <w:marLeft w:val="0"/>
      <w:marRight w:val="0"/>
      <w:marTop w:val="0"/>
      <w:marBottom w:val="0"/>
      <w:divBdr>
        <w:top w:val="none" w:sz="0" w:space="0" w:color="auto"/>
        <w:left w:val="none" w:sz="0" w:space="0" w:color="auto"/>
        <w:bottom w:val="none" w:sz="0" w:space="0" w:color="auto"/>
        <w:right w:val="none" w:sz="0" w:space="0" w:color="auto"/>
      </w:divBdr>
      <w:divsChild>
        <w:div w:id="764692192">
          <w:marLeft w:val="0"/>
          <w:marRight w:val="0"/>
          <w:marTop w:val="0"/>
          <w:marBottom w:val="0"/>
          <w:divBdr>
            <w:top w:val="none" w:sz="0" w:space="0" w:color="auto"/>
            <w:left w:val="none" w:sz="0" w:space="0" w:color="auto"/>
            <w:bottom w:val="none" w:sz="0" w:space="0" w:color="auto"/>
            <w:right w:val="none" w:sz="0" w:space="0" w:color="auto"/>
          </w:divBdr>
        </w:div>
      </w:divsChild>
    </w:div>
    <w:div w:id="195578973">
      <w:bodyDiv w:val="1"/>
      <w:marLeft w:val="0"/>
      <w:marRight w:val="0"/>
      <w:marTop w:val="0"/>
      <w:marBottom w:val="0"/>
      <w:divBdr>
        <w:top w:val="none" w:sz="0" w:space="0" w:color="auto"/>
        <w:left w:val="none" w:sz="0" w:space="0" w:color="auto"/>
        <w:bottom w:val="none" w:sz="0" w:space="0" w:color="auto"/>
        <w:right w:val="none" w:sz="0" w:space="0" w:color="auto"/>
      </w:divBdr>
    </w:div>
    <w:div w:id="223685215">
      <w:bodyDiv w:val="1"/>
      <w:marLeft w:val="0"/>
      <w:marRight w:val="0"/>
      <w:marTop w:val="0"/>
      <w:marBottom w:val="0"/>
      <w:divBdr>
        <w:top w:val="none" w:sz="0" w:space="0" w:color="auto"/>
        <w:left w:val="none" w:sz="0" w:space="0" w:color="auto"/>
        <w:bottom w:val="none" w:sz="0" w:space="0" w:color="auto"/>
        <w:right w:val="none" w:sz="0" w:space="0" w:color="auto"/>
      </w:divBdr>
    </w:div>
    <w:div w:id="228269852">
      <w:bodyDiv w:val="1"/>
      <w:marLeft w:val="0"/>
      <w:marRight w:val="0"/>
      <w:marTop w:val="0"/>
      <w:marBottom w:val="0"/>
      <w:divBdr>
        <w:top w:val="none" w:sz="0" w:space="0" w:color="auto"/>
        <w:left w:val="none" w:sz="0" w:space="0" w:color="auto"/>
        <w:bottom w:val="none" w:sz="0" w:space="0" w:color="auto"/>
        <w:right w:val="none" w:sz="0" w:space="0" w:color="auto"/>
      </w:divBdr>
      <w:divsChild>
        <w:div w:id="1543438943">
          <w:marLeft w:val="0"/>
          <w:marRight w:val="0"/>
          <w:marTop w:val="0"/>
          <w:marBottom w:val="0"/>
          <w:divBdr>
            <w:top w:val="none" w:sz="0" w:space="0" w:color="auto"/>
            <w:left w:val="none" w:sz="0" w:space="0" w:color="auto"/>
            <w:bottom w:val="none" w:sz="0" w:space="0" w:color="auto"/>
            <w:right w:val="none" w:sz="0" w:space="0" w:color="auto"/>
          </w:divBdr>
        </w:div>
        <w:div w:id="949355707">
          <w:marLeft w:val="0"/>
          <w:marRight w:val="0"/>
          <w:marTop w:val="0"/>
          <w:marBottom w:val="0"/>
          <w:divBdr>
            <w:top w:val="none" w:sz="0" w:space="0" w:color="auto"/>
            <w:left w:val="none" w:sz="0" w:space="0" w:color="auto"/>
            <w:bottom w:val="none" w:sz="0" w:space="0" w:color="auto"/>
            <w:right w:val="none" w:sz="0" w:space="0" w:color="auto"/>
          </w:divBdr>
        </w:div>
      </w:divsChild>
    </w:div>
    <w:div w:id="234317261">
      <w:bodyDiv w:val="1"/>
      <w:marLeft w:val="0"/>
      <w:marRight w:val="0"/>
      <w:marTop w:val="0"/>
      <w:marBottom w:val="0"/>
      <w:divBdr>
        <w:top w:val="none" w:sz="0" w:space="0" w:color="auto"/>
        <w:left w:val="none" w:sz="0" w:space="0" w:color="auto"/>
        <w:bottom w:val="none" w:sz="0" w:space="0" w:color="auto"/>
        <w:right w:val="none" w:sz="0" w:space="0" w:color="auto"/>
      </w:divBdr>
    </w:div>
    <w:div w:id="243690125">
      <w:bodyDiv w:val="1"/>
      <w:marLeft w:val="0"/>
      <w:marRight w:val="0"/>
      <w:marTop w:val="0"/>
      <w:marBottom w:val="0"/>
      <w:divBdr>
        <w:top w:val="none" w:sz="0" w:space="0" w:color="auto"/>
        <w:left w:val="none" w:sz="0" w:space="0" w:color="auto"/>
        <w:bottom w:val="none" w:sz="0" w:space="0" w:color="auto"/>
        <w:right w:val="none" w:sz="0" w:space="0" w:color="auto"/>
      </w:divBdr>
    </w:div>
    <w:div w:id="265697569">
      <w:bodyDiv w:val="1"/>
      <w:marLeft w:val="0"/>
      <w:marRight w:val="0"/>
      <w:marTop w:val="0"/>
      <w:marBottom w:val="0"/>
      <w:divBdr>
        <w:top w:val="none" w:sz="0" w:space="0" w:color="auto"/>
        <w:left w:val="none" w:sz="0" w:space="0" w:color="auto"/>
        <w:bottom w:val="none" w:sz="0" w:space="0" w:color="auto"/>
        <w:right w:val="none" w:sz="0" w:space="0" w:color="auto"/>
      </w:divBdr>
    </w:div>
    <w:div w:id="291332813">
      <w:bodyDiv w:val="1"/>
      <w:marLeft w:val="0"/>
      <w:marRight w:val="0"/>
      <w:marTop w:val="0"/>
      <w:marBottom w:val="0"/>
      <w:divBdr>
        <w:top w:val="none" w:sz="0" w:space="0" w:color="auto"/>
        <w:left w:val="none" w:sz="0" w:space="0" w:color="auto"/>
        <w:bottom w:val="none" w:sz="0" w:space="0" w:color="auto"/>
        <w:right w:val="none" w:sz="0" w:space="0" w:color="auto"/>
      </w:divBdr>
      <w:divsChild>
        <w:div w:id="182206676">
          <w:marLeft w:val="0"/>
          <w:marRight w:val="0"/>
          <w:marTop w:val="0"/>
          <w:marBottom w:val="0"/>
          <w:divBdr>
            <w:top w:val="none" w:sz="0" w:space="0" w:color="auto"/>
            <w:left w:val="none" w:sz="0" w:space="0" w:color="auto"/>
            <w:bottom w:val="none" w:sz="0" w:space="0" w:color="auto"/>
            <w:right w:val="none" w:sz="0" w:space="0" w:color="auto"/>
          </w:divBdr>
        </w:div>
        <w:div w:id="470251025">
          <w:marLeft w:val="0"/>
          <w:marRight w:val="0"/>
          <w:marTop w:val="0"/>
          <w:marBottom w:val="0"/>
          <w:divBdr>
            <w:top w:val="none" w:sz="0" w:space="0" w:color="auto"/>
            <w:left w:val="none" w:sz="0" w:space="0" w:color="auto"/>
            <w:bottom w:val="none" w:sz="0" w:space="0" w:color="auto"/>
            <w:right w:val="none" w:sz="0" w:space="0" w:color="auto"/>
          </w:divBdr>
        </w:div>
        <w:div w:id="645009433">
          <w:marLeft w:val="0"/>
          <w:marRight w:val="0"/>
          <w:marTop w:val="0"/>
          <w:marBottom w:val="0"/>
          <w:divBdr>
            <w:top w:val="none" w:sz="0" w:space="0" w:color="auto"/>
            <w:left w:val="none" w:sz="0" w:space="0" w:color="auto"/>
            <w:bottom w:val="none" w:sz="0" w:space="0" w:color="auto"/>
            <w:right w:val="none" w:sz="0" w:space="0" w:color="auto"/>
          </w:divBdr>
        </w:div>
        <w:div w:id="597715311">
          <w:marLeft w:val="0"/>
          <w:marRight w:val="0"/>
          <w:marTop w:val="0"/>
          <w:marBottom w:val="0"/>
          <w:divBdr>
            <w:top w:val="none" w:sz="0" w:space="0" w:color="auto"/>
            <w:left w:val="none" w:sz="0" w:space="0" w:color="auto"/>
            <w:bottom w:val="none" w:sz="0" w:space="0" w:color="auto"/>
            <w:right w:val="none" w:sz="0" w:space="0" w:color="auto"/>
          </w:divBdr>
        </w:div>
        <w:div w:id="1926986179">
          <w:marLeft w:val="0"/>
          <w:marRight w:val="0"/>
          <w:marTop w:val="0"/>
          <w:marBottom w:val="0"/>
          <w:divBdr>
            <w:top w:val="none" w:sz="0" w:space="0" w:color="auto"/>
            <w:left w:val="none" w:sz="0" w:space="0" w:color="auto"/>
            <w:bottom w:val="none" w:sz="0" w:space="0" w:color="auto"/>
            <w:right w:val="none" w:sz="0" w:space="0" w:color="auto"/>
          </w:divBdr>
        </w:div>
        <w:div w:id="1500924540">
          <w:marLeft w:val="0"/>
          <w:marRight w:val="0"/>
          <w:marTop w:val="0"/>
          <w:marBottom w:val="0"/>
          <w:divBdr>
            <w:top w:val="none" w:sz="0" w:space="0" w:color="auto"/>
            <w:left w:val="none" w:sz="0" w:space="0" w:color="auto"/>
            <w:bottom w:val="none" w:sz="0" w:space="0" w:color="auto"/>
            <w:right w:val="none" w:sz="0" w:space="0" w:color="auto"/>
          </w:divBdr>
        </w:div>
      </w:divsChild>
    </w:div>
    <w:div w:id="293952843">
      <w:bodyDiv w:val="1"/>
      <w:marLeft w:val="0"/>
      <w:marRight w:val="0"/>
      <w:marTop w:val="0"/>
      <w:marBottom w:val="0"/>
      <w:divBdr>
        <w:top w:val="none" w:sz="0" w:space="0" w:color="auto"/>
        <w:left w:val="none" w:sz="0" w:space="0" w:color="auto"/>
        <w:bottom w:val="none" w:sz="0" w:space="0" w:color="auto"/>
        <w:right w:val="none" w:sz="0" w:space="0" w:color="auto"/>
      </w:divBdr>
      <w:divsChild>
        <w:div w:id="181289555">
          <w:marLeft w:val="0"/>
          <w:marRight w:val="0"/>
          <w:marTop w:val="0"/>
          <w:marBottom w:val="0"/>
          <w:divBdr>
            <w:top w:val="none" w:sz="0" w:space="0" w:color="auto"/>
            <w:left w:val="none" w:sz="0" w:space="0" w:color="auto"/>
            <w:bottom w:val="none" w:sz="0" w:space="0" w:color="auto"/>
            <w:right w:val="none" w:sz="0" w:space="0" w:color="auto"/>
          </w:divBdr>
        </w:div>
      </w:divsChild>
    </w:div>
    <w:div w:id="300186730">
      <w:bodyDiv w:val="1"/>
      <w:marLeft w:val="0"/>
      <w:marRight w:val="0"/>
      <w:marTop w:val="0"/>
      <w:marBottom w:val="0"/>
      <w:divBdr>
        <w:top w:val="none" w:sz="0" w:space="0" w:color="auto"/>
        <w:left w:val="none" w:sz="0" w:space="0" w:color="auto"/>
        <w:bottom w:val="none" w:sz="0" w:space="0" w:color="auto"/>
        <w:right w:val="none" w:sz="0" w:space="0" w:color="auto"/>
      </w:divBdr>
      <w:divsChild>
        <w:div w:id="416756894">
          <w:marLeft w:val="0"/>
          <w:marRight w:val="0"/>
          <w:marTop w:val="0"/>
          <w:marBottom w:val="0"/>
          <w:divBdr>
            <w:top w:val="none" w:sz="0" w:space="0" w:color="auto"/>
            <w:left w:val="none" w:sz="0" w:space="0" w:color="auto"/>
            <w:bottom w:val="none" w:sz="0" w:space="0" w:color="auto"/>
            <w:right w:val="none" w:sz="0" w:space="0" w:color="auto"/>
          </w:divBdr>
          <w:divsChild>
            <w:div w:id="354163067">
              <w:marLeft w:val="0"/>
              <w:marRight w:val="0"/>
              <w:marTop w:val="0"/>
              <w:marBottom w:val="0"/>
              <w:divBdr>
                <w:top w:val="none" w:sz="0" w:space="0" w:color="auto"/>
                <w:left w:val="none" w:sz="0" w:space="0" w:color="auto"/>
                <w:bottom w:val="none" w:sz="0" w:space="0" w:color="auto"/>
                <w:right w:val="none" w:sz="0" w:space="0" w:color="auto"/>
              </w:divBdr>
              <w:divsChild>
                <w:div w:id="1790586934">
                  <w:marLeft w:val="0"/>
                  <w:marRight w:val="0"/>
                  <w:marTop w:val="0"/>
                  <w:marBottom w:val="0"/>
                  <w:divBdr>
                    <w:top w:val="none" w:sz="0" w:space="0" w:color="auto"/>
                    <w:left w:val="none" w:sz="0" w:space="0" w:color="auto"/>
                    <w:bottom w:val="none" w:sz="0" w:space="0" w:color="auto"/>
                    <w:right w:val="none" w:sz="0" w:space="0" w:color="auto"/>
                  </w:divBdr>
                  <w:divsChild>
                    <w:div w:id="186655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882962">
          <w:marLeft w:val="0"/>
          <w:marRight w:val="0"/>
          <w:marTop w:val="0"/>
          <w:marBottom w:val="0"/>
          <w:divBdr>
            <w:top w:val="none" w:sz="0" w:space="0" w:color="auto"/>
            <w:left w:val="none" w:sz="0" w:space="0" w:color="auto"/>
            <w:bottom w:val="none" w:sz="0" w:space="0" w:color="auto"/>
            <w:right w:val="none" w:sz="0" w:space="0" w:color="auto"/>
          </w:divBdr>
          <w:divsChild>
            <w:div w:id="581529380">
              <w:marLeft w:val="0"/>
              <w:marRight w:val="0"/>
              <w:marTop w:val="0"/>
              <w:marBottom w:val="0"/>
              <w:divBdr>
                <w:top w:val="none" w:sz="0" w:space="0" w:color="auto"/>
                <w:left w:val="none" w:sz="0" w:space="0" w:color="auto"/>
                <w:bottom w:val="none" w:sz="0" w:space="0" w:color="auto"/>
                <w:right w:val="none" w:sz="0" w:space="0" w:color="auto"/>
              </w:divBdr>
              <w:divsChild>
                <w:div w:id="92230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370051">
      <w:bodyDiv w:val="1"/>
      <w:marLeft w:val="0"/>
      <w:marRight w:val="0"/>
      <w:marTop w:val="0"/>
      <w:marBottom w:val="0"/>
      <w:divBdr>
        <w:top w:val="none" w:sz="0" w:space="0" w:color="auto"/>
        <w:left w:val="none" w:sz="0" w:space="0" w:color="auto"/>
        <w:bottom w:val="none" w:sz="0" w:space="0" w:color="auto"/>
        <w:right w:val="none" w:sz="0" w:space="0" w:color="auto"/>
      </w:divBdr>
    </w:div>
    <w:div w:id="315960458">
      <w:bodyDiv w:val="1"/>
      <w:marLeft w:val="0"/>
      <w:marRight w:val="0"/>
      <w:marTop w:val="0"/>
      <w:marBottom w:val="0"/>
      <w:divBdr>
        <w:top w:val="none" w:sz="0" w:space="0" w:color="auto"/>
        <w:left w:val="none" w:sz="0" w:space="0" w:color="auto"/>
        <w:bottom w:val="none" w:sz="0" w:space="0" w:color="auto"/>
        <w:right w:val="none" w:sz="0" w:space="0" w:color="auto"/>
      </w:divBdr>
    </w:div>
    <w:div w:id="324020452">
      <w:bodyDiv w:val="1"/>
      <w:marLeft w:val="0"/>
      <w:marRight w:val="0"/>
      <w:marTop w:val="0"/>
      <w:marBottom w:val="0"/>
      <w:divBdr>
        <w:top w:val="none" w:sz="0" w:space="0" w:color="auto"/>
        <w:left w:val="none" w:sz="0" w:space="0" w:color="auto"/>
        <w:bottom w:val="none" w:sz="0" w:space="0" w:color="auto"/>
        <w:right w:val="none" w:sz="0" w:space="0" w:color="auto"/>
      </w:divBdr>
    </w:div>
    <w:div w:id="329453511">
      <w:bodyDiv w:val="1"/>
      <w:marLeft w:val="0"/>
      <w:marRight w:val="0"/>
      <w:marTop w:val="0"/>
      <w:marBottom w:val="0"/>
      <w:divBdr>
        <w:top w:val="none" w:sz="0" w:space="0" w:color="auto"/>
        <w:left w:val="none" w:sz="0" w:space="0" w:color="auto"/>
        <w:bottom w:val="none" w:sz="0" w:space="0" w:color="auto"/>
        <w:right w:val="none" w:sz="0" w:space="0" w:color="auto"/>
      </w:divBdr>
    </w:div>
    <w:div w:id="329912871">
      <w:bodyDiv w:val="1"/>
      <w:marLeft w:val="0"/>
      <w:marRight w:val="0"/>
      <w:marTop w:val="0"/>
      <w:marBottom w:val="0"/>
      <w:divBdr>
        <w:top w:val="none" w:sz="0" w:space="0" w:color="auto"/>
        <w:left w:val="none" w:sz="0" w:space="0" w:color="auto"/>
        <w:bottom w:val="none" w:sz="0" w:space="0" w:color="auto"/>
        <w:right w:val="none" w:sz="0" w:space="0" w:color="auto"/>
      </w:divBdr>
    </w:div>
    <w:div w:id="337856557">
      <w:bodyDiv w:val="1"/>
      <w:marLeft w:val="0"/>
      <w:marRight w:val="0"/>
      <w:marTop w:val="0"/>
      <w:marBottom w:val="0"/>
      <w:divBdr>
        <w:top w:val="none" w:sz="0" w:space="0" w:color="auto"/>
        <w:left w:val="none" w:sz="0" w:space="0" w:color="auto"/>
        <w:bottom w:val="none" w:sz="0" w:space="0" w:color="auto"/>
        <w:right w:val="none" w:sz="0" w:space="0" w:color="auto"/>
      </w:divBdr>
    </w:div>
    <w:div w:id="372966106">
      <w:bodyDiv w:val="1"/>
      <w:marLeft w:val="0"/>
      <w:marRight w:val="0"/>
      <w:marTop w:val="0"/>
      <w:marBottom w:val="0"/>
      <w:divBdr>
        <w:top w:val="none" w:sz="0" w:space="0" w:color="auto"/>
        <w:left w:val="none" w:sz="0" w:space="0" w:color="auto"/>
        <w:bottom w:val="none" w:sz="0" w:space="0" w:color="auto"/>
        <w:right w:val="none" w:sz="0" w:space="0" w:color="auto"/>
      </w:divBdr>
    </w:div>
    <w:div w:id="374159640">
      <w:bodyDiv w:val="1"/>
      <w:marLeft w:val="0"/>
      <w:marRight w:val="0"/>
      <w:marTop w:val="0"/>
      <w:marBottom w:val="0"/>
      <w:divBdr>
        <w:top w:val="none" w:sz="0" w:space="0" w:color="auto"/>
        <w:left w:val="none" w:sz="0" w:space="0" w:color="auto"/>
        <w:bottom w:val="none" w:sz="0" w:space="0" w:color="auto"/>
        <w:right w:val="none" w:sz="0" w:space="0" w:color="auto"/>
      </w:divBdr>
    </w:div>
    <w:div w:id="376392662">
      <w:bodyDiv w:val="1"/>
      <w:marLeft w:val="0"/>
      <w:marRight w:val="0"/>
      <w:marTop w:val="0"/>
      <w:marBottom w:val="0"/>
      <w:divBdr>
        <w:top w:val="none" w:sz="0" w:space="0" w:color="auto"/>
        <w:left w:val="none" w:sz="0" w:space="0" w:color="auto"/>
        <w:bottom w:val="none" w:sz="0" w:space="0" w:color="auto"/>
        <w:right w:val="none" w:sz="0" w:space="0" w:color="auto"/>
      </w:divBdr>
    </w:div>
    <w:div w:id="398019922">
      <w:bodyDiv w:val="1"/>
      <w:marLeft w:val="0"/>
      <w:marRight w:val="0"/>
      <w:marTop w:val="0"/>
      <w:marBottom w:val="0"/>
      <w:divBdr>
        <w:top w:val="none" w:sz="0" w:space="0" w:color="auto"/>
        <w:left w:val="none" w:sz="0" w:space="0" w:color="auto"/>
        <w:bottom w:val="none" w:sz="0" w:space="0" w:color="auto"/>
        <w:right w:val="none" w:sz="0" w:space="0" w:color="auto"/>
      </w:divBdr>
    </w:div>
    <w:div w:id="404189757">
      <w:bodyDiv w:val="1"/>
      <w:marLeft w:val="0"/>
      <w:marRight w:val="0"/>
      <w:marTop w:val="0"/>
      <w:marBottom w:val="0"/>
      <w:divBdr>
        <w:top w:val="none" w:sz="0" w:space="0" w:color="auto"/>
        <w:left w:val="none" w:sz="0" w:space="0" w:color="auto"/>
        <w:bottom w:val="none" w:sz="0" w:space="0" w:color="auto"/>
        <w:right w:val="none" w:sz="0" w:space="0" w:color="auto"/>
      </w:divBdr>
    </w:div>
    <w:div w:id="417947672">
      <w:bodyDiv w:val="1"/>
      <w:marLeft w:val="0"/>
      <w:marRight w:val="0"/>
      <w:marTop w:val="0"/>
      <w:marBottom w:val="0"/>
      <w:divBdr>
        <w:top w:val="none" w:sz="0" w:space="0" w:color="auto"/>
        <w:left w:val="none" w:sz="0" w:space="0" w:color="auto"/>
        <w:bottom w:val="none" w:sz="0" w:space="0" w:color="auto"/>
        <w:right w:val="none" w:sz="0" w:space="0" w:color="auto"/>
      </w:divBdr>
      <w:divsChild>
        <w:div w:id="1767191311">
          <w:marLeft w:val="0"/>
          <w:marRight w:val="0"/>
          <w:marTop w:val="0"/>
          <w:marBottom w:val="0"/>
          <w:divBdr>
            <w:top w:val="none" w:sz="0" w:space="0" w:color="auto"/>
            <w:left w:val="none" w:sz="0" w:space="0" w:color="auto"/>
            <w:bottom w:val="none" w:sz="0" w:space="0" w:color="auto"/>
            <w:right w:val="none" w:sz="0" w:space="0" w:color="auto"/>
          </w:divBdr>
          <w:divsChild>
            <w:div w:id="346837364">
              <w:marLeft w:val="0"/>
              <w:marRight w:val="0"/>
              <w:marTop w:val="0"/>
              <w:marBottom w:val="0"/>
              <w:divBdr>
                <w:top w:val="none" w:sz="0" w:space="0" w:color="auto"/>
                <w:left w:val="none" w:sz="0" w:space="0" w:color="auto"/>
                <w:bottom w:val="none" w:sz="0" w:space="0" w:color="auto"/>
                <w:right w:val="none" w:sz="0" w:space="0" w:color="auto"/>
              </w:divBdr>
              <w:divsChild>
                <w:div w:id="182742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87199">
          <w:marLeft w:val="0"/>
          <w:marRight w:val="0"/>
          <w:marTop w:val="0"/>
          <w:marBottom w:val="0"/>
          <w:divBdr>
            <w:top w:val="none" w:sz="0" w:space="0" w:color="auto"/>
            <w:left w:val="none" w:sz="0" w:space="0" w:color="auto"/>
            <w:bottom w:val="none" w:sz="0" w:space="0" w:color="auto"/>
            <w:right w:val="none" w:sz="0" w:space="0" w:color="auto"/>
          </w:divBdr>
          <w:divsChild>
            <w:div w:id="878515992">
              <w:marLeft w:val="0"/>
              <w:marRight w:val="0"/>
              <w:marTop w:val="0"/>
              <w:marBottom w:val="0"/>
              <w:divBdr>
                <w:top w:val="none" w:sz="0" w:space="0" w:color="auto"/>
                <w:left w:val="none" w:sz="0" w:space="0" w:color="auto"/>
                <w:bottom w:val="none" w:sz="0" w:space="0" w:color="auto"/>
                <w:right w:val="none" w:sz="0" w:space="0" w:color="auto"/>
              </w:divBdr>
              <w:divsChild>
                <w:div w:id="173003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027505">
      <w:bodyDiv w:val="1"/>
      <w:marLeft w:val="0"/>
      <w:marRight w:val="0"/>
      <w:marTop w:val="0"/>
      <w:marBottom w:val="0"/>
      <w:divBdr>
        <w:top w:val="none" w:sz="0" w:space="0" w:color="auto"/>
        <w:left w:val="none" w:sz="0" w:space="0" w:color="auto"/>
        <w:bottom w:val="none" w:sz="0" w:space="0" w:color="auto"/>
        <w:right w:val="none" w:sz="0" w:space="0" w:color="auto"/>
      </w:divBdr>
    </w:div>
    <w:div w:id="423917554">
      <w:bodyDiv w:val="1"/>
      <w:marLeft w:val="0"/>
      <w:marRight w:val="0"/>
      <w:marTop w:val="0"/>
      <w:marBottom w:val="0"/>
      <w:divBdr>
        <w:top w:val="none" w:sz="0" w:space="0" w:color="auto"/>
        <w:left w:val="none" w:sz="0" w:space="0" w:color="auto"/>
        <w:bottom w:val="none" w:sz="0" w:space="0" w:color="auto"/>
        <w:right w:val="none" w:sz="0" w:space="0" w:color="auto"/>
      </w:divBdr>
    </w:div>
    <w:div w:id="457988589">
      <w:bodyDiv w:val="1"/>
      <w:marLeft w:val="0"/>
      <w:marRight w:val="0"/>
      <w:marTop w:val="0"/>
      <w:marBottom w:val="0"/>
      <w:divBdr>
        <w:top w:val="none" w:sz="0" w:space="0" w:color="auto"/>
        <w:left w:val="none" w:sz="0" w:space="0" w:color="auto"/>
        <w:bottom w:val="none" w:sz="0" w:space="0" w:color="auto"/>
        <w:right w:val="none" w:sz="0" w:space="0" w:color="auto"/>
      </w:divBdr>
    </w:div>
    <w:div w:id="494758913">
      <w:bodyDiv w:val="1"/>
      <w:marLeft w:val="0"/>
      <w:marRight w:val="0"/>
      <w:marTop w:val="0"/>
      <w:marBottom w:val="0"/>
      <w:divBdr>
        <w:top w:val="none" w:sz="0" w:space="0" w:color="auto"/>
        <w:left w:val="none" w:sz="0" w:space="0" w:color="auto"/>
        <w:bottom w:val="none" w:sz="0" w:space="0" w:color="auto"/>
        <w:right w:val="none" w:sz="0" w:space="0" w:color="auto"/>
      </w:divBdr>
    </w:div>
    <w:div w:id="510335358">
      <w:bodyDiv w:val="1"/>
      <w:marLeft w:val="0"/>
      <w:marRight w:val="0"/>
      <w:marTop w:val="0"/>
      <w:marBottom w:val="0"/>
      <w:divBdr>
        <w:top w:val="none" w:sz="0" w:space="0" w:color="auto"/>
        <w:left w:val="none" w:sz="0" w:space="0" w:color="auto"/>
        <w:bottom w:val="none" w:sz="0" w:space="0" w:color="auto"/>
        <w:right w:val="none" w:sz="0" w:space="0" w:color="auto"/>
      </w:divBdr>
    </w:div>
    <w:div w:id="514613535">
      <w:bodyDiv w:val="1"/>
      <w:marLeft w:val="0"/>
      <w:marRight w:val="0"/>
      <w:marTop w:val="0"/>
      <w:marBottom w:val="0"/>
      <w:divBdr>
        <w:top w:val="none" w:sz="0" w:space="0" w:color="auto"/>
        <w:left w:val="none" w:sz="0" w:space="0" w:color="auto"/>
        <w:bottom w:val="none" w:sz="0" w:space="0" w:color="auto"/>
        <w:right w:val="none" w:sz="0" w:space="0" w:color="auto"/>
      </w:divBdr>
    </w:div>
    <w:div w:id="524026834">
      <w:bodyDiv w:val="1"/>
      <w:marLeft w:val="0"/>
      <w:marRight w:val="0"/>
      <w:marTop w:val="0"/>
      <w:marBottom w:val="0"/>
      <w:divBdr>
        <w:top w:val="none" w:sz="0" w:space="0" w:color="auto"/>
        <w:left w:val="none" w:sz="0" w:space="0" w:color="auto"/>
        <w:bottom w:val="none" w:sz="0" w:space="0" w:color="auto"/>
        <w:right w:val="none" w:sz="0" w:space="0" w:color="auto"/>
      </w:divBdr>
    </w:div>
    <w:div w:id="528302748">
      <w:bodyDiv w:val="1"/>
      <w:marLeft w:val="0"/>
      <w:marRight w:val="0"/>
      <w:marTop w:val="0"/>
      <w:marBottom w:val="0"/>
      <w:divBdr>
        <w:top w:val="none" w:sz="0" w:space="0" w:color="auto"/>
        <w:left w:val="none" w:sz="0" w:space="0" w:color="auto"/>
        <w:bottom w:val="none" w:sz="0" w:space="0" w:color="auto"/>
        <w:right w:val="none" w:sz="0" w:space="0" w:color="auto"/>
      </w:divBdr>
    </w:div>
    <w:div w:id="542517662">
      <w:bodyDiv w:val="1"/>
      <w:marLeft w:val="0"/>
      <w:marRight w:val="0"/>
      <w:marTop w:val="0"/>
      <w:marBottom w:val="0"/>
      <w:divBdr>
        <w:top w:val="none" w:sz="0" w:space="0" w:color="auto"/>
        <w:left w:val="none" w:sz="0" w:space="0" w:color="auto"/>
        <w:bottom w:val="none" w:sz="0" w:space="0" w:color="auto"/>
        <w:right w:val="none" w:sz="0" w:space="0" w:color="auto"/>
      </w:divBdr>
    </w:div>
    <w:div w:id="554512911">
      <w:bodyDiv w:val="1"/>
      <w:marLeft w:val="0"/>
      <w:marRight w:val="0"/>
      <w:marTop w:val="0"/>
      <w:marBottom w:val="0"/>
      <w:divBdr>
        <w:top w:val="none" w:sz="0" w:space="0" w:color="auto"/>
        <w:left w:val="none" w:sz="0" w:space="0" w:color="auto"/>
        <w:bottom w:val="none" w:sz="0" w:space="0" w:color="auto"/>
        <w:right w:val="none" w:sz="0" w:space="0" w:color="auto"/>
      </w:divBdr>
    </w:div>
    <w:div w:id="555748823">
      <w:bodyDiv w:val="1"/>
      <w:marLeft w:val="0"/>
      <w:marRight w:val="0"/>
      <w:marTop w:val="0"/>
      <w:marBottom w:val="0"/>
      <w:divBdr>
        <w:top w:val="none" w:sz="0" w:space="0" w:color="auto"/>
        <w:left w:val="none" w:sz="0" w:space="0" w:color="auto"/>
        <w:bottom w:val="none" w:sz="0" w:space="0" w:color="auto"/>
        <w:right w:val="none" w:sz="0" w:space="0" w:color="auto"/>
      </w:divBdr>
    </w:div>
    <w:div w:id="580649645">
      <w:bodyDiv w:val="1"/>
      <w:marLeft w:val="0"/>
      <w:marRight w:val="0"/>
      <w:marTop w:val="0"/>
      <w:marBottom w:val="0"/>
      <w:divBdr>
        <w:top w:val="none" w:sz="0" w:space="0" w:color="auto"/>
        <w:left w:val="none" w:sz="0" w:space="0" w:color="auto"/>
        <w:bottom w:val="none" w:sz="0" w:space="0" w:color="auto"/>
        <w:right w:val="none" w:sz="0" w:space="0" w:color="auto"/>
      </w:divBdr>
    </w:div>
    <w:div w:id="591012245">
      <w:bodyDiv w:val="1"/>
      <w:marLeft w:val="0"/>
      <w:marRight w:val="0"/>
      <w:marTop w:val="0"/>
      <w:marBottom w:val="0"/>
      <w:divBdr>
        <w:top w:val="none" w:sz="0" w:space="0" w:color="auto"/>
        <w:left w:val="none" w:sz="0" w:space="0" w:color="auto"/>
        <w:bottom w:val="none" w:sz="0" w:space="0" w:color="auto"/>
        <w:right w:val="none" w:sz="0" w:space="0" w:color="auto"/>
      </w:divBdr>
    </w:div>
    <w:div w:id="591937244">
      <w:bodyDiv w:val="1"/>
      <w:marLeft w:val="0"/>
      <w:marRight w:val="0"/>
      <w:marTop w:val="0"/>
      <w:marBottom w:val="0"/>
      <w:divBdr>
        <w:top w:val="none" w:sz="0" w:space="0" w:color="auto"/>
        <w:left w:val="none" w:sz="0" w:space="0" w:color="auto"/>
        <w:bottom w:val="none" w:sz="0" w:space="0" w:color="auto"/>
        <w:right w:val="none" w:sz="0" w:space="0" w:color="auto"/>
      </w:divBdr>
    </w:div>
    <w:div w:id="618754830">
      <w:bodyDiv w:val="1"/>
      <w:marLeft w:val="0"/>
      <w:marRight w:val="0"/>
      <w:marTop w:val="0"/>
      <w:marBottom w:val="0"/>
      <w:divBdr>
        <w:top w:val="none" w:sz="0" w:space="0" w:color="auto"/>
        <w:left w:val="none" w:sz="0" w:space="0" w:color="auto"/>
        <w:bottom w:val="none" w:sz="0" w:space="0" w:color="auto"/>
        <w:right w:val="none" w:sz="0" w:space="0" w:color="auto"/>
      </w:divBdr>
      <w:divsChild>
        <w:div w:id="1972905918">
          <w:marLeft w:val="0"/>
          <w:marRight w:val="0"/>
          <w:marTop w:val="0"/>
          <w:marBottom w:val="0"/>
          <w:divBdr>
            <w:top w:val="none" w:sz="0" w:space="0" w:color="auto"/>
            <w:left w:val="none" w:sz="0" w:space="0" w:color="auto"/>
            <w:bottom w:val="none" w:sz="0" w:space="0" w:color="auto"/>
            <w:right w:val="none" w:sz="0" w:space="0" w:color="auto"/>
          </w:divBdr>
        </w:div>
      </w:divsChild>
    </w:div>
    <w:div w:id="623969866">
      <w:bodyDiv w:val="1"/>
      <w:marLeft w:val="0"/>
      <w:marRight w:val="0"/>
      <w:marTop w:val="0"/>
      <w:marBottom w:val="0"/>
      <w:divBdr>
        <w:top w:val="none" w:sz="0" w:space="0" w:color="auto"/>
        <w:left w:val="none" w:sz="0" w:space="0" w:color="auto"/>
        <w:bottom w:val="none" w:sz="0" w:space="0" w:color="auto"/>
        <w:right w:val="none" w:sz="0" w:space="0" w:color="auto"/>
      </w:divBdr>
      <w:divsChild>
        <w:div w:id="252711029">
          <w:marLeft w:val="0"/>
          <w:marRight w:val="0"/>
          <w:marTop w:val="0"/>
          <w:marBottom w:val="0"/>
          <w:divBdr>
            <w:top w:val="none" w:sz="0" w:space="0" w:color="auto"/>
            <w:left w:val="none" w:sz="0" w:space="0" w:color="auto"/>
            <w:bottom w:val="none" w:sz="0" w:space="0" w:color="auto"/>
            <w:right w:val="none" w:sz="0" w:space="0" w:color="auto"/>
          </w:divBdr>
          <w:divsChild>
            <w:div w:id="1229267540">
              <w:marLeft w:val="0"/>
              <w:marRight w:val="0"/>
              <w:marTop w:val="0"/>
              <w:marBottom w:val="0"/>
              <w:divBdr>
                <w:top w:val="none" w:sz="0" w:space="0" w:color="auto"/>
                <w:left w:val="none" w:sz="0" w:space="0" w:color="auto"/>
                <w:bottom w:val="none" w:sz="0" w:space="0" w:color="auto"/>
                <w:right w:val="none" w:sz="0" w:space="0" w:color="auto"/>
              </w:divBdr>
              <w:divsChild>
                <w:div w:id="32933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727854">
          <w:marLeft w:val="0"/>
          <w:marRight w:val="0"/>
          <w:marTop w:val="0"/>
          <w:marBottom w:val="0"/>
          <w:divBdr>
            <w:top w:val="none" w:sz="0" w:space="0" w:color="auto"/>
            <w:left w:val="none" w:sz="0" w:space="0" w:color="auto"/>
            <w:bottom w:val="none" w:sz="0" w:space="0" w:color="auto"/>
            <w:right w:val="none" w:sz="0" w:space="0" w:color="auto"/>
          </w:divBdr>
          <w:divsChild>
            <w:div w:id="121115908">
              <w:marLeft w:val="0"/>
              <w:marRight w:val="0"/>
              <w:marTop w:val="0"/>
              <w:marBottom w:val="0"/>
              <w:divBdr>
                <w:top w:val="none" w:sz="0" w:space="0" w:color="auto"/>
                <w:left w:val="none" w:sz="0" w:space="0" w:color="auto"/>
                <w:bottom w:val="none" w:sz="0" w:space="0" w:color="auto"/>
                <w:right w:val="none" w:sz="0" w:space="0" w:color="auto"/>
              </w:divBdr>
              <w:divsChild>
                <w:div w:id="157543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259429">
      <w:bodyDiv w:val="1"/>
      <w:marLeft w:val="0"/>
      <w:marRight w:val="0"/>
      <w:marTop w:val="0"/>
      <w:marBottom w:val="0"/>
      <w:divBdr>
        <w:top w:val="none" w:sz="0" w:space="0" w:color="auto"/>
        <w:left w:val="none" w:sz="0" w:space="0" w:color="auto"/>
        <w:bottom w:val="none" w:sz="0" w:space="0" w:color="auto"/>
        <w:right w:val="none" w:sz="0" w:space="0" w:color="auto"/>
      </w:divBdr>
    </w:div>
    <w:div w:id="637228138">
      <w:bodyDiv w:val="1"/>
      <w:marLeft w:val="0"/>
      <w:marRight w:val="0"/>
      <w:marTop w:val="0"/>
      <w:marBottom w:val="0"/>
      <w:divBdr>
        <w:top w:val="none" w:sz="0" w:space="0" w:color="auto"/>
        <w:left w:val="none" w:sz="0" w:space="0" w:color="auto"/>
        <w:bottom w:val="none" w:sz="0" w:space="0" w:color="auto"/>
        <w:right w:val="none" w:sz="0" w:space="0" w:color="auto"/>
      </w:divBdr>
      <w:divsChild>
        <w:div w:id="1354072047">
          <w:marLeft w:val="0"/>
          <w:marRight w:val="0"/>
          <w:marTop w:val="0"/>
          <w:marBottom w:val="0"/>
          <w:divBdr>
            <w:top w:val="none" w:sz="0" w:space="0" w:color="auto"/>
            <w:left w:val="none" w:sz="0" w:space="0" w:color="auto"/>
            <w:bottom w:val="none" w:sz="0" w:space="0" w:color="auto"/>
            <w:right w:val="none" w:sz="0" w:space="0" w:color="auto"/>
          </w:divBdr>
          <w:divsChild>
            <w:div w:id="851338156">
              <w:marLeft w:val="0"/>
              <w:marRight w:val="0"/>
              <w:marTop w:val="0"/>
              <w:marBottom w:val="0"/>
              <w:divBdr>
                <w:top w:val="none" w:sz="0" w:space="0" w:color="auto"/>
                <w:left w:val="none" w:sz="0" w:space="0" w:color="auto"/>
                <w:bottom w:val="none" w:sz="0" w:space="0" w:color="auto"/>
                <w:right w:val="none" w:sz="0" w:space="0" w:color="auto"/>
              </w:divBdr>
              <w:divsChild>
                <w:div w:id="2117092745">
                  <w:marLeft w:val="0"/>
                  <w:marRight w:val="0"/>
                  <w:marTop w:val="0"/>
                  <w:marBottom w:val="0"/>
                  <w:divBdr>
                    <w:top w:val="none" w:sz="0" w:space="0" w:color="auto"/>
                    <w:left w:val="none" w:sz="0" w:space="0" w:color="auto"/>
                    <w:bottom w:val="none" w:sz="0" w:space="0" w:color="auto"/>
                    <w:right w:val="none" w:sz="0" w:space="0" w:color="auto"/>
                  </w:divBdr>
                  <w:divsChild>
                    <w:div w:id="195771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953475">
      <w:bodyDiv w:val="1"/>
      <w:marLeft w:val="0"/>
      <w:marRight w:val="0"/>
      <w:marTop w:val="0"/>
      <w:marBottom w:val="0"/>
      <w:divBdr>
        <w:top w:val="none" w:sz="0" w:space="0" w:color="auto"/>
        <w:left w:val="none" w:sz="0" w:space="0" w:color="auto"/>
        <w:bottom w:val="none" w:sz="0" w:space="0" w:color="auto"/>
        <w:right w:val="none" w:sz="0" w:space="0" w:color="auto"/>
      </w:divBdr>
    </w:div>
    <w:div w:id="664239190">
      <w:bodyDiv w:val="1"/>
      <w:marLeft w:val="0"/>
      <w:marRight w:val="0"/>
      <w:marTop w:val="0"/>
      <w:marBottom w:val="0"/>
      <w:divBdr>
        <w:top w:val="none" w:sz="0" w:space="0" w:color="auto"/>
        <w:left w:val="none" w:sz="0" w:space="0" w:color="auto"/>
        <w:bottom w:val="none" w:sz="0" w:space="0" w:color="auto"/>
        <w:right w:val="none" w:sz="0" w:space="0" w:color="auto"/>
      </w:divBdr>
    </w:div>
    <w:div w:id="675767530">
      <w:bodyDiv w:val="1"/>
      <w:marLeft w:val="0"/>
      <w:marRight w:val="0"/>
      <w:marTop w:val="0"/>
      <w:marBottom w:val="0"/>
      <w:divBdr>
        <w:top w:val="none" w:sz="0" w:space="0" w:color="auto"/>
        <w:left w:val="none" w:sz="0" w:space="0" w:color="auto"/>
        <w:bottom w:val="none" w:sz="0" w:space="0" w:color="auto"/>
        <w:right w:val="none" w:sz="0" w:space="0" w:color="auto"/>
      </w:divBdr>
    </w:div>
    <w:div w:id="676542566">
      <w:bodyDiv w:val="1"/>
      <w:marLeft w:val="0"/>
      <w:marRight w:val="0"/>
      <w:marTop w:val="0"/>
      <w:marBottom w:val="0"/>
      <w:divBdr>
        <w:top w:val="none" w:sz="0" w:space="0" w:color="auto"/>
        <w:left w:val="none" w:sz="0" w:space="0" w:color="auto"/>
        <w:bottom w:val="none" w:sz="0" w:space="0" w:color="auto"/>
        <w:right w:val="none" w:sz="0" w:space="0" w:color="auto"/>
      </w:divBdr>
    </w:div>
    <w:div w:id="676887966">
      <w:bodyDiv w:val="1"/>
      <w:marLeft w:val="0"/>
      <w:marRight w:val="0"/>
      <w:marTop w:val="0"/>
      <w:marBottom w:val="0"/>
      <w:divBdr>
        <w:top w:val="none" w:sz="0" w:space="0" w:color="auto"/>
        <w:left w:val="none" w:sz="0" w:space="0" w:color="auto"/>
        <w:bottom w:val="none" w:sz="0" w:space="0" w:color="auto"/>
        <w:right w:val="none" w:sz="0" w:space="0" w:color="auto"/>
      </w:divBdr>
    </w:div>
    <w:div w:id="677541023">
      <w:bodyDiv w:val="1"/>
      <w:marLeft w:val="0"/>
      <w:marRight w:val="0"/>
      <w:marTop w:val="0"/>
      <w:marBottom w:val="0"/>
      <w:divBdr>
        <w:top w:val="none" w:sz="0" w:space="0" w:color="auto"/>
        <w:left w:val="none" w:sz="0" w:space="0" w:color="auto"/>
        <w:bottom w:val="none" w:sz="0" w:space="0" w:color="auto"/>
        <w:right w:val="none" w:sz="0" w:space="0" w:color="auto"/>
      </w:divBdr>
    </w:div>
    <w:div w:id="683869818">
      <w:bodyDiv w:val="1"/>
      <w:marLeft w:val="0"/>
      <w:marRight w:val="0"/>
      <w:marTop w:val="0"/>
      <w:marBottom w:val="0"/>
      <w:divBdr>
        <w:top w:val="none" w:sz="0" w:space="0" w:color="auto"/>
        <w:left w:val="none" w:sz="0" w:space="0" w:color="auto"/>
        <w:bottom w:val="none" w:sz="0" w:space="0" w:color="auto"/>
        <w:right w:val="none" w:sz="0" w:space="0" w:color="auto"/>
      </w:divBdr>
    </w:div>
    <w:div w:id="708720330">
      <w:bodyDiv w:val="1"/>
      <w:marLeft w:val="0"/>
      <w:marRight w:val="0"/>
      <w:marTop w:val="0"/>
      <w:marBottom w:val="0"/>
      <w:divBdr>
        <w:top w:val="none" w:sz="0" w:space="0" w:color="auto"/>
        <w:left w:val="none" w:sz="0" w:space="0" w:color="auto"/>
        <w:bottom w:val="none" w:sz="0" w:space="0" w:color="auto"/>
        <w:right w:val="none" w:sz="0" w:space="0" w:color="auto"/>
      </w:divBdr>
    </w:div>
    <w:div w:id="731656568">
      <w:bodyDiv w:val="1"/>
      <w:marLeft w:val="0"/>
      <w:marRight w:val="0"/>
      <w:marTop w:val="0"/>
      <w:marBottom w:val="0"/>
      <w:divBdr>
        <w:top w:val="none" w:sz="0" w:space="0" w:color="auto"/>
        <w:left w:val="none" w:sz="0" w:space="0" w:color="auto"/>
        <w:bottom w:val="none" w:sz="0" w:space="0" w:color="auto"/>
        <w:right w:val="none" w:sz="0" w:space="0" w:color="auto"/>
      </w:divBdr>
    </w:div>
    <w:div w:id="779959380">
      <w:bodyDiv w:val="1"/>
      <w:marLeft w:val="0"/>
      <w:marRight w:val="0"/>
      <w:marTop w:val="0"/>
      <w:marBottom w:val="0"/>
      <w:divBdr>
        <w:top w:val="none" w:sz="0" w:space="0" w:color="auto"/>
        <w:left w:val="none" w:sz="0" w:space="0" w:color="auto"/>
        <w:bottom w:val="none" w:sz="0" w:space="0" w:color="auto"/>
        <w:right w:val="none" w:sz="0" w:space="0" w:color="auto"/>
      </w:divBdr>
    </w:div>
    <w:div w:id="782042143">
      <w:bodyDiv w:val="1"/>
      <w:marLeft w:val="0"/>
      <w:marRight w:val="0"/>
      <w:marTop w:val="0"/>
      <w:marBottom w:val="0"/>
      <w:divBdr>
        <w:top w:val="none" w:sz="0" w:space="0" w:color="auto"/>
        <w:left w:val="none" w:sz="0" w:space="0" w:color="auto"/>
        <w:bottom w:val="none" w:sz="0" w:space="0" w:color="auto"/>
        <w:right w:val="none" w:sz="0" w:space="0" w:color="auto"/>
      </w:divBdr>
    </w:div>
    <w:div w:id="782192863">
      <w:bodyDiv w:val="1"/>
      <w:marLeft w:val="0"/>
      <w:marRight w:val="0"/>
      <w:marTop w:val="0"/>
      <w:marBottom w:val="0"/>
      <w:divBdr>
        <w:top w:val="none" w:sz="0" w:space="0" w:color="auto"/>
        <w:left w:val="none" w:sz="0" w:space="0" w:color="auto"/>
        <w:bottom w:val="none" w:sz="0" w:space="0" w:color="auto"/>
        <w:right w:val="none" w:sz="0" w:space="0" w:color="auto"/>
      </w:divBdr>
    </w:div>
    <w:div w:id="802769464">
      <w:bodyDiv w:val="1"/>
      <w:marLeft w:val="0"/>
      <w:marRight w:val="0"/>
      <w:marTop w:val="0"/>
      <w:marBottom w:val="0"/>
      <w:divBdr>
        <w:top w:val="none" w:sz="0" w:space="0" w:color="auto"/>
        <w:left w:val="none" w:sz="0" w:space="0" w:color="auto"/>
        <w:bottom w:val="none" w:sz="0" w:space="0" w:color="auto"/>
        <w:right w:val="none" w:sz="0" w:space="0" w:color="auto"/>
      </w:divBdr>
    </w:div>
    <w:div w:id="843931435">
      <w:bodyDiv w:val="1"/>
      <w:marLeft w:val="0"/>
      <w:marRight w:val="0"/>
      <w:marTop w:val="0"/>
      <w:marBottom w:val="0"/>
      <w:divBdr>
        <w:top w:val="none" w:sz="0" w:space="0" w:color="auto"/>
        <w:left w:val="none" w:sz="0" w:space="0" w:color="auto"/>
        <w:bottom w:val="none" w:sz="0" w:space="0" w:color="auto"/>
        <w:right w:val="none" w:sz="0" w:space="0" w:color="auto"/>
      </w:divBdr>
    </w:div>
    <w:div w:id="850485584">
      <w:bodyDiv w:val="1"/>
      <w:marLeft w:val="0"/>
      <w:marRight w:val="0"/>
      <w:marTop w:val="0"/>
      <w:marBottom w:val="0"/>
      <w:divBdr>
        <w:top w:val="none" w:sz="0" w:space="0" w:color="auto"/>
        <w:left w:val="none" w:sz="0" w:space="0" w:color="auto"/>
        <w:bottom w:val="none" w:sz="0" w:space="0" w:color="auto"/>
        <w:right w:val="none" w:sz="0" w:space="0" w:color="auto"/>
      </w:divBdr>
      <w:divsChild>
        <w:div w:id="1719015679">
          <w:marLeft w:val="0"/>
          <w:marRight w:val="0"/>
          <w:marTop w:val="0"/>
          <w:marBottom w:val="0"/>
          <w:divBdr>
            <w:top w:val="none" w:sz="0" w:space="0" w:color="auto"/>
            <w:left w:val="none" w:sz="0" w:space="0" w:color="auto"/>
            <w:bottom w:val="none" w:sz="0" w:space="0" w:color="auto"/>
            <w:right w:val="none" w:sz="0" w:space="0" w:color="auto"/>
          </w:divBdr>
          <w:divsChild>
            <w:div w:id="312682241">
              <w:marLeft w:val="0"/>
              <w:marRight w:val="0"/>
              <w:marTop w:val="0"/>
              <w:marBottom w:val="0"/>
              <w:divBdr>
                <w:top w:val="none" w:sz="0" w:space="0" w:color="auto"/>
                <w:left w:val="none" w:sz="0" w:space="0" w:color="auto"/>
                <w:bottom w:val="none" w:sz="0" w:space="0" w:color="auto"/>
                <w:right w:val="none" w:sz="0" w:space="0" w:color="auto"/>
              </w:divBdr>
              <w:divsChild>
                <w:div w:id="1805583561">
                  <w:marLeft w:val="0"/>
                  <w:marRight w:val="0"/>
                  <w:marTop w:val="0"/>
                  <w:marBottom w:val="0"/>
                  <w:divBdr>
                    <w:top w:val="none" w:sz="0" w:space="0" w:color="auto"/>
                    <w:left w:val="none" w:sz="0" w:space="0" w:color="auto"/>
                    <w:bottom w:val="none" w:sz="0" w:space="0" w:color="auto"/>
                    <w:right w:val="none" w:sz="0" w:space="0" w:color="auto"/>
                  </w:divBdr>
                  <w:divsChild>
                    <w:div w:id="214114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535372">
      <w:bodyDiv w:val="1"/>
      <w:marLeft w:val="0"/>
      <w:marRight w:val="0"/>
      <w:marTop w:val="0"/>
      <w:marBottom w:val="0"/>
      <w:divBdr>
        <w:top w:val="none" w:sz="0" w:space="0" w:color="auto"/>
        <w:left w:val="none" w:sz="0" w:space="0" w:color="auto"/>
        <w:bottom w:val="none" w:sz="0" w:space="0" w:color="auto"/>
        <w:right w:val="none" w:sz="0" w:space="0" w:color="auto"/>
      </w:divBdr>
    </w:div>
    <w:div w:id="897083683">
      <w:bodyDiv w:val="1"/>
      <w:marLeft w:val="0"/>
      <w:marRight w:val="0"/>
      <w:marTop w:val="0"/>
      <w:marBottom w:val="0"/>
      <w:divBdr>
        <w:top w:val="none" w:sz="0" w:space="0" w:color="auto"/>
        <w:left w:val="none" w:sz="0" w:space="0" w:color="auto"/>
        <w:bottom w:val="none" w:sz="0" w:space="0" w:color="auto"/>
        <w:right w:val="none" w:sz="0" w:space="0" w:color="auto"/>
      </w:divBdr>
      <w:divsChild>
        <w:div w:id="459569909">
          <w:marLeft w:val="0"/>
          <w:marRight w:val="0"/>
          <w:marTop w:val="0"/>
          <w:marBottom w:val="0"/>
          <w:divBdr>
            <w:top w:val="none" w:sz="0" w:space="0" w:color="auto"/>
            <w:left w:val="none" w:sz="0" w:space="0" w:color="auto"/>
            <w:bottom w:val="none" w:sz="0" w:space="0" w:color="auto"/>
            <w:right w:val="none" w:sz="0" w:space="0" w:color="auto"/>
          </w:divBdr>
        </w:div>
      </w:divsChild>
    </w:div>
    <w:div w:id="903757002">
      <w:bodyDiv w:val="1"/>
      <w:marLeft w:val="0"/>
      <w:marRight w:val="0"/>
      <w:marTop w:val="0"/>
      <w:marBottom w:val="0"/>
      <w:divBdr>
        <w:top w:val="none" w:sz="0" w:space="0" w:color="auto"/>
        <w:left w:val="none" w:sz="0" w:space="0" w:color="auto"/>
        <w:bottom w:val="none" w:sz="0" w:space="0" w:color="auto"/>
        <w:right w:val="none" w:sz="0" w:space="0" w:color="auto"/>
      </w:divBdr>
      <w:divsChild>
        <w:div w:id="1706130207">
          <w:marLeft w:val="0"/>
          <w:marRight w:val="0"/>
          <w:marTop w:val="0"/>
          <w:marBottom w:val="0"/>
          <w:divBdr>
            <w:top w:val="none" w:sz="0" w:space="0" w:color="auto"/>
            <w:left w:val="none" w:sz="0" w:space="0" w:color="auto"/>
            <w:bottom w:val="none" w:sz="0" w:space="0" w:color="auto"/>
            <w:right w:val="none" w:sz="0" w:space="0" w:color="auto"/>
          </w:divBdr>
          <w:divsChild>
            <w:div w:id="1194728853">
              <w:marLeft w:val="0"/>
              <w:marRight w:val="0"/>
              <w:marTop w:val="0"/>
              <w:marBottom w:val="0"/>
              <w:divBdr>
                <w:top w:val="none" w:sz="0" w:space="0" w:color="auto"/>
                <w:left w:val="none" w:sz="0" w:space="0" w:color="auto"/>
                <w:bottom w:val="none" w:sz="0" w:space="0" w:color="auto"/>
                <w:right w:val="none" w:sz="0" w:space="0" w:color="auto"/>
              </w:divBdr>
              <w:divsChild>
                <w:div w:id="145178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09769">
          <w:marLeft w:val="0"/>
          <w:marRight w:val="0"/>
          <w:marTop w:val="0"/>
          <w:marBottom w:val="0"/>
          <w:divBdr>
            <w:top w:val="none" w:sz="0" w:space="0" w:color="auto"/>
            <w:left w:val="none" w:sz="0" w:space="0" w:color="auto"/>
            <w:bottom w:val="none" w:sz="0" w:space="0" w:color="auto"/>
            <w:right w:val="none" w:sz="0" w:space="0" w:color="auto"/>
          </w:divBdr>
          <w:divsChild>
            <w:div w:id="1237279483">
              <w:marLeft w:val="0"/>
              <w:marRight w:val="0"/>
              <w:marTop w:val="0"/>
              <w:marBottom w:val="0"/>
              <w:divBdr>
                <w:top w:val="none" w:sz="0" w:space="0" w:color="auto"/>
                <w:left w:val="none" w:sz="0" w:space="0" w:color="auto"/>
                <w:bottom w:val="none" w:sz="0" w:space="0" w:color="auto"/>
                <w:right w:val="none" w:sz="0" w:space="0" w:color="auto"/>
              </w:divBdr>
              <w:divsChild>
                <w:div w:id="6719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237034">
      <w:bodyDiv w:val="1"/>
      <w:marLeft w:val="0"/>
      <w:marRight w:val="0"/>
      <w:marTop w:val="0"/>
      <w:marBottom w:val="0"/>
      <w:divBdr>
        <w:top w:val="none" w:sz="0" w:space="0" w:color="auto"/>
        <w:left w:val="none" w:sz="0" w:space="0" w:color="auto"/>
        <w:bottom w:val="none" w:sz="0" w:space="0" w:color="auto"/>
        <w:right w:val="none" w:sz="0" w:space="0" w:color="auto"/>
      </w:divBdr>
    </w:div>
    <w:div w:id="912160887">
      <w:bodyDiv w:val="1"/>
      <w:marLeft w:val="0"/>
      <w:marRight w:val="0"/>
      <w:marTop w:val="0"/>
      <w:marBottom w:val="0"/>
      <w:divBdr>
        <w:top w:val="none" w:sz="0" w:space="0" w:color="auto"/>
        <w:left w:val="none" w:sz="0" w:space="0" w:color="auto"/>
        <w:bottom w:val="none" w:sz="0" w:space="0" w:color="auto"/>
        <w:right w:val="none" w:sz="0" w:space="0" w:color="auto"/>
      </w:divBdr>
    </w:div>
    <w:div w:id="919606586">
      <w:bodyDiv w:val="1"/>
      <w:marLeft w:val="0"/>
      <w:marRight w:val="0"/>
      <w:marTop w:val="0"/>
      <w:marBottom w:val="0"/>
      <w:divBdr>
        <w:top w:val="none" w:sz="0" w:space="0" w:color="auto"/>
        <w:left w:val="none" w:sz="0" w:space="0" w:color="auto"/>
        <w:bottom w:val="none" w:sz="0" w:space="0" w:color="auto"/>
        <w:right w:val="none" w:sz="0" w:space="0" w:color="auto"/>
      </w:divBdr>
    </w:div>
    <w:div w:id="931745709">
      <w:bodyDiv w:val="1"/>
      <w:marLeft w:val="0"/>
      <w:marRight w:val="0"/>
      <w:marTop w:val="0"/>
      <w:marBottom w:val="0"/>
      <w:divBdr>
        <w:top w:val="none" w:sz="0" w:space="0" w:color="auto"/>
        <w:left w:val="none" w:sz="0" w:space="0" w:color="auto"/>
        <w:bottom w:val="none" w:sz="0" w:space="0" w:color="auto"/>
        <w:right w:val="none" w:sz="0" w:space="0" w:color="auto"/>
      </w:divBdr>
    </w:div>
    <w:div w:id="934896431">
      <w:bodyDiv w:val="1"/>
      <w:marLeft w:val="0"/>
      <w:marRight w:val="0"/>
      <w:marTop w:val="0"/>
      <w:marBottom w:val="0"/>
      <w:divBdr>
        <w:top w:val="none" w:sz="0" w:space="0" w:color="auto"/>
        <w:left w:val="none" w:sz="0" w:space="0" w:color="auto"/>
        <w:bottom w:val="none" w:sz="0" w:space="0" w:color="auto"/>
        <w:right w:val="none" w:sz="0" w:space="0" w:color="auto"/>
      </w:divBdr>
    </w:div>
    <w:div w:id="954871825">
      <w:bodyDiv w:val="1"/>
      <w:marLeft w:val="0"/>
      <w:marRight w:val="0"/>
      <w:marTop w:val="0"/>
      <w:marBottom w:val="0"/>
      <w:divBdr>
        <w:top w:val="none" w:sz="0" w:space="0" w:color="auto"/>
        <w:left w:val="none" w:sz="0" w:space="0" w:color="auto"/>
        <w:bottom w:val="none" w:sz="0" w:space="0" w:color="auto"/>
        <w:right w:val="none" w:sz="0" w:space="0" w:color="auto"/>
      </w:divBdr>
      <w:divsChild>
        <w:div w:id="1664620473">
          <w:marLeft w:val="0"/>
          <w:marRight w:val="0"/>
          <w:marTop w:val="0"/>
          <w:marBottom w:val="0"/>
          <w:divBdr>
            <w:top w:val="none" w:sz="0" w:space="0" w:color="auto"/>
            <w:left w:val="none" w:sz="0" w:space="0" w:color="auto"/>
            <w:bottom w:val="none" w:sz="0" w:space="0" w:color="auto"/>
            <w:right w:val="none" w:sz="0" w:space="0" w:color="auto"/>
          </w:divBdr>
          <w:divsChild>
            <w:div w:id="1066680097">
              <w:marLeft w:val="0"/>
              <w:marRight w:val="0"/>
              <w:marTop w:val="0"/>
              <w:marBottom w:val="0"/>
              <w:divBdr>
                <w:top w:val="none" w:sz="0" w:space="0" w:color="auto"/>
                <w:left w:val="none" w:sz="0" w:space="0" w:color="auto"/>
                <w:bottom w:val="none" w:sz="0" w:space="0" w:color="auto"/>
                <w:right w:val="none" w:sz="0" w:space="0" w:color="auto"/>
              </w:divBdr>
              <w:divsChild>
                <w:div w:id="344945427">
                  <w:marLeft w:val="0"/>
                  <w:marRight w:val="0"/>
                  <w:marTop w:val="0"/>
                  <w:marBottom w:val="0"/>
                  <w:divBdr>
                    <w:top w:val="none" w:sz="0" w:space="0" w:color="auto"/>
                    <w:left w:val="none" w:sz="0" w:space="0" w:color="auto"/>
                    <w:bottom w:val="none" w:sz="0" w:space="0" w:color="auto"/>
                    <w:right w:val="none" w:sz="0" w:space="0" w:color="auto"/>
                  </w:divBdr>
                  <w:divsChild>
                    <w:div w:id="735930061">
                      <w:marLeft w:val="0"/>
                      <w:marRight w:val="0"/>
                      <w:marTop w:val="0"/>
                      <w:marBottom w:val="0"/>
                      <w:divBdr>
                        <w:top w:val="none" w:sz="0" w:space="0" w:color="auto"/>
                        <w:left w:val="none" w:sz="0" w:space="0" w:color="auto"/>
                        <w:bottom w:val="none" w:sz="0" w:space="0" w:color="auto"/>
                        <w:right w:val="none" w:sz="0" w:space="0" w:color="auto"/>
                      </w:divBdr>
                    </w:div>
                    <w:div w:id="149888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332560">
          <w:marLeft w:val="0"/>
          <w:marRight w:val="0"/>
          <w:marTop w:val="0"/>
          <w:marBottom w:val="0"/>
          <w:divBdr>
            <w:top w:val="none" w:sz="0" w:space="0" w:color="auto"/>
            <w:left w:val="none" w:sz="0" w:space="0" w:color="auto"/>
            <w:bottom w:val="none" w:sz="0" w:space="0" w:color="auto"/>
            <w:right w:val="none" w:sz="0" w:space="0" w:color="auto"/>
          </w:divBdr>
          <w:divsChild>
            <w:div w:id="2026976945">
              <w:marLeft w:val="0"/>
              <w:marRight w:val="0"/>
              <w:marTop w:val="0"/>
              <w:marBottom w:val="0"/>
              <w:divBdr>
                <w:top w:val="none" w:sz="0" w:space="0" w:color="auto"/>
                <w:left w:val="none" w:sz="0" w:space="0" w:color="auto"/>
                <w:bottom w:val="none" w:sz="0" w:space="0" w:color="auto"/>
                <w:right w:val="none" w:sz="0" w:space="0" w:color="auto"/>
              </w:divBdr>
              <w:divsChild>
                <w:div w:id="44211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503645">
      <w:bodyDiv w:val="1"/>
      <w:marLeft w:val="0"/>
      <w:marRight w:val="0"/>
      <w:marTop w:val="0"/>
      <w:marBottom w:val="0"/>
      <w:divBdr>
        <w:top w:val="none" w:sz="0" w:space="0" w:color="auto"/>
        <w:left w:val="none" w:sz="0" w:space="0" w:color="auto"/>
        <w:bottom w:val="none" w:sz="0" w:space="0" w:color="auto"/>
        <w:right w:val="none" w:sz="0" w:space="0" w:color="auto"/>
      </w:divBdr>
    </w:div>
    <w:div w:id="1005667756">
      <w:bodyDiv w:val="1"/>
      <w:marLeft w:val="0"/>
      <w:marRight w:val="0"/>
      <w:marTop w:val="0"/>
      <w:marBottom w:val="0"/>
      <w:divBdr>
        <w:top w:val="none" w:sz="0" w:space="0" w:color="auto"/>
        <w:left w:val="none" w:sz="0" w:space="0" w:color="auto"/>
        <w:bottom w:val="none" w:sz="0" w:space="0" w:color="auto"/>
        <w:right w:val="none" w:sz="0" w:space="0" w:color="auto"/>
      </w:divBdr>
    </w:div>
    <w:div w:id="1048842713">
      <w:bodyDiv w:val="1"/>
      <w:marLeft w:val="0"/>
      <w:marRight w:val="0"/>
      <w:marTop w:val="0"/>
      <w:marBottom w:val="0"/>
      <w:divBdr>
        <w:top w:val="none" w:sz="0" w:space="0" w:color="auto"/>
        <w:left w:val="none" w:sz="0" w:space="0" w:color="auto"/>
        <w:bottom w:val="none" w:sz="0" w:space="0" w:color="auto"/>
        <w:right w:val="none" w:sz="0" w:space="0" w:color="auto"/>
      </w:divBdr>
    </w:div>
    <w:div w:id="1062674376">
      <w:bodyDiv w:val="1"/>
      <w:marLeft w:val="0"/>
      <w:marRight w:val="0"/>
      <w:marTop w:val="0"/>
      <w:marBottom w:val="0"/>
      <w:divBdr>
        <w:top w:val="none" w:sz="0" w:space="0" w:color="auto"/>
        <w:left w:val="none" w:sz="0" w:space="0" w:color="auto"/>
        <w:bottom w:val="none" w:sz="0" w:space="0" w:color="auto"/>
        <w:right w:val="none" w:sz="0" w:space="0" w:color="auto"/>
      </w:divBdr>
    </w:div>
    <w:div w:id="1066876266">
      <w:bodyDiv w:val="1"/>
      <w:marLeft w:val="0"/>
      <w:marRight w:val="0"/>
      <w:marTop w:val="0"/>
      <w:marBottom w:val="0"/>
      <w:divBdr>
        <w:top w:val="none" w:sz="0" w:space="0" w:color="auto"/>
        <w:left w:val="none" w:sz="0" w:space="0" w:color="auto"/>
        <w:bottom w:val="none" w:sz="0" w:space="0" w:color="auto"/>
        <w:right w:val="none" w:sz="0" w:space="0" w:color="auto"/>
      </w:divBdr>
    </w:div>
    <w:div w:id="1080562399">
      <w:bodyDiv w:val="1"/>
      <w:marLeft w:val="0"/>
      <w:marRight w:val="0"/>
      <w:marTop w:val="0"/>
      <w:marBottom w:val="0"/>
      <w:divBdr>
        <w:top w:val="none" w:sz="0" w:space="0" w:color="auto"/>
        <w:left w:val="none" w:sz="0" w:space="0" w:color="auto"/>
        <w:bottom w:val="none" w:sz="0" w:space="0" w:color="auto"/>
        <w:right w:val="none" w:sz="0" w:space="0" w:color="auto"/>
      </w:divBdr>
    </w:div>
    <w:div w:id="1082989739">
      <w:bodyDiv w:val="1"/>
      <w:marLeft w:val="0"/>
      <w:marRight w:val="0"/>
      <w:marTop w:val="0"/>
      <w:marBottom w:val="0"/>
      <w:divBdr>
        <w:top w:val="none" w:sz="0" w:space="0" w:color="auto"/>
        <w:left w:val="none" w:sz="0" w:space="0" w:color="auto"/>
        <w:bottom w:val="none" w:sz="0" w:space="0" w:color="auto"/>
        <w:right w:val="none" w:sz="0" w:space="0" w:color="auto"/>
      </w:divBdr>
    </w:div>
    <w:div w:id="1103694982">
      <w:bodyDiv w:val="1"/>
      <w:marLeft w:val="0"/>
      <w:marRight w:val="0"/>
      <w:marTop w:val="0"/>
      <w:marBottom w:val="0"/>
      <w:divBdr>
        <w:top w:val="none" w:sz="0" w:space="0" w:color="auto"/>
        <w:left w:val="none" w:sz="0" w:space="0" w:color="auto"/>
        <w:bottom w:val="none" w:sz="0" w:space="0" w:color="auto"/>
        <w:right w:val="none" w:sz="0" w:space="0" w:color="auto"/>
      </w:divBdr>
    </w:div>
    <w:div w:id="1154683655">
      <w:bodyDiv w:val="1"/>
      <w:marLeft w:val="0"/>
      <w:marRight w:val="0"/>
      <w:marTop w:val="0"/>
      <w:marBottom w:val="0"/>
      <w:divBdr>
        <w:top w:val="none" w:sz="0" w:space="0" w:color="auto"/>
        <w:left w:val="none" w:sz="0" w:space="0" w:color="auto"/>
        <w:bottom w:val="none" w:sz="0" w:space="0" w:color="auto"/>
        <w:right w:val="none" w:sz="0" w:space="0" w:color="auto"/>
      </w:divBdr>
      <w:divsChild>
        <w:div w:id="299532247">
          <w:marLeft w:val="0"/>
          <w:marRight w:val="0"/>
          <w:marTop w:val="0"/>
          <w:marBottom w:val="0"/>
          <w:divBdr>
            <w:top w:val="none" w:sz="0" w:space="0" w:color="auto"/>
            <w:left w:val="none" w:sz="0" w:space="0" w:color="auto"/>
            <w:bottom w:val="none" w:sz="0" w:space="0" w:color="auto"/>
            <w:right w:val="none" w:sz="0" w:space="0" w:color="auto"/>
          </w:divBdr>
        </w:div>
        <w:div w:id="218786477">
          <w:marLeft w:val="0"/>
          <w:marRight w:val="0"/>
          <w:marTop w:val="0"/>
          <w:marBottom w:val="0"/>
          <w:divBdr>
            <w:top w:val="none" w:sz="0" w:space="0" w:color="auto"/>
            <w:left w:val="none" w:sz="0" w:space="0" w:color="auto"/>
            <w:bottom w:val="none" w:sz="0" w:space="0" w:color="auto"/>
            <w:right w:val="none" w:sz="0" w:space="0" w:color="auto"/>
          </w:divBdr>
        </w:div>
        <w:div w:id="454449111">
          <w:marLeft w:val="0"/>
          <w:marRight w:val="0"/>
          <w:marTop w:val="0"/>
          <w:marBottom w:val="0"/>
          <w:divBdr>
            <w:top w:val="none" w:sz="0" w:space="0" w:color="auto"/>
            <w:left w:val="none" w:sz="0" w:space="0" w:color="auto"/>
            <w:bottom w:val="none" w:sz="0" w:space="0" w:color="auto"/>
            <w:right w:val="none" w:sz="0" w:space="0" w:color="auto"/>
          </w:divBdr>
        </w:div>
        <w:div w:id="78985679">
          <w:marLeft w:val="0"/>
          <w:marRight w:val="0"/>
          <w:marTop w:val="0"/>
          <w:marBottom w:val="0"/>
          <w:divBdr>
            <w:top w:val="none" w:sz="0" w:space="0" w:color="auto"/>
            <w:left w:val="none" w:sz="0" w:space="0" w:color="auto"/>
            <w:bottom w:val="none" w:sz="0" w:space="0" w:color="auto"/>
            <w:right w:val="none" w:sz="0" w:space="0" w:color="auto"/>
          </w:divBdr>
        </w:div>
      </w:divsChild>
    </w:div>
    <w:div w:id="1155297673">
      <w:bodyDiv w:val="1"/>
      <w:marLeft w:val="0"/>
      <w:marRight w:val="0"/>
      <w:marTop w:val="0"/>
      <w:marBottom w:val="0"/>
      <w:divBdr>
        <w:top w:val="none" w:sz="0" w:space="0" w:color="auto"/>
        <w:left w:val="none" w:sz="0" w:space="0" w:color="auto"/>
        <w:bottom w:val="none" w:sz="0" w:space="0" w:color="auto"/>
        <w:right w:val="none" w:sz="0" w:space="0" w:color="auto"/>
      </w:divBdr>
    </w:div>
    <w:div w:id="1175343651">
      <w:bodyDiv w:val="1"/>
      <w:marLeft w:val="0"/>
      <w:marRight w:val="0"/>
      <w:marTop w:val="0"/>
      <w:marBottom w:val="0"/>
      <w:divBdr>
        <w:top w:val="none" w:sz="0" w:space="0" w:color="auto"/>
        <w:left w:val="none" w:sz="0" w:space="0" w:color="auto"/>
        <w:bottom w:val="none" w:sz="0" w:space="0" w:color="auto"/>
        <w:right w:val="none" w:sz="0" w:space="0" w:color="auto"/>
      </w:divBdr>
    </w:div>
    <w:div w:id="1176771189">
      <w:bodyDiv w:val="1"/>
      <w:marLeft w:val="0"/>
      <w:marRight w:val="0"/>
      <w:marTop w:val="0"/>
      <w:marBottom w:val="0"/>
      <w:divBdr>
        <w:top w:val="none" w:sz="0" w:space="0" w:color="auto"/>
        <w:left w:val="none" w:sz="0" w:space="0" w:color="auto"/>
        <w:bottom w:val="none" w:sz="0" w:space="0" w:color="auto"/>
        <w:right w:val="none" w:sz="0" w:space="0" w:color="auto"/>
      </w:divBdr>
    </w:div>
    <w:div w:id="1181509670">
      <w:bodyDiv w:val="1"/>
      <w:marLeft w:val="0"/>
      <w:marRight w:val="0"/>
      <w:marTop w:val="0"/>
      <w:marBottom w:val="0"/>
      <w:divBdr>
        <w:top w:val="none" w:sz="0" w:space="0" w:color="auto"/>
        <w:left w:val="none" w:sz="0" w:space="0" w:color="auto"/>
        <w:bottom w:val="none" w:sz="0" w:space="0" w:color="auto"/>
        <w:right w:val="none" w:sz="0" w:space="0" w:color="auto"/>
      </w:divBdr>
      <w:divsChild>
        <w:div w:id="1055473636">
          <w:marLeft w:val="0"/>
          <w:marRight w:val="0"/>
          <w:marTop w:val="0"/>
          <w:marBottom w:val="0"/>
          <w:divBdr>
            <w:top w:val="none" w:sz="0" w:space="0" w:color="auto"/>
            <w:left w:val="none" w:sz="0" w:space="0" w:color="auto"/>
            <w:bottom w:val="none" w:sz="0" w:space="0" w:color="auto"/>
            <w:right w:val="none" w:sz="0" w:space="0" w:color="auto"/>
          </w:divBdr>
          <w:divsChild>
            <w:div w:id="1423527262">
              <w:marLeft w:val="0"/>
              <w:marRight w:val="0"/>
              <w:marTop w:val="0"/>
              <w:marBottom w:val="0"/>
              <w:divBdr>
                <w:top w:val="none" w:sz="0" w:space="0" w:color="auto"/>
                <w:left w:val="none" w:sz="0" w:space="0" w:color="auto"/>
                <w:bottom w:val="none" w:sz="0" w:space="0" w:color="auto"/>
                <w:right w:val="none" w:sz="0" w:space="0" w:color="auto"/>
              </w:divBdr>
              <w:divsChild>
                <w:div w:id="918565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543183">
          <w:marLeft w:val="0"/>
          <w:marRight w:val="0"/>
          <w:marTop w:val="0"/>
          <w:marBottom w:val="0"/>
          <w:divBdr>
            <w:top w:val="none" w:sz="0" w:space="0" w:color="auto"/>
            <w:left w:val="none" w:sz="0" w:space="0" w:color="auto"/>
            <w:bottom w:val="none" w:sz="0" w:space="0" w:color="auto"/>
            <w:right w:val="none" w:sz="0" w:space="0" w:color="auto"/>
          </w:divBdr>
          <w:divsChild>
            <w:div w:id="136148268">
              <w:marLeft w:val="0"/>
              <w:marRight w:val="0"/>
              <w:marTop w:val="0"/>
              <w:marBottom w:val="0"/>
              <w:divBdr>
                <w:top w:val="none" w:sz="0" w:space="0" w:color="auto"/>
                <w:left w:val="none" w:sz="0" w:space="0" w:color="auto"/>
                <w:bottom w:val="none" w:sz="0" w:space="0" w:color="auto"/>
                <w:right w:val="none" w:sz="0" w:space="0" w:color="auto"/>
              </w:divBdr>
              <w:divsChild>
                <w:div w:id="95120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429881">
      <w:bodyDiv w:val="1"/>
      <w:marLeft w:val="0"/>
      <w:marRight w:val="0"/>
      <w:marTop w:val="0"/>
      <w:marBottom w:val="0"/>
      <w:divBdr>
        <w:top w:val="none" w:sz="0" w:space="0" w:color="auto"/>
        <w:left w:val="none" w:sz="0" w:space="0" w:color="auto"/>
        <w:bottom w:val="none" w:sz="0" w:space="0" w:color="auto"/>
        <w:right w:val="none" w:sz="0" w:space="0" w:color="auto"/>
      </w:divBdr>
    </w:div>
    <w:div w:id="1204636054">
      <w:bodyDiv w:val="1"/>
      <w:marLeft w:val="0"/>
      <w:marRight w:val="0"/>
      <w:marTop w:val="0"/>
      <w:marBottom w:val="0"/>
      <w:divBdr>
        <w:top w:val="none" w:sz="0" w:space="0" w:color="auto"/>
        <w:left w:val="none" w:sz="0" w:space="0" w:color="auto"/>
        <w:bottom w:val="none" w:sz="0" w:space="0" w:color="auto"/>
        <w:right w:val="none" w:sz="0" w:space="0" w:color="auto"/>
      </w:divBdr>
    </w:div>
    <w:div w:id="1205216689">
      <w:bodyDiv w:val="1"/>
      <w:marLeft w:val="0"/>
      <w:marRight w:val="0"/>
      <w:marTop w:val="0"/>
      <w:marBottom w:val="0"/>
      <w:divBdr>
        <w:top w:val="none" w:sz="0" w:space="0" w:color="auto"/>
        <w:left w:val="none" w:sz="0" w:space="0" w:color="auto"/>
        <w:bottom w:val="none" w:sz="0" w:space="0" w:color="auto"/>
        <w:right w:val="none" w:sz="0" w:space="0" w:color="auto"/>
      </w:divBdr>
    </w:div>
    <w:div w:id="1254975740">
      <w:bodyDiv w:val="1"/>
      <w:marLeft w:val="0"/>
      <w:marRight w:val="0"/>
      <w:marTop w:val="0"/>
      <w:marBottom w:val="0"/>
      <w:divBdr>
        <w:top w:val="none" w:sz="0" w:space="0" w:color="auto"/>
        <w:left w:val="none" w:sz="0" w:space="0" w:color="auto"/>
        <w:bottom w:val="none" w:sz="0" w:space="0" w:color="auto"/>
        <w:right w:val="none" w:sz="0" w:space="0" w:color="auto"/>
      </w:divBdr>
    </w:div>
    <w:div w:id="1262379106">
      <w:bodyDiv w:val="1"/>
      <w:marLeft w:val="0"/>
      <w:marRight w:val="0"/>
      <w:marTop w:val="0"/>
      <w:marBottom w:val="0"/>
      <w:divBdr>
        <w:top w:val="none" w:sz="0" w:space="0" w:color="auto"/>
        <w:left w:val="none" w:sz="0" w:space="0" w:color="auto"/>
        <w:bottom w:val="none" w:sz="0" w:space="0" w:color="auto"/>
        <w:right w:val="none" w:sz="0" w:space="0" w:color="auto"/>
      </w:divBdr>
    </w:div>
    <w:div w:id="1270964548">
      <w:bodyDiv w:val="1"/>
      <w:marLeft w:val="0"/>
      <w:marRight w:val="0"/>
      <w:marTop w:val="0"/>
      <w:marBottom w:val="0"/>
      <w:divBdr>
        <w:top w:val="none" w:sz="0" w:space="0" w:color="auto"/>
        <w:left w:val="none" w:sz="0" w:space="0" w:color="auto"/>
        <w:bottom w:val="none" w:sz="0" w:space="0" w:color="auto"/>
        <w:right w:val="none" w:sz="0" w:space="0" w:color="auto"/>
      </w:divBdr>
    </w:div>
    <w:div w:id="1292051289">
      <w:bodyDiv w:val="1"/>
      <w:marLeft w:val="0"/>
      <w:marRight w:val="0"/>
      <w:marTop w:val="0"/>
      <w:marBottom w:val="0"/>
      <w:divBdr>
        <w:top w:val="none" w:sz="0" w:space="0" w:color="auto"/>
        <w:left w:val="none" w:sz="0" w:space="0" w:color="auto"/>
        <w:bottom w:val="none" w:sz="0" w:space="0" w:color="auto"/>
        <w:right w:val="none" w:sz="0" w:space="0" w:color="auto"/>
      </w:divBdr>
      <w:divsChild>
        <w:div w:id="1250698167">
          <w:marLeft w:val="0"/>
          <w:marRight w:val="0"/>
          <w:marTop w:val="0"/>
          <w:marBottom w:val="0"/>
          <w:divBdr>
            <w:top w:val="none" w:sz="0" w:space="0" w:color="auto"/>
            <w:left w:val="none" w:sz="0" w:space="0" w:color="auto"/>
            <w:bottom w:val="none" w:sz="0" w:space="0" w:color="auto"/>
            <w:right w:val="none" w:sz="0" w:space="0" w:color="auto"/>
          </w:divBdr>
        </w:div>
        <w:div w:id="1082530733">
          <w:marLeft w:val="0"/>
          <w:marRight w:val="0"/>
          <w:marTop w:val="0"/>
          <w:marBottom w:val="0"/>
          <w:divBdr>
            <w:top w:val="none" w:sz="0" w:space="0" w:color="auto"/>
            <w:left w:val="none" w:sz="0" w:space="0" w:color="auto"/>
            <w:bottom w:val="none" w:sz="0" w:space="0" w:color="auto"/>
            <w:right w:val="none" w:sz="0" w:space="0" w:color="auto"/>
          </w:divBdr>
          <w:divsChild>
            <w:div w:id="2058431099">
              <w:marLeft w:val="0"/>
              <w:marRight w:val="0"/>
              <w:marTop w:val="0"/>
              <w:marBottom w:val="256"/>
              <w:divBdr>
                <w:top w:val="none" w:sz="0" w:space="0" w:color="auto"/>
                <w:left w:val="none" w:sz="0" w:space="0" w:color="auto"/>
                <w:bottom w:val="none" w:sz="0" w:space="0" w:color="auto"/>
                <w:right w:val="none" w:sz="0" w:space="0" w:color="auto"/>
              </w:divBdr>
              <w:divsChild>
                <w:div w:id="1572815386">
                  <w:marLeft w:val="0"/>
                  <w:marRight w:val="0"/>
                  <w:marTop w:val="0"/>
                  <w:marBottom w:val="0"/>
                  <w:divBdr>
                    <w:top w:val="none" w:sz="0" w:space="0" w:color="auto"/>
                    <w:left w:val="none" w:sz="0" w:space="0" w:color="auto"/>
                    <w:bottom w:val="none" w:sz="0" w:space="0" w:color="auto"/>
                    <w:right w:val="none" w:sz="0" w:space="0" w:color="auto"/>
                  </w:divBdr>
                  <w:divsChild>
                    <w:div w:id="833297335">
                      <w:marLeft w:val="0"/>
                      <w:marRight w:val="0"/>
                      <w:marTop w:val="0"/>
                      <w:marBottom w:val="0"/>
                      <w:divBdr>
                        <w:top w:val="none" w:sz="0" w:space="0" w:color="auto"/>
                        <w:left w:val="none" w:sz="0" w:space="0" w:color="auto"/>
                        <w:bottom w:val="none" w:sz="0" w:space="0" w:color="auto"/>
                        <w:right w:val="none" w:sz="0" w:space="0" w:color="auto"/>
                      </w:divBdr>
                      <w:divsChild>
                        <w:div w:id="1554270752">
                          <w:marLeft w:val="0"/>
                          <w:marRight w:val="0"/>
                          <w:marTop w:val="0"/>
                          <w:marBottom w:val="0"/>
                          <w:divBdr>
                            <w:top w:val="none" w:sz="0" w:space="0" w:color="auto"/>
                            <w:left w:val="none" w:sz="0" w:space="0" w:color="auto"/>
                            <w:bottom w:val="none" w:sz="0" w:space="0" w:color="auto"/>
                            <w:right w:val="none" w:sz="0" w:space="0" w:color="auto"/>
                          </w:divBdr>
                          <w:divsChild>
                            <w:div w:id="1599949047">
                              <w:marLeft w:val="0"/>
                              <w:marRight w:val="0"/>
                              <w:marTop w:val="0"/>
                              <w:marBottom w:val="0"/>
                              <w:divBdr>
                                <w:top w:val="none" w:sz="0" w:space="0" w:color="auto"/>
                                <w:left w:val="none" w:sz="0" w:space="0" w:color="auto"/>
                                <w:bottom w:val="none" w:sz="0" w:space="0" w:color="auto"/>
                                <w:right w:val="none" w:sz="0" w:space="0" w:color="auto"/>
                              </w:divBdr>
                              <w:divsChild>
                                <w:div w:id="422800244">
                                  <w:marLeft w:val="0"/>
                                  <w:marRight w:val="0"/>
                                  <w:marTop w:val="0"/>
                                  <w:marBottom w:val="0"/>
                                  <w:divBdr>
                                    <w:top w:val="none" w:sz="0" w:space="0" w:color="auto"/>
                                    <w:left w:val="none" w:sz="0" w:space="0" w:color="auto"/>
                                    <w:bottom w:val="none" w:sz="0" w:space="0" w:color="auto"/>
                                    <w:right w:val="none" w:sz="0" w:space="0" w:color="auto"/>
                                  </w:divBdr>
                                  <w:divsChild>
                                    <w:div w:id="1012955632">
                                      <w:marLeft w:val="0"/>
                                      <w:marRight w:val="0"/>
                                      <w:marTop w:val="0"/>
                                      <w:marBottom w:val="120"/>
                                      <w:divBdr>
                                        <w:top w:val="none" w:sz="0" w:space="0" w:color="auto"/>
                                        <w:left w:val="none" w:sz="0" w:space="0" w:color="auto"/>
                                        <w:bottom w:val="none" w:sz="0" w:space="0" w:color="auto"/>
                                        <w:right w:val="none" w:sz="0" w:space="0" w:color="auto"/>
                                      </w:divBdr>
                                      <w:divsChild>
                                        <w:div w:id="1301036322">
                                          <w:marLeft w:val="0"/>
                                          <w:marRight w:val="0"/>
                                          <w:marTop w:val="0"/>
                                          <w:marBottom w:val="0"/>
                                          <w:divBdr>
                                            <w:top w:val="none" w:sz="0" w:space="0" w:color="auto"/>
                                            <w:left w:val="none" w:sz="0" w:space="0" w:color="auto"/>
                                            <w:bottom w:val="none" w:sz="0" w:space="0" w:color="auto"/>
                                            <w:right w:val="none" w:sz="0" w:space="0" w:color="auto"/>
                                          </w:divBdr>
                                          <w:divsChild>
                                            <w:div w:id="562713401">
                                              <w:marLeft w:val="0"/>
                                              <w:marRight w:val="0"/>
                                              <w:marTop w:val="0"/>
                                              <w:marBottom w:val="0"/>
                                              <w:divBdr>
                                                <w:top w:val="none" w:sz="0" w:space="0" w:color="auto"/>
                                                <w:left w:val="none" w:sz="0" w:space="0" w:color="auto"/>
                                                <w:bottom w:val="none" w:sz="0" w:space="0" w:color="auto"/>
                                                <w:right w:val="none" w:sz="0" w:space="0" w:color="auto"/>
                                              </w:divBdr>
                                              <w:divsChild>
                                                <w:div w:id="94851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248068">
                                          <w:marLeft w:val="0"/>
                                          <w:marRight w:val="0"/>
                                          <w:marTop w:val="0"/>
                                          <w:marBottom w:val="0"/>
                                          <w:divBdr>
                                            <w:top w:val="none" w:sz="0" w:space="0" w:color="auto"/>
                                            <w:left w:val="none" w:sz="0" w:space="0" w:color="auto"/>
                                            <w:bottom w:val="none" w:sz="0" w:space="0" w:color="auto"/>
                                            <w:right w:val="none" w:sz="0" w:space="0" w:color="auto"/>
                                          </w:divBdr>
                                          <w:divsChild>
                                            <w:div w:id="565651263">
                                              <w:marLeft w:val="0"/>
                                              <w:marRight w:val="0"/>
                                              <w:marTop w:val="0"/>
                                              <w:marBottom w:val="0"/>
                                              <w:divBdr>
                                                <w:top w:val="none" w:sz="0" w:space="0" w:color="auto"/>
                                                <w:left w:val="none" w:sz="0" w:space="0" w:color="auto"/>
                                                <w:bottom w:val="none" w:sz="0" w:space="0" w:color="auto"/>
                                                <w:right w:val="none" w:sz="0" w:space="0" w:color="auto"/>
                                              </w:divBdr>
                                              <w:divsChild>
                                                <w:div w:id="123308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15222">
                                          <w:marLeft w:val="0"/>
                                          <w:marRight w:val="0"/>
                                          <w:marTop w:val="0"/>
                                          <w:marBottom w:val="0"/>
                                          <w:divBdr>
                                            <w:top w:val="none" w:sz="0" w:space="0" w:color="auto"/>
                                            <w:left w:val="none" w:sz="0" w:space="0" w:color="auto"/>
                                            <w:bottom w:val="none" w:sz="0" w:space="0" w:color="auto"/>
                                            <w:right w:val="none" w:sz="0" w:space="0" w:color="auto"/>
                                          </w:divBdr>
                                          <w:divsChild>
                                            <w:div w:id="1363819678">
                                              <w:marLeft w:val="0"/>
                                              <w:marRight w:val="0"/>
                                              <w:marTop w:val="0"/>
                                              <w:marBottom w:val="0"/>
                                              <w:divBdr>
                                                <w:top w:val="none" w:sz="0" w:space="0" w:color="auto"/>
                                                <w:left w:val="none" w:sz="0" w:space="0" w:color="auto"/>
                                                <w:bottom w:val="none" w:sz="0" w:space="0" w:color="auto"/>
                                                <w:right w:val="none" w:sz="0" w:space="0" w:color="auto"/>
                                              </w:divBdr>
                                              <w:divsChild>
                                                <w:div w:id="99838135">
                                                  <w:marLeft w:val="0"/>
                                                  <w:marRight w:val="0"/>
                                                  <w:marTop w:val="0"/>
                                                  <w:marBottom w:val="0"/>
                                                  <w:divBdr>
                                                    <w:top w:val="none" w:sz="0" w:space="0" w:color="auto"/>
                                                    <w:left w:val="none" w:sz="0" w:space="0" w:color="auto"/>
                                                    <w:bottom w:val="none" w:sz="0" w:space="0" w:color="auto"/>
                                                    <w:right w:val="none" w:sz="0" w:space="0" w:color="auto"/>
                                                  </w:divBdr>
                                                  <w:divsChild>
                                                    <w:div w:id="1793548561">
                                                      <w:marLeft w:val="0"/>
                                                      <w:marRight w:val="0"/>
                                                      <w:marTop w:val="0"/>
                                                      <w:marBottom w:val="0"/>
                                                      <w:divBdr>
                                                        <w:top w:val="none" w:sz="0" w:space="0" w:color="auto"/>
                                                        <w:left w:val="none" w:sz="0" w:space="0" w:color="auto"/>
                                                        <w:bottom w:val="none" w:sz="0" w:space="0" w:color="auto"/>
                                                        <w:right w:val="none" w:sz="0" w:space="0" w:color="auto"/>
                                                      </w:divBdr>
                                                    </w:div>
                                                    <w:div w:id="2083333329">
                                                      <w:marLeft w:val="0"/>
                                                      <w:marRight w:val="0"/>
                                                      <w:marTop w:val="0"/>
                                                      <w:marBottom w:val="0"/>
                                                      <w:divBdr>
                                                        <w:top w:val="none" w:sz="0" w:space="0" w:color="auto"/>
                                                        <w:left w:val="none" w:sz="0" w:space="0" w:color="auto"/>
                                                        <w:bottom w:val="none" w:sz="0" w:space="0" w:color="auto"/>
                                                        <w:right w:val="none" w:sz="0" w:space="0" w:color="auto"/>
                                                      </w:divBdr>
                                                    </w:div>
                                                    <w:div w:id="2120291165">
                                                      <w:marLeft w:val="0"/>
                                                      <w:marRight w:val="0"/>
                                                      <w:marTop w:val="0"/>
                                                      <w:marBottom w:val="0"/>
                                                      <w:divBdr>
                                                        <w:top w:val="none" w:sz="0" w:space="0" w:color="auto"/>
                                                        <w:left w:val="none" w:sz="0" w:space="0" w:color="auto"/>
                                                        <w:bottom w:val="none" w:sz="0" w:space="0" w:color="auto"/>
                                                        <w:right w:val="none" w:sz="0" w:space="0" w:color="auto"/>
                                                      </w:divBdr>
                                                    </w:div>
                                                    <w:div w:id="1621375887">
                                                      <w:marLeft w:val="0"/>
                                                      <w:marRight w:val="0"/>
                                                      <w:marTop w:val="0"/>
                                                      <w:marBottom w:val="0"/>
                                                      <w:divBdr>
                                                        <w:top w:val="none" w:sz="0" w:space="0" w:color="auto"/>
                                                        <w:left w:val="none" w:sz="0" w:space="0" w:color="auto"/>
                                                        <w:bottom w:val="none" w:sz="0" w:space="0" w:color="auto"/>
                                                        <w:right w:val="none" w:sz="0" w:space="0" w:color="auto"/>
                                                      </w:divBdr>
                                                    </w:div>
                                                    <w:div w:id="1963535827">
                                                      <w:marLeft w:val="0"/>
                                                      <w:marRight w:val="0"/>
                                                      <w:marTop w:val="0"/>
                                                      <w:marBottom w:val="0"/>
                                                      <w:divBdr>
                                                        <w:top w:val="none" w:sz="0" w:space="0" w:color="auto"/>
                                                        <w:left w:val="none" w:sz="0" w:space="0" w:color="auto"/>
                                                        <w:bottom w:val="none" w:sz="0" w:space="0" w:color="auto"/>
                                                        <w:right w:val="none" w:sz="0" w:space="0" w:color="auto"/>
                                                      </w:divBdr>
                                                    </w:div>
                                                    <w:div w:id="539779285">
                                                      <w:marLeft w:val="0"/>
                                                      <w:marRight w:val="0"/>
                                                      <w:marTop w:val="0"/>
                                                      <w:marBottom w:val="0"/>
                                                      <w:divBdr>
                                                        <w:top w:val="none" w:sz="0" w:space="0" w:color="auto"/>
                                                        <w:left w:val="none" w:sz="0" w:space="0" w:color="auto"/>
                                                        <w:bottom w:val="none" w:sz="0" w:space="0" w:color="auto"/>
                                                        <w:right w:val="none" w:sz="0" w:space="0" w:color="auto"/>
                                                      </w:divBdr>
                                                    </w:div>
                                                    <w:div w:id="1564177043">
                                                      <w:marLeft w:val="0"/>
                                                      <w:marRight w:val="0"/>
                                                      <w:marTop w:val="0"/>
                                                      <w:marBottom w:val="0"/>
                                                      <w:divBdr>
                                                        <w:top w:val="none" w:sz="0" w:space="0" w:color="auto"/>
                                                        <w:left w:val="none" w:sz="0" w:space="0" w:color="auto"/>
                                                        <w:bottom w:val="none" w:sz="0" w:space="0" w:color="auto"/>
                                                        <w:right w:val="none" w:sz="0" w:space="0" w:color="auto"/>
                                                      </w:divBdr>
                                                    </w:div>
                                                    <w:div w:id="597107271">
                                                      <w:marLeft w:val="0"/>
                                                      <w:marRight w:val="0"/>
                                                      <w:marTop w:val="0"/>
                                                      <w:marBottom w:val="0"/>
                                                      <w:divBdr>
                                                        <w:top w:val="none" w:sz="0" w:space="0" w:color="auto"/>
                                                        <w:left w:val="none" w:sz="0" w:space="0" w:color="auto"/>
                                                        <w:bottom w:val="none" w:sz="0" w:space="0" w:color="auto"/>
                                                        <w:right w:val="none" w:sz="0" w:space="0" w:color="auto"/>
                                                      </w:divBdr>
                                                    </w:div>
                                                    <w:div w:id="35993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791093">
                                          <w:marLeft w:val="0"/>
                                          <w:marRight w:val="0"/>
                                          <w:marTop w:val="0"/>
                                          <w:marBottom w:val="0"/>
                                          <w:divBdr>
                                            <w:top w:val="none" w:sz="0" w:space="0" w:color="auto"/>
                                            <w:left w:val="none" w:sz="0" w:space="0" w:color="auto"/>
                                            <w:bottom w:val="none" w:sz="0" w:space="0" w:color="auto"/>
                                            <w:right w:val="none" w:sz="0" w:space="0" w:color="auto"/>
                                          </w:divBdr>
                                          <w:divsChild>
                                            <w:div w:id="421029338">
                                              <w:marLeft w:val="0"/>
                                              <w:marRight w:val="0"/>
                                              <w:marTop w:val="0"/>
                                              <w:marBottom w:val="0"/>
                                              <w:divBdr>
                                                <w:top w:val="none" w:sz="0" w:space="0" w:color="auto"/>
                                                <w:left w:val="none" w:sz="0" w:space="0" w:color="auto"/>
                                                <w:bottom w:val="none" w:sz="0" w:space="0" w:color="auto"/>
                                                <w:right w:val="none" w:sz="0" w:space="0" w:color="auto"/>
                                              </w:divBdr>
                                              <w:divsChild>
                                                <w:div w:id="1556349602">
                                                  <w:marLeft w:val="0"/>
                                                  <w:marRight w:val="0"/>
                                                  <w:marTop w:val="0"/>
                                                  <w:marBottom w:val="0"/>
                                                  <w:divBdr>
                                                    <w:top w:val="none" w:sz="0" w:space="0" w:color="auto"/>
                                                    <w:left w:val="none" w:sz="0" w:space="0" w:color="auto"/>
                                                    <w:bottom w:val="none" w:sz="0" w:space="0" w:color="auto"/>
                                                    <w:right w:val="none" w:sz="0" w:space="0" w:color="auto"/>
                                                  </w:divBdr>
                                                  <w:divsChild>
                                                    <w:div w:id="1871255566">
                                                      <w:marLeft w:val="0"/>
                                                      <w:marRight w:val="0"/>
                                                      <w:marTop w:val="0"/>
                                                      <w:marBottom w:val="0"/>
                                                      <w:divBdr>
                                                        <w:top w:val="none" w:sz="0" w:space="0" w:color="auto"/>
                                                        <w:left w:val="none" w:sz="0" w:space="0" w:color="auto"/>
                                                        <w:bottom w:val="none" w:sz="0" w:space="0" w:color="auto"/>
                                                        <w:right w:val="none" w:sz="0" w:space="0" w:color="auto"/>
                                                      </w:divBdr>
                                                    </w:div>
                                                    <w:div w:id="1428229064">
                                                      <w:marLeft w:val="0"/>
                                                      <w:marRight w:val="0"/>
                                                      <w:marTop w:val="0"/>
                                                      <w:marBottom w:val="0"/>
                                                      <w:divBdr>
                                                        <w:top w:val="none" w:sz="0" w:space="0" w:color="auto"/>
                                                        <w:left w:val="none" w:sz="0" w:space="0" w:color="auto"/>
                                                        <w:bottom w:val="none" w:sz="0" w:space="0" w:color="auto"/>
                                                        <w:right w:val="none" w:sz="0" w:space="0" w:color="auto"/>
                                                      </w:divBdr>
                                                    </w:div>
                                                    <w:div w:id="8037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4272">
                                          <w:marLeft w:val="0"/>
                                          <w:marRight w:val="0"/>
                                          <w:marTop w:val="0"/>
                                          <w:marBottom w:val="0"/>
                                          <w:divBdr>
                                            <w:top w:val="none" w:sz="0" w:space="0" w:color="auto"/>
                                            <w:left w:val="none" w:sz="0" w:space="0" w:color="auto"/>
                                            <w:bottom w:val="none" w:sz="0" w:space="0" w:color="auto"/>
                                            <w:right w:val="none" w:sz="0" w:space="0" w:color="auto"/>
                                          </w:divBdr>
                                          <w:divsChild>
                                            <w:div w:id="1194731463">
                                              <w:marLeft w:val="0"/>
                                              <w:marRight w:val="0"/>
                                              <w:marTop w:val="0"/>
                                              <w:marBottom w:val="0"/>
                                              <w:divBdr>
                                                <w:top w:val="none" w:sz="0" w:space="0" w:color="auto"/>
                                                <w:left w:val="none" w:sz="0" w:space="0" w:color="auto"/>
                                                <w:bottom w:val="none" w:sz="0" w:space="0" w:color="auto"/>
                                                <w:right w:val="none" w:sz="0" w:space="0" w:color="auto"/>
                                              </w:divBdr>
                                              <w:divsChild>
                                                <w:div w:id="1151408388">
                                                  <w:marLeft w:val="0"/>
                                                  <w:marRight w:val="0"/>
                                                  <w:marTop w:val="0"/>
                                                  <w:marBottom w:val="0"/>
                                                  <w:divBdr>
                                                    <w:top w:val="none" w:sz="0" w:space="0" w:color="auto"/>
                                                    <w:left w:val="none" w:sz="0" w:space="0" w:color="auto"/>
                                                    <w:bottom w:val="none" w:sz="0" w:space="0" w:color="auto"/>
                                                    <w:right w:val="none" w:sz="0" w:space="0" w:color="auto"/>
                                                  </w:divBdr>
                                                  <w:divsChild>
                                                    <w:div w:id="437987342">
                                                      <w:marLeft w:val="0"/>
                                                      <w:marRight w:val="0"/>
                                                      <w:marTop w:val="0"/>
                                                      <w:marBottom w:val="0"/>
                                                      <w:divBdr>
                                                        <w:top w:val="none" w:sz="0" w:space="0" w:color="auto"/>
                                                        <w:left w:val="none" w:sz="0" w:space="0" w:color="auto"/>
                                                        <w:bottom w:val="none" w:sz="0" w:space="0" w:color="auto"/>
                                                        <w:right w:val="none" w:sz="0" w:space="0" w:color="auto"/>
                                                      </w:divBdr>
                                                    </w:div>
                                                    <w:div w:id="1101800599">
                                                      <w:marLeft w:val="0"/>
                                                      <w:marRight w:val="0"/>
                                                      <w:marTop w:val="0"/>
                                                      <w:marBottom w:val="0"/>
                                                      <w:divBdr>
                                                        <w:top w:val="none" w:sz="0" w:space="0" w:color="auto"/>
                                                        <w:left w:val="none" w:sz="0" w:space="0" w:color="auto"/>
                                                        <w:bottom w:val="none" w:sz="0" w:space="0" w:color="auto"/>
                                                        <w:right w:val="none" w:sz="0" w:space="0" w:color="auto"/>
                                                      </w:divBdr>
                                                    </w:div>
                                                    <w:div w:id="104479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268">
                                          <w:marLeft w:val="0"/>
                                          <w:marRight w:val="0"/>
                                          <w:marTop w:val="0"/>
                                          <w:marBottom w:val="0"/>
                                          <w:divBdr>
                                            <w:top w:val="none" w:sz="0" w:space="0" w:color="auto"/>
                                            <w:left w:val="none" w:sz="0" w:space="0" w:color="auto"/>
                                            <w:bottom w:val="none" w:sz="0" w:space="0" w:color="auto"/>
                                            <w:right w:val="none" w:sz="0" w:space="0" w:color="auto"/>
                                          </w:divBdr>
                                          <w:divsChild>
                                            <w:div w:id="120929337">
                                              <w:marLeft w:val="0"/>
                                              <w:marRight w:val="0"/>
                                              <w:marTop w:val="0"/>
                                              <w:marBottom w:val="0"/>
                                              <w:divBdr>
                                                <w:top w:val="none" w:sz="0" w:space="0" w:color="auto"/>
                                                <w:left w:val="none" w:sz="0" w:space="0" w:color="auto"/>
                                                <w:bottom w:val="none" w:sz="0" w:space="0" w:color="auto"/>
                                                <w:right w:val="none" w:sz="0" w:space="0" w:color="auto"/>
                                              </w:divBdr>
                                              <w:divsChild>
                                                <w:div w:id="1398892818">
                                                  <w:marLeft w:val="0"/>
                                                  <w:marRight w:val="0"/>
                                                  <w:marTop w:val="0"/>
                                                  <w:marBottom w:val="0"/>
                                                  <w:divBdr>
                                                    <w:top w:val="none" w:sz="0" w:space="0" w:color="auto"/>
                                                    <w:left w:val="none" w:sz="0" w:space="0" w:color="auto"/>
                                                    <w:bottom w:val="none" w:sz="0" w:space="0" w:color="auto"/>
                                                    <w:right w:val="none" w:sz="0" w:space="0" w:color="auto"/>
                                                  </w:divBdr>
                                                  <w:divsChild>
                                                    <w:div w:id="111674018">
                                                      <w:marLeft w:val="0"/>
                                                      <w:marRight w:val="0"/>
                                                      <w:marTop w:val="0"/>
                                                      <w:marBottom w:val="0"/>
                                                      <w:divBdr>
                                                        <w:top w:val="none" w:sz="0" w:space="0" w:color="auto"/>
                                                        <w:left w:val="none" w:sz="0" w:space="0" w:color="auto"/>
                                                        <w:bottom w:val="none" w:sz="0" w:space="0" w:color="auto"/>
                                                        <w:right w:val="none" w:sz="0" w:space="0" w:color="auto"/>
                                                      </w:divBdr>
                                                    </w:div>
                                                    <w:div w:id="2044287194">
                                                      <w:marLeft w:val="0"/>
                                                      <w:marRight w:val="0"/>
                                                      <w:marTop w:val="0"/>
                                                      <w:marBottom w:val="0"/>
                                                      <w:divBdr>
                                                        <w:top w:val="none" w:sz="0" w:space="0" w:color="auto"/>
                                                        <w:left w:val="none" w:sz="0" w:space="0" w:color="auto"/>
                                                        <w:bottom w:val="none" w:sz="0" w:space="0" w:color="auto"/>
                                                        <w:right w:val="none" w:sz="0" w:space="0" w:color="auto"/>
                                                      </w:divBdr>
                                                    </w:div>
                                                    <w:div w:id="1467120494">
                                                      <w:marLeft w:val="0"/>
                                                      <w:marRight w:val="0"/>
                                                      <w:marTop w:val="0"/>
                                                      <w:marBottom w:val="0"/>
                                                      <w:divBdr>
                                                        <w:top w:val="none" w:sz="0" w:space="0" w:color="auto"/>
                                                        <w:left w:val="none" w:sz="0" w:space="0" w:color="auto"/>
                                                        <w:bottom w:val="none" w:sz="0" w:space="0" w:color="auto"/>
                                                        <w:right w:val="none" w:sz="0" w:space="0" w:color="auto"/>
                                                      </w:divBdr>
                                                    </w:div>
                                                    <w:div w:id="1373462084">
                                                      <w:marLeft w:val="0"/>
                                                      <w:marRight w:val="0"/>
                                                      <w:marTop w:val="0"/>
                                                      <w:marBottom w:val="0"/>
                                                      <w:divBdr>
                                                        <w:top w:val="none" w:sz="0" w:space="0" w:color="auto"/>
                                                        <w:left w:val="none" w:sz="0" w:space="0" w:color="auto"/>
                                                        <w:bottom w:val="none" w:sz="0" w:space="0" w:color="auto"/>
                                                        <w:right w:val="none" w:sz="0" w:space="0" w:color="auto"/>
                                                      </w:divBdr>
                                                    </w:div>
                                                    <w:div w:id="35783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435892">
                                          <w:marLeft w:val="0"/>
                                          <w:marRight w:val="0"/>
                                          <w:marTop w:val="0"/>
                                          <w:marBottom w:val="0"/>
                                          <w:divBdr>
                                            <w:top w:val="none" w:sz="0" w:space="0" w:color="auto"/>
                                            <w:left w:val="none" w:sz="0" w:space="0" w:color="auto"/>
                                            <w:bottom w:val="none" w:sz="0" w:space="0" w:color="auto"/>
                                            <w:right w:val="none" w:sz="0" w:space="0" w:color="auto"/>
                                          </w:divBdr>
                                          <w:divsChild>
                                            <w:div w:id="1016494676">
                                              <w:marLeft w:val="0"/>
                                              <w:marRight w:val="0"/>
                                              <w:marTop w:val="0"/>
                                              <w:marBottom w:val="0"/>
                                              <w:divBdr>
                                                <w:top w:val="none" w:sz="0" w:space="0" w:color="auto"/>
                                                <w:left w:val="none" w:sz="0" w:space="0" w:color="auto"/>
                                                <w:bottom w:val="none" w:sz="0" w:space="0" w:color="auto"/>
                                                <w:right w:val="none" w:sz="0" w:space="0" w:color="auto"/>
                                              </w:divBdr>
                                              <w:divsChild>
                                                <w:div w:id="24222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3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0793873">
      <w:bodyDiv w:val="1"/>
      <w:marLeft w:val="0"/>
      <w:marRight w:val="0"/>
      <w:marTop w:val="0"/>
      <w:marBottom w:val="0"/>
      <w:divBdr>
        <w:top w:val="none" w:sz="0" w:space="0" w:color="auto"/>
        <w:left w:val="none" w:sz="0" w:space="0" w:color="auto"/>
        <w:bottom w:val="none" w:sz="0" w:space="0" w:color="auto"/>
        <w:right w:val="none" w:sz="0" w:space="0" w:color="auto"/>
      </w:divBdr>
    </w:div>
    <w:div w:id="1312323189">
      <w:bodyDiv w:val="1"/>
      <w:marLeft w:val="0"/>
      <w:marRight w:val="0"/>
      <w:marTop w:val="0"/>
      <w:marBottom w:val="0"/>
      <w:divBdr>
        <w:top w:val="none" w:sz="0" w:space="0" w:color="auto"/>
        <w:left w:val="none" w:sz="0" w:space="0" w:color="auto"/>
        <w:bottom w:val="none" w:sz="0" w:space="0" w:color="auto"/>
        <w:right w:val="none" w:sz="0" w:space="0" w:color="auto"/>
      </w:divBdr>
    </w:div>
    <w:div w:id="1316841789">
      <w:bodyDiv w:val="1"/>
      <w:marLeft w:val="0"/>
      <w:marRight w:val="0"/>
      <w:marTop w:val="0"/>
      <w:marBottom w:val="0"/>
      <w:divBdr>
        <w:top w:val="none" w:sz="0" w:space="0" w:color="auto"/>
        <w:left w:val="none" w:sz="0" w:space="0" w:color="auto"/>
        <w:bottom w:val="none" w:sz="0" w:space="0" w:color="auto"/>
        <w:right w:val="none" w:sz="0" w:space="0" w:color="auto"/>
      </w:divBdr>
    </w:div>
    <w:div w:id="1343584831">
      <w:bodyDiv w:val="1"/>
      <w:marLeft w:val="0"/>
      <w:marRight w:val="0"/>
      <w:marTop w:val="0"/>
      <w:marBottom w:val="0"/>
      <w:divBdr>
        <w:top w:val="none" w:sz="0" w:space="0" w:color="auto"/>
        <w:left w:val="none" w:sz="0" w:space="0" w:color="auto"/>
        <w:bottom w:val="none" w:sz="0" w:space="0" w:color="auto"/>
        <w:right w:val="none" w:sz="0" w:space="0" w:color="auto"/>
      </w:divBdr>
    </w:div>
    <w:div w:id="1347243400">
      <w:bodyDiv w:val="1"/>
      <w:marLeft w:val="0"/>
      <w:marRight w:val="0"/>
      <w:marTop w:val="0"/>
      <w:marBottom w:val="0"/>
      <w:divBdr>
        <w:top w:val="none" w:sz="0" w:space="0" w:color="auto"/>
        <w:left w:val="none" w:sz="0" w:space="0" w:color="auto"/>
        <w:bottom w:val="none" w:sz="0" w:space="0" w:color="auto"/>
        <w:right w:val="none" w:sz="0" w:space="0" w:color="auto"/>
      </w:divBdr>
      <w:divsChild>
        <w:div w:id="1694959975">
          <w:marLeft w:val="0"/>
          <w:marRight w:val="0"/>
          <w:marTop w:val="0"/>
          <w:marBottom w:val="0"/>
          <w:divBdr>
            <w:top w:val="none" w:sz="0" w:space="0" w:color="auto"/>
            <w:left w:val="none" w:sz="0" w:space="0" w:color="auto"/>
            <w:bottom w:val="none" w:sz="0" w:space="0" w:color="auto"/>
            <w:right w:val="none" w:sz="0" w:space="0" w:color="auto"/>
          </w:divBdr>
        </w:div>
      </w:divsChild>
    </w:div>
    <w:div w:id="1357460316">
      <w:bodyDiv w:val="1"/>
      <w:marLeft w:val="0"/>
      <w:marRight w:val="0"/>
      <w:marTop w:val="0"/>
      <w:marBottom w:val="0"/>
      <w:divBdr>
        <w:top w:val="none" w:sz="0" w:space="0" w:color="auto"/>
        <w:left w:val="none" w:sz="0" w:space="0" w:color="auto"/>
        <w:bottom w:val="none" w:sz="0" w:space="0" w:color="auto"/>
        <w:right w:val="none" w:sz="0" w:space="0" w:color="auto"/>
      </w:divBdr>
    </w:div>
    <w:div w:id="1361205407">
      <w:bodyDiv w:val="1"/>
      <w:marLeft w:val="0"/>
      <w:marRight w:val="0"/>
      <w:marTop w:val="0"/>
      <w:marBottom w:val="0"/>
      <w:divBdr>
        <w:top w:val="none" w:sz="0" w:space="0" w:color="auto"/>
        <w:left w:val="none" w:sz="0" w:space="0" w:color="auto"/>
        <w:bottom w:val="none" w:sz="0" w:space="0" w:color="auto"/>
        <w:right w:val="none" w:sz="0" w:space="0" w:color="auto"/>
      </w:divBdr>
    </w:div>
    <w:div w:id="1370373110">
      <w:bodyDiv w:val="1"/>
      <w:marLeft w:val="0"/>
      <w:marRight w:val="0"/>
      <w:marTop w:val="0"/>
      <w:marBottom w:val="0"/>
      <w:divBdr>
        <w:top w:val="none" w:sz="0" w:space="0" w:color="auto"/>
        <w:left w:val="none" w:sz="0" w:space="0" w:color="auto"/>
        <w:bottom w:val="none" w:sz="0" w:space="0" w:color="auto"/>
        <w:right w:val="none" w:sz="0" w:space="0" w:color="auto"/>
      </w:divBdr>
    </w:div>
    <w:div w:id="1383363919">
      <w:bodyDiv w:val="1"/>
      <w:marLeft w:val="0"/>
      <w:marRight w:val="0"/>
      <w:marTop w:val="0"/>
      <w:marBottom w:val="0"/>
      <w:divBdr>
        <w:top w:val="none" w:sz="0" w:space="0" w:color="auto"/>
        <w:left w:val="none" w:sz="0" w:space="0" w:color="auto"/>
        <w:bottom w:val="none" w:sz="0" w:space="0" w:color="auto"/>
        <w:right w:val="none" w:sz="0" w:space="0" w:color="auto"/>
      </w:divBdr>
      <w:divsChild>
        <w:div w:id="1469738627">
          <w:marLeft w:val="0"/>
          <w:marRight w:val="0"/>
          <w:marTop w:val="0"/>
          <w:marBottom w:val="0"/>
          <w:divBdr>
            <w:top w:val="none" w:sz="0" w:space="0" w:color="auto"/>
            <w:left w:val="none" w:sz="0" w:space="0" w:color="auto"/>
            <w:bottom w:val="none" w:sz="0" w:space="0" w:color="auto"/>
            <w:right w:val="none" w:sz="0" w:space="0" w:color="auto"/>
          </w:divBdr>
        </w:div>
      </w:divsChild>
    </w:div>
    <w:div w:id="1391074719">
      <w:bodyDiv w:val="1"/>
      <w:marLeft w:val="0"/>
      <w:marRight w:val="0"/>
      <w:marTop w:val="0"/>
      <w:marBottom w:val="0"/>
      <w:divBdr>
        <w:top w:val="none" w:sz="0" w:space="0" w:color="auto"/>
        <w:left w:val="none" w:sz="0" w:space="0" w:color="auto"/>
        <w:bottom w:val="none" w:sz="0" w:space="0" w:color="auto"/>
        <w:right w:val="none" w:sz="0" w:space="0" w:color="auto"/>
      </w:divBdr>
    </w:div>
    <w:div w:id="1402827661">
      <w:bodyDiv w:val="1"/>
      <w:marLeft w:val="0"/>
      <w:marRight w:val="0"/>
      <w:marTop w:val="0"/>
      <w:marBottom w:val="0"/>
      <w:divBdr>
        <w:top w:val="none" w:sz="0" w:space="0" w:color="auto"/>
        <w:left w:val="none" w:sz="0" w:space="0" w:color="auto"/>
        <w:bottom w:val="none" w:sz="0" w:space="0" w:color="auto"/>
        <w:right w:val="none" w:sz="0" w:space="0" w:color="auto"/>
      </w:divBdr>
    </w:div>
    <w:div w:id="1407727367">
      <w:bodyDiv w:val="1"/>
      <w:marLeft w:val="0"/>
      <w:marRight w:val="0"/>
      <w:marTop w:val="0"/>
      <w:marBottom w:val="0"/>
      <w:divBdr>
        <w:top w:val="none" w:sz="0" w:space="0" w:color="auto"/>
        <w:left w:val="none" w:sz="0" w:space="0" w:color="auto"/>
        <w:bottom w:val="none" w:sz="0" w:space="0" w:color="auto"/>
        <w:right w:val="none" w:sz="0" w:space="0" w:color="auto"/>
      </w:divBdr>
    </w:div>
    <w:div w:id="1415593164">
      <w:bodyDiv w:val="1"/>
      <w:marLeft w:val="0"/>
      <w:marRight w:val="0"/>
      <w:marTop w:val="0"/>
      <w:marBottom w:val="0"/>
      <w:divBdr>
        <w:top w:val="none" w:sz="0" w:space="0" w:color="auto"/>
        <w:left w:val="none" w:sz="0" w:space="0" w:color="auto"/>
        <w:bottom w:val="none" w:sz="0" w:space="0" w:color="auto"/>
        <w:right w:val="none" w:sz="0" w:space="0" w:color="auto"/>
      </w:divBdr>
      <w:divsChild>
        <w:div w:id="1267495251">
          <w:marLeft w:val="0"/>
          <w:marRight w:val="0"/>
          <w:marTop w:val="0"/>
          <w:marBottom w:val="0"/>
          <w:divBdr>
            <w:top w:val="none" w:sz="0" w:space="0" w:color="auto"/>
            <w:left w:val="none" w:sz="0" w:space="0" w:color="auto"/>
            <w:bottom w:val="none" w:sz="0" w:space="0" w:color="auto"/>
            <w:right w:val="none" w:sz="0" w:space="0" w:color="auto"/>
          </w:divBdr>
          <w:divsChild>
            <w:div w:id="1324089913">
              <w:marLeft w:val="0"/>
              <w:marRight w:val="0"/>
              <w:marTop w:val="0"/>
              <w:marBottom w:val="0"/>
              <w:divBdr>
                <w:top w:val="none" w:sz="0" w:space="0" w:color="auto"/>
                <w:left w:val="none" w:sz="0" w:space="0" w:color="auto"/>
                <w:bottom w:val="none" w:sz="0" w:space="0" w:color="auto"/>
                <w:right w:val="none" w:sz="0" w:space="0" w:color="auto"/>
              </w:divBdr>
              <w:divsChild>
                <w:div w:id="917983994">
                  <w:marLeft w:val="0"/>
                  <w:marRight w:val="0"/>
                  <w:marTop w:val="0"/>
                  <w:marBottom w:val="0"/>
                  <w:divBdr>
                    <w:top w:val="none" w:sz="0" w:space="0" w:color="auto"/>
                    <w:left w:val="none" w:sz="0" w:space="0" w:color="auto"/>
                    <w:bottom w:val="none" w:sz="0" w:space="0" w:color="auto"/>
                    <w:right w:val="none" w:sz="0" w:space="0" w:color="auto"/>
                  </w:divBdr>
                  <w:divsChild>
                    <w:div w:id="4614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645798">
          <w:marLeft w:val="0"/>
          <w:marRight w:val="0"/>
          <w:marTop w:val="0"/>
          <w:marBottom w:val="0"/>
          <w:divBdr>
            <w:top w:val="none" w:sz="0" w:space="0" w:color="auto"/>
            <w:left w:val="none" w:sz="0" w:space="0" w:color="auto"/>
            <w:bottom w:val="none" w:sz="0" w:space="0" w:color="auto"/>
            <w:right w:val="none" w:sz="0" w:space="0" w:color="auto"/>
          </w:divBdr>
          <w:divsChild>
            <w:div w:id="114251848">
              <w:marLeft w:val="0"/>
              <w:marRight w:val="0"/>
              <w:marTop w:val="0"/>
              <w:marBottom w:val="0"/>
              <w:divBdr>
                <w:top w:val="none" w:sz="0" w:space="0" w:color="auto"/>
                <w:left w:val="none" w:sz="0" w:space="0" w:color="auto"/>
                <w:bottom w:val="none" w:sz="0" w:space="0" w:color="auto"/>
                <w:right w:val="none" w:sz="0" w:space="0" w:color="auto"/>
              </w:divBdr>
              <w:divsChild>
                <w:div w:id="97506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722152">
      <w:bodyDiv w:val="1"/>
      <w:marLeft w:val="0"/>
      <w:marRight w:val="0"/>
      <w:marTop w:val="0"/>
      <w:marBottom w:val="0"/>
      <w:divBdr>
        <w:top w:val="none" w:sz="0" w:space="0" w:color="auto"/>
        <w:left w:val="none" w:sz="0" w:space="0" w:color="auto"/>
        <w:bottom w:val="none" w:sz="0" w:space="0" w:color="auto"/>
        <w:right w:val="none" w:sz="0" w:space="0" w:color="auto"/>
      </w:divBdr>
      <w:divsChild>
        <w:div w:id="784078258">
          <w:marLeft w:val="0"/>
          <w:marRight w:val="0"/>
          <w:marTop w:val="0"/>
          <w:marBottom w:val="0"/>
          <w:divBdr>
            <w:top w:val="none" w:sz="0" w:space="0" w:color="auto"/>
            <w:left w:val="none" w:sz="0" w:space="0" w:color="auto"/>
            <w:bottom w:val="none" w:sz="0" w:space="0" w:color="auto"/>
            <w:right w:val="none" w:sz="0" w:space="0" w:color="auto"/>
          </w:divBdr>
          <w:divsChild>
            <w:div w:id="1793935933">
              <w:marLeft w:val="0"/>
              <w:marRight w:val="0"/>
              <w:marTop w:val="0"/>
              <w:marBottom w:val="0"/>
              <w:divBdr>
                <w:top w:val="none" w:sz="0" w:space="0" w:color="auto"/>
                <w:left w:val="none" w:sz="0" w:space="0" w:color="auto"/>
                <w:bottom w:val="none" w:sz="0" w:space="0" w:color="auto"/>
                <w:right w:val="none" w:sz="0" w:space="0" w:color="auto"/>
              </w:divBdr>
              <w:divsChild>
                <w:div w:id="31668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716491">
          <w:marLeft w:val="0"/>
          <w:marRight w:val="0"/>
          <w:marTop w:val="0"/>
          <w:marBottom w:val="0"/>
          <w:divBdr>
            <w:top w:val="none" w:sz="0" w:space="0" w:color="auto"/>
            <w:left w:val="none" w:sz="0" w:space="0" w:color="auto"/>
            <w:bottom w:val="none" w:sz="0" w:space="0" w:color="auto"/>
            <w:right w:val="none" w:sz="0" w:space="0" w:color="auto"/>
          </w:divBdr>
          <w:divsChild>
            <w:div w:id="344015620">
              <w:marLeft w:val="0"/>
              <w:marRight w:val="0"/>
              <w:marTop w:val="0"/>
              <w:marBottom w:val="0"/>
              <w:divBdr>
                <w:top w:val="none" w:sz="0" w:space="0" w:color="auto"/>
                <w:left w:val="none" w:sz="0" w:space="0" w:color="auto"/>
                <w:bottom w:val="none" w:sz="0" w:space="0" w:color="auto"/>
                <w:right w:val="none" w:sz="0" w:space="0" w:color="auto"/>
              </w:divBdr>
              <w:divsChild>
                <w:div w:id="151330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313679">
      <w:bodyDiv w:val="1"/>
      <w:marLeft w:val="0"/>
      <w:marRight w:val="0"/>
      <w:marTop w:val="0"/>
      <w:marBottom w:val="0"/>
      <w:divBdr>
        <w:top w:val="none" w:sz="0" w:space="0" w:color="auto"/>
        <w:left w:val="none" w:sz="0" w:space="0" w:color="auto"/>
        <w:bottom w:val="none" w:sz="0" w:space="0" w:color="auto"/>
        <w:right w:val="none" w:sz="0" w:space="0" w:color="auto"/>
      </w:divBdr>
    </w:div>
    <w:div w:id="1443577203">
      <w:bodyDiv w:val="1"/>
      <w:marLeft w:val="0"/>
      <w:marRight w:val="0"/>
      <w:marTop w:val="0"/>
      <w:marBottom w:val="0"/>
      <w:divBdr>
        <w:top w:val="none" w:sz="0" w:space="0" w:color="auto"/>
        <w:left w:val="none" w:sz="0" w:space="0" w:color="auto"/>
        <w:bottom w:val="none" w:sz="0" w:space="0" w:color="auto"/>
        <w:right w:val="none" w:sz="0" w:space="0" w:color="auto"/>
      </w:divBdr>
    </w:div>
    <w:div w:id="1462577819">
      <w:bodyDiv w:val="1"/>
      <w:marLeft w:val="0"/>
      <w:marRight w:val="0"/>
      <w:marTop w:val="0"/>
      <w:marBottom w:val="0"/>
      <w:divBdr>
        <w:top w:val="none" w:sz="0" w:space="0" w:color="auto"/>
        <w:left w:val="none" w:sz="0" w:space="0" w:color="auto"/>
        <w:bottom w:val="none" w:sz="0" w:space="0" w:color="auto"/>
        <w:right w:val="none" w:sz="0" w:space="0" w:color="auto"/>
      </w:divBdr>
    </w:div>
    <w:div w:id="1466317162">
      <w:bodyDiv w:val="1"/>
      <w:marLeft w:val="0"/>
      <w:marRight w:val="0"/>
      <w:marTop w:val="0"/>
      <w:marBottom w:val="0"/>
      <w:divBdr>
        <w:top w:val="none" w:sz="0" w:space="0" w:color="auto"/>
        <w:left w:val="none" w:sz="0" w:space="0" w:color="auto"/>
        <w:bottom w:val="none" w:sz="0" w:space="0" w:color="auto"/>
        <w:right w:val="none" w:sz="0" w:space="0" w:color="auto"/>
      </w:divBdr>
      <w:divsChild>
        <w:div w:id="1794012348">
          <w:marLeft w:val="0"/>
          <w:marRight w:val="0"/>
          <w:marTop w:val="0"/>
          <w:marBottom w:val="0"/>
          <w:divBdr>
            <w:top w:val="none" w:sz="0" w:space="0" w:color="auto"/>
            <w:left w:val="none" w:sz="0" w:space="0" w:color="auto"/>
            <w:bottom w:val="none" w:sz="0" w:space="0" w:color="auto"/>
            <w:right w:val="none" w:sz="0" w:space="0" w:color="auto"/>
          </w:divBdr>
          <w:divsChild>
            <w:div w:id="925189825">
              <w:marLeft w:val="0"/>
              <w:marRight w:val="0"/>
              <w:marTop w:val="0"/>
              <w:marBottom w:val="0"/>
              <w:divBdr>
                <w:top w:val="none" w:sz="0" w:space="0" w:color="auto"/>
                <w:left w:val="none" w:sz="0" w:space="0" w:color="auto"/>
                <w:bottom w:val="none" w:sz="0" w:space="0" w:color="auto"/>
                <w:right w:val="none" w:sz="0" w:space="0" w:color="auto"/>
              </w:divBdr>
              <w:divsChild>
                <w:div w:id="2117282674">
                  <w:marLeft w:val="0"/>
                  <w:marRight w:val="0"/>
                  <w:marTop w:val="0"/>
                  <w:marBottom w:val="0"/>
                  <w:divBdr>
                    <w:top w:val="none" w:sz="0" w:space="0" w:color="auto"/>
                    <w:left w:val="none" w:sz="0" w:space="0" w:color="auto"/>
                    <w:bottom w:val="none" w:sz="0" w:space="0" w:color="auto"/>
                    <w:right w:val="none" w:sz="0" w:space="0" w:color="auto"/>
                  </w:divBdr>
                  <w:divsChild>
                    <w:div w:id="229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187634">
      <w:bodyDiv w:val="1"/>
      <w:marLeft w:val="0"/>
      <w:marRight w:val="0"/>
      <w:marTop w:val="0"/>
      <w:marBottom w:val="0"/>
      <w:divBdr>
        <w:top w:val="none" w:sz="0" w:space="0" w:color="auto"/>
        <w:left w:val="none" w:sz="0" w:space="0" w:color="auto"/>
        <w:bottom w:val="none" w:sz="0" w:space="0" w:color="auto"/>
        <w:right w:val="none" w:sz="0" w:space="0" w:color="auto"/>
      </w:divBdr>
    </w:div>
    <w:div w:id="1498813367">
      <w:bodyDiv w:val="1"/>
      <w:marLeft w:val="0"/>
      <w:marRight w:val="0"/>
      <w:marTop w:val="0"/>
      <w:marBottom w:val="0"/>
      <w:divBdr>
        <w:top w:val="none" w:sz="0" w:space="0" w:color="auto"/>
        <w:left w:val="none" w:sz="0" w:space="0" w:color="auto"/>
        <w:bottom w:val="none" w:sz="0" w:space="0" w:color="auto"/>
        <w:right w:val="none" w:sz="0" w:space="0" w:color="auto"/>
      </w:divBdr>
    </w:div>
    <w:div w:id="1523978973">
      <w:bodyDiv w:val="1"/>
      <w:marLeft w:val="0"/>
      <w:marRight w:val="0"/>
      <w:marTop w:val="0"/>
      <w:marBottom w:val="0"/>
      <w:divBdr>
        <w:top w:val="none" w:sz="0" w:space="0" w:color="auto"/>
        <w:left w:val="none" w:sz="0" w:space="0" w:color="auto"/>
        <w:bottom w:val="none" w:sz="0" w:space="0" w:color="auto"/>
        <w:right w:val="none" w:sz="0" w:space="0" w:color="auto"/>
      </w:divBdr>
    </w:div>
    <w:div w:id="1524973623">
      <w:bodyDiv w:val="1"/>
      <w:marLeft w:val="0"/>
      <w:marRight w:val="0"/>
      <w:marTop w:val="0"/>
      <w:marBottom w:val="0"/>
      <w:divBdr>
        <w:top w:val="none" w:sz="0" w:space="0" w:color="auto"/>
        <w:left w:val="none" w:sz="0" w:space="0" w:color="auto"/>
        <w:bottom w:val="none" w:sz="0" w:space="0" w:color="auto"/>
        <w:right w:val="none" w:sz="0" w:space="0" w:color="auto"/>
      </w:divBdr>
    </w:div>
    <w:div w:id="1527450591">
      <w:bodyDiv w:val="1"/>
      <w:marLeft w:val="0"/>
      <w:marRight w:val="0"/>
      <w:marTop w:val="0"/>
      <w:marBottom w:val="0"/>
      <w:divBdr>
        <w:top w:val="none" w:sz="0" w:space="0" w:color="auto"/>
        <w:left w:val="none" w:sz="0" w:space="0" w:color="auto"/>
        <w:bottom w:val="none" w:sz="0" w:space="0" w:color="auto"/>
        <w:right w:val="none" w:sz="0" w:space="0" w:color="auto"/>
      </w:divBdr>
    </w:div>
    <w:div w:id="1529485776">
      <w:bodyDiv w:val="1"/>
      <w:marLeft w:val="0"/>
      <w:marRight w:val="0"/>
      <w:marTop w:val="0"/>
      <w:marBottom w:val="0"/>
      <w:divBdr>
        <w:top w:val="none" w:sz="0" w:space="0" w:color="auto"/>
        <w:left w:val="none" w:sz="0" w:space="0" w:color="auto"/>
        <w:bottom w:val="none" w:sz="0" w:space="0" w:color="auto"/>
        <w:right w:val="none" w:sz="0" w:space="0" w:color="auto"/>
      </w:divBdr>
    </w:div>
    <w:div w:id="1530798172">
      <w:bodyDiv w:val="1"/>
      <w:marLeft w:val="0"/>
      <w:marRight w:val="0"/>
      <w:marTop w:val="0"/>
      <w:marBottom w:val="0"/>
      <w:divBdr>
        <w:top w:val="none" w:sz="0" w:space="0" w:color="auto"/>
        <w:left w:val="none" w:sz="0" w:space="0" w:color="auto"/>
        <w:bottom w:val="none" w:sz="0" w:space="0" w:color="auto"/>
        <w:right w:val="none" w:sz="0" w:space="0" w:color="auto"/>
      </w:divBdr>
    </w:div>
    <w:div w:id="1562402781">
      <w:bodyDiv w:val="1"/>
      <w:marLeft w:val="0"/>
      <w:marRight w:val="0"/>
      <w:marTop w:val="0"/>
      <w:marBottom w:val="0"/>
      <w:divBdr>
        <w:top w:val="none" w:sz="0" w:space="0" w:color="auto"/>
        <w:left w:val="none" w:sz="0" w:space="0" w:color="auto"/>
        <w:bottom w:val="none" w:sz="0" w:space="0" w:color="auto"/>
        <w:right w:val="none" w:sz="0" w:space="0" w:color="auto"/>
      </w:divBdr>
    </w:div>
    <w:div w:id="1573194720">
      <w:bodyDiv w:val="1"/>
      <w:marLeft w:val="0"/>
      <w:marRight w:val="0"/>
      <w:marTop w:val="0"/>
      <w:marBottom w:val="0"/>
      <w:divBdr>
        <w:top w:val="none" w:sz="0" w:space="0" w:color="auto"/>
        <w:left w:val="none" w:sz="0" w:space="0" w:color="auto"/>
        <w:bottom w:val="none" w:sz="0" w:space="0" w:color="auto"/>
        <w:right w:val="none" w:sz="0" w:space="0" w:color="auto"/>
      </w:divBdr>
      <w:divsChild>
        <w:div w:id="1161386158">
          <w:marLeft w:val="0"/>
          <w:marRight w:val="0"/>
          <w:marTop w:val="0"/>
          <w:marBottom w:val="0"/>
          <w:divBdr>
            <w:top w:val="none" w:sz="0" w:space="0" w:color="auto"/>
            <w:left w:val="none" w:sz="0" w:space="0" w:color="auto"/>
            <w:bottom w:val="none" w:sz="0" w:space="0" w:color="auto"/>
            <w:right w:val="none" w:sz="0" w:space="0" w:color="auto"/>
          </w:divBdr>
          <w:divsChild>
            <w:div w:id="1316183632">
              <w:marLeft w:val="0"/>
              <w:marRight w:val="0"/>
              <w:marTop w:val="0"/>
              <w:marBottom w:val="0"/>
              <w:divBdr>
                <w:top w:val="none" w:sz="0" w:space="0" w:color="auto"/>
                <w:left w:val="none" w:sz="0" w:space="0" w:color="auto"/>
                <w:bottom w:val="none" w:sz="0" w:space="0" w:color="auto"/>
                <w:right w:val="none" w:sz="0" w:space="0" w:color="auto"/>
              </w:divBdr>
              <w:divsChild>
                <w:div w:id="47973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183029">
          <w:marLeft w:val="0"/>
          <w:marRight w:val="0"/>
          <w:marTop w:val="0"/>
          <w:marBottom w:val="0"/>
          <w:divBdr>
            <w:top w:val="none" w:sz="0" w:space="0" w:color="auto"/>
            <w:left w:val="none" w:sz="0" w:space="0" w:color="auto"/>
            <w:bottom w:val="none" w:sz="0" w:space="0" w:color="auto"/>
            <w:right w:val="none" w:sz="0" w:space="0" w:color="auto"/>
          </w:divBdr>
          <w:divsChild>
            <w:div w:id="94059713">
              <w:marLeft w:val="0"/>
              <w:marRight w:val="0"/>
              <w:marTop w:val="0"/>
              <w:marBottom w:val="0"/>
              <w:divBdr>
                <w:top w:val="none" w:sz="0" w:space="0" w:color="auto"/>
                <w:left w:val="none" w:sz="0" w:space="0" w:color="auto"/>
                <w:bottom w:val="none" w:sz="0" w:space="0" w:color="auto"/>
                <w:right w:val="none" w:sz="0" w:space="0" w:color="auto"/>
              </w:divBdr>
              <w:divsChild>
                <w:div w:id="57771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791735">
      <w:bodyDiv w:val="1"/>
      <w:marLeft w:val="0"/>
      <w:marRight w:val="0"/>
      <w:marTop w:val="0"/>
      <w:marBottom w:val="0"/>
      <w:divBdr>
        <w:top w:val="none" w:sz="0" w:space="0" w:color="auto"/>
        <w:left w:val="none" w:sz="0" w:space="0" w:color="auto"/>
        <w:bottom w:val="none" w:sz="0" w:space="0" w:color="auto"/>
        <w:right w:val="none" w:sz="0" w:space="0" w:color="auto"/>
      </w:divBdr>
    </w:div>
    <w:div w:id="1583299526">
      <w:bodyDiv w:val="1"/>
      <w:marLeft w:val="0"/>
      <w:marRight w:val="0"/>
      <w:marTop w:val="0"/>
      <w:marBottom w:val="0"/>
      <w:divBdr>
        <w:top w:val="none" w:sz="0" w:space="0" w:color="auto"/>
        <w:left w:val="none" w:sz="0" w:space="0" w:color="auto"/>
        <w:bottom w:val="none" w:sz="0" w:space="0" w:color="auto"/>
        <w:right w:val="none" w:sz="0" w:space="0" w:color="auto"/>
      </w:divBdr>
    </w:div>
    <w:div w:id="1605576999">
      <w:bodyDiv w:val="1"/>
      <w:marLeft w:val="0"/>
      <w:marRight w:val="0"/>
      <w:marTop w:val="0"/>
      <w:marBottom w:val="0"/>
      <w:divBdr>
        <w:top w:val="none" w:sz="0" w:space="0" w:color="auto"/>
        <w:left w:val="none" w:sz="0" w:space="0" w:color="auto"/>
        <w:bottom w:val="none" w:sz="0" w:space="0" w:color="auto"/>
        <w:right w:val="none" w:sz="0" w:space="0" w:color="auto"/>
      </w:divBdr>
    </w:div>
    <w:div w:id="1611934625">
      <w:bodyDiv w:val="1"/>
      <w:marLeft w:val="0"/>
      <w:marRight w:val="0"/>
      <w:marTop w:val="0"/>
      <w:marBottom w:val="0"/>
      <w:divBdr>
        <w:top w:val="none" w:sz="0" w:space="0" w:color="auto"/>
        <w:left w:val="none" w:sz="0" w:space="0" w:color="auto"/>
        <w:bottom w:val="none" w:sz="0" w:space="0" w:color="auto"/>
        <w:right w:val="none" w:sz="0" w:space="0" w:color="auto"/>
      </w:divBdr>
    </w:div>
    <w:div w:id="1615289142">
      <w:bodyDiv w:val="1"/>
      <w:marLeft w:val="0"/>
      <w:marRight w:val="0"/>
      <w:marTop w:val="0"/>
      <w:marBottom w:val="0"/>
      <w:divBdr>
        <w:top w:val="none" w:sz="0" w:space="0" w:color="auto"/>
        <w:left w:val="none" w:sz="0" w:space="0" w:color="auto"/>
        <w:bottom w:val="none" w:sz="0" w:space="0" w:color="auto"/>
        <w:right w:val="none" w:sz="0" w:space="0" w:color="auto"/>
      </w:divBdr>
    </w:div>
    <w:div w:id="1682315509">
      <w:bodyDiv w:val="1"/>
      <w:marLeft w:val="0"/>
      <w:marRight w:val="0"/>
      <w:marTop w:val="0"/>
      <w:marBottom w:val="0"/>
      <w:divBdr>
        <w:top w:val="none" w:sz="0" w:space="0" w:color="auto"/>
        <w:left w:val="none" w:sz="0" w:space="0" w:color="auto"/>
        <w:bottom w:val="none" w:sz="0" w:space="0" w:color="auto"/>
        <w:right w:val="none" w:sz="0" w:space="0" w:color="auto"/>
      </w:divBdr>
      <w:divsChild>
        <w:div w:id="1978759976">
          <w:marLeft w:val="0"/>
          <w:marRight w:val="0"/>
          <w:marTop w:val="0"/>
          <w:marBottom w:val="0"/>
          <w:divBdr>
            <w:top w:val="none" w:sz="0" w:space="0" w:color="auto"/>
            <w:left w:val="none" w:sz="0" w:space="0" w:color="auto"/>
            <w:bottom w:val="none" w:sz="0" w:space="0" w:color="auto"/>
            <w:right w:val="none" w:sz="0" w:space="0" w:color="auto"/>
          </w:divBdr>
        </w:div>
      </w:divsChild>
    </w:div>
    <w:div w:id="1705981554">
      <w:bodyDiv w:val="1"/>
      <w:marLeft w:val="0"/>
      <w:marRight w:val="0"/>
      <w:marTop w:val="0"/>
      <w:marBottom w:val="0"/>
      <w:divBdr>
        <w:top w:val="none" w:sz="0" w:space="0" w:color="auto"/>
        <w:left w:val="none" w:sz="0" w:space="0" w:color="auto"/>
        <w:bottom w:val="none" w:sz="0" w:space="0" w:color="auto"/>
        <w:right w:val="none" w:sz="0" w:space="0" w:color="auto"/>
      </w:divBdr>
      <w:divsChild>
        <w:div w:id="1375426660">
          <w:marLeft w:val="0"/>
          <w:marRight w:val="0"/>
          <w:marTop w:val="0"/>
          <w:marBottom w:val="0"/>
          <w:divBdr>
            <w:top w:val="none" w:sz="0" w:space="0" w:color="auto"/>
            <w:left w:val="none" w:sz="0" w:space="0" w:color="auto"/>
            <w:bottom w:val="none" w:sz="0" w:space="0" w:color="auto"/>
            <w:right w:val="none" w:sz="0" w:space="0" w:color="auto"/>
          </w:divBdr>
          <w:divsChild>
            <w:div w:id="1956134421">
              <w:marLeft w:val="0"/>
              <w:marRight w:val="0"/>
              <w:marTop w:val="0"/>
              <w:marBottom w:val="0"/>
              <w:divBdr>
                <w:top w:val="none" w:sz="0" w:space="0" w:color="auto"/>
                <w:left w:val="none" w:sz="0" w:space="0" w:color="auto"/>
                <w:bottom w:val="none" w:sz="0" w:space="0" w:color="auto"/>
                <w:right w:val="none" w:sz="0" w:space="0" w:color="auto"/>
              </w:divBdr>
              <w:divsChild>
                <w:div w:id="1263416830">
                  <w:marLeft w:val="0"/>
                  <w:marRight w:val="0"/>
                  <w:marTop w:val="0"/>
                  <w:marBottom w:val="0"/>
                  <w:divBdr>
                    <w:top w:val="none" w:sz="0" w:space="0" w:color="auto"/>
                    <w:left w:val="none" w:sz="0" w:space="0" w:color="auto"/>
                    <w:bottom w:val="none" w:sz="0" w:space="0" w:color="auto"/>
                    <w:right w:val="none" w:sz="0" w:space="0" w:color="auto"/>
                  </w:divBdr>
                  <w:divsChild>
                    <w:div w:id="1787313245">
                      <w:marLeft w:val="0"/>
                      <w:marRight w:val="0"/>
                      <w:marTop w:val="0"/>
                      <w:marBottom w:val="0"/>
                      <w:divBdr>
                        <w:top w:val="none" w:sz="0" w:space="0" w:color="auto"/>
                        <w:left w:val="none" w:sz="0" w:space="0" w:color="auto"/>
                        <w:bottom w:val="none" w:sz="0" w:space="0" w:color="auto"/>
                        <w:right w:val="none" w:sz="0" w:space="0" w:color="auto"/>
                      </w:divBdr>
                    </w:div>
                    <w:div w:id="125805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702620">
          <w:marLeft w:val="0"/>
          <w:marRight w:val="0"/>
          <w:marTop w:val="0"/>
          <w:marBottom w:val="0"/>
          <w:divBdr>
            <w:top w:val="none" w:sz="0" w:space="0" w:color="auto"/>
            <w:left w:val="none" w:sz="0" w:space="0" w:color="auto"/>
            <w:bottom w:val="none" w:sz="0" w:space="0" w:color="auto"/>
            <w:right w:val="none" w:sz="0" w:space="0" w:color="auto"/>
          </w:divBdr>
          <w:divsChild>
            <w:div w:id="174655357">
              <w:marLeft w:val="0"/>
              <w:marRight w:val="0"/>
              <w:marTop w:val="0"/>
              <w:marBottom w:val="0"/>
              <w:divBdr>
                <w:top w:val="none" w:sz="0" w:space="0" w:color="auto"/>
                <w:left w:val="none" w:sz="0" w:space="0" w:color="auto"/>
                <w:bottom w:val="none" w:sz="0" w:space="0" w:color="auto"/>
                <w:right w:val="none" w:sz="0" w:space="0" w:color="auto"/>
              </w:divBdr>
              <w:divsChild>
                <w:div w:id="10153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035268">
      <w:bodyDiv w:val="1"/>
      <w:marLeft w:val="0"/>
      <w:marRight w:val="0"/>
      <w:marTop w:val="0"/>
      <w:marBottom w:val="0"/>
      <w:divBdr>
        <w:top w:val="none" w:sz="0" w:space="0" w:color="auto"/>
        <w:left w:val="none" w:sz="0" w:space="0" w:color="auto"/>
        <w:bottom w:val="none" w:sz="0" w:space="0" w:color="auto"/>
        <w:right w:val="none" w:sz="0" w:space="0" w:color="auto"/>
      </w:divBdr>
    </w:div>
    <w:div w:id="1716197592">
      <w:bodyDiv w:val="1"/>
      <w:marLeft w:val="0"/>
      <w:marRight w:val="0"/>
      <w:marTop w:val="0"/>
      <w:marBottom w:val="0"/>
      <w:divBdr>
        <w:top w:val="none" w:sz="0" w:space="0" w:color="auto"/>
        <w:left w:val="none" w:sz="0" w:space="0" w:color="auto"/>
        <w:bottom w:val="none" w:sz="0" w:space="0" w:color="auto"/>
        <w:right w:val="none" w:sz="0" w:space="0" w:color="auto"/>
      </w:divBdr>
    </w:div>
    <w:div w:id="1733192539">
      <w:bodyDiv w:val="1"/>
      <w:marLeft w:val="0"/>
      <w:marRight w:val="0"/>
      <w:marTop w:val="0"/>
      <w:marBottom w:val="0"/>
      <w:divBdr>
        <w:top w:val="none" w:sz="0" w:space="0" w:color="auto"/>
        <w:left w:val="none" w:sz="0" w:space="0" w:color="auto"/>
        <w:bottom w:val="none" w:sz="0" w:space="0" w:color="auto"/>
        <w:right w:val="none" w:sz="0" w:space="0" w:color="auto"/>
      </w:divBdr>
    </w:div>
    <w:div w:id="1736197623">
      <w:bodyDiv w:val="1"/>
      <w:marLeft w:val="0"/>
      <w:marRight w:val="0"/>
      <w:marTop w:val="0"/>
      <w:marBottom w:val="0"/>
      <w:divBdr>
        <w:top w:val="none" w:sz="0" w:space="0" w:color="auto"/>
        <w:left w:val="none" w:sz="0" w:space="0" w:color="auto"/>
        <w:bottom w:val="none" w:sz="0" w:space="0" w:color="auto"/>
        <w:right w:val="none" w:sz="0" w:space="0" w:color="auto"/>
      </w:divBdr>
    </w:div>
    <w:div w:id="1752577270">
      <w:bodyDiv w:val="1"/>
      <w:marLeft w:val="0"/>
      <w:marRight w:val="0"/>
      <w:marTop w:val="0"/>
      <w:marBottom w:val="0"/>
      <w:divBdr>
        <w:top w:val="none" w:sz="0" w:space="0" w:color="auto"/>
        <w:left w:val="none" w:sz="0" w:space="0" w:color="auto"/>
        <w:bottom w:val="none" w:sz="0" w:space="0" w:color="auto"/>
        <w:right w:val="none" w:sz="0" w:space="0" w:color="auto"/>
      </w:divBdr>
      <w:divsChild>
        <w:div w:id="142895111">
          <w:marLeft w:val="0"/>
          <w:marRight w:val="0"/>
          <w:marTop w:val="0"/>
          <w:marBottom w:val="0"/>
          <w:divBdr>
            <w:top w:val="none" w:sz="0" w:space="0" w:color="auto"/>
            <w:left w:val="none" w:sz="0" w:space="0" w:color="auto"/>
            <w:bottom w:val="none" w:sz="0" w:space="0" w:color="auto"/>
            <w:right w:val="none" w:sz="0" w:space="0" w:color="auto"/>
          </w:divBdr>
        </w:div>
      </w:divsChild>
    </w:div>
    <w:div w:id="1774085153">
      <w:bodyDiv w:val="1"/>
      <w:marLeft w:val="0"/>
      <w:marRight w:val="0"/>
      <w:marTop w:val="0"/>
      <w:marBottom w:val="0"/>
      <w:divBdr>
        <w:top w:val="none" w:sz="0" w:space="0" w:color="auto"/>
        <w:left w:val="none" w:sz="0" w:space="0" w:color="auto"/>
        <w:bottom w:val="none" w:sz="0" w:space="0" w:color="auto"/>
        <w:right w:val="none" w:sz="0" w:space="0" w:color="auto"/>
      </w:divBdr>
    </w:div>
    <w:div w:id="1778939282">
      <w:bodyDiv w:val="1"/>
      <w:marLeft w:val="0"/>
      <w:marRight w:val="0"/>
      <w:marTop w:val="0"/>
      <w:marBottom w:val="0"/>
      <w:divBdr>
        <w:top w:val="none" w:sz="0" w:space="0" w:color="auto"/>
        <w:left w:val="none" w:sz="0" w:space="0" w:color="auto"/>
        <w:bottom w:val="none" w:sz="0" w:space="0" w:color="auto"/>
        <w:right w:val="none" w:sz="0" w:space="0" w:color="auto"/>
      </w:divBdr>
    </w:div>
    <w:div w:id="1813988032">
      <w:bodyDiv w:val="1"/>
      <w:marLeft w:val="0"/>
      <w:marRight w:val="0"/>
      <w:marTop w:val="0"/>
      <w:marBottom w:val="0"/>
      <w:divBdr>
        <w:top w:val="none" w:sz="0" w:space="0" w:color="auto"/>
        <w:left w:val="none" w:sz="0" w:space="0" w:color="auto"/>
        <w:bottom w:val="none" w:sz="0" w:space="0" w:color="auto"/>
        <w:right w:val="none" w:sz="0" w:space="0" w:color="auto"/>
      </w:divBdr>
    </w:div>
    <w:div w:id="1814104962">
      <w:bodyDiv w:val="1"/>
      <w:marLeft w:val="0"/>
      <w:marRight w:val="0"/>
      <w:marTop w:val="0"/>
      <w:marBottom w:val="0"/>
      <w:divBdr>
        <w:top w:val="none" w:sz="0" w:space="0" w:color="auto"/>
        <w:left w:val="none" w:sz="0" w:space="0" w:color="auto"/>
        <w:bottom w:val="none" w:sz="0" w:space="0" w:color="auto"/>
        <w:right w:val="none" w:sz="0" w:space="0" w:color="auto"/>
      </w:divBdr>
    </w:div>
    <w:div w:id="1817070992">
      <w:bodyDiv w:val="1"/>
      <w:marLeft w:val="0"/>
      <w:marRight w:val="0"/>
      <w:marTop w:val="0"/>
      <w:marBottom w:val="0"/>
      <w:divBdr>
        <w:top w:val="none" w:sz="0" w:space="0" w:color="auto"/>
        <w:left w:val="none" w:sz="0" w:space="0" w:color="auto"/>
        <w:bottom w:val="none" w:sz="0" w:space="0" w:color="auto"/>
        <w:right w:val="none" w:sz="0" w:space="0" w:color="auto"/>
      </w:divBdr>
    </w:div>
    <w:div w:id="1820002713">
      <w:bodyDiv w:val="1"/>
      <w:marLeft w:val="0"/>
      <w:marRight w:val="0"/>
      <w:marTop w:val="0"/>
      <w:marBottom w:val="0"/>
      <w:divBdr>
        <w:top w:val="none" w:sz="0" w:space="0" w:color="auto"/>
        <w:left w:val="none" w:sz="0" w:space="0" w:color="auto"/>
        <w:bottom w:val="none" w:sz="0" w:space="0" w:color="auto"/>
        <w:right w:val="none" w:sz="0" w:space="0" w:color="auto"/>
      </w:divBdr>
    </w:div>
    <w:div w:id="1823109479">
      <w:bodyDiv w:val="1"/>
      <w:marLeft w:val="0"/>
      <w:marRight w:val="0"/>
      <w:marTop w:val="0"/>
      <w:marBottom w:val="0"/>
      <w:divBdr>
        <w:top w:val="none" w:sz="0" w:space="0" w:color="auto"/>
        <w:left w:val="none" w:sz="0" w:space="0" w:color="auto"/>
        <w:bottom w:val="none" w:sz="0" w:space="0" w:color="auto"/>
        <w:right w:val="none" w:sz="0" w:space="0" w:color="auto"/>
      </w:divBdr>
    </w:div>
    <w:div w:id="1828354859">
      <w:bodyDiv w:val="1"/>
      <w:marLeft w:val="0"/>
      <w:marRight w:val="0"/>
      <w:marTop w:val="0"/>
      <w:marBottom w:val="0"/>
      <w:divBdr>
        <w:top w:val="none" w:sz="0" w:space="0" w:color="auto"/>
        <w:left w:val="none" w:sz="0" w:space="0" w:color="auto"/>
        <w:bottom w:val="none" w:sz="0" w:space="0" w:color="auto"/>
        <w:right w:val="none" w:sz="0" w:space="0" w:color="auto"/>
      </w:divBdr>
    </w:div>
    <w:div w:id="1833256883">
      <w:bodyDiv w:val="1"/>
      <w:marLeft w:val="0"/>
      <w:marRight w:val="0"/>
      <w:marTop w:val="0"/>
      <w:marBottom w:val="0"/>
      <w:divBdr>
        <w:top w:val="none" w:sz="0" w:space="0" w:color="auto"/>
        <w:left w:val="none" w:sz="0" w:space="0" w:color="auto"/>
        <w:bottom w:val="none" w:sz="0" w:space="0" w:color="auto"/>
        <w:right w:val="none" w:sz="0" w:space="0" w:color="auto"/>
      </w:divBdr>
    </w:div>
    <w:div w:id="1837113605">
      <w:bodyDiv w:val="1"/>
      <w:marLeft w:val="0"/>
      <w:marRight w:val="0"/>
      <w:marTop w:val="0"/>
      <w:marBottom w:val="0"/>
      <w:divBdr>
        <w:top w:val="none" w:sz="0" w:space="0" w:color="auto"/>
        <w:left w:val="none" w:sz="0" w:space="0" w:color="auto"/>
        <w:bottom w:val="none" w:sz="0" w:space="0" w:color="auto"/>
        <w:right w:val="none" w:sz="0" w:space="0" w:color="auto"/>
      </w:divBdr>
    </w:div>
    <w:div w:id="1838495744">
      <w:bodyDiv w:val="1"/>
      <w:marLeft w:val="0"/>
      <w:marRight w:val="0"/>
      <w:marTop w:val="0"/>
      <w:marBottom w:val="0"/>
      <w:divBdr>
        <w:top w:val="none" w:sz="0" w:space="0" w:color="auto"/>
        <w:left w:val="none" w:sz="0" w:space="0" w:color="auto"/>
        <w:bottom w:val="none" w:sz="0" w:space="0" w:color="auto"/>
        <w:right w:val="none" w:sz="0" w:space="0" w:color="auto"/>
      </w:divBdr>
    </w:div>
    <w:div w:id="1841190462">
      <w:bodyDiv w:val="1"/>
      <w:marLeft w:val="0"/>
      <w:marRight w:val="0"/>
      <w:marTop w:val="0"/>
      <w:marBottom w:val="0"/>
      <w:divBdr>
        <w:top w:val="none" w:sz="0" w:space="0" w:color="auto"/>
        <w:left w:val="none" w:sz="0" w:space="0" w:color="auto"/>
        <w:bottom w:val="none" w:sz="0" w:space="0" w:color="auto"/>
        <w:right w:val="none" w:sz="0" w:space="0" w:color="auto"/>
      </w:divBdr>
    </w:div>
    <w:div w:id="1843277161">
      <w:bodyDiv w:val="1"/>
      <w:marLeft w:val="0"/>
      <w:marRight w:val="0"/>
      <w:marTop w:val="0"/>
      <w:marBottom w:val="0"/>
      <w:divBdr>
        <w:top w:val="none" w:sz="0" w:space="0" w:color="auto"/>
        <w:left w:val="none" w:sz="0" w:space="0" w:color="auto"/>
        <w:bottom w:val="none" w:sz="0" w:space="0" w:color="auto"/>
        <w:right w:val="none" w:sz="0" w:space="0" w:color="auto"/>
      </w:divBdr>
      <w:divsChild>
        <w:div w:id="2064332379">
          <w:marLeft w:val="0"/>
          <w:marRight w:val="0"/>
          <w:marTop w:val="0"/>
          <w:marBottom w:val="0"/>
          <w:divBdr>
            <w:top w:val="none" w:sz="0" w:space="0" w:color="auto"/>
            <w:left w:val="none" w:sz="0" w:space="0" w:color="auto"/>
            <w:bottom w:val="none" w:sz="0" w:space="0" w:color="auto"/>
            <w:right w:val="none" w:sz="0" w:space="0" w:color="auto"/>
          </w:divBdr>
          <w:divsChild>
            <w:div w:id="216403695">
              <w:marLeft w:val="0"/>
              <w:marRight w:val="0"/>
              <w:marTop w:val="0"/>
              <w:marBottom w:val="0"/>
              <w:divBdr>
                <w:top w:val="none" w:sz="0" w:space="0" w:color="auto"/>
                <w:left w:val="none" w:sz="0" w:space="0" w:color="auto"/>
                <w:bottom w:val="none" w:sz="0" w:space="0" w:color="auto"/>
                <w:right w:val="none" w:sz="0" w:space="0" w:color="auto"/>
              </w:divBdr>
              <w:divsChild>
                <w:div w:id="1056197097">
                  <w:marLeft w:val="0"/>
                  <w:marRight w:val="0"/>
                  <w:marTop w:val="0"/>
                  <w:marBottom w:val="0"/>
                  <w:divBdr>
                    <w:top w:val="none" w:sz="0" w:space="0" w:color="auto"/>
                    <w:left w:val="none" w:sz="0" w:space="0" w:color="auto"/>
                    <w:bottom w:val="none" w:sz="0" w:space="0" w:color="auto"/>
                    <w:right w:val="none" w:sz="0" w:space="0" w:color="auto"/>
                  </w:divBdr>
                  <w:divsChild>
                    <w:div w:id="1696418120">
                      <w:marLeft w:val="0"/>
                      <w:marRight w:val="0"/>
                      <w:marTop w:val="0"/>
                      <w:marBottom w:val="0"/>
                      <w:divBdr>
                        <w:top w:val="none" w:sz="0" w:space="0" w:color="auto"/>
                        <w:left w:val="none" w:sz="0" w:space="0" w:color="auto"/>
                        <w:bottom w:val="none" w:sz="0" w:space="0" w:color="auto"/>
                        <w:right w:val="none" w:sz="0" w:space="0" w:color="auto"/>
                      </w:divBdr>
                    </w:div>
                    <w:div w:id="72641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874927">
          <w:marLeft w:val="0"/>
          <w:marRight w:val="0"/>
          <w:marTop w:val="0"/>
          <w:marBottom w:val="0"/>
          <w:divBdr>
            <w:top w:val="none" w:sz="0" w:space="0" w:color="auto"/>
            <w:left w:val="none" w:sz="0" w:space="0" w:color="auto"/>
            <w:bottom w:val="none" w:sz="0" w:space="0" w:color="auto"/>
            <w:right w:val="none" w:sz="0" w:space="0" w:color="auto"/>
          </w:divBdr>
          <w:divsChild>
            <w:div w:id="817117049">
              <w:marLeft w:val="0"/>
              <w:marRight w:val="0"/>
              <w:marTop w:val="0"/>
              <w:marBottom w:val="0"/>
              <w:divBdr>
                <w:top w:val="none" w:sz="0" w:space="0" w:color="auto"/>
                <w:left w:val="none" w:sz="0" w:space="0" w:color="auto"/>
                <w:bottom w:val="none" w:sz="0" w:space="0" w:color="auto"/>
                <w:right w:val="none" w:sz="0" w:space="0" w:color="auto"/>
              </w:divBdr>
              <w:divsChild>
                <w:div w:id="160349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247694">
      <w:bodyDiv w:val="1"/>
      <w:marLeft w:val="0"/>
      <w:marRight w:val="0"/>
      <w:marTop w:val="0"/>
      <w:marBottom w:val="0"/>
      <w:divBdr>
        <w:top w:val="none" w:sz="0" w:space="0" w:color="auto"/>
        <w:left w:val="none" w:sz="0" w:space="0" w:color="auto"/>
        <w:bottom w:val="none" w:sz="0" w:space="0" w:color="auto"/>
        <w:right w:val="none" w:sz="0" w:space="0" w:color="auto"/>
      </w:divBdr>
      <w:divsChild>
        <w:div w:id="1715807377">
          <w:marLeft w:val="0"/>
          <w:marRight w:val="0"/>
          <w:marTop w:val="0"/>
          <w:marBottom w:val="0"/>
          <w:divBdr>
            <w:top w:val="none" w:sz="0" w:space="0" w:color="auto"/>
            <w:left w:val="none" w:sz="0" w:space="0" w:color="auto"/>
            <w:bottom w:val="none" w:sz="0" w:space="0" w:color="auto"/>
            <w:right w:val="none" w:sz="0" w:space="0" w:color="auto"/>
          </w:divBdr>
        </w:div>
      </w:divsChild>
    </w:div>
    <w:div w:id="1860199467">
      <w:bodyDiv w:val="1"/>
      <w:marLeft w:val="0"/>
      <w:marRight w:val="0"/>
      <w:marTop w:val="0"/>
      <w:marBottom w:val="0"/>
      <w:divBdr>
        <w:top w:val="none" w:sz="0" w:space="0" w:color="auto"/>
        <w:left w:val="none" w:sz="0" w:space="0" w:color="auto"/>
        <w:bottom w:val="none" w:sz="0" w:space="0" w:color="auto"/>
        <w:right w:val="none" w:sz="0" w:space="0" w:color="auto"/>
      </w:divBdr>
    </w:div>
    <w:div w:id="1885285984">
      <w:bodyDiv w:val="1"/>
      <w:marLeft w:val="0"/>
      <w:marRight w:val="0"/>
      <w:marTop w:val="0"/>
      <w:marBottom w:val="0"/>
      <w:divBdr>
        <w:top w:val="none" w:sz="0" w:space="0" w:color="auto"/>
        <w:left w:val="none" w:sz="0" w:space="0" w:color="auto"/>
        <w:bottom w:val="none" w:sz="0" w:space="0" w:color="auto"/>
        <w:right w:val="none" w:sz="0" w:space="0" w:color="auto"/>
      </w:divBdr>
    </w:div>
    <w:div w:id="1898927499">
      <w:bodyDiv w:val="1"/>
      <w:marLeft w:val="0"/>
      <w:marRight w:val="0"/>
      <w:marTop w:val="0"/>
      <w:marBottom w:val="0"/>
      <w:divBdr>
        <w:top w:val="none" w:sz="0" w:space="0" w:color="auto"/>
        <w:left w:val="none" w:sz="0" w:space="0" w:color="auto"/>
        <w:bottom w:val="none" w:sz="0" w:space="0" w:color="auto"/>
        <w:right w:val="none" w:sz="0" w:space="0" w:color="auto"/>
      </w:divBdr>
    </w:div>
    <w:div w:id="1901208713">
      <w:bodyDiv w:val="1"/>
      <w:marLeft w:val="0"/>
      <w:marRight w:val="0"/>
      <w:marTop w:val="0"/>
      <w:marBottom w:val="0"/>
      <w:divBdr>
        <w:top w:val="none" w:sz="0" w:space="0" w:color="auto"/>
        <w:left w:val="none" w:sz="0" w:space="0" w:color="auto"/>
        <w:bottom w:val="none" w:sz="0" w:space="0" w:color="auto"/>
        <w:right w:val="none" w:sz="0" w:space="0" w:color="auto"/>
      </w:divBdr>
    </w:div>
    <w:div w:id="1917395995">
      <w:bodyDiv w:val="1"/>
      <w:marLeft w:val="0"/>
      <w:marRight w:val="0"/>
      <w:marTop w:val="0"/>
      <w:marBottom w:val="0"/>
      <w:divBdr>
        <w:top w:val="none" w:sz="0" w:space="0" w:color="auto"/>
        <w:left w:val="none" w:sz="0" w:space="0" w:color="auto"/>
        <w:bottom w:val="none" w:sz="0" w:space="0" w:color="auto"/>
        <w:right w:val="none" w:sz="0" w:space="0" w:color="auto"/>
      </w:divBdr>
    </w:div>
    <w:div w:id="1933318759">
      <w:bodyDiv w:val="1"/>
      <w:marLeft w:val="0"/>
      <w:marRight w:val="0"/>
      <w:marTop w:val="0"/>
      <w:marBottom w:val="0"/>
      <w:divBdr>
        <w:top w:val="none" w:sz="0" w:space="0" w:color="auto"/>
        <w:left w:val="none" w:sz="0" w:space="0" w:color="auto"/>
        <w:bottom w:val="none" w:sz="0" w:space="0" w:color="auto"/>
        <w:right w:val="none" w:sz="0" w:space="0" w:color="auto"/>
      </w:divBdr>
    </w:div>
    <w:div w:id="1942375344">
      <w:bodyDiv w:val="1"/>
      <w:marLeft w:val="0"/>
      <w:marRight w:val="0"/>
      <w:marTop w:val="0"/>
      <w:marBottom w:val="0"/>
      <w:divBdr>
        <w:top w:val="none" w:sz="0" w:space="0" w:color="auto"/>
        <w:left w:val="none" w:sz="0" w:space="0" w:color="auto"/>
        <w:bottom w:val="none" w:sz="0" w:space="0" w:color="auto"/>
        <w:right w:val="none" w:sz="0" w:space="0" w:color="auto"/>
      </w:divBdr>
    </w:div>
    <w:div w:id="1949000594">
      <w:bodyDiv w:val="1"/>
      <w:marLeft w:val="0"/>
      <w:marRight w:val="0"/>
      <w:marTop w:val="0"/>
      <w:marBottom w:val="0"/>
      <w:divBdr>
        <w:top w:val="none" w:sz="0" w:space="0" w:color="auto"/>
        <w:left w:val="none" w:sz="0" w:space="0" w:color="auto"/>
        <w:bottom w:val="none" w:sz="0" w:space="0" w:color="auto"/>
        <w:right w:val="none" w:sz="0" w:space="0" w:color="auto"/>
      </w:divBdr>
    </w:div>
    <w:div w:id="1950889466">
      <w:bodyDiv w:val="1"/>
      <w:marLeft w:val="0"/>
      <w:marRight w:val="0"/>
      <w:marTop w:val="0"/>
      <w:marBottom w:val="0"/>
      <w:divBdr>
        <w:top w:val="none" w:sz="0" w:space="0" w:color="auto"/>
        <w:left w:val="none" w:sz="0" w:space="0" w:color="auto"/>
        <w:bottom w:val="none" w:sz="0" w:space="0" w:color="auto"/>
        <w:right w:val="none" w:sz="0" w:space="0" w:color="auto"/>
      </w:divBdr>
    </w:div>
    <w:div w:id="1974825091">
      <w:bodyDiv w:val="1"/>
      <w:marLeft w:val="0"/>
      <w:marRight w:val="0"/>
      <w:marTop w:val="0"/>
      <w:marBottom w:val="0"/>
      <w:divBdr>
        <w:top w:val="none" w:sz="0" w:space="0" w:color="auto"/>
        <w:left w:val="none" w:sz="0" w:space="0" w:color="auto"/>
        <w:bottom w:val="none" w:sz="0" w:space="0" w:color="auto"/>
        <w:right w:val="none" w:sz="0" w:space="0" w:color="auto"/>
      </w:divBdr>
    </w:div>
    <w:div w:id="1989359808">
      <w:bodyDiv w:val="1"/>
      <w:marLeft w:val="0"/>
      <w:marRight w:val="0"/>
      <w:marTop w:val="0"/>
      <w:marBottom w:val="0"/>
      <w:divBdr>
        <w:top w:val="none" w:sz="0" w:space="0" w:color="auto"/>
        <w:left w:val="none" w:sz="0" w:space="0" w:color="auto"/>
        <w:bottom w:val="none" w:sz="0" w:space="0" w:color="auto"/>
        <w:right w:val="none" w:sz="0" w:space="0" w:color="auto"/>
      </w:divBdr>
    </w:div>
    <w:div w:id="2002271559">
      <w:bodyDiv w:val="1"/>
      <w:marLeft w:val="0"/>
      <w:marRight w:val="0"/>
      <w:marTop w:val="0"/>
      <w:marBottom w:val="0"/>
      <w:divBdr>
        <w:top w:val="none" w:sz="0" w:space="0" w:color="auto"/>
        <w:left w:val="none" w:sz="0" w:space="0" w:color="auto"/>
        <w:bottom w:val="none" w:sz="0" w:space="0" w:color="auto"/>
        <w:right w:val="none" w:sz="0" w:space="0" w:color="auto"/>
      </w:divBdr>
      <w:divsChild>
        <w:div w:id="1344477245">
          <w:marLeft w:val="0"/>
          <w:marRight w:val="0"/>
          <w:marTop w:val="0"/>
          <w:marBottom w:val="0"/>
          <w:divBdr>
            <w:top w:val="none" w:sz="0" w:space="0" w:color="auto"/>
            <w:left w:val="none" w:sz="0" w:space="0" w:color="auto"/>
            <w:bottom w:val="none" w:sz="0" w:space="0" w:color="auto"/>
            <w:right w:val="none" w:sz="0" w:space="0" w:color="auto"/>
          </w:divBdr>
        </w:div>
      </w:divsChild>
    </w:div>
    <w:div w:id="2007399810">
      <w:bodyDiv w:val="1"/>
      <w:marLeft w:val="0"/>
      <w:marRight w:val="0"/>
      <w:marTop w:val="0"/>
      <w:marBottom w:val="0"/>
      <w:divBdr>
        <w:top w:val="none" w:sz="0" w:space="0" w:color="auto"/>
        <w:left w:val="none" w:sz="0" w:space="0" w:color="auto"/>
        <w:bottom w:val="none" w:sz="0" w:space="0" w:color="auto"/>
        <w:right w:val="none" w:sz="0" w:space="0" w:color="auto"/>
      </w:divBdr>
    </w:div>
    <w:div w:id="2011634894">
      <w:bodyDiv w:val="1"/>
      <w:marLeft w:val="0"/>
      <w:marRight w:val="0"/>
      <w:marTop w:val="0"/>
      <w:marBottom w:val="0"/>
      <w:divBdr>
        <w:top w:val="none" w:sz="0" w:space="0" w:color="auto"/>
        <w:left w:val="none" w:sz="0" w:space="0" w:color="auto"/>
        <w:bottom w:val="none" w:sz="0" w:space="0" w:color="auto"/>
        <w:right w:val="none" w:sz="0" w:space="0" w:color="auto"/>
      </w:divBdr>
    </w:div>
    <w:div w:id="2014408805">
      <w:bodyDiv w:val="1"/>
      <w:marLeft w:val="0"/>
      <w:marRight w:val="0"/>
      <w:marTop w:val="0"/>
      <w:marBottom w:val="0"/>
      <w:divBdr>
        <w:top w:val="none" w:sz="0" w:space="0" w:color="auto"/>
        <w:left w:val="none" w:sz="0" w:space="0" w:color="auto"/>
        <w:bottom w:val="none" w:sz="0" w:space="0" w:color="auto"/>
        <w:right w:val="none" w:sz="0" w:space="0" w:color="auto"/>
      </w:divBdr>
    </w:div>
    <w:div w:id="2032682527">
      <w:bodyDiv w:val="1"/>
      <w:marLeft w:val="0"/>
      <w:marRight w:val="0"/>
      <w:marTop w:val="0"/>
      <w:marBottom w:val="0"/>
      <w:divBdr>
        <w:top w:val="none" w:sz="0" w:space="0" w:color="auto"/>
        <w:left w:val="none" w:sz="0" w:space="0" w:color="auto"/>
        <w:bottom w:val="none" w:sz="0" w:space="0" w:color="auto"/>
        <w:right w:val="none" w:sz="0" w:space="0" w:color="auto"/>
      </w:divBdr>
      <w:divsChild>
        <w:div w:id="1096631994">
          <w:marLeft w:val="0"/>
          <w:marRight w:val="0"/>
          <w:marTop w:val="0"/>
          <w:marBottom w:val="0"/>
          <w:divBdr>
            <w:top w:val="none" w:sz="0" w:space="0" w:color="auto"/>
            <w:left w:val="none" w:sz="0" w:space="0" w:color="auto"/>
            <w:bottom w:val="none" w:sz="0" w:space="0" w:color="auto"/>
            <w:right w:val="none" w:sz="0" w:space="0" w:color="auto"/>
          </w:divBdr>
        </w:div>
      </w:divsChild>
    </w:div>
    <w:div w:id="2049141553">
      <w:bodyDiv w:val="1"/>
      <w:marLeft w:val="0"/>
      <w:marRight w:val="0"/>
      <w:marTop w:val="0"/>
      <w:marBottom w:val="0"/>
      <w:divBdr>
        <w:top w:val="none" w:sz="0" w:space="0" w:color="auto"/>
        <w:left w:val="none" w:sz="0" w:space="0" w:color="auto"/>
        <w:bottom w:val="none" w:sz="0" w:space="0" w:color="auto"/>
        <w:right w:val="none" w:sz="0" w:space="0" w:color="auto"/>
      </w:divBdr>
    </w:div>
    <w:div w:id="2086143968">
      <w:bodyDiv w:val="1"/>
      <w:marLeft w:val="0"/>
      <w:marRight w:val="0"/>
      <w:marTop w:val="0"/>
      <w:marBottom w:val="0"/>
      <w:divBdr>
        <w:top w:val="none" w:sz="0" w:space="0" w:color="auto"/>
        <w:left w:val="none" w:sz="0" w:space="0" w:color="auto"/>
        <w:bottom w:val="none" w:sz="0" w:space="0" w:color="auto"/>
        <w:right w:val="none" w:sz="0" w:space="0" w:color="auto"/>
      </w:divBdr>
      <w:divsChild>
        <w:div w:id="819807624">
          <w:marLeft w:val="0"/>
          <w:marRight w:val="0"/>
          <w:marTop w:val="0"/>
          <w:marBottom w:val="0"/>
          <w:divBdr>
            <w:top w:val="none" w:sz="0" w:space="0" w:color="auto"/>
            <w:left w:val="none" w:sz="0" w:space="0" w:color="auto"/>
            <w:bottom w:val="none" w:sz="0" w:space="0" w:color="auto"/>
            <w:right w:val="none" w:sz="0" w:space="0" w:color="auto"/>
          </w:divBdr>
        </w:div>
      </w:divsChild>
    </w:div>
    <w:div w:id="2104297296">
      <w:bodyDiv w:val="1"/>
      <w:marLeft w:val="0"/>
      <w:marRight w:val="0"/>
      <w:marTop w:val="0"/>
      <w:marBottom w:val="0"/>
      <w:divBdr>
        <w:top w:val="none" w:sz="0" w:space="0" w:color="auto"/>
        <w:left w:val="none" w:sz="0" w:space="0" w:color="auto"/>
        <w:bottom w:val="none" w:sz="0" w:space="0" w:color="auto"/>
        <w:right w:val="none" w:sz="0" w:space="0" w:color="auto"/>
      </w:divBdr>
      <w:divsChild>
        <w:div w:id="307244981">
          <w:marLeft w:val="0"/>
          <w:marRight w:val="0"/>
          <w:marTop w:val="0"/>
          <w:marBottom w:val="0"/>
          <w:divBdr>
            <w:top w:val="none" w:sz="0" w:space="0" w:color="auto"/>
            <w:left w:val="none" w:sz="0" w:space="0" w:color="auto"/>
            <w:bottom w:val="none" w:sz="0" w:space="0" w:color="auto"/>
            <w:right w:val="none" w:sz="0" w:space="0" w:color="auto"/>
          </w:divBdr>
          <w:divsChild>
            <w:div w:id="727191370">
              <w:marLeft w:val="0"/>
              <w:marRight w:val="0"/>
              <w:marTop w:val="0"/>
              <w:marBottom w:val="0"/>
              <w:divBdr>
                <w:top w:val="none" w:sz="0" w:space="0" w:color="auto"/>
                <w:left w:val="none" w:sz="0" w:space="0" w:color="auto"/>
                <w:bottom w:val="none" w:sz="0" w:space="0" w:color="auto"/>
                <w:right w:val="none" w:sz="0" w:space="0" w:color="auto"/>
              </w:divBdr>
              <w:divsChild>
                <w:div w:id="1908563542">
                  <w:marLeft w:val="0"/>
                  <w:marRight w:val="0"/>
                  <w:marTop w:val="0"/>
                  <w:marBottom w:val="0"/>
                  <w:divBdr>
                    <w:top w:val="none" w:sz="0" w:space="0" w:color="auto"/>
                    <w:left w:val="none" w:sz="0" w:space="0" w:color="auto"/>
                    <w:bottom w:val="none" w:sz="0" w:space="0" w:color="auto"/>
                    <w:right w:val="none" w:sz="0" w:space="0" w:color="auto"/>
                  </w:divBdr>
                  <w:divsChild>
                    <w:div w:id="74364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092694">
          <w:marLeft w:val="0"/>
          <w:marRight w:val="0"/>
          <w:marTop w:val="0"/>
          <w:marBottom w:val="0"/>
          <w:divBdr>
            <w:top w:val="none" w:sz="0" w:space="0" w:color="auto"/>
            <w:left w:val="none" w:sz="0" w:space="0" w:color="auto"/>
            <w:bottom w:val="none" w:sz="0" w:space="0" w:color="auto"/>
            <w:right w:val="none" w:sz="0" w:space="0" w:color="auto"/>
          </w:divBdr>
          <w:divsChild>
            <w:div w:id="1799034630">
              <w:marLeft w:val="0"/>
              <w:marRight w:val="0"/>
              <w:marTop w:val="0"/>
              <w:marBottom w:val="0"/>
              <w:divBdr>
                <w:top w:val="none" w:sz="0" w:space="0" w:color="auto"/>
                <w:left w:val="none" w:sz="0" w:space="0" w:color="auto"/>
                <w:bottom w:val="none" w:sz="0" w:space="0" w:color="auto"/>
                <w:right w:val="none" w:sz="0" w:space="0" w:color="auto"/>
              </w:divBdr>
              <w:divsChild>
                <w:div w:id="479808106">
                  <w:marLeft w:val="0"/>
                  <w:marRight w:val="0"/>
                  <w:marTop w:val="0"/>
                  <w:marBottom w:val="0"/>
                  <w:divBdr>
                    <w:top w:val="none" w:sz="0" w:space="0" w:color="auto"/>
                    <w:left w:val="none" w:sz="0" w:space="0" w:color="auto"/>
                    <w:bottom w:val="none" w:sz="0" w:space="0" w:color="auto"/>
                    <w:right w:val="none" w:sz="0" w:space="0" w:color="auto"/>
                  </w:divBdr>
                  <w:divsChild>
                    <w:div w:id="100775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532731">
      <w:bodyDiv w:val="1"/>
      <w:marLeft w:val="0"/>
      <w:marRight w:val="0"/>
      <w:marTop w:val="0"/>
      <w:marBottom w:val="0"/>
      <w:divBdr>
        <w:top w:val="none" w:sz="0" w:space="0" w:color="auto"/>
        <w:left w:val="none" w:sz="0" w:space="0" w:color="auto"/>
        <w:bottom w:val="none" w:sz="0" w:space="0" w:color="auto"/>
        <w:right w:val="none" w:sz="0" w:space="0" w:color="auto"/>
      </w:divBdr>
    </w:div>
    <w:div w:id="2109426706">
      <w:bodyDiv w:val="1"/>
      <w:marLeft w:val="0"/>
      <w:marRight w:val="0"/>
      <w:marTop w:val="0"/>
      <w:marBottom w:val="0"/>
      <w:divBdr>
        <w:top w:val="none" w:sz="0" w:space="0" w:color="auto"/>
        <w:left w:val="none" w:sz="0" w:space="0" w:color="auto"/>
        <w:bottom w:val="none" w:sz="0" w:space="0" w:color="auto"/>
        <w:right w:val="none" w:sz="0" w:space="0" w:color="auto"/>
      </w:divBdr>
    </w:div>
    <w:div w:id="2111391220">
      <w:bodyDiv w:val="1"/>
      <w:marLeft w:val="0"/>
      <w:marRight w:val="0"/>
      <w:marTop w:val="0"/>
      <w:marBottom w:val="0"/>
      <w:divBdr>
        <w:top w:val="none" w:sz="0" w:space="0" w:color="auto"/>
        <w:left w:val="none" w:sz="0" w:space="0" w:color="auto"/>
        <w:bottom w:val="none" w:sz="0" w:space="0" w:color="auto"/>
        <w:right w:val="none" w:sz="0" w:space="0" w:color="auto"/>
      </w:divBdr>
    </w:div>
    <w:div w:id="2122257144">
      <w:bodyDiv w:val="1"/>
      <w:marLeft w:val="0"/>
      <w:marRight w:val="0"/>
      <w:marTop w:val="0"/>
      <w:marBottom w:val="0"/>
      <w:divBdr>
        <w:top w:val="none" w:sz="0" w:space="0" w:color="auto"/>
        <w:left w:val="none" w:sz="0" w:space="0" w:color="auto"/>
        <w:bottom w:val="none" w:sz="0" w:space="0" w:color="auto"/>
        <w:right w:val="none" w:sz="0" w:space="0" w:color="auto"/>
      </w:divBdr>
    </w:div>
    <w:div w:id="2134131385">
      <w:bodyDiv w:val="1"/>
      <w:marLeft w:val="0"/>
      <w:marRight w:val="0"/>
      <w:marTop w:val="0"/>
      <w:marBottom w:val="0"/>
      <w:divBdr>
        <w:top w:val="none" w:sz="0" w:space="0" w:color="auto"/>
        <w:left w:val="none" w:sz="0" w:space="0" w:color="auto"/>
        <w:bottom w:val="none" w:sz="0" w:space="0" w:color="auto"/>
        <w:right w:val="none" w:sz="0" w:space="0" w:color="auto"/>
      </w:divBdr>
    </w:div>
    <w:div w:id="2146772027">
      <w:bodyDiv w:val="1"/>
      <w:marLeft w:val="0"/>
      <w:marRight w:val="0"/>
      <w:marTop w:val="0"/>
      <w:marBottom w:val="0"/>
      <w:divBdr>
        <w:top w:val="none" w:sz="0" w:space="0" w:color="auto"/>
        <w:left w:val="none" w:sz="0" w:space="0" w:color="auto"/>
        <w:bottom w:val="none" w:sz="0" w:space="0" w:color="auto"/>
        <w:right w:val="none" w:sz="0" w:space="0" w:color="auto"/>
      </w:divBdr>
      <w:divsChild>
        <w:div w:id="1355228251">
          <w:marLeft w:val="0"/>
          <w:marRight w:val="0"/>
          <w:marTop w:val="0"/>
          <w:marBottom w:val="0"/>
          <w:divBdr>
            <w:top w:val="none" w:sz="0" w:space="0" w:color="auto"/>
            <w:left w:val="none" w:sz="0" w:space="0" w:color="auto"/>
            <w:bottom w:val="none" w:sz="0" w:space="0" w:color="auto"/>
            <w:right w:val="none" w:sz="0" w:space="0" w:color="auto"/>
          </w:divBdr>
          <w:divsChild>
            <w:div w:id="2001425729">
              <w:marLeft w:val="0"/>
              <w:marRight w:val="0"/>
              <w:marTop w:val="0"/>
              <w:marBottom w:val="0"/>
              <w:divBdr>
                <w:top w:val="none" w:sz="0" w:space="0" w:color="auto"/>
                <w:left w:val="none" w:sz="0" w:space="0" w:color="auto"/>
                <w:bottom w:val="none" w:sz="0" w:space="0" w:color="auto"/>
                <w:right w:val="none" w:sz="0" w:space="0" w:color="auto"/>
              </w:divBdr>
              <w:divsChild>
                <w:div w:id="210383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46181">
          <w:marLeft w:val="0"/>
          <w:marRight w:val="0"/>
          <w:marTop w:val="0"/>
          <w:marBottom w:val="0"/>
          <w:divBdr>
            <w:top w:val="none" w:sz="0" w:space="0" w:color="auto"/>
            <w:left w:val="none" w:sz="0" w:space="0" w:color="auto"/>
            <w:bottom w:val="none" w:sz="0" w:space="0" w:color="auto"/>
            <w:right w:val="none" w:sz="0" w:space="0" w:color="auto"/>
          </w:divBdr>
          <w:divsChild>
            <w:div w:id="443309820">
              <w:marLeft w:val="0"/>
              <w:marRight w:val="0"/>
              <w:marTop w:val="0"/>
              <w:marBottom w:val="0"/>
              <w:divBdr>
                <w:top w:val="none" w:sz="0" w:space="0" w:color="auto"/>
                <w:left w:val="none" w:sz="0" w:space="0" w:color="auto"/>
                <w:bottom w:val="none" w:sz="0" w:space="0" w:color="auto"/>
                <w:right w:val="none" w:sz="0" w:space="0" w:color="auto"/>
              </w:divBdr>
              <w:divsChild>
                <w:div w:id="14697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s.cntd.ru/document/819056375" TargetMode="External"/><Relationship Id="rId18" Type="http://schemas.openxmlformats.org/officeDocument/2006/relationships/chart" Target="charts/chart5.xml"/><Relationship Id="rId26" Type="http://schemas.openxmlformats.org/officeDocument/2006/relationships/image" Target="media/image3.jpeg"/><Relationship Id="rId39" Type="http://schemas.openxmlformats.org/officeDocument/2006/relationships/image" Target="media/image15.jpeg"/><Relationship Id="rId21" Type="http://schemas.openxmlformats.org/officeDocument/2006/relationships/header" Target="header1.xml"/><Relationship Id="rId34" Type="http://schemas.openxmlformats.org/officeDocument/2006/relationships/image" Target="media/image10.png"/><Relationship Id="rId42" Type="http://schemas.openxmlformats.org/officeDocument/2006/relationships/hyperlink" Target="https://docs.cntd.ru/document/438814600" TargetMode="External"/><Relationship Id="rId47" Type="http://schemas.openxmlformats.org/officeDocument/2006/relationships/image" Target="media/image20.png"/><Relationship Id="rId50" Type="http://schemas.openxmlformats.org/officeDocument/2006/relationships/chart" Target="charts/chart11.xml"/><Relationship Id="rId55" Type="http://schemas.openxmlformats.org/officeDocument/2006/relationships/chart" Target="charts/chart16.xml"/><Relationship Id="rId63" Type="http://schemas.openxmlformats.org/officeDocument/2006/relationships/image" Target="media/image24.jpeg"/><Relationship Id="rId68" Type="http://schemas.openxmlformats.org/officeDocument/2006/relationships/image" Target="media/image27.jpeg"/><Relationship Id="rId76"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6.png"/><Relationship Id="rId11" Type="http://schemas.openxmlformats.org/officeDocument/2006/relationships/hyperlink" Target="https://docs.cntd.ru/document/438811931" TargetMode="External"/><Relationship Id="rId24" Type="http://schemas.openxmlformats.org/officeDocument/2006/relationships/image" Target="media/image2.png"/><Relationship Id="rId32" Type="http://schemas.openxmlformats.org/officeDocument/2006/relationships/image" Target="media/image8.pn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18.png"/><Relationship Id="rId53" Type="http://schemas.openxmlformats.org/officeDocument/2006/relationships/chart" Target="charts/chart14.xml"/><Relationship Id="rId58" Type="http://schemas.openxmlformats.org/officeDocument/2006/relationships/image" Target="media/image21.png"/><Relationship Id="rId66" Type="http://schemas.openxmlformats.org/officeDocument/2006/relationships/chart" Target="charts/chart19.xml"/><Relationship Id="rId74" Type="http://schemas.openxmlformats.org/officeDocument/2006/relationships/image" Target="media/image32.png"/><Relationship Id="rId79"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image" Target="media/image22.jpeg"/><Relationship Id="rId82" Type="http://schemas.openxmlformats.org/officeDocument/2006/relationships/theme" Target="theme/theme1.xml"/><Relationship Id="rId10" Type="http://schemas.openxmlformats.org/officeDocument/2006/relationships/hyperlink" Target="https://docs.cntd.ru/document/420327246" TargetMode="External"/><Relationship Id="rId19" Type="http://schemas.openxmlformats.org/officeDocument/2006/relationships/chart" Target="charts/chart6.xml"/><Relationship Id="rId31" Type="http://schemas.openxmlformats.org/officeDocument/2006/relationships/chart" Target="charts/chart8.xml"/><Relationship Id="rId44" Type="http://schemas.openxmlformats.org/officeDocument/2006/relationships/hyperlink" Target="https://rzn-parking.ru/ru/" TargetMode="External"/><Relationship Id="rId52" Type="http://schemas.openxmlformats.org/officeDocument/2006/relationships/chart" Target="charts/chart13.xml"/><Relationship Id="rId60" Type="http://schemas.openxmlformats.org/officeDocument/2006/relationships/header" Target="header3.xml"/><Relationship Id="rId65" Type="http://schemas.openxmlformats.org/officeDocument/2006/relationships/image" Target="media/image26.jpeg"/><Relationship Id="rId73" Type="http://schemas.openxmlformats.org/officeDocument/2006/relationships/image" Target="media/image31.png"/><Relationship Id="rId78" Type="http://schemas.openxmlformats.org/officeDocument/2006/relationships/footer" Target="footer3.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cs.cntd.ru/document/420242968" TargetMode="External"/><Relationship Id="rId14" Type="http://schemas.openxmlformats.org/officeDocument/2006/relationships/chart" Target="charts/chart1.xml"/><Relationship Id="rId22" Type="http://schemas.openxmlformats.org/officeDocument/2006/relationships/footer" Target="footer1.xml"/><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image" Target="media/image11.jpeg"/><Relationship Id="rId43" Type="http://schemas.openxmlformats.org/officeDocument/2006/relationships/hyperlink" Target="https://docs.cntd.ru/document/9004835" TargetMode="External"/><Relationship Id="rId48" Type="http://schemas.openxmlformats.org/officeDocument/2006/relationships/chart" Target="charts/chart9.xml"/><Relationship Id="rId56" Type="http://schemas.openxmlformats.org/officeDocument/2006/relationships/chart" Target="charts/chart17.xml"/><Relationship Id="rId64" Type="http://schemas.openxmlformats.org/officeDocument/2006/relationships/image" Target="media/image25.jpeg"/><Relationship Id="rId69" Type="http://schemas.openxmlformats.org/officeDocument/2006/relationships/image" Target="media/image28.png"/><Relationship Id="rId77" Type="http://schemas.openxmlformats.org/officeDocument/2006/relationships/image" Target="media/image35.png"/><Relationship Id="rId8" Type="http://schemas.openxmlformats.org/officeDocument/2006/relationships/hyperlink" Target="https://docs.cntd.ru/document/901919338" TargetMode="External"/><Relationship Id="rId51" Type="http://schemas.openxmlformats.org/officeDocument/2006/relationships/chart" Target="charts/chart12.xml"/><Relationship Id="rId72" Type="http://schemas.openxmlformats.org/officeDocument/2006/relationships/image" Target="media/image30.png"/><Relationship Id="rId80" Type="http://schemas.openxmlformats.org/officeDocument/2006/relationships/footer" Target="footer5.xml"/><Relationship Id="rId3" Type="http://schemas.openxmlformats.org/officeDocument/2006/relationships/styles" Target="styles.xml"/><Relationship Id="rId12" Type="http://schemas.openxmlformats.org/officeDocument/2006/relationships/hyperlink" Target="https://docs.cntd.ru/document/802017619" TargetMode="External"/><Relationship Id="rId17" Type="http://schemas.openxmlformats.org/officeDocument/2006/relationships/chart" Target="charts/chart4.xml"/><Relationship Id="rId25" Type="http://schemas.openxmlformats.org/officeDocument/2006/relationships/chart" Target="charts/chart7.xml"/><Relationship Id="rId33" Type="http://schemas.openxmlformats.org/officeDocument/2006/relationships/image" Target="media/image9.png"/><Relationship Id="rId38" Type="http://schemas.openxmlformats.org/officeDocument/2006/relationships/image" Target="media/image14.jpeg"/><Relationship Id="rId46" Type="http://schemas.openxmlformats.org/officeDocument/2006/relationships/image" Target="media/image19.png"/><Relationship Id="rId59" Type="http://schemas.openxmlformats.org/officeDocument/2006/relationships/footer" Target="footer2.xml"/><Relationship Id="rId67" Type="http://schemas.openxmlformats.org/officeDocument/2006/relationships/chart" Target="charts/chart20.xml"/><Relationship Id="rId20" Type="http://schemas.openxmlformats.org/officeDocument/2006/relationships/image" Target="media/image1.png"/><Relationship Id="rId41" Type="http://schemas.openxmlformats.org/officeDocument/2006/relationships/image" Target="media/image17.png"/><Relationship Id="rId54" Type="http://schemas.openxmlformats.org/officeDocument/2006/relationships/chart" Target="charts/chart15.xml"/><Relationship Id="rId62" Type="http://schemas.openxmlformats.org/officeDocument/2006/relationships/image" Target="media/image23.jpeg"/><Relationship Id="rId70" Type="http://schemas.openxmlformats.org/officeDocument/2006/relationships/chart" Target="charts/chart21.xml"/><Relationship Id="rId75"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eader" Target="header2.xml"/><Relationship Id="rId28" Type="http://schemas.openxmlformats.org/officeDocument/2006/relationships/image" Target="media/image5.png"/><Relationship Id="rId36" Type="http://schemas.openxmlformats.org/officeDocument/2006/relationships/image" Target="media/image12.jpeg"/><Relationship Id="rId49" Type="http://schemas.openxmlformats.org/officeDocument/2006/relationships/chart" Target="charts/chart10.xml"/><Relationship Id="rId57" Type="http://schemas.openxmlformats.org/officeDocument/2006/relationships/chart" Target="charts/chart18.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libekova\Desktop\&#1051;&#1080;&#1089;&#1090;%20Microsoft%20Excel%20(2).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Office_Excel17.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libekova\Desktop\&#1051;&#1080;&#1089;&#1090;%20Microsoft%20Excel%20(2).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7.xml.rels><?xml version="1.0" encoding="UTF-8" standalone="yes"?>
<Relationships xmlns="http://schemas.openxmlformats.org/package/2006/relationships"><Relationship Id="rId1" Type="http://schemas.openxmlformats.org/officeDocument/2006/relationships/oleObject" Target="file:///C:\Users\malibekova\Desktop\&#1051;&#1080;&#1089;&#1090;%20Microsoft%20Excel%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malibekova\Desktop\&#1051;&#1080;&#1089;&#1090;%20Microsoft%20Excel%20(2).xlsx" TargetMode="Externa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Лист3!$C$22:$C$29</c:f>
              <c:numCache>
                <c:formatCode>0</c:formatCode>
                <c:ptCount val="8"/>
                <c:pt idx="0">
                  <c:v>2015</c:v>
                </c:pt>
                <c:pt idx="1">
                  <c:v>2016</c:v>
                </c:pt>
                <c:pt idx="2">
                  <c:v>2017</c:v>
                </c:pt>
                <c:pt idx="3">
                  <c:v>2018</c:v>
                </c:pt>
                <c:pt idx="4">
                  <c:v>2019</c:v>
                </c:pt>
                <c:pt idx="5">
                  <c:v>2020</c:v>
                </c:pt>
                <c:pt idx="6">
                  <c:v>2021</c:v>
                </c:pt>
                <c:pt idx="7">
                  <c:v>2022</c:v>
                </c:pt>
              </c:numCache>
            </c:numRef>
          </c:cat>
          <c:val>
            <c:numRef>
              <c:f>Лист3!$D$22:$D$29</c:f>
              <c:numCache>
                <c:formatCode>General</c:formatCode>
                <c:ptCount val="8"/>
                <c:pt idx="0">
                  <c:v>534.79999999999995</c:v>
                </c:pt>
                <c:pt idx="1">
                  <c:v>537.6</c:v>
                </c:pt>
                <c:pt idx="2">
                  <c:v>539</c:v>
                </c:pt>
                <c:pt idx="3">
                  <c:v>539.79999999999995</c:v>
                </c:pt>
                <c:pt idx="4">
                  <c:v>539.29999999999995</c:v>
                </c:pt>
                <c:pt idx="5">
                  <c:v>534.79999999999995</c:v>
                </c:pt>
                <c:pt idx="6">
                  <c:v>529.4</c:v>
                </c:pt>
                <c:pt idx="7">
                  <c:v>528.6</c:v>
                </c:pt>
              </c:numCache>
            </c:numRef>
          </c:val>
          <c:extLst xmlns:c16r2="http://schemas.microsoft.com/office/drawing/2015/06/chart">
            <c:ext xmlns:c16="http://schemas.microsoft.com/office/drawing/2014/chart" uri="{C3380CC4-5D6E-409C-BE32-E72D297353CC}">
              <c16:uniqueId val="{00000000-59B5-4344-9B75-191C37C70E41}"/>
            </c:ext>
          </c:extLst>
        </c:ser>
        <c:dLbls>
          <c:showVal val="1"/>
        </c:dLbls>
        <c:gapWidth val="219"/>
        <c:overlap val="-27"/>
        <c:axId val="117908608"/>
        <c:axId val="117910144"/>
      </c:barChart>
      <c:catAx>
        <c:axId val="117908608"/>
        <c:scaling>
          <c:orientation val="minMax"/>
        </c:scaling>
        <c:axPos val="b"/>
        <c:numFmt formatCode="0"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7910144"/>
        <c:crosses val="autoZero"/>
        <c:auto val="1"/>
        <c:lblAlgn val="ctr"/>
        <c:lblOffset val="100"/>
      </c:catAx>
      <c:valAx>
        <c:axId val="11791014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790860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spPr>
            <a:solidFill>
              <a:schemeClr val="accent1"/>
            </a:solidFill>
            <a:ln>
              <a:noFill/>
            </a:ln>
            <a:effectLst/>
          </c:spPr>
          <c:dPt>
            <c:idx val="3"/>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564E-46BD-9E9C-24732E50955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Ранено, чел.</c:v>
                </c:pt>
                <c:pt idx="1">
                  <c:v>Ранено детей, чел.</c:v>
                </c:pt>
                <c:pt idx="2">
                  <c:v>Погибло, чел.</c:v>
                </c:pt>
                <c:pt idx="3">
                  <c:v>Всего ДТП</c:v>
                </c:pt>
              </c:strCache>
            </c:strRef>
          </c:cat>
          <c:val>
            <c:numRef>
              <c:f>Лист1!$B$2:$B$5</c:f>
              <c:numCache>
                <c:formatCode>General</c:formatCode>
                <c:ptCount val="4"/>
                <c:pt idx="0">
                  <c:v>3047</c:v>
                </c:pt>
                <c:pt idx="1">
                  <c:v>420</c:v>
                </c:pt>
                <c:pt idx="2">
                  <c:v>88</c:v>
                </c:pt>
                <c:pt idx="3">
                  <c:v>2386</c:v>
                </c:pt>
              </c:numCache>
            </c:numRef>
          </c:val>
          <c:extLst xmlns:c16r2="http://schemas.microsoft.com/office/drawing/2015/06/chart">
            <c:ext xmlns:c16="http://schemas.microsoft.com/office/drawing/2014/chart" uri="{C3380CC4-5D6E-409C-BE32-E72D297353CC}">
              <c16:uniqueId val="{00000002-564E-46BD-9E9C-24732E50955C}"/>
            </c:ext>
          </c:extLst>
        </c:ser>
        <c:gapWidth val="219"/>
        <c:overlap val="-27"/>
        <c:axId val="135049600"/>
        <c:axId val="135051136"/>
      </c:barChart>
      <c:catAx>
        <c:axId val="13504960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051136"/>
        <c:crosses val="autoZero"/>
        <c:auto val="1"/>
        <c:lblAlgn val="ctr"/>
        <c:lblOffset val="100"/>
      </c:catAx>
      <c:valAx>
        <c:axId val="1350511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04960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Лист1!$B$1</c:f>
              <c:strCache>
                <c:ptCount val="1"/>
                <c:pt idx="0">
                  <c:v>Значение социального риска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7037037037037139E-2"/>
                  <c:y val="-5.9523809523809507E-2"/>
                </c:manualLayout>
              </c:layout>
              <c:showVal val="1"/>
              <c:extLst xmlns:c16r2="http://schemas.microsoft.com/office/drawing/2015/06/chart">
                <c:ext xmlns:c16="http://schemas.microsoft.com/office/drawing/2014/chart" uri="{C3380CC4-5D6E-409C-BE32-E72D297353CC}">
                  <c16:uniqueId val="{00000000-5EA1-437C-B7CD-4B7A1A7C7CD6}"/>
                </c:ext>
                <c:ext xmlns:c15="http://schemas.microsoft.com/office/drawing/2012/chart" uri="{CE6537A1-D6FC-4f65-9D91-7224C49458BB}"/>
              </c:extLst>
            </c:dLbl>
            <c:dLbl>
              <c:idx val="1"/>
              <c:layout>
                <c:manualLayout>
                  <c:x val="-3.7037037037037056E-2"/>
                  <c:y val="-5.5555555555555455E-2"/>
                </c:manualLayout>
              </c:layout>
              <c:showVal val="1"/>
              <c:extLst xmlns:c16r2="http://schemas.microsoft.com/office/drawing/2015/06/chart">
                <c:ext xmlns:c16="http://schemas.microsoft.com/office/drawing/2014/chart" uri="{C3380CC4-5D6E-409C-BE32-E72D297353CC}">
                  <c16:uniqueId val="{00000001-5EA1-437C-B7CD-4B7A1A7C7CD6}"/>
                </c:ext>
                <c:ext xmlns:c15="http://schemas.microsoft.com/office/drawing/2012/chart" uri="{CE6537A1-D6FC-4f65-9D91-7224C49458BB}"/>
              </c:extLst>
            </c:dLbl>
            <c:dLbl>
              <c:idx val="2"/>
              <c:layout>
                <c:manualLayout>
                  <c:x val="-3.9351851851851853E-2"/>
                  <c:y val="-5.1587301587301633E-2"/>
                </c:manualLayout>
              </c:layout>
              <c:showVal val="1"/>
              <c:extLst xmlns:c16r2="http://schemas.microsoft.com/office/drawing/2015/06/chart">
                <c:ext xmlns:c16="http://schemas.microsoft.com/office/drawing/2014/chart" uri="{C3380CC4-5D6E-409C-BE32-E72D297353CC}">
                  <c16:uniqueId val="{00000002-5EA1-437C-B7CD-4B7A1A7C7CD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6.67</c:v>
                </c:pt>
                <c:pt idx="1">
                  <c:v>5.24</c:v>
                </c:pt>
                <c:pt idx="2">
                  <c:v>4.53</c:v>
                </c:pt>
              </c:numCache>
            </c:numRef>
          </c:val>
          <c:extLst xmlns:c16r2="http://schemas.microsoft.com/office/drawing/2015/06/chart">
            <c:ext xmlns:c16="http://schemas.microsoft.com/office/drawing/2014/chart" uri="{C3380CC4-5D6E-409C-BE32-E72D297353CC}">
              <c16:uniqueId val="{00000003-5EA1-437C-B7CD-4B7A1A7C7CD6}"/>
            </c:ext>
          </c:extLst>
        </c:ser>
        <c:marker val="1"/>
        <c:axId val="134911104"/>
        <c:axId val="134912640"/>
      </c:lineChart>
      <c:catAx>
        <c:axId val="1349111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912640"/>
        <c:crosses val="autoZero"/>
        <c:auto val="1"/>
        <c:lblAlgn val="ctr"/>
        <c:lblOffset val="100"/>
      </c:catAx>
      <c:valAx>
        <c:axId val="1349126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9111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5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28839667419195048"/>
          <c:y val="8.8969263852285527E-2"/>
          <c:w val="0.44278707119652"/>
          <c:h val="0.65008779446717113"/>
        </c:manualLayout>
      </c:layout>
      <c:pie3DChart>
        <c:varyColors val="1"/>
        <c:ser>
          <c:idx val="0"/>
          <c:order val="0"/>
          <c:tx>
            <c:strRef>
              <c:f>Лист1!$B$1</c:f>
              <c:strCache>
                <c:ptCount val="1"/>
                <c:pt idx="0">
                  <c:v>Продажи</c:v>
                </c:pt>
              </c:strCache>
            </c:strRef>
          </c:tx>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947-459A-A41B-9621F09F69E7}"/>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947-459A-A41B-9621F09F69E7}"/>
              </c:ext>
            </c:extLst>
          </c:dPt>
          <c:dPt>
            <c:idx val="2"/>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947-459A-A41B-9621F09F69E7}"/>
              </c:ext>
            </c:extLst>
          </c:dPt>
          <c:dPt>
            <c:idx val="3"/>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947-459A-A41B-9621F09F69E7}"/>
              </c:ext>
            </c:extLst>
          </c:dPt>
          <c:dPt>
            <c:idx val="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0947-459A-A41B-9621F09F69E7}"/>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В темное время суток, освещение включено</c:v>
                </c:pt>
                <c:pt idx="1">
                  <c:v>В темное время суток, освещение не включено</c:v>
                </c:pt>
                <c:pt idx="2">
                  <c:v>В темное время суток, освещение отсутствует</c:v>
                </c:pt>
                <c:pt idx="3">
                  <c:v>Светлое время суток</c:v>
                </c:pt>
                <c:pt idx="4">
                  <c:v>Сумерки</c:v>
                </c:pt>
              </c:strCache>
            </c:strRef>
          </c:cat>
          <c:val>
            <c:numRef>
              <c:f>Лист1!$B$2:$B$6</c:f>
              <c:numCache>
                <c:formatCode>General</c:formatCode>
                <c:ptCount val="5"/>
                <c:pt idx="0">
                  <c:v>0.31511627906976858</c:v>
                </c:pt>
                <c:pt idx="1">
                  <c:v>1.1627906976744166E-3</c:v>
                </c:pt>
                <c:pt idx="2">
                  <c:v>3.2558139534883741E-2</c:v>
                </c:pt>
                <c:pt idx="3">
                  <c:v>0.61046511627906974</c:v>
                </c:pt>
                <c:pt idx="4">
                  <c:v>4.0697674418604751E-2</c:v>
                </c:pt>
              </c:numCache>
            </c:numRef>
          </c:val>
          <c:extLst xmlns:c16r2="http://schemas.microsoft.com/office/drawing/2015/06/chart">
            <c:ext xmlns:c16="http://schemas.microsoft.com/office/drawing/2014/chart" uri="{C3380CC4-5D6E-409C-BE32-E72D297353CC}">
              <c16:uniqueId val="{0000000A-0947-459A-A41B-9621F09F69E7}"/>
            </c:ext>
          </c:extLst>
        </c:ser>
      </c:pie3DChart>
      <c:spPr>
        <a:noFill/>
        <a:ln>
          <a:noFill/>
        </a:ln>
        <a:effectLst/>
      </c:spPr>
    </c:plotArea>
    <c:legend>
      <c:legendPos val="b"/>
      <c:layout>
        <c:manualLayout>
          <c:xMode val="edge"/>
          <c:yMode val="edge"/>
          <c:x val="0"/>
          <c:y val="0.72564376460423763"/>
          <c:w val="0.988270029183415"/>
          <c:h val="0.2497154750917986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5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28839667419195048"/>
          <c:y val="8.8969263852285527E-2"/>
          <c:w val="0.44278707119652"/>
          <c:h val="0.65008779446717113"/>
        </c:manualLayout>
      </c:layout>
      <c:pie3DChart>
        <c:varyColors val="1"/>
        <c:ser>
          <c:idx val="0"/>
          <c:order val="0"/>
          <c:tx>
            <c:strRef>
              <c:f>Лист1!$B$1</c:f>
              <c:strCache>
                <c:ptCount val="1"/>
                <c:pt idx="0">
                  <c:v>Продажи</c:v>
                </c:pt>
              </c:strCache>
            </c:strRef>
          </c:tx>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F95-4BC4-9E19-9AE7FBF6BA9C}"/>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F95-4BC4-9E19-9AE7FBF6BA9C}"/>
              </c:ext>
            </c:extLst>
          </c:dPt>
          <c:dPt>
            <c:idx val="2"/>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F95-4BC4-9E19-9AE7FBF6BA9C}"/>
              </c:ext>
            </c:extLst>
          </c:dPt>
          <c:dPt>
            <c:idx val="3"/>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F95-4BC4-9E19-9AE7FBF6BA9C}"/>
              </c:ext>
            </c:extLst>
          </c:dPt>
          <c:dPt>
            <c:idx val="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F95-4BC4-9E19-9AE7FBF6BA9C}"/>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В темное время суток, освещение включено</c:v>
                </c:pt>
                <c:pt idx="1">
                  <c:v>В темное время суток, освещение не включено</c:v>
                </c:pt>
                <c:pt idx="2">
                  <c:v>В темное время суток, освещение отсутствует</c:v>
                </c:pt>
                <c:pt idx="3">
                  <c:v>Светлое время суток</c:v>
                </c:pt>
                <c:pt idx="4">
                  <c:v>Сумерки</c:v>
                </c:pt>
              </c:strCache>
            </c:strRef>
          </c:cat>
          <c:val>
            <c:numRef>
              <c:f>Лист1!$B$2:$B$6</c:f>
              <c:numCache>
                <c:formatCode>General</c:formatCode>
                <c:ptCount val="5"/>
                <c:pt idx="0">
                  <c:v>0.33587786259542091</c:v>
                </c:pt>
                <c:pt idx="1">
                  <c:v>2.5445292620865255E-3</c:v>
                </c:pt>
                <c:pt idx="2">
                  <c:v>2.5445292620865246E-2</c:v>
                </c:pt>
                <c:pt idx="3">
                  <c:v>0.59287531806615779</c:v>
                </c:pt>
                <c:pt idx="4">
                  <c:v>4.1984732824427502E-2</c:v>
                </c:pt>
              </c:numCache>
            </c:numRef>
          </c:val>
          <c:extLst xmlns:c16r2="http://schemas.microsoft.com/office/drawing/2015/06/chart">
            <c:ext xmlns:c16="http://schemas.microsoft.com/office/drawing/2014/chart" uri="{C3380CC4-5D6E-409C-BE32-E72D297353CC}">
              <c16:uniqueId val="{0000000A-EF95-4BC4-9E19-9AE7FBF6BA9C}"/>
            </c:ext>
          </c:extLst>
        </c:ser>
      </c:pie3DChart>
      <c:spPr>
        <a:noFill/>
        <a:ln>
          <a:noFill/>
        </a:ln>
        <a:effectLst/>
      </c:spPr>
    </c:plotArea>
    <c:legend>
      <c:legendPos val="b"/>
      <c:layout>
        <c:manualLayout>
          <c:xMode val="edge"/>
          <c:yMode val="edge"/>
          <c:x val="0"/>
          <c:y val="0.7306312957763077"/>
          <c:w val="0.988270029183415"/>
          <c:h val="0.24472794391972821"/>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5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28839667419195048"/>
          <c:y val="8.8969263852285527E-2"/>
          <c:w val="0.44278707119652"/>
          <c:h val="0.65008779446717113"/>
        </c:manualLayout>
      </c:layout>
      <c:pie3DChart>
        <c:varyColors val="1"/>
        <c:ser>
          <c:idx val="0"/>
          <c:order val="0"/>
          <c:tx>
            <c:strRef>
              <c:f>Лист1!$B$1</c:f>
              <c:strCache>
                <c:ptCount val="1"/>
                <c:pt idx="0">
                  <c:v>Продажи</c:v>
                </c:pt>
              </c:strCache>
            </c:strRef>
          </c:tx>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59E-4F67-901F-9EDC82F3847E}"/>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59E-4F67-901F-9EDC82F3847E}"/>
              </c:ext>
            </c:extLst>
          </c:dPt>
          <c:dPt>
            <c:idx val="2"/>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59E-4F67-901F-9EDC82F3847E}"/>
              </c:ext>
            </c:extLst>
          </c:dPt>
          <c:dPt>
            <c:idx val="3"/>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59E-4F67-901F-9EDC82F3847E}"/>
              </c:ext>
            </c:extLst>
          </c:dPt>
          <c:dPt>
            <c:idx val="4"/>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59E-4F67-901F-9EDC82F3847E}"/>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В темное время суток, освещение включено</c:v>
                </c:pt>
                <c:pt idx="1">
                  <c:v>В темное время суток, освещение не включено</c:v>
                </c:pt>
                <c:pt idx="2">
                  <c:v>В темное время суток, освещение отсутствует</c:v>
                </c:pt>
                <c:pt idx="3">
                  <c:v>Светлое время суток</c:v>
                </c:pt>
                <c:pt idx="4">
                  <c:v>Сумерки</c:v>
                </c:pt>
              </c:strCache>
            </c:strRef>
          </c:cat>
          <c:val>
            <c:numRef>
              <c:f>Лист1!$B$2:$B$6</c:f>
              <c:numCache>
                <c:formatCode>General</c:formatCode>
                <c:ptCount val="5"/>
                <c:pt idx="0">
                  <c:v>0.30405405405405456</c:v>
                </c:pt>
                <c:pt idx="1">
                  <c:v>1.3513513513513542E-3</c:v>
                </c:pt>
                <c:pt idx="2">
                  <c:v>2.2972972972973068E-2</c:v>
                </c:pt>
                <c:pt idx="3">
                  <c:v>0.63378378378378375</c:v>
                </c:pt>
                <c:pt idx="4">
                  <c:v>3.9189189189189191E-2</c:v>
                </c:pt>
              </c:numCache>
            </c:numRef>
          </c:val>
          <c:extLst xmlns:c16r2="http://schemas.microsoft.com/office/drawing/2015/06/chart">
            <c:ext xmlns:c16="http://schemas.microsoft.com/office/drawing/2014/chart" uri="{C3380CC4-5D6E-409C-BE32-E72D297353CC}">
              <c16:uniqueId val="{0000000A-E59E-4F67-901F-9EDC82F3847E}"/>
            </c:ext>
          </c:extLst>
        </c:ser>
      </c:pie3DChart>
      <c:spPr>
        <a:noFill/>
        <a:ln>
          <a:noFill/>
        </a:ln>
        <a:effectLst/>
      </c:spPr>
    </c:plotArea>
    <c:legend>
      <c:legendPos val="b"/>
      <c:layout>
        <c:manualLayout>
          <c:xMode val="edge"/>
          <c:yMode val="edge"/>
          <c:x val="0"/>
          <c:y val="0.72564376460423763"/>
          <c:w val="0.988270029183415"/>
          <c:h val="0.2497154750917986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Зима</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Лист1!$B$2:$B$4</c:f>
              <c:numCache>
                <c:formatCode>General</c:formatCode>
                <c:ptCount val="3"/>
                <c:pt idx="0">
                  <c:v>194</c:v>
                </c:pt>
                <c:pt idx="1">
                  <c:v>238</c:v>
                </c:pt>
                <c:pt idx="2">
                  <c:v>152</c:v>
                </c:pt>
              </c:numCache>
            </c:numRef>
          </c:val>
          <c:extLst xmlns:c16r2="http://schemas.microsoft.com/office/drawing/2015/06/chart">
            <c:ext xmlns:c16="http://schemas.microsoft.com/office/drawing/2014/chart" uri="{C3380CC4-5D6E-409C-BE32-E72D297353CC}">
              <c16:uniqueId val="{00000000-50D8-4BF9-9B69-34E37DF92254}"/>
            </c:ext>
          </c:extLst>
        </c:ser>
        <c:ser>
          <c:idx val="1"/>
          <c:order val="1"/>
          <c:tx>
            <c:strRef>
              <c:f>Лист1!$C$1</c:f>
              <c:strCache>
                <c:ptCount val="1"/>
                <c:pt idx="0">
                  <c:v>Весна</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Лист1!$C$2:$C$4</c:f>
              <c:numCache>
                <c:formatCode>General</c:formatCode>
                <c:ptCount val="3"/>
                <c:pt idx="0">
                  <c:v>198</c:v>
                </c:pt>
                <c:pt idx="1">
                  <c:v>131</c:v>
                </c:pt>
                <c:pt idx="2">
                  <c:v>153</c:v>
                </c:pt>
              </c:numCache>
            </c:numRef>
          </c:val>
          <c:extLst xmlns:c16r2="http://schemas.microsoft.com/office/drawing/2015/06/chart">
            <c:ext xmlns:c16="http://schemas.microsoft.com/office/drawing/2014/chart" uri="{C3380CC4-5D6E-409C-BE32-E72D297353CC}">
              <c16:uniqueId val="{00000001-50D8-4BF9-9B69-34E37DF92254}"/>
            </c:ext>
          </c:extLst>
        </c:ser>
        <c:ser>
          <c:idx val="2"/>
          <c:order val="2"/>
          <c:tx>
            <c:strRef>
              <c:f>Лист1!$D$1</c:f>
              <c:strCache>
                <c:ptCount val="1"/>
                <c:pt idx="0">
                  <c:v>Лето</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Лист1!$D$2:$D$4</c:f>
              <c:numCache>
                <c:formatCode>General</c:formatCode>
                <c:ptCount val="3"/>
                <c:pt idx="0">
                  <c:v>228</c:v>
                </c:pt>
                <c:pt idx="1">
                  <c:v>247</c:v>
                </c:pt>
                <c:pt idx="2">
                  <c:v>215</c:v>
                </c:pt>
              </c:numCache>
            </c:numRef>
          </c:val>
          <c:extLst xmlns:c16r2="http://schemas.microsoft.com/office/drawing/2015/06/chart">
            <c:ext xmlns:c16="http://schemas.microsoft.com/office/drawing/2014/chart" uri="{C3380CC4-5D6E-409C-BE32-E72D297353CC}">
              <c16:uniqueId val="{00000002-50D8-4BF9-9B69-34E37DF92254}"/>
            </c:ext>
          </c:extLst>
        </c:ser>
        <c:ser>
          <c:idx val="3"/>
          <c:order val="3"/>
          <c:tx>
            <c:strRef>
              <c:f>Лист1!$E$1</c:f>
              <c:strCache>
                <c:ptCount val="1"/>
                <c:pt idx="0">
                  <c:v>Осень</c:v>
                </c:pt>
              </c:strCache>
            </c:strRef>
          </c:tx>
          <c:spPr>
            <a:solidFill>
              <a:schemeClr val="accent4"/>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Лист1!$A$2:$A$4</c:f>
              <c:numCache>
                <c:formatCode>General</c:formatCode>
                <c:ptCount val="3"/>
                <c:pt idx="0">
                  <c:v>2019</c:v>
                </c:pt>
                <c:pt idx="1">
                  <c:v>2020</c:v>
                </c:pt>
                <c:pt idx="2">
                  <c:v>2021</c:v>
                </c:pt>
              </c:numCache>
            </c:numRef>
          </c:cat>
          <c:val>
            <c:numRef>
              <c:f>Лист1!$E$2:$E$4</c:f>
              <c:numCache>
                <c:formatCode>General</c:formatCode>
                <c:ptCount val="3"/>
                <c:pt idx="0">
                  <c:v>249</c:v>
                </c:pt>
                <c:pt idx="1">
                  <c:v>191</c:v>
                </c:pt>
                <c:pt idx="2">
                  <c:v>221</c:v>
                </c:pt>
              </c:numCache>
            </c:numRef>
          </c:val>
          <c:extLst xmlns:c16r2="http://schemas.microsoft.com/office/drawing/2015/06/chart">
            <c:ext xmlns:c16="http://schemas.microsoft.com/office/drawing/2014/chart" uri="{C3380CC4-5D6E-409C-BE32-E72D297353CC}">
              <c16:uniqueId val="{00000003-50D8-4BF9-9B69-34E37DF92254}"/>
            </c:ext>
          </c:extLst>
        </c:ser>
        <c:gapWidth val="219"/>
        <c:overlap val="-27"/>
        <c:axId val="134571904"/>
        <c:axId val="134573440"/>
      </c:barChart>
      <c:catAx>
        <c:axId val="13457190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573440"/>
        <c:crosses val="autoZero"/>
        <c:auto val="1"/>
        <c:lblAlgn val="ctr"/>
        <c:lblOffset val="100"/>
      </c:catAx>
      <c:valAx>
        <c:axId val="1345734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5719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Выезд на полосу встречного движения в местах, где это запрщено</c:v>
                </c:pt>
                <c:pt idx="1">
                  <c:v>Выезд на полосу встречного движения</c:v>
                </c:pt>
                <c:pt idx="2">
                  <c:v>Нарушение правил проезда пешеходного перехода</c:v>
                </c:pt>
                <c:pt idx="3">
                  <c:v>Нарушение правил расположения ТС на проезжей части</c:v>
                </c:pt>
                <c:pt idx="4">
                  <c:v>Нарушение требований сигнала светофора </c:v>
                </c:pt>
                <c:pt idx="5">
                  <c:v>Неправильный выбор дистанции</c:v>
                </c:pt>
                <c:pt idx="6">
                  <c:v>Несоблюдение условий, разрешающих движение транспорта задним ходом</c:v>
                </c:pt>
                <c:pt idx="7">
                  <c:v>Несоблюдение очередности проезда перекрестков</c:v>
                </c:pt>
                <c:pt idx="8">
                  <c:v>Несоблюдение скорости конкретным условиям движения</c:v>
                </c:pt>
                <c:pt idx="9">
                  <c:v>Переход через проезжую часть вне пешеходного перехода</c:v>
                </c:pt>
                <c:pt idx="10">
                  <c:v>Эксплуатация технически неисправного ТС</c:v>
                </c:pt>
                <c:pt idx="11">
                  <c:v>Другие нарушения ПДД</c:v>
                </c:pt>
              </c:strCache>
            </c:strRef>
          </c:cat>
          <c:val>
            <c:numRef>
              <c:f>Лист1!$B$2:$B$13</c:f>
              <c:numCache>
                <c:formatCode>General</c:formatCode>
                <c:ptCount val="12"/>
                <c:pt idx="0">
                  <c:v>30</c:v>
                </c:pt>
                <c:pt idx="1">
                  <c:v>17</c:v>
                </c:pt>
                <c:pt idx="2">
                  <c:v>116</c:v>
                </c:pt>
                <c:pt idx="3">
                  <c:v>105</c:v>
                </c:pt>
                <c:pt idx="4">
                  <c:v>64</c:v>
                </c:pt>
                <c:pt idx="5">
                  <c:v>105</c:v>
                </c:pt>
                <c:pt idx="6">
                  <c:v>38</c:v>
                </c:pt>
                <c:pt idx="7">
                  <c:v>200</c:v>
                </c:pt>
                <c:pt idx="8">
                  <c:v>32</c:v>
                </c:pt>
                <c:pt idx="9">
                  <c:v>62</c:v>
                </c:pt>
                <c:pt idx="10">
                  <c:v>2</c:v>
                </c:pt>
                <c:pt idx="11">
                  <c:v>60</c:v>
                </c:pt>
              </c:numCache>
            </c:numRef>
          </c:val>
          <c:extLst xmlns:c16r2="http://schemas.microsoft.com/office/drawing/2015/06/chart">
            <c:ext xmlns:c16="http://schemas.microsoft.com/office/drawing/2014/chart" uri="{C3380CC4-5D6E-409C-BE32-E72D297353CC}">
              <c16:uniqueId val="{00000000-C43F-42E9-80AC-94759B9B23CB}"/>
            </c:ext>
          </c:extLst>
        </c:ser>
        <c:gapWidth val="219"/>
        <c:overlap val="-27"/>
        <c:axId val="134589440"/>
        <c:axId val="135344896"/>
      </c:barChart>
      <c:catAx>
        <c:axId val="1345894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344896"/>
        <c:crosses val="autoZero"/>
        <c:auto val="1"/>
        <c:lblAlgn val="ctr"/>
        <c:lblOffset val="100"/>
      </c:catAx>
      <c:valAx>
        <c:axId val="1353448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58944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Лист1!$A$2:$A$12</c:f>
              <c:strCache>
                <c:ptCount val="11"/>
                <c:pt idx="0">
                  <c:v>Выезд на полосу встречного движения в местах, где это запрщено</c:v>
                </c:pt>
                <c:pt idx="1">
                  <c:v>Выезд на полосу встречного движения</c:v>
                </c:pt>
                <c:pt idx="2">
                  <c:v>Нарушение правил проезда пешеходного перехода</c:v>
                </c:pt>
                <c:pt idx="3">
                  <c:v>Нарушение правил расположения ТС на проезжей части</c:v>
                </c:pt>
                <c:pt idx="4">
                  <c:v>Нарушение требований сигнала светофора </c:v>
                </c:pt>
                <c:pt idx="5">
                  <c:v>Неправильный выбор дистанции</c:v>
                </c:pt>
                <c:pt idx="6">
                  <c:v>Несоблюдение условий, разрешающих движение транспорта задним ходом</c:v>
                </c:pt>
                <c:pt idx="7">
                  <c:v>Несоблюдение очередности проезда </c:v>
                </c:pt>
                <c:pt idx="8">
                  <c:v>Несоблюдение скорости конкретным условиям движения</c:v>
                </c:pt>
                <c:pt idx="9">
                  <c:v>Переход через проезжую часть вне пешеходного перехода</c:v>
                </c:pt>
                <c:pt idx="10">
                  <c:v>Другие нарушения ПДД</c:v>
                </c:pt>
              </c:strCache>
            </c:strRef>
          </c:cat>
          <c:val>
            <c:numRef>
              <c:f>Лист1!$B$2:$B$12</c:f>
              <c:numCache>
                <c:formatCode>General</c:formatCode>
                <c:ptCount val="11"/>
                <c:pt idx="0">
                  <c:v>23</c:v>
                </c:pt>
                <c:pt idx="1">
                  <c:v>13</c:v>
                </c:pt>
                <c:pt idx="2">
                  <c:v>110</c:v>
                </c:pt>
                <c:pt idx="3">
                  <c:v>121</c:v>
                </c:pt>
                <c:pt idx="4">
                  <c:v>57</c:v>
                </c:pt>
                <c:pt idx="5">
                  <c:v>89</c:v>
                </c:pt>
                <c:pt idx="6">
                  <c:v>24</c:v>
                </c:pt>
                <c:pt idx="7">
                  <c:v>201</c:v>
                </c:pt>
                <c:pt idx="8">
                  <c:v>48</c:v>
                </c:pt>
                <c:pt idx="9">
                  <c:v>63</c:v>
                </c:pt>
                <c:pt idx="10">
                  <c:v>41</c:v>
                </c:pt>
              </c:numCache>
            </c:numRef>
          </c:val>
          <c:extLst xmlns:c16r2="http://schemas.microsoft.com/office/drawing/2015/06/chart">
            <c:ext xmlns:c16="http://schemas.microsoft.com/office/drawing/2014/chart" uri="{C3380CC4-5D6E-409C-BE32-E72D297353CC}">
              <c16:uniqueId val="{00000000-8B34-4F94-9640-0121EE371377}"/>
            </c:ext>
          </c:extLst>
        </c:ser>
        <c:gapWidth val="219"/>
        <c:overlap val="-27"/>
        <c:axId val="135454720"/>
        <c:axId val="135456256"/>
      </c:barChart>
      <c:catAx>
        <c:axId val="13545472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456256"/>
        <c:crosses val="autoZero"/>
        <c:auto val="1"/>
        <c:lblAlgn val="ctr"/>
        <c:lblOffset val="100"/>
      </c:catAx>
      <c:valAx>
        <c:axId val="1354562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454720"/>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Лист1!$A$2:$A$12</c:f>
              <c:strCache>
                <c:ptCount val="11"/>
                <c:pt idx="0">
                  <c:v>Выезд на полосу встречного движения в местах, где это запрщено</c:v>
                </c:pt>
                <c:pt idx="1">
                  <c:v>Выезд на полосу встречного движения</c:v>
                </c:pt>
                <c:pt idx="2">
                  <c:v>Нарушение правил проезда пешеходного перехода</c:v>
                </c:pt>
                <c:pt idx="3">
                  <c:v>Нарушение правил расположения ТС на проезжей части</c:v>
                </c:pt>
                <c:pt idx="4">
                  <c:v>Нарушение требований сигнала светофора </c:v>
                </c:pt>
                <c:pt idx="5">
                  <c:v>Неправильный выбор дистанции</c:v>
                </c:pt>
                <c:pt idx="6">
                  <c:v>Несоблюдение условий, разрешающих движение транспорта задним ходом</c:v>
                </c:pt>
                <c:pt idx="7">
                  <c:v>Несоблюдение очередности проезда</c:v>
                </c:pt>
                <c:pt idx="8">
                  <c:v>Несоблюдение скорости конкретным условиям движения</c:v>
                </c:pt>
                <c:pt idx="9">
                  <c:v>Переход через проезжую часть вне пешеходного перехода</c:v>
                </c:pt>
                <c:pt idx="10">
                  <c:v>Другие нарушения ПДД</c:v>
                </c:pt>
              </c:strCache>
            </c:strRef>
          </c:cat>
          <c:val>
            <c:numRef>
              <c:f>Лист1!$B$2:$B$12</c:f>
              <c:numCache>
                <c:formatCode>General</c:formatCode>
                <c:ptCount val="11"/>
                <c:pt idx="0">
                  <c:v>16</c:v>
                </c:pt>
                <c:pt idx="1">
                  <c:v>24</c:v>
                </c:pt>
                <c:pt idx="2">
                  <c:v>104</c:v>
                </c:pt>
                <c:pt idx="3">
                  <c:v>109</c:v>
                </c:pt>
                <c:pt idx="4">
                  <c:v>50</c:v>
                </c:pt>
                <c:pt idx="5">
                  <c:v>99</c:v>
                </c:pt>
                <c:pt idx="6">
                  <c:v>33</c:v>
                </c:pt>
                <c:pt idx="7">
                  <c:v>194</c:v>
                </c:pt>
                <c:pt idx="8">
                  <c:v>58</c:v>
                </c:pt>
                <c:pt idx="9">
                  <c:v>40</c:v>
                </c:pt>
                <c:pt idx="10">
                  <c:v>16</c:v>
                </c:pt>
              </c:numCache>
            </c:numRef>
          </c:val>
          <c:extLst xmlns:c16r2="http://schemas.microsoft.com/office/drawing/2015/06/chart">
            <c:ext xmlns:c16="http://schemas.microsoft.com/office/drawing/2014/chart" uri="{C3380CC4-5D6E-409C-BE32-E72D297353CC}">
              <c16:uniqueId val="{00000000-ABD7-4AEE-8481-3C0E9DB54D4B}"/>
            </c:ext>
          </c:extLst>
        </c:ser>
        <c:gapWidth val="219"/>
        <c:overlap val="-27"/>
        <c:axId val="135557888"/>
        <c:axId val="135559424"/>
      </c:barChart>
      <c:catAx>
        <c:axId val="13555788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559424"/>
        <c:crosses val="autoZero"/>
        <c:auto val="1"/>
        <c:lblAlgn val="ctr"/>
        <c:lblOffset val="100"/>
      </c:catAx>
      <c:valAx>
        <c:axId val="13555942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557888"/>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Троллейбус</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2016</c:v>
                </c:pt>
                <c:pt idx="1">
                  <c:v>2017</c:v>
                </c:pt>
                <c:pt idx="2">
                  <c:v>2018</c:v>
                </c:pt>
                <c:pt idx="3">
                  <c:v>2019</c:v>
                </c:pt>
                <c:pt idx="4">
                  <c:v>2020</c:v>
                </c:pt>
                <c:pt idx="5">
                  <c:v>2021</c:v>
                </c:pt>
                <c:pt idx="6">
                  <c:v>2022</c:v>
                </c:pt>
                <c:pt idx="7">
                  <c:v>2023</c:v>
                </c:pt>
                <c:pt idx="8">
                  <c:v>2024</c:v>
                </c:pt>
                <c:pt idx="9">
                  <c:v>2025</c:v>
                </c:pt>
                <c:pt idx="10">
                  <c:v>2026</c:v>
                </c:pt>
                <c:pt idx="11">
                  <c:v>2027</c:v>
                </c:pt>
              </c:numCache>
            </c:numRef>
          </c:cat>
          <c:val>
            <c:numRef>
              <c:f>Лист1!$B$2:$B$13</c:f>
              <c:numCache>
                <c:formatCode>General</c:formatCode>
                <c:ptCount val="12"/>
                <c:pt idx="0">
                  <c:v>22.9</c:v>
                </c:pt>
                <c:pt idx="1">
                  <c:v>21.1</c:v>
                </c:pt>
                <c:pt idx="2">
                  <c:v>16.8</c:v>
                </c:pt>
                <c:pt idx="3">
                  <c:v>13.4</c:v>
                </c:pt>
                <c:pt idx="4">
                  <c:v>10.4</c:v>
                </c:pt>
                <c:pt idx="5">
                  <c:v>10</c:v>
                </c:pt>
                <c:pt idx="6">
                  <c:v>8.5</c:v>
                </c:pt>
                <c:pt idx="7">
                  <c:v>7.2</c:v>
                </c:pt>
                <c:pt idx="8">
                  <c:v>6.1</c:v>
                </c:pt>
                <c:pt idx="9">
                  <c:v>5.2</c:v>
                </c:pt>
                <c:pt idx="10">
                  <c:v>4.4000000000000004</c:v>
                </c:pt>
                <c:pt idx="11">
                  <c:v>4.2</c:v>
                </c:pt>
              </c:numCache>
            </c:numRef>
          </c:val>
          <c:extLst xmlns:c16r2="http://schemas.microsoft.com/office/drawing/2015/06/chart">
            <c:ext xmlns:c16="http://schemas.microsoft.com/office/drawing/2014/chart" uri="{C3380CC4-5D6E-409C-BE32-E72D297353CC}">
              <c16:uniqueId val="{00000000-1625-4D62-A891-F1290A5AFEA4}"/>
            </c:ext>
          </c:extLst>
        </c:ser>
        <c:ser>
          <c:idx val="1"/>
          <c:order val="1"/>
          <c:tx>
            <c:strRef>
              <c:f>Лист1!$C$1</c:f>
              <c:strCache>
                <c:ptCount val="1"/>
                <c:pt idx="0">
                  <c:v>Автобус</c:v>
                </c:pt>
              </c:strCache>
            </c:strRef>
          </c:tx>
          <c:spPr>
            <a:solidFill>
              <a:schemeClr val="accent2"/>
            </a:solidFill>
            <a:ln>
              <a:noFill/>
            </a:ln>
            <a:effectLst/>
          </c:spPr>
          <c:dLbls>
            <c:dLbl>
              <c:idx val="5"/>
              <c:layout>
                <c:manualLayout>
                  <c:x val="1.1730830756105388E-2"/>
                  <c:y val="-4.310344827586198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6="http://schemas.microsoft.com/office/drawing/2014/chart" uri="{C3380CC4-5D6E-409C-BE32-E72D297353CC}">
                  <c16:uniqueId val="{00000000-FDB3-4D9C-89EA-96A53A47FCCB}"/>
                </c:ext>
                <c:ext xmlns:c15="http://schemas.microsoft.com/office/drawing/2012/chart" uri="{CE6537A1-D6FC-4f65-9D91-7224C49458BB}">
                  <c15:layout>
                    <c:manualLayout>
                      <c:w val="5.1722299242828194E-2"/>
                      <c:h val="7.6695628563670903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2016</c:v>
                </c:pt>
                <c:pt idx="1">
                  <c:v>2017</c:v>
                </c:pt>
                <c:pt idx="2">
                  <c:v>2018</c:v>
                </c:pt>
                <c:pt idx="3">
                  <c:v>2019</c:v>
                </c:pt>
                <c:pt idx="4">
                  <c:v>2020</c:v>
                </c:pt>
                <c:pt idx="5">
                  <c:v>2021</c:v>
                </c:pt>
                <c:pt idx="6">
                  <c:v>2022</c:v>
                </c:pt>
                <c:pt idx="7">
                  <c:v>2023</c:v>
                </c:pt>
                <c:pt idx="8">
                  <c:v>2024</c:v>
                </c:pt>
                <c:pt idx="9">
                  <c:v>2025</c:v>
                </c:pt>
                <c:pt idx="10">
                  <c:v>2026</c:v>
                </c:pt>
                <c:pt idx="11">
                  <c:v>2027</c:v>
                </c:pt>
              </c:numCache>
            </c:numRef>
          </c:cat>
          <c:val>
            <c:numRef>
              <c:f>Лист1!$C$2:$C$13</c:f>
              <c:numCache>
                <c:formatCode>General</c:formatCode>
                <c:ptCount val="12"/>
                <c:pt idx="0">
                  <c:v>16.3</c:v>
                </c:pt>
                <c:pt idx="1">
                  <c:v>13</c:v>
                </c:pt>
                <c:pt idx="2">
                  <c:v>10.3</c:v>
                </c:pt>
                <c:pt idx="3">
                  <c:v>11.4</c:v>
                </c:pt>
                <c:pt idx="4">
                  <c:v>10.1</c:v>
                </c:pt>
                <c:pt idx="5">
                  <c:v>9.2000000000000011</c:v>
                </c:pt>
                <c:pt idx="6">
                  <c:v>6.3</c:v>
                </c:pt>
                <c:pt idx="7">
                  <c:v>5.4</c:v>
                </c:pt>
                <c:pt idx="8">
                  <c:v>4.5999999999999996</c:v>
                </c:pt>
                <c:pt idx="9">
                  <c:v>3.9</c:v>
                </c:pt>
                <c:pt idx="10">
                  <c:v>3.3</c:v>
                </c:pt>
                <c:pt idx="11">
                  <c:v>3</c:v>
                </c:pt>
              </c:numCache>
            </c:numRef>
          </c:val>
          <c:extLst xmlns:c16r2="http://schemas.microsoft.com/office/drawing/2015/06/chart">
            <c:ext xmlns:c16="http://schemas.microsoft.com/office/drawing/2014/chart" uri="{C3380CC4-5D6E-409C-BE32-E72D297353CC}">
              <c16:uniqueId val="{00000001-1625-4D62-A891-F1290A5AFEA4}"/>
            </c:ext>
          </c:extLst>
        </c:ser>
        <c:gapWidth val="219"/>
        <c:overlap val="-27"/>
        <c:axId val="135695744"/>
        <c:axId val="135701632"/>
      </c:barChart>
      <c:catAx>
        <c:axId val="1356957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701632"/>
        <c:crosses val="autoZero"/>
        <c:auto val="1"/>
        <c:lblAlgn val="ctr"/>
        <c:lblOffset val="100"/>
      </c:catAx>
      <c:valAx>
        <c:axId val="1357016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6957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Мужчины</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44.9</c:v>
                </c:pt>
                <c:pt idx="1">
                  <c:v>44.9</c:v>
                </c:pt>
                <c:pt idx="2">
                  <c:v>44.9</c:v>
                </c:pt>
                <c:pt idx="3">
                  <c:v>44.8</c:v>
                </c:pt>
              </c:numCache>
            </c:numRef>
          </c:val>
          <c:extLst xmlns:c16r2="http://schemas.microsoft.com/office/drawing/2015/06/chart">
            <c:ext xmlns:c16="http://schemas.microsoft.com/office/drawing/2014/chart" uri="{C3380CC4-5D6E-409C-BE32-E72D297353CC}">
              <c16:uniqueId val="{00000000-B26D-40B2-9FAF-84A1422603CF}"/>
            </c:ext>
          </c:extLst>
        </c:ser>
        <c:ser>
          <c:idx val="1"/>
          <c:order val="1"/>
          <c:tx>
            <c:strRef>
              <c:f>Лист1!$C$1</c:f>
              <c:strCache>
                <c:ptCount val="1"/>
                <c:pt idx="0">
                  <c:v>Женщины</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55.1</c:v>
                </c:pt>
                <c:pt idx="1">
                  <c:v>55.1</c:v>
                </c:pt>
                <c:pt idx="2">
                  <c:v>55.1</c:v>
                </c:pt>
                <c:pt idx="3">
                  <c:v>55.2</c:v>
                </c:pt>
              </c:numCache>
            </c:numRef>
          </c:val>
          <c:extLst xmlns:c16r2="http://schemas.microsoft.com/office/drawing/2015/06/chart">
            <c:ext xmlns:c16="http://schemas.microsoft.com/office/drawing/2014/chart" uri="{C3380CC4-5D6E-409C-BE32-E72D297353CC}">
              <c16:uniqueId val="{00000001-B26D-40B2-9FAF-84A1422603CF}"/>
            </c:ext>
          </c:extLst>
        </c:ser>
        <c:gapWidth val="219"/>
        <c:overlap val="-27"/>
        <c:axId val="118168576"/>
        <c:axId val="118199040"/>
      </c:barChart>
      <c:catAx>
        <c:axId val="1181685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8199040"/>
        <c:crosses val="autoZero"/>
        <c:auto val="1"/>
        <c:lblAlgn val="ctr"/>
        <c:lblOffset val="100"/>
      </c:catAx>
      <c:valAx>
        <c:axId val="11819904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81685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Троллейбус</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2016</c:v>
                </c:pt>
                <c:pt idx="1">
                  <c:v>2017</c:v>
                </c:pt>
                <c:pt idx="2">
                  <c:v>2018</c:v>
                </c:pt>
                <c:pt idx="3">
                  <c:v>2019</c:v>
                </c:pt>
                <c:pt idx="4">
                  <c:v>2020</c:v>
                </c:pt>
                <c:pt idx="5">
                  <c:v>2021</c:v>
                </c:pt>
                <c:pt idx="6">
                  <c:v>2022</c:v>
                </c:pt>
                <c:pt idx="7">
                  <c:v>2023</c:v>
                </c:pt>
                <c:pt idx="8">
                  <c:v>2024</c:v>
                </c:pt>
                <c:pt idx="9">
                  <c:v>2025</c:v>
                </c:pt>
                <c:pt idx="10">
                  <c:v>2026</c:v>
                </c:pt>
                <c:pt idx="11">
                  <c:v>2027</c:v>
                </c:pt>
              </c:numCache>
            </c:numRef>
          </c:cat>
          <c:val>
            <c:numRef>
              <c:f>Лист1!$B$2:$B$13</c:f>
              <c:numCache>
                <c:formatCode>General</c:formatCode>
                <c:ptCount val="12"/>
                <c:pt idx="0">
                  <c:v>22.9</c:v>
                </c:pt>
                <c:pt idx="1">
                  <c:v>21.1</c:v>
                </c:pt>
                <c:pt idx="2">
                  <c:v>16.8</c:v>
                </c:pt>
                <c:pt idx="3">
                  <c:v>13.4</c:v>
                </c:pt>
                <c:pt idx="4">
                  <c:v>10.4</c:v>
                </c:pt>
                <c:pt idx="5">
                  <c:v>10</c:v>
                </c:pt>
                <c:pt idx="6">
                  <c:v>11.8</c:v>
                </c:pt>
                <c:pt idx="7">
                  <c:v>13.5</c:v>
                </c:pt>
                <c:pt idx="8">
                  <c:v>15.6</c:v>
                </c:pt>
                <c:pt idx="9">
                  <c:v>17.899999999999999</c:v>
                </c:pt>
                <c:pt idx="10">
                  <c:v>20.6</c:v>
                </c:pt>
                <c:pt idx="11">
                  <c:v>23.7</c:v>
                </c:pt>
              </c:numCache>
            </c:numRef>
          </c:val>
          <c:extLst xmlns:c16r2="http://schemas.microsoft.com/office/drawing/2015/06/chart">
            <c:ext xmlns:c16="http://schemas.microsoft.com/office/drawing/2014/chart" uri="{C3380CC4-5D6E-409C-BE32-E72D297353CC}">
              <c16:uniqueId val="{00000000-757E-4DB7-849B-6515B0082318}"/>
            </c:ext>
          </c:extLst>
        </c:ser>
        <c:ser>
          <c:idx val="1"/>
          <c:order val="1"/>
          <c:tx>
            <c:strRef>
              <c:f>Лист1!$C$1</c:f>
              <c:strCache>
                <c:ptCount val="1"/>
                <c:pt idx="0">
                  <c:v>Автобус</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Лист1!$A$2:$A$13</c:f>
              <c:numCache>
                <c:formatCode>General</c:formatCode>
                <c:ptCount val="12"/>
                <c:pt idx="0">
                  <c:v>2016</c:v>
                </c:pt>
                <c:pt idx="1">
                  <c:v>2017</c:v>
                </c:pt>
                <c:pt idx="2">
                  <c:v>2018</c:v>
                </c:pt>
                <c:pt idx="3">
                  <c:v>2019</c:v>
                </c:pt>
                <c:pt idx="4">
                  <c:v>2020</c:v>
                </c:pt>
                <c:pt idx="5">
                  <c:v>2021</c:v>
                </c:pt>
                <c:pt idx="6">
                  <c:v>2022</c:v>
                </c:pt>
                <c:pt idx="7">
                  <c:v>2023</c:v>
                </c:pt>
                <c:pt idx="8">
                  <c:v>2024</c:v>
                </c:pt>
                <c:pt idx="9">
                  <c:v>2025</c:v>
                </c:pt>
                <c:pt idx="10">
                  <c:v>2026</c:v>
                </c:pt>
                <c:pt idx="11">
                  <c:v>2027</c:v>
                </c:pt>
              </c:numCache>
            </c:numRef>
          </c:cat>
          <c:val>
            <c:numRef>
              <c:f>Лист1!$C$2:$C$13</c:f>
              <c:numCache>
                <c:formatCode>General</c:formatCode>
                <c:ptCount val="12"/>
                <c:pt idx="0">
                  <c:v>16.3</c:v>
                </c:pt>
                <c:pt idx="1">
                  <c:v>13</c:v>
                </c:pt>
                <c:pt idx="2">
                  <c:v>10.3</c:v>
                </c:pt>
                <c:pt idx="3">
                  <c:v>11.4</c:v>
                </c:pt>
                <c:pt idx="4">
                  <c:v>10.1</c:v>
                </c:pt>
                <c:pt idx="5">
                  <c:v>9.2000000000000011</c:v>
                </c:pt>
                <c:pt idx="6">
                  <c:v>9.5</c:v>
                </c:pt>
                <c:pt idx="7">
                  <c:v>11.5</c:v>
                </c:pt>
                <c:pt idx="8">
                  <c:v>13.3</c:v>
                </c:pt>
                <c:pt idx="9">
                  <c:v>15.3</c:v>
                </c:pt>
                <c:pt idx="10">
                  <c:v>17.600000000000001</c:v>
                </c:pt>
                <c:pt idx="11">
                  <c:v>20.2</c:v>
                </c:pt>
              </c:numCache>
            </c:numRef>
          </c:val>
          <c:extLst xmlns:c16r2="http://schemas.microsoft.com/office/drawing/2015/06/chart">
            <c:ext xmlns:c16="http://schemas.microsoft.com/office/drawing/2014/chart" uri="{C3380CC4-5D6E-409C-BE32-E72D297353CC}">
              <c16:uniqueId val="{00000001-757E-4DB7-849B-6515B0082318}"/>
            </c:ext>
          </c:extLst>
        </c:ser>
        <c:gapWidth val="219"/>
        <c:overlap val="-27"/>
        <c:axId val="135624576"/>
        <c:axId val="135626112"/>
      </c:barChart>
      <c:catAx>
        <c:axId val="1356245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626112"/>
        <c:crosses val="autoZero"/>
        <c:auto val="1"/>
        <c:lblAlgn val="ctr"/>
        <c:lblOffset val="100"/>
      </c:catAx>
      <c:valAx>
        <c:axId val="13562611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6245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Динамика мест концентрации ДТП</a:t>
            </a:r>
          </a:p>
        </c:rich>
      </c:tx>
      <c:spPr>
        <a:noFill/>
        <a:ln>
          <a:noFill/>
        </a:ln>
        <a:effectLst/>
      </c:spPr>
    </c:title>
    <c:plotArea>
      <c:layout/>
      <c:barChart>
        <c:barDir val="col"/>
        <c:grouping val="clustered"/>
        <c:ser>
          <c:idx val="0"/>
          <c:order val="0"/>
          <c:tx>
            <c:strRef>
              <c:f>Лист1!$E$4</c:f>
              <c:strCache>
                <c:ptCount val="1"/>
                <c:pt idx="0">
                  <c:v>2019</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900" b="1" i="1"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Лист1!$D$5:$D$8</c:f>
              <c:strCache>
                <c:ptCount val="4"/>
                <c:pt idx="0">
                  <c:v>Советский</c:v>
                </c:pt>
                <c:pt idx="1">
                  <c:v>Железнодорожный</c:v>
                </c:pt>
                <c:pt idx="2">
                  <c:v>Октябрьский</c:v>
                </c:pt>
                <c:pt idx="3">
                  <c:v>Московский</c:v>
                </c:pt>
              </c:strCache>
            </c:strRef>
          </c:cat>
          <c:val>
            <c:numRef>
              <c:f>Лист1!$E$5:$E$8</c:f>
              <c:numCache>
                <c:formatCode>General</c:formatCode>
                <c:ptCount val="4"/>
                <c:pt idx="0">
                  <c:v>15</c:v>
                </c:pt>
                <c:pt idx="1">
                  <c:v>11</c:v>
                </c:pt>
                <c:pt idx="2">
                  <c:v>7</c:v>
                </c:pt>
                <c:pt idx="3">
                  <c:v>4</c:v>
                </c:pt>
              </c:numCache>
            </c:numRef>
          </c:val>
          <c:extLst xmlns:c16r2="http://schemas.microsoft.com/office/drawing/2015/06/chart">
            <c:ext xmlns:c16="http://schemas.microsoft.com/office/drawing/2014/chart" uri="{C3380CC4-5D6E-409C-BE32-E72D297353CC}">
              <c16:uniqueId val="{00000000-CD77-4919-8C56-0CA3A227B927}"/>
            </c:ext>
          </c:extLst>
        </c:ser>
        <c:ser>
          <c:idx val="1"/>
          <c:order val="1"/>
          <c:tx>
            <c:strRef>
              <c:f>Лист1!$F$4</c:f>
              <c:strCache>
                <c:ptCount val="1"/>
                <c:pt idx="0">
                  <c:v>2020</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900" b="1" i="1"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Лист1!$D$5:$D$8</c:f>
              <c:strCache>
                <c:ptCount val="4"/>
                <c:pt idx="0">
                  <c:v>Советский</c:v>
                </c:pt>
                <c:pt idx="1">
                  <c:v>Железнодорожный</c:v>
                </c:pt>
                <c:pt idx="2">
                  <c:v>Октябрьский</c:v>
                </c:pt>
                <c:pt idx="3">
                  <c:v>Московский</c:v>
                </c:pt>
              </c:strCache>
            </c:strRef>
          </c:cat>
          <c:val>
            <c:numRef>
              <c:f>Лист1!$F$5:$F$8</c:f>
              <c:numCache>
                <c:formatCode>General</c:formatCode>
                <c:ptCount val="4"/>
                <c:pt idx="0">
                  <c:v>7</c:v>
                </c:pt>
                <c:pt idx="1">
                  <c:v>6</c:v>
                </c:pt>
                <c:pt idx="2">
                  <c:v>5</c:v>
                </c:pt>
                <c:pt idx="3">
                  <c:v>8</c:v>
                </c:pt>
              </c:numCache>
            </c:numRef>
          </c:val>
          <c:extLst xmlns:c16r2="http://schemas.microsoft.com/office/drawing/2015/06/chart">
            <c:ext xmlns:c16="http://schemas.microsoft.com/office/drawing/2014/chart" uri="{C3380CC4-5D6E-409C-BE32-E72D297353CC}">
              <c16:uniqueId val="{00000001-CD77-4919-8C56-0CA3A227B927}"/>
            </c:ext>
          </c:extLst>
        </c:ser>
        <c:ser>
          <c:idx val="2"/>
          <c:order val="2"/>
          <c:tx>
            <c:strRef>
              <c:f>Лист1!$G$4</c:f>
              <c:strCache>
                <c:ptCount val="1"/>
                <c:pt idx="0">
                  <c:v>2021</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spPr>
              <a:noFill/>
              <a:ln>
                <a:noFill/>
              </a:ln>
              <a:effectLst/>
            </c:spPr>
            <c:txPr>
              <a:bodyPr rot="0" spcFirstLastPara="1" vertOverflow="ellipsis" vert="horz" wrap="square" lIns="38100" tIns="19050" rIns="38100" bIns="19050" anchor="ctr" anchorCtr="1">
                <a:spAutoFit/>
              </a:bodyPr>
              <a:lstStyle/>
              <a:p>
                <a:pPr>
                  <a:defRPr sz="900" b="1" i="1" u="none" strike="noStrike" kern="1200" baseline="0">
                    <a:solidFill>
                      <a:schemeClr val="tx1">
                        <a:lumMod val="75000"/>
                        <a:lumOff val="25000"/>
                      </a:schemeClr>
                    </a:solidFill>
                    <a:latin typeface="+mn-lt"/>
                    <a:ea typeface="+mn-ea"/>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Лист1!$D$5:$D$8</c:f>
              <c:strCache>
                <c:ptCount val="4"/>
                <c:pt idx="0">
                  <c:v>Советский</c:v>
                </c:pt>
                <c:pt idx="1">
                  <c:v>Железнодорожный</c:v>
                </c:pt>
                <c:pt idx="2">
                  <c:v>Октябрьский</c:v>
                </c:pt>
                <c:pt idx="3">
                  <c:v>Московский</c:v>
                </c:pt>
              </c:strCache>
            </c:strRef>
          </c:cat>
          <c:val>
            <c:numRef>
              <c:f>Лист1!$G$5:$G$8</c:f>
              <c:numCache>
                <c:formatCode>General</c:formatCode>
                <c:ptCount val="4"/>
                <c:pt idx="0">
                  <c:v>6</c:v>
                </c:pt>
                <c:pt idx="1">
                  <c:v>5</c:v>
                </c:pt>
                <c:pt idx="2">
                  <c:v>9</c:v>
                </c:pt>
                <c:pt idx="3">
                  <c:v>7</c:v>
                </c:pt>
              </c:numCache>
            </c:numRef>
          </c:val>
          <c:extLst xmlns:c16r2="http://schemas.microsoft.com/office/drawing/2015/06/chart">
            <c:ext xmlns:c16="http://schemas.microsoft.com/office/drawing/2014/chart" uri="{C3380CC4-5D6E-409C-BE32-E72D297353CC}">
              <c16:uniqueId val="{00000002-CD77-4919-8C56-0CA3A227B927}"/>
            </c:ext>
          </c:extLst>
        </c:ser>
        <c:dLbls>
          <c:showVal val="1"/>
        </c:dLbls>
        <c:gapWidth val="100"/>
        <c:overlap val="-24"/>
        <c:axId val="135464448"/>
        <c:axId val="135465984"/>
      </c:barChart>
      <c:catAx>
        <c:axId val="135464448"/>
        <c:scaling>
          <c:orientation val="minMax"/>
        </c:scaling>
        <c:axPos val="b"/>
        <c:numFmt formatCode="General" sourceLinked="1"/>
        <c:maj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465984"/>
        <c:crosses val="autoZero"/>
        <c:auto val="1"/>
        <c:lblAlgn val="ctr"/>
        <c:lblOffset val="100"/>
      </c:catAx>
      <c:valAx>
        <c:axId val="1354659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54644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Лист3!$C$22:$C$37</c:f>
              <c:numCache>
                <c:formatCode>0</c:formatCode>
                <c:ptCount val="1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numCache>
            </c:numRef>
          </c:cat>
          <c:val>
            <c:numRef>
              <c:f>Лист3!$D$22:$D$37</c:f>
              <c:numCache>
                <c:formatCode>General</c:formatCode>
                <c:ptCount val="16"/>
                <c:pt idx="0">
                  <c:v>534.79999999999995</c:v>
                </c:pt>
                <c:pt idx="1">
                  <c:v>537.6</c:v>
                </c:pt>
                <c:pt idx="2">
                  <c:v>539</c:v>
                </c:pt>
                <c:pt idx="3">
                  <c:v>539.79999999999995</c:v>
                </c:pt>
                <c:pt idx="4">
                  <c:v>539.29999999999995</c:v>
                </c:pt>
                <c:pt idx="5">
                  <c:v>534.79999999999995</c:v>
                </c:pt>
                <c:pt idx="6">
                  <c:v>529.4</c:v>
                </c:pt>
                <c:pt idx="7">
                  <c:v>528.6</c:v>
                </c:pt>
                <c:pt idx="8">
                  <c:v>532.79999999999995</c:v>
                </c:pt>
                <c:pt idx="11">
                  <c:v>533.4</c:v>
                </c:pt>
                <c:pt idx="15">
                  <c:v>538.79999999999995</c:v>
                </c:pt>
              </c:numCache>
            </c:numRef>
          </c:val>
          <c:extLst xmlns:c16r2="http://schemas.microsoft.com/office/drawing/2015/06/chart">
            <c:ext xmlns:c16="http://schemas.microsoft.com/office/drawing/2014/chart" uri="{C3380CC4-5D6E-409C-BE32-E72D297353CC}">
              <c16:uniqueId val="{00000000-FA60-4BC6-BD48-133953279B3A}"/>
            </c:ext>
          </c:extLst>
        </c:ser>
        <c:dLbls>
          <c:showVal val="1"/>
        </c:dLbls>
        <c:gapWidth val="219"/>
        <c:overlap val="-27"/>
        <c:axId val="120017280"/>
        <c:axId val="120018816"/>
      </c:barChart>
      <c:catAx>
        <c:axId val="120017280"/>
        <c:scaling>
          <c:orientation val="minMax"/>
        </c:scaling>
        <c:axPos val="b"/>
        <c:numFmt formatCode="0"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018816"/>
        <c:crosses val="autoZero"/>
        <c:auto val="1"/>
        <c:lblAlgn val="ctr"/>
        <c:lblOffset val="100"/>
      </c:catAx>
      <c:valAx>
        <c:axId val="12001881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001728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Лист1!$B$1</c:f>
              <c:strCache>
                <c:ptCount val="1"/>
                <c:pt idx="0">
                  <c:v>Всего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3"/>
              <c:layout>
                <c:manualLayout>
                  <c:x val="-4.1666666666666664E-2"/>
                  <c:y val="-8.3333333333333467E-2"/>
                </c:manualLayout>
              </c:layout>
              <c:showVal val="1"/>
              <c:extLst xmlns:c16r2="http://schemas.microsoft.com/office/drawing/2015/06/chart">
                <c:ext xmlns:c16="http://schemas.microsoft.com/office/drawing/2014/chart" uri="{C3380CC4-5D6E-409C-BE32-E72D297353CC}">
                  <c16:uniqueId val="{00000000-B4F3-40AD-9ECE-8B71D21BAA0F}"/>
                </c:ext>
                <c:ext xmlns:c15="http://schemas.microsoft.com/office/drawing/2012/chart" uri="{CE6537A1-D6FC-4f65-9D91-7224C49458BB}">
                  <c15:layout/>
                </c:ext>
              </c:extLst>
            </c:dLbl>
            <c:dLbl>
              <c:idx val="4"/>
              <c:layout>
                <c:manualLayout>
                  <c:x val="4.6296296296296406E-3"/>
                  <c:y val="-4.7619047619047623E-2"/>
                </c:manualLayout>
              </c:layout>
              <c:showVal val="1"/>
              <c:extLst xmlns:c16r2="http://schemas.microsoft.com/office/drawing/2015/06/chart">
                <c:ext xmlns:c16="http://schemas.microsoft.com/office/drawing/2014/chart" uri="{C3380CC4-5D6E-409C-BE32-E72D297353CC}">
                  <c16:uniqueId val="{00000001-B4F3-40AD-9ECE-8B71D21BAA0F}"/>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2896</c:v>
                </c:pt>
                <c:pt idx="1">
                  <c:v>2753</c:v>
                </c:pt>
                <c:pt idx="2">
                  <c:v>1489</c:v>
                </c:pt>
                <c:pt idx="3">
                  <c:v>-274</c:v>
                </c:pt>
                <c:pt idx="4">
                  <c:v>959</c:v>
                </c:pt>
              </c:numCache>
            </c:numRef>
          </c:val>
          <c:extLst xmlns:c16r2="http://schemas.microsoft.com/office/drawing/2015/06/chart">
            <c:ext xmlns:c16="http://schemas.microsoft.com/office/drawing/2014/chart" uri="{C3380CC4-5D6E-409C-BE32-E72D297353CC}">
              <c16:uniqueId val="{00000002-B4F3-40AD-9ECE-8B71D21BAA0F}"/>
            </c:ext>
          </c:extLst>
        </c:ser>
        <c:ser>
          <c:idx val="1"/>
          <c:order val="1"/>
          <c:tx>
            <c:strRef>
              <c:f>Лист1!$C$1</c:f>
              <c:strCache>
                <c:ptCount val="1"/>
                <c:pt idx="0">
                  <c:v>В т.ч. Международная миграция</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Лист1!$C$2:$C$6</c:f>
              <c:numCache>
                <c:formatCode>General</c:formatCode>
                <c:ptCount val="5"/>
                <c:pt idx="0">
                  <c:v>1014</c:v>
                </c:pt>
                <c:pt idx="1">
                  <c:v>211</c:v>
                </c:pt>
                <c:pt idx="2">
                  <c:v>786</c:v>
                </c:pt>
                <c:pt idx="3">
                  <c:v>-679</c:v>
                </c:pt>
                <c:pt idx="4">
                  <c:v>873</c:v>
                </c:pt>
              </c:numCache>
            </c:numRef>
          </c:val>
          <c:extLst xmlns:c16r2="http://schemas.microsoft.com/office/drawing/2015/06/chart">
            <c:ext xmlns:c16="http://schemas.microsoft.com/office/drawing/2014/chart" uri="{C3380CC4-5D6E-409C-BE32-E72D297353CC}">
              <c16:uniqueId val="{00000003-B4F3-40AD-9ECE-8B71D21BAA0F}"/>
            </c:ext>
          </c:extLst>
        </c:ser>
        <c:marker val="1"/>
        <c:axId val="120043776"/>
        <c:axId val="120057856"/>
      </c:lineChart>
      <c:catAx>
        <c:axId val="1200437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0057856"/>
        <c:crosses val="autoZero"/>
        <c:auto val="1"/>
        <c:lblAlgn val="ctr"/>
        <c:lblOffset val="100"/>
      </c:catAx>
      <c:valAx>
        <c:axId val="1200578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004377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36025</c:v>
                </c:pt>
                <c:pt idx="1">
                  <c:v>39289</c:v>
                </c:pt>
                <c:pt idx="2">
                  <c:v>41740</c:v>
                </c:pt>
                <c:pt idx="3">
                  <c:v>44270</c:v>
                </c:pt>
                <c:pt idx="4">
                  <c:v>48833</c:v>
                </c:pt>
              </c:numCache>
            </c:numRef>
          </c:val>
          <c:extLst xmlns:c16r2="http://schemas.microsoft.com/office/drawing/2015/06/chart">
            <c:ext xmlns:c16="http://schemas.microsoft.com/office/drawing/2014/chart" uri="{C3380CC4-5D6E-409C-BE32-E72D297353CC}">
              <c16:uniqueId val="{00000000-B400-4621-BD47-21FF1500B1D5}"/>
            </c:ext>
          </c:extLst>
        </c:ser>
        <c:gapWidth val="219"/>
        <c:overlap val="-27"/>
        <c:axId val="134618496"/>
        <c:axId val="134653056"/>
      </c:barChart>
      <c:catAx>
        <c:axId val="13461849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653056"/>
        <c:crosses val="autoZero"/>
        <c:auto val="1"/>
        <c:lblAlgn val="ctr"/>
        <c:lblOffset val="100"/>
      </c:catAx>
      <c:valAx>
        <c:axId val="13465305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618496"/>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Зарплата в сфере здравоохранения и предоставления соц. услуг, руб.</c:v>
                </c:pt>
              </c:strCache>
            </c:strRef>
          </c:tx>
          <c:spPr>
            <a:solidFill>
              <a:schemeClr val="accent1"/>
            </a:solidFill>
            <a:ln>
              <a:noFill/>
            </a:ln>
            <a:effectLst/>
          </c:spPr>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26067</c:v>
                </c:pt>
                <c:pt idx="1">
                  <c:v>33649</c:v>
                </c:pt>
                <c:pt idx="2">
                  <c:v>35754</c:v>
                </c:pt>
                <c:pt idx="3">
                  <c:v>39831</c:v>
                </c:pt>
                <c:pt idx="4">
                  <c:v>40448</c:v>
                </c:pt>
              </c:numCache>
            </c:numRef>
          </c:val>
          <c:extLst xmlns:c16r2="http://schemas.microsoft.com/office/drawing/2015/06/chart">
            <c:ext xmlns:c16="http://schemas.microsoft.com/office/drawing/2014/chart" uri="{C3380CC4-5D6E-409C-BE32-E72D297353CC}">
              <c16:uniqueId val="{00000000-587B-4D8D-B633-2A49EFFD508D}"/>
            </c:ext>
          </c:extLst>
        </c:ser>
        <c:ser>
          <c:idx val="1"/>
          <c:order val="1"/>
          <c:tx>
            <c:strRef>
              <c:f>Лист1!$C$1</c:f>
              <c:strCache>
                <c:ptCount val="1"/>
                <c:pt idx="0">
                  <c:v>Зарплата в сфере образования, руб.</c:v>
                </c:pt>
              </c:strCache>
            </c:strRef>
          </c:tx>
          <c:spPr>
            <a:solidFill>
              <a:schemeClr val="accent2"/>
            </a:solidFill>
            <a:ln>
              <a:noFill/>
            </a:ln>
            <a:effectLst/>
          </c:spPr>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Лист1!$C$2:$C$6</c:f>
              <c:numCache>
                <c:formatCode>General</c:formatCode>
                <c:ptCount val="5"/>
                <c:pt idx="0">
                  <c:v>26482</c:v>
                </c:pt>
                <c:pt idx="1">
                  <c:v>30663</c:v>
                </c:pt>
                <c:pt idx="2">
                  <c:v>32641</c:v>
                </c:pt>
                <c:pt idx="3">
                  <c:v>33671</c:v>
                </c:pt>
                <c:pt idx="4">
                  <c:v>37369</c:v>
                </c:pt>
              </c:numCache>
            </c:numRef>
          </c:val>
          <c:extLst xmlns:c16r2="http://schemas.microsoft.com/office/drawing/2015/06/chart">
            <c:ext xmlns:c16="http://schemas.microsoft.com/office/drawing/2014/chart" uri="{C3380CC4-5D6E-409C-BE32-E72D297353CC}">
              <c16:uniqueId val="{00000001-587B-4D8D-B633-2A49EFFD508D}"/>
            </c:ext>
          </c:extLst>
        </c:ser>
        <c:ser>
          <c:idx val="2"/>
          <c:order val="2"/>
          <c:tx>
            <c:strRef>
              <c:f>Лист1!$D$1</c:f>
              <c:strCache>
                <c:ptCount val="1"/>
                <c:pt idx="0">
                  <c:v>Зарплата в сфере деятельности по организации отдыха, культуры и спорта, руб.</c:v>
                </c:pt>
              </c:strCache>
            </c:strRef>
          </c:tx>
          <c:spPr>
            <a:solidFill>
              <a:schemeClr val="accent3"/>
            </a:solidFill>
            <a:ln>
              <a:noFill/>
            </a:ln>
            <a:effectLst/>
          </c:spPr>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Лист1!$D$2:$D$6</c:f>
              <c:numCache>
                <c:formatCode>General</c:formatCode>
                <c:ptCount val="5"/>
                <c:pt idx="0">
                  <c:v>31018</c:v>
                </c:pt>
                <c:pt idx="1">
                  <c:v>34870</c:v>
                </c:pt>
                <c:pt idx="2">
                  <c:v>36287</c:v>
                </c:pt>
                <c:pt idx="3">
                  <c:v>36166</c:v>
                </c:pt>
                <c:pt idx="4">
                  <c:v>39426</c:v>
                </c:pt>
              </c:numCache>
            </c:numRef>
          </c:val>
          <c:extLst xmlns:c16r2="http://schemas.microsoft.com/office/drawing/2015/06/chart">
            <c:ext xmlns:c16="http://schemas.microsoft.com/office/drawing/2014/chart" uri="{C3380CC4-5D6E-409C-BE32-E72D297353CC}">
              <c16:uniqueId val="{00000002-587B-4D8D-B633-2A49EFFD508D}"/>
            </c:ext>
          </c:extLst>
        </c:ser>
        <c:gapWidth val="219"/>
        <c:overlap val="-27"/>
        <c:axId val="134699648"/>
        <c:axId val="134713728"/>
      </c:barChart>
      <c:catAx>
        <c:axId val="1346996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713728"/>
        <c:crosses val="autoZero"/>
        <c:auto val="1"/>
        <c:lblAlgn val="ctr"/>
        <c:lblOffset val="100"/>
      </c:catAx>
      <c:valAx>
        <c:axId val="1347137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6996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aseline="0">
          <a:latin typeface="Times New Roman" panose="02020603050405020304" pitchFamily="18" charset="0"/>
          <a:cs typeface="Times New Roman" panose="02020603050405020304" pitchFamily="18"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spPr>
            <a:solidFill>
              <a:schemeClr val="accent1"/>
            </a:solidFill>
            <a:ln>
              <a:noFill/>
            </a:ln>
            <a:effectLst/>
          </c:spPr>
          <c:dLbls>
            <c:dLbl>
              <c:idx val="1"/>
              <c:tx>
                <c:rich>
                  <a:bodyPr/>
                  <a:lstStyle/>
                  <a:p>
                    <a:r>
                      <a:rPr lang="ru-RU"/>
                      <a:t>460,8</a:t>
                    </a:r>
                  </a:p>
                </c:rich>
              </c:tx>
              <c:dLblPos val="outEnd"/>
              <c:showVal val="1"/>
              <c:extLst>
                <c:ext xmlns:c15="http://schemas.microsoft.com/office/drawing/2012/chart" uri="{CE6537A1-D6FC-4f65-9D91-7224C49458BB}">
                  <c15:layout/>
                </c:ext>
              </c:extLst>
            </c:dLbl>
            <c:dLbl>
              <c:idx val="2"/>
              <c:tx>
                <c:rich>
                  <a:bodyPr/>
                  <a:lstStyle/>
                  <a:p>
                    <a:r>
                      <a:rPr lang="ru-RU"/>
                      <a:t>433,2</a:t>
                    </a:r>
                  </a:p>
                </c:rich>
              </c:tx>
              <c:dLblPos val="outEnd"/>
              <c:showVal val="1"/>
              <c:extLst>
                <c:ext xmlns:c15="http://schemas.microsoft.com/office/drawing/2012/chart" uri="{CE6537A1-D6FC-4f65-9D91-7224C49458BB}">
                  <c15:layout/>
                </c:ext>
              </c:extLst>
            </c:dLbl>
            <c:dLbl>
              <c:idx val="3"/>
              <c:tx>
                <c:rich>
                  <a:bodyPr/>
                  <a:lstStyle/>
                  <a:p>
                    <a:r>
                      <a:rPr lang="ru-RU"/>
                      <a:t>341,1</a:t>
                    </a:r>
                  </a:p>
                </c:rich>
              </c:tx>
              <c:dLblPos val="outEnd"/>
              <c:showVal val="1"/>
              <c:extLst>
                <c:ext xmlns:c15="http://schemas.microsoft.com/office/drawing/2012/chart" uri="{CE6537A1-D6FC-4f65-9D91-7224C49458BB}">
                  <c15:layout/>
                </c:ext>
              </c:extLst>
            </c:dLbl>
            <c:dLbl>
              <c:idx val="4"/>
              <c:tx>
                <c:rich>
                  <a:bodyPr/>
                  <a:lstStyle/>
                  <a:p>
                    <a:r>
                      <a:rPr lang="ru-RU"/>
                      <a:t>384,6</a:t>
                    </a:r>
                  </a:p>
                </c:rich>
              </c:tx>
              <c:dLblPos val="outEnd"/>
              <c:showVal val="1"/>
              <c:extLst>
                <c:ext xmlns:c15="http://schemas.microsoft.com/office/drawing/2012/chart" uri="{CE6537A1-D6FC-4f65-9D91-7224C49458BB}">
                  <c15:layout/>
                </c:ext>
              </c:extLst>
            </c:dLbl>
            <c:dLbl>
              <c:idx val="5"/>
              <c:tx>
                <c:rich>
                  <a:bodyPr/>
                  <a:lstStyle/>
                  <a:p>
                    <a:r>
                      <a:rPr lang="ru-RU"/>
                      <a:t>332,4</a:t>
                    </a:r>
                  </a:p>
                </c:rich>
              </c:tx>
              <c:dLblPos val="outEnd"/>
              <c:showVal val="1"/>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Лист3!$D$40:$I$40</c:f>
              <c:numCache>
                <c:formatCode>General</c:formatCode>
                <c:ptCount val="6"/>
                <c:pt idx="0">
                  <c:v>2017</c:v>
                </c:pt>
                <c:pt idx="1">
                  <c:v>2018</c:v>
                </c:pt>
                <c:pt idx="2">
                  <c:v>2019</c:v>
                </c:pt>
                <c:pt idx="3">
                  <c:v>2020</c:v>
                </c:pt>
                <c:pt idx="4">
                  <c:v>2021</c:v>
                </c:pt>
                <c:pt idx="5">
                  <c:v>2022</c:v>
                </c:pt>
              </c:numCache>
            </c:numRef>
          </c:cat>
          <c:val>
            <c:numRef>
              <c:f>Лист3!$D$41:$I$41</c:f>
              <c:numCache>
                <c:formatCode>General</c:formatCode>
                <c:ptCount val="6"/>
                <c:pt idx="0">
                  <c:v>380.8</c:v>
                </c:pt>
                <c:pt idx="1">
                  <c:v>461.2</c:v>
                </c:pt>
                <c:pt idx="2">
                  <c:v>446.2</c:v>
                </c:pt>
                <c:pt idx="3">
                  <c:v>345.3</c:v>
                </c:pt>
                <c:pt idx="4">
                  <c:v>407.5</c:v>
                </c:pt>
                <c:pt idx="5">
                  <c:v>360.6</c:v>
                </c:pt>
              </c:numCache>
            </c:numRef>
          </c:val>
          <c:extLst xmlns:c16r2="http://schemas.microsoft.com/office/drawing/2015/06/chart">
            <c:ext xmlns:c16="http://schemas.microsoft.com/office/drawing/2014/chart" uri="{C3380CC4-5D6E-409C-BE32-E72D297353CC}">
              <c16:uniqueId val="{00000000-107C-4B62-8024-6B8BA78C024D}"/>
            </c:ext>
          </c:extLst>
        </c:ser>
        <c:dLbls>
          <c:showVal val="1"/>
        </c:dLbls>
        <c:gapWidth val="219"/>
        <c:overlap val="-27"/>
        <c:axId val="134950912"/>
        <c:axId val="134952448"/>
      </c:barChart>
      <c:catAx>
        <c:axId val="1349509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952448"/>
        <c:crosses val="autoZero"/>
        <c:auto val="1"/>
        <c:lblAlgn val="ctr"/>
        <c:lblOffset val="100"/>
      </c:catAx>
      <c:valAx>
        <c:axId val="13495244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950912"/>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lineMarker"/>
        <c:ser>
          <c:idx val="0"/>
          <c:order val="0"/>
          <c:tx>
            <c:v>Подвижной состав, ед.</c:v>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numRef>
              <c:f>Лист3!$C$7:$C$11</c:f>
              <c:numCache>
                <c:formatCode>0</c:formatCode>
                <c:ptCount val="5"/>
                <c:pt idx="0">
                  <c:v>2017</c:v>
                </c:pt>
                <c:pt idx="1">
                  <c:v>2018</c:v>
                </c:pt>
                <c:pt idx="2">
                  <c:v>2019</c:v>
                </c:pt>
                <c:pt idx="3">
                  <c:v>2020</c:v>
                </c:pt>
                <c:pt idx="4">
                  <c:v>2021</c:v>
                </c:pt>
              </c:numCache>
            </c:numRef>
          </c:xVal>
          <c:yVal>
            <c:numRef>
              <c:f>Лист3!$D$7:$D$11</c:f>
              <c:numCache>
                <c:formatCode>General</c:formatCode>
                <c:ptCount val="5"/>
                <c:pt idx="0">
                  <c:v>900</c:v>
                </c:pt>
                <c:pt idx="1">
                  <c:v>900</c:v>
                </c:pt>
                <c:pt idx="2">
                  <c:v>740</c:v>
                </c:pt>
                <c:pt idx="3">
                  <c:v>627</c:v>
                </c:pt>
                <c:pt idx="4">
                  <c:v>529</c:v>
                </c:pt>
              </c:numCache>
            </c:numRef>
          </c:yVal>
          <c:extLst xmlns:c16r2="http://schemas.microsoft.com/office/drawing/2015/06/chart">
            <c:ext xmlns:c16="http://schemas.microsoft.com/office/drawing/2014/chart" uri="{C3380CC4-5D6E-409C-BE32-E72D297353CC}">
              <c16:uniqueId val="{00000000-18FF-40C6-AE8E-6D498158FB66}"/>
            </c:ext>
          </c:extLst>
        </c:ser>
        <c:dLbls>
          <c:showVal val="1"/>
        </c:dLbls>
        <c:axId val="134988544"/>
        <c:axId val="134990080"/>
      </c:scatterChart>
      <c:valAx>
        <c:axId val="134988544"/>
        <c:scaling>
          <c:orientation val="minMax"/>
        </c:scaling>
        <c:axPos val="b"/>
        <c:numFmt formatCode="0"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990080"/>
        <c:crosses val="autoZero"/>
        <c:crossBetween val="midCat"/>
      </c:valAx>
      <c:valAx>
        <c:axId val="1349900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4988544"/>
        <c:crosses val="autoZero"/>
        <c:crossBetween val="midCat"/>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Количество ДТП</c:v>
                </c:pt>
              </c:strCache>
            </c:strRef>
          </c:tx>
          <c:spPr>
            <a:solidFill>
              <a:srgbClr val="C33513"/>
            </a:solidFill>
            <a:ln>
              <a:noFill/>
            </a:ln>
            <a:effectLst/>
          </c:spPr>
          <c:dLbls>
            <c:dLbl>
              <c:idx val="1"/>
              <c:layout>
                <c:manualLayout>
                  <c:x val="0"/>
                  <c:y val="-2.3809523809523846E-2"/>
                </c:manualLayout>
              </c:layout>
              <c:showVal val="1"/>
              <c:extLst xmlns:c16r2="http://schemas.microsoft.com/office/drawing/2015/06/chart">
                <c:ext xmlns:c16="http://schemas.microsoft.com/office/drawing/2014/chart" uri="{C3380CC4-5D6E-409C-BE32-E72D297353CC}">
                  <c16:uniqueId val="{00000000-874B-422C-8E6D-ACCCF9F5572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C33513"/>
                </a:solidFill>
                <a:prstDash val="sysDot"/>
              </a:ln>
              <a:effectLst/>
            </c:spPr>
            <c:trendlineType val="linear"/>
          </c:trendline>
          <c:cat>
            <c:numRef>
              <c:f>Лист1!$A$2:$A$4</c:f>
              <c:numCache>
                <c:formatCode>General</c:formatCode>
                <c:ptCount val="3"/>
                <c:pt idx="0">
                  <c:v>2019</c:v>
                </c:pt>
                <c:pt idx="1">
                  <c:v>2020</c:v>
                </c:pt>
                <c:pt idx="2">
                  <c:v>2021</c:v>
                </c:pt>
              </c:numCache>
            </c:numRef>
          </c:cat>
          <c:val>
            <c:numRef>
              <c:f>Лист1!$B$2:$B$4</c:f>
              <c:numCache>
                <c:formatCode>General</c:formatCode>
                <c:ptCount val="3"/>
                <c:pt idx="0">
                  <c:v>860</c:v>
                </c:pt>
                <c:pt idx="1">
                  <c:v>786</c:v>
                </c:pt>
                <c:pt idx="2">
                  <c:v>740</c:v>
                </c:pt>
              </c:numCache>
            </c:numRef>
          </c:val>
          <c:extLst xmlns:c16r2="http://schemas.microsoft.com/office/drawing/2015/06/chart">
            <c:ext xmlns:c16="http://schemas.microsoft.com/office/drawing/2014/chart" uri="{C3380CC4-5D6E-409C-BE32-E72D297353CC}">
              <c16:uniqueId val="{00000002-874B-422C-8E6D-ACCCF9F55720}"/>
            </c:ext>
          </c:extLst>
        </c:ser>
        <c:gapWidth val="219"/>
        <c:overlap val="-27"/>
        <c:axId val="134802048"/>
        <c:axId val="135012736"/>
      </c:barChart>
      <c:catAx>
        <c:axId val="1348020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5012736"/>
        <c:crosses val="autoZero"/>
        <c:auto val="1"/>
        <c:lblAlgn val="ctr"/>
        <c:lblOffset val="100"/>
      </c:catAx>
      <c:valAx>
        <c:axId val="1350127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80204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30ED63E-F4E7-4D33-AE96-4771A9E51727}">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Пор</b:Tag>
    <b:SourceType>Book</b:SourceType>
    <b:Guid>{BA9D2744-4CF7-4137-903F-479499735CE1}</b:Guid>
    <b:Title>Порядок определения субъектов Российской Федерации для реализации мероприятия по обновлению подвижного состава наземного общественного транспорта в рамках федерального проекта "Общесистемные меры развития дорожного хозяйства"</b:Title>
    <b:Publisher>национального проекта "Безопасные и качественные автомобильные дороги" [Текст]. - утв. протоколом заседения проект. комитета по нац. проекту БКАД от 19.11.2019 № 8</b:Publisher>
    <b:RefOrder>1</b:RefOrder>
  </b:Source>
  <b:Source>
    <b:Tag>При</b:Tag>
    <b:SourceType>Book</b:SourceType>
    <b:Guid>{E5633D8F-DCF5-E34C-9C8D-38B5E36624A1}</b:Guid>
    <b:Title>Приказ Министерства транспорта Российской Федерации от 30 мая 2019 года (с изменениями на 6 ноября 2020 года) N 158 «Об утверждении Порядка определения начальной (максимальной) цены контракта, а также цены контракта, заключаемого с единственным поставщико</b:Title>
    <b:RefOrder>1</b:RefOrder>
  </b:Source>
  <b:Source>
    <b:Tag>Фед</b:Tag>
    <b:SourceType>Book</b:SourceType>
    <b:Guid>{1730C433-4332-C74E-A826-64D11F06BAC8}</b:Guid>
    <b:Title>Федеральный закон от 13 июля 2015 г. N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b:Title>
    <b:RefOrder>2</b:RefOrder>
  </b:Source>
  <b:Source>
    <b:Tag>Про1</b:Tag>
    <b:SourceType>Book</b:SourceType>
    <b:Guid>{D561561F-92DB-45F8-B435-ECE5466F22CB}</b:Guid>
    <b:Title>Прогноз социально-экономического развития Российской Федерации на 2022 год и на плановый период 2023 и 2024 годов [Электронный ресурс] / офиц. сайт Минэкономразвития России. - URL:</b:Title>
    <b:Publisher>https://economy.gov.ru/material/directions/makroec/prognozy_socialno_ekonomicheskogo_razvitiya/prognoz_socialno_ekonomicheskogo_razvitiya_rf_na_2022_god_i_na_planovyy_period_2023_i_2024_godov.html</b:Publisher>
    <b:RefOrder>3</b:RefOrder>
  </b:Source>
  <b:Source>
    <b:Tag>Про5</b:Tag>
    <b:SourceType>Book</b:SourceType>
    <b:Guid>{C095DC41-7DF6-405B-88CE-0935FE7FB4C3}</b:Guid>
    <b:Title>Прогноз социально-экономического развития Российской Федерации на период до 2036 года [Электронный ресурс] // Минэкономразвития РФ.  - офиц. сайт Минэкономразвития РФ. - 28.11.2018.</b:Title>
    <b:Publisher>URL: https://www.economy.gov.ru/material/directions/makroec/prognozy_socialno_ekonomicheskogo_razvitiya</b:Publisher>
    <b:RefOrder>4</b:RefOrder>
  </b:Source>
  <b:Source>
    <b:Tag>Оди</b:Tag>
    <b:SourceType>Book</b:SourceType>
    <b:Guid>{11505DF2-74A2-46B1-84C8-338EB05F4BEF}</b:Guid>
    <b:Title>О динамике цен на бензин автомобильный в сентябре 2021 года [Электронный ресурс] / офиц. сайт Амурстата. - URL: https://amurstat.gks.ru/folder/20802/document/138634</b:Title>
    <b:RefOrder>5</b:RefOrder>
  </b:Source>
  <b:Source>
    <b:Tag>Офи</b:Tag>
    <b:SourceType>Book</b:SourceType>
    <b:Guid>{8C632253-6287-5845-BBBA-CF876F446B6C}</b:Guid>
    <b:Title>Официальный сайт территориального органа Федеральной службы государственной статистики по Амурской области. - URL https://amurstat.gks.ru/</b:Title>
    <b:RefOrder>7</b:RefOrder>
  </b:Source>
</b:Sources>
</file>

<file path=customXml/itemProps1.xml><?xml version="1.0" encoding="utf-8"?>
<ds:datastoreItem xmlns:ds="http://schemas.openxmlformats.org/officeDocument/2006/customXml" ds:itemID="{B0EC5609-2B06-499D-AF58-825E73795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40519</Words>
  <Characters>230959</Characters>
  <Application>Microsoft Office Word</Application>
  <DocSecurity>0</DocSecurity>
  <Lines>1924</Lines>
  <Paragraphs>541</Paragraphs>
  <ScaleCrop>false</ScaleCrop>
  <HeadingPairs>
    <vt:vector size="4" baseType="variant">
      <vt:variant>
        <vt:lpstr>Название</vt:lpstr>
      </vt:variant>
      <vt:variant>
        <vt:i4>1</vt:i4>
      </vt:variant>
      <vt:variant>
        <vt:lpstr>Заголовки</vt:lpstr>
      </vt:variant>
      <vt:variant>
        <vt:i4>11</vt:i4>
      </vt:variant>
    </vt:vector>
  </HeadingPairs>
  <TitlesOfParts>
    <vt:vector size="12" baseType="lpstr">
      <vt:lpstr/>
      <vt:lpstr>Паспорт программы комплексного развития транспортной инфраструктуры муниципально</vt:lpstr>
      <vt:lpstr>Раздел 1. Характеристика существующего состояния транспортной инфраструктуры гор</vt:lpstr>
      <vt:lpstr>    Анализ положения Рязанской области в структуре пространственной организации Росс</vt:lpstr>
      <vt:lpstr>    1.2. Социально-экономическая характеристика городского округа город Рязань, хара</vt:lpstr>
      <vt:lpstr>    1.3. Характеристика функционирования и показатели работы транспортной инфраструк</vt:lpstr>
      <vt:lpstr>    1.4. Характеристика сети дорог, параметры дорожного движения (скорость, плотност</vt:lpstr>
      <vt:lpstr>    1.5. Анализ состава парка транспортных средств и уровня автомобилизации, обеспеч</vt:lpstr>
      <vt:lpstr>    1.6. Характеристика работы транспортных средств общего пользования, включая анал</vt:lpstr>
      <vt:lpstr>    1.7. Характеристика условий пешеходного и велосипедного передвижения</vt:lpstr>
      <vt:lpstr>    1.8. Характеристика движения грузовых транспортных средств, оценка работы трансп</vt:lpstr>
      <vt:lpstr>    1.9. Анализ уровня безопасности дорожного движения</vt:lpstr>
    </vt:vector>
  </TitlesOfParts>
  <Company/>
  <LinksUpToDate>false</LinksUpToDate>
  <CharactersWithSpaces>270937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Игнатенко Елизавета</dc:creator>
  <cp:lastModifiedBy>OlgaDT</cp:lastModifiedBy>
  <cp:revision>4</cp:revision>
  <cp:lastPrinted>2023-06-15T11:11:00Z</cp:lastPrinted>
  <dcterms:created xsi:type="dcterms:W3CDTF">2023-08-14T07:28:00Z</dcterms:created>
  <dcterms:modified xsi:type="dcterms:W3CDTF">2023-08-21T07:13:00Z</dcterms:modified>
</cp:coreProperties>
</file>