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A2B" w:rsidRDefault="002B246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55A2B" w:rsidRDefault="002B246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55A2B" w:rsidRDefault="002B246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55A2B" w:rsidRDefault="00655A2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5A2B" w:rsidRDefault="00655A2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5A2B" w:rsidRDefault="002B246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55A2B" w:rsidRDefault="00655A2B">
      <w:pPr>
        <w:tabs>
          <w:tab w:val="left" w:pos="709"/>
        </w:tabs>
        <w:jc w:val="center"/>
        <w:rPr>
          <w:sz w:val="28"/>
        </w:rPr>
      </w:pPr>
    </w:p>
    <w:p w:rsidR="00655A2B" w:rsidRDefault="00655A2B">
      <w:pPr>
        <w:tabs>
          <w:tab w:val="left" w:pos="709"/>
        </w:tabs>
        <w:jc w:val="center"/>
        <w:rPr>
          <w:sz w:val="28"/>
        </w:rPr>
      </w:pPr>
    </w:p>
    <w:p w:rsidR="00655A2B" w:rsidRDefault="001136E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сентября </w:t>
      </w:r>
      <w:r w:rsidR="002B246F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2B246F">
        <w:rPr>
          <w:sz w:val="28"/>
        </w:rPr>
        <w:t xml:space="preserve">   № </w:t>
      </w:r>
      <w:r>
        <w:rPr>
          <w:sz w:val="28"/>
        </w:rPr>
        <w:t>402-п</w:t>
      </w:r>
    </w:p>
    <w:p w:rsidR="00655A2B" w:rsidRDefault="00655A2B">
      <w:pPr>
        <w:tabs>
          <w:tab w:val="left" w:pos="709"/>
        </w:tabs>
        <w:jc w:val="both"/>
        <w:rPr>
          <w:sz w:val="28"/>
        </w:rPr>
      </w:pPr>
    </w:p>
    <w:p w:rsidR="00655A2B" w:rsidRDefault="00655A2B">
      <w:pPr>
        <w:tabs>
          <w:tab w:val="left" w:pos="709"/>
        </w:tabs>
        <w:jc w:val="both"/>
        <w:rPr>
          <w:sz w:val="28"/>
        </w:rPr>
      </w:pPr>
    </w:p>
    <w:p w:rsidR="00655A2B" w:rsidRDefault="002B246F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изменений в </w:t>
      </w:r>
      <w:r>
        <w:rPr>
          <w:sz w:val="28"/>
        </w:rPr>
        <w:t>генеральный план</w:t>
      </w:r>
      <w:r>
        <w:rPr>
          <w:sz w:val="28"/>
        </w:rPr>
        <w:t xml:space="preserve"> муниципального </w:t>
      </w:r>
      <w:r>
        <w:rPr>
          <w:sz w:val="28"/>
        </w:rPr>
        <w:br/>
        <w:t xml:space="preserve">образования – </w:t>
      </w:r>
      <w:proofErr w:type="spellStart"/>
      <w:r>
        <w:rPr>
          <w:sz w:val="28"/>
        </w:rPr>
        <w:t>Агишевское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>Рязанской области</w:t>
      </w:r>
    </w:p>
    <w:p w:rsidR="00655A2B" w:rsidRDefault="00655A2B">
      <w:pPr>
        <w:tabs>
          <w:tab w:val="left" w:pos="709"/>
        </w:tabs>
        <w:jc w:val="center"/>
        <w:rPr>
          <w:sz w:val="28"/>
        </w:rPr>
      </w:pPr>
    </w:p>
    <w:p w:rsidR="00655A2B" w:rsidRDefault="002B246F">
      <w:pPr>
        <w:widowControl w:val="0"/>
        <w:tabs>
          <w:tab w:val="left" w:pos="709"/>
        </w:tabs>
        <w:ind w:firstLine="709"/>
        <w:jc w:val="both"/>
        <w:rPr>
          <w:sz w:val="28"/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ей 23-25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sz w:val="28"/>
          <w:highlight w:val="white"/>
        </w:rPr>
        <w:t>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>ти», с</w:t>
      </w:r>
      <w:r>
        <w:rPr>
          <w:color w:val="auto"/>
          <w:sz w:val="28"/>
          <w:highlight w:val="white"/>
        </w:rPr>
        <w:t xml:space="preserve">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</w:t>
      </w:r>
      <w:r>
        <w:rPr>
          <w:color w:val="auto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18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.07.2023</w:t>
      </w:r>
      <w:r>
        <w:rPr>
          <w:color w:val="auto"/>
          <w:sz w:val="28"/>
          <w:highlight w:val="white"/>
          <w:shd w:val="clear" w:color="FFFFFF" w:fill="FFFFFF" w:themeFill="background1"/>
        </w:rPr>
        <w:t xml:space="preserve"> п</w:t>
      </w:r>
      <w:r>
        <w:rPr>
          <w:color w:val="auto"/>
          <w:sz w:val="28"/>
          <w:highlight w:val="white"/>
        </w:rPr>
        <w:t>о проекту внесения изменений в генеральный план муниципального образов</w:t>
      </w:r>
      <w:r>
        <w:rPr>
          <w:color w:val="auto"/>
          <w:sz w:val="28"/>
        </w:rPr>
        <w:t xml:space="preserve">ания – </w:t>
      </w:r>
      <w:proofErr w:type="spellStart"/>
      <w:r>
        <w:rPr>
          <w:sz w:val="28"/>
        </w:rPr>
        <w:t>Агишевское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</w:t>
      </w:r>
      <w:r>
        <w:rPr>
          <w:sz w:val="28"/>
          <w:highlight w:val="white"/>
        </w:rPr>
        <w:t>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</w:t>
      </w:r>
      <w:r>
        <w:rPr>
          <w:sz w:val="28"/>
          <w:highlight w:val="white"/>
        </w:rPr>
        <w:t>АНОВЛЯЕТ:</w:t>
      </w:r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>В</w:t>
      </w:r>
      <w:r>
        <w:rPr>
          <w:rFonts w:ascii="Times New Roman" w:hAnsi="Times New Roman"/>
          <w:sz w:val="28"/>
        </w:rPr>
        <w:t>нести в постановление главного управления архитектуры</w:t>
      </w:r>
      <w:r>
        <w:rPr>
          <w:rFonts w:ascii="Times New Roman" w:hAnsi="Times New Roman"/>
          <w:sz w:val="28"/>
        </w:rPr>
        <w:br/>
        <w:t>и градостроительства Рязанской области от 17.07.2020 № 352-п «</w:t>
      </w:r>
      <w:r>
        <w:rPr>
          <w:rFonts w:ascii="Times New Roman" w:hAnsi="Times New Roman"/>
          <w:sz w:val="28"/>
          <w:szCs w:val="28"/>
        </w:rPr>
        <w:t xml:space="preserve">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</w:t>
      </w:r>
      <w:r>
        <w:rPr>
          <w:rFonts w:ascii="Times New Roman" w:hAnsi="Times New Roman"/>
          <w:sz w:val="28"/>
          <w:szCs w:val="28"/>
        </w:rPr>
        <w:t>кой области</w:t>
      </w:r>
      <w:r>
        <w:rPr>
          <w:rFonts w:ascii="Times New Roman" w:hAnsi="Times New Roman"/>
          <w:sz w:val="28"/>
        </w:rPr>
        <w:t>» изменение, изложив пункт 1 в следующей редакции:</w:t>
      </w:r>
    </w:p>
    <w:p w:rsidR="00655A2B" w:rsidRDefault="002B246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«1. </w:t>
      </w: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</w:t>
      </w:r>
      <w:r>
        <w:rPr>
          <w:rFonts w:ascii="Times New Roman" w:hAnsi="Times New Roman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Агишевское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/>
          <w:sz w:val="28"/>
        </w:rPr>
        <w:t>».</w:t>
      </w:r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7"/>
          <w:shd w:val="clear" w:color="FFFFFF" w:fill="FFFFFF" w:themeFill="background1"/>
        </w:rPr>
        <w:t xml:space="preserve">Утвердить изменения </w:t>
      </w:r>
      <w:r>
        <w:rPr>
          <w:rFonts w:ascii="Times New Roman" w:hAnsi="Times New Roman"/>
          <w:sz w:val="28"/>
          <w:szCs w:val="27"/>
        </w:rPr>
        <w:t>в генеральный</w:t>
      </w:r>
      <w:r>
        <w:rPr>
          <w:rFonts w:ascii="Times New Roman" w:hAnsi="Times New Roman"/>
          <w:sz w:val="28"/>
          <w:szCs w:val="27"/>
        </w:rPr>
        <w:t xml:space="preserve"> план муниципального образования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rFonts w:ascii="Times New Roman" w:hAnsi="Times New Roman"/>
          <w:color w:val="auto"/>
          <w:sz w:val="28"/>
          <w:szCs w:val="27"/>
        </w:rPr>
        <w:t>17.07.2020 № 352-п</w:t>
      </w:r>
      <w:r>
        <w:rPr>
          <w:rFonts w:ascii="Times New Roman" w:hAnsi="Times New Roman"/>
          <w:color w:val="auto"/>
          <w:sz w:val="28"/>
          <w:szCs w:val="27"/>
        </w:rPr>
        <w:br/>
        <w:t>«</w:t>
      </w:r>
      <w:r>
        <w:rPr>
          <w:rFonts w:ascii="Times New Roman" w:hAnsi="Times New Roman"/>
          <w:sz w:val="28"/>
          <w:szCs w:val="27"/>
        </w:rPr>
        <w:t xml:space="preserve">Об утверждении </w:t>
      </w:r>
      <w:r>
        <w:rPr>
          <w:rFonts w:ascii="Times New Roman" w:hAnsi="Times New Roman"/>
          <w:sz w:val="28"/>
          <w:szCs w:val="27"/>
        </w:rPr>
        <w:t xml:space="preserve">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</w:rPr>
        <w:lastRenderedPageBreak/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7"/>
        </w:rPr>
        <w:t>Рязанской области», изложив приложения № 1, № 2, № 3, № 4, № 5 в ре</w:t>
      </w:r>
      <w:r>
        <w:rPr>
          <w:rFonts w:ascii="Times New Roman" w:hAnsi="Times New Roman"/>
          <w:color w:val="000000" w:themeColor="text1"/>
          <w:sz w:val="28"/>
          <w:szCs w:val="27"/>
        </w:rPr>
        <w:t>дакции согласно приложению к настоящему постановлению.</w:t>
      </w:r>
      <w:proofErr w:type="gramEnd"/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655A2B" w:rsidRDefault="002B24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  обеспечить доступ </w:t>
      </w:r>
      <w:r>
        <w:rPr>
          <w:rFonts w:ascii="Times New Roman" w:hAnsi="Times New Roman"/>
          <w:color w:val="auto"/>
          <w:sz w:val="28"/>
          <w:szCs w:val="28"/>
        </w:rPr>
        <w:t xml:space="preserve">к изменениям в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генеральный план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</w:t>
      </w:r>
      <w:r>
        <w:rPr>
          <w:rFonts w:ascii="Times New Roman" w:hAnsi="Times New Roman"/>
          <w:color w:val="auto"/>
          <w:sz w:val="28"/>
          <w:szCs w:val="28"/>
        </w:rPr>
        <w:t xml:space="preserve">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Федерации;</w:t>
      </w:r>
    </w:p>
    <w:p w:rsidR="00655A2B" w:rsidRDefault="002B246F">
      <w:pPr>
        <w:pStyle w:val="ConsPlusNormal1"/>
        <w:tabs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2)  подготовить, заверить </w:t>
      </w:r>
      <w:r>
        <w:rPr>
          <w:rFonts w:ascii="Times New Roman" w:hAnsi="Times New Roman"/>
          <w:sz w:val="28"/>
          <w:szCs w:val="28"/>
        </w:rPr>
        <w:t>усиленной квалифицированной электронной подписью и направить в территориальный орган федерального орган</w:t>
      </w:r>
      <w:r>
        <w:rPr>
          <w:rFonts w:ascii="Times New Roman" w:hAnsi="Times New Roman"/>
          <w:sz w:val="28"/>
          <w:szCs w:val="28"/>
        </w:rPr>
        <w:t>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</w:t>
      </w:r>
      <w:r>
        <w:rPr>
          <w:rFonts w:ascii="Times New Roman" w:hAnsi="Times New Roman"/>
          <w:sz w:val="28"/>
          <w:szCs w:val="28"/>
        </w:rPr>
        <w:t xml:space="preserve">в для внесения </w:t>
      </w:r>
      <w:r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sz w:val="28"/>
        </w:rPr>
        <w:br/>
        <w:t>с Федеральным законом от 13.07.2015 № 218-ФЗ «О государственной регистрации недвижимости».</w:t>
      </w:r>
      <w:proofErr w:type="gramEnd"/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Отделу кадровой работы и делопроизводства обеспечить:</w:t>
      </w:r>
    </w:p>
    <w:p w:rsidR="00655A2B" w:rsidRDefault="002B246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55A2B" w:rsidRDefault="002B246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sz w:val="28"/>
        </w:rPr>
        <w:br/>
        <w:t>«Рязанские ведомости» (www.rv-ryazan.ru) и на официальном интернет-портале пр</w:t>
      </w:r>
      <w:r>
        <w:rPr>
          <w:rFonts w:ascii="Times New Roman" w:hAnsi="Times New Roman"/>
          <w:sz w:val="28"/>
        </w:rPr>
        <w:t>авовой информации (</w:t>
      </w:r>
      <w:hyperlink r:id="rId12" w:tooltip="http://www.pravo.gov.ru/" w:history="1">
        <w:r>
          <w:rPr>
            <w:rFonts w:ascii="Times New Roman" w:hAnsi="Times New Roman"/>
            <w:sz w:val="28"/>
          </w:rPr>
          <w:t>www.pravo.gov.ru</w:t>
        </w:r>
      </w:hyperlink>
      <w:r>
        <w:rPr>
          <w:rFonts w:ascii="Times New Roman" w:hAnsi="Times New Roman"/>
          <w:sz w:val="28"/>
        </w:rPr>
        <w:t>).</w:t>
      </w:r>
      <w:proofErr w:type="gramEnd"/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</w:t>
      </w:r>
      <w:r>
        <w:rPr>
          <w:rFonts w:ascii="Times New Roman" w:hAnsi="Times New Roman"/>
          <w:sz w:val="28"/>
        </w:rPr>
        <w:t>ектуры и градостроительства Рязанской области                  в сети «Интернет».</w:t>
      </w:r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55A2B" w:rsidRDefault="002B246F">
      <w:pPr>
        <w:pStyle w:val="ConsPlusNormal1"/>
        <w:numPr>
          <w:ilvl w:val="0"/>
          <w:numId w:val="25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</w:t>
      </w:r>
      <w:r>
        <w:rPr>
          <w:rFonts w:ascii="Times New Roman" w:hAnsi="Times New Roman"/>
          <w:sz w:val="28"/>
        </w:rPr>
        <w:t>постановления возложить</w:t>
      </w:r>
      <w:r>
        <w:rPr>
          <w:rFonts w:ascii="Times New Roman" w:hAnsi="Times New Roman"/>
          <w:sz w:val="28"/>
        </w:rPr>
        <w:br/>
        <w:t>на</w:t>
      </w:r>
      <w:r>
        <w:rPr>
          <w:rFonts w:eastAsia="NSimSun" w:cs="Arial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обеспечения.</w:t>
      </w:r>
    </w:p>
    <w:p w:rsidR="00655A2B" w:rsidRDefault="00655A2B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55A2B" w:rsidRDefault="00655A2B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55A2B" w:rsidRDefault="002B246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</w:rPr>
        <w:t>Начальник                                                                                                    Р.В. Шашкин</w:t>
      </w:r>
    </w:p>
    <w:sectPr w:rsidR="00655A2B">
      <w:headerReference w:type="default" r:id="rId13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6F" w:rsidRDefault="002B246F">
      <w:pPr>
        <w:pStyle w:val="30"/>
      </w:pPr>
      <w:r>
        <w:separator/>
      </w:r>
    </w:p>
  </w:endnote>
  <w:endnote w:type="continuationSeparator" w:id="0">
    <w:p w:rsidR="002B246F" w:rsidRDefault="002B246F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6F" w:rsidRDefault="002B246F">
      <w:pPr>
        <w:pStyle w:val="30"/>
      </w:pPr>
      <w:r>
        <w:separator/>
      </w:r>
    </w:p>
  </w:footnote>
  <w:footnote w:type="continuationSeparator" w:id="0">
    <w:p w:rsidR="002B246F" w:rsidRDefault="002B246F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2B" w:rsidRDefault="002B246F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  <w:p w:rsidR="00655A2B" w:rsidRDefault="00655A2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537"/>
    <w:multiLevelType w:val="multilevel"/>
    <w:tmpl w:val="685054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2F94B79"/>
    <w:multiLevelType w:val="multilevel"/>
    <w:tmpl w:val="85A23B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4A13900"/>
    <w:multiLevelType w:val="multilevel"/>
    <w:tmpl w:val="E8046C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B266C2D"/>
    <w:multiLevelType w:val="multilevel"/>
    <w:tmpl w:val="A606D1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B9176CE"/>
    <w:multiLevelType w:val="multilevel"/>
    <w:tmpl w:val="A1884C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D692250"/>
    <w:multiLevelType w:val="multilevel"/>
    <w:tmpl w:val="A2B231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798679D"/>
    <w:multiLevelType w:val="multilevel"/>
    <w:tmpl w:val="D736E4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7">
    <w:nsid w:val="26276243"/>
    <w:multiLevelType w:val="hybridMultilevel"/>
    <w:tmpl w:val="DD42A982"/>
    <w:lvl w:ilvl="0" w:tplc="7B5E3D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3803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F8D5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CA29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67C8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9E41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FEC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A840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0E80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95310A6"/>
    <w:multiLevelType w:val="multilevel"/>
    <w:tmpl w:val="2188B9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D2D5808"/>
    <w:multiLevelType w:val="multilevel"/>
    <w:tmpl w:val="FF12F3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23F68FC"/>
    <w:multiLevelType w:val="hybridMultilevel"/>
    <w:tmpl w:val="A016D720"/>
    <w:lvl w:ilvl="0" w:tplc="8E9C79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BDE056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A4A95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D32DB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C04F6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25A6AB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894516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5A86D8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AA06C5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1">
    <w:nsid w:val="42CE1B16"/>
    <w:multiLevelType w:val="multilevel"/>
    <w:tmpl w:val="887C9F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3F13FF6"/>
    <w:multiLevelType w:val="multilevel"/>
    <w:tmpl w:val="B9E4CE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6B422EA"/>
    <w:multiLevelType w:val="multilevel"/>
    <w:tmpl w:val="B23638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DFB4F14"/>
    <w:multiLevelType w:val="multilevel"/>
    <w:tmpl w:val="F83EF4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>
    <w:nsid w:val="50995066"/>
    <w:multiLevelType w:val="multilevel"/>
    <w:tmpl w:val="E652700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62E837C9"/>
    <w:multiLevelType w:val="multilevel"/>
    <w:tmpl w:val="67B651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67975E10"/>
    <w:multiLevelType w:val="hybridMultilevel"/>
    <w:tmpl w:val="C7CA180A"/>
    <w:lvl w:ilvl="0" w:tplc="A39E52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64C80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CE4C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B41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FB8F0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1EDC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04CCD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206D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E805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>
    <w:nsid w:val="6E7F5E92"/>
    <w:multiLevelType w:val="multilevel"/>
    <w:tmpl w:val="F7F074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70D44FC6"/>
    <w:multiLevelType w:val="multilevel"/>
    <w:tmpl w:val="42CA8E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1D131C5"/>
    <w:multiLevelType w:val="hybridMultilevel"/>
    <w:tmpl w:val="3872DD16"/>
    <w:lvl w:ilvl="0" w:tplc="15547D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722D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A483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F60A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C3431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4CCA7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F780E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2E4B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FF4B0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1F51A60"/>
    <w:multiLevelType w:val="multilevel"/>
    <w:tmpl w:val="91DAC3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4775340"/>
    <w:multiLevelType w:val="multilevel"/>
    <w:tmpl w:val="BC42AE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5225783"/>
    <w:multiLevelType w:val="multilevel"/>
    <w:tmpl w:val="C1E4C5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7EC7273"/>
    <w:multiLevelType w:val="multilevel"/>
    <w:tmpl w:val="87D8E6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18"/>
  </w:num>
  <w:num w:numId="5">
    <w:abstractNumId w:val="11"/>
  </w:num>
  <w:num w:numId="6">
    <w:abstractNumId w:val="8"/>
  </w:num>
  <w:num w:numId="7">
    <w:abstractNumId w:val="19"/>
  </w:num>
  <w:num w:numId="8">
    <w:abstractNumId w:val="22"/>
  </w:num>
  <w:num w:numId="9">
    <w:abstractNumId w:val="9"/>
  </w:num>
  <w:num w:numId="10">
    <w:abstractNumId w:val="2"/>
  </w:num>
  <w:num w:numId="11">
    <w:abstractNumId w:val="24"/>
  </w:num>
  <w:num w:numId="12">
    <w:abstractNumId w:val="23"/>
  </w:num>
  <w:num w:numId="13">
    <w:abstractNumId w:val="1"/>
  </w:num>
  <w:num w:numId="14">
    <w:abstractNumId w:val="17"/>
  </w:num>
  <w:num w:numId="15">
    <w:abstractNumId w:val="5"/>
  </w:num>
  <w:num w:numId="16">
    <w:abstractNumId w:val="10"/>
  </w:num>
  <w:num w:numId="17">
    <w:abstractNumId w:val="14"/>
  </w:num>
  <w:num w:numId="18">
    <w:abstractNumId w:val="4"/>
  </w:num>
  <w:num w:numId="19">
    <w:abstractNumId w:val="13"/>
  </w:num>
  <w:num w:numId="20">
    <w:abstractNumId w:val="16"/>
  </w:num>
  <w:num w:numId="21">
    <w:abstractNumId w:val="6"/>
  </w:num>
  <w:num w:numId="22">
    <w:abstractNumId w:val="15"/>
  </w:num>
  <w:num w:numId="23">
    <w:abstractNumId w:val="2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B"/>
    <w:rsid w:val="001136EA"/>
    <w:rsid w:val="002B246F"/>
    <w:rsid w:val="0065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138</cp:revision>
  <dcterms:created xsi:type="dcterms:W3CDTF">2023-09-06T08:39:00Z</dcterms:created>
  <dcterms:modified xsi:type="dcterms:W3CDTF">2023-09-06T09:06:00Z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