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64901" w:rsidP="00464901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26 сентября 2023 г. № 35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7FC723A" wp14:editId="6AB6E5A0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531"/>
      </w:tblGrid>
      <w:tr w:rsidR="002755C8" w:rsidRPr="005676FC" w:rsidTr="005676FC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676F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5676FC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5676F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5676FC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202, от 09.09.2014 № 254, от 10.12.2014 № 364, от 23.12.2014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397, от 21.01.2015 № 1, от 26.02.2015 № 29, от 23.04.2015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86, от 29.05.2015 № 121, от 12.08.2015 № 195, от 09.09.2015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5676F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5676FC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50, от 02.06.2016 № 123, от 20.07.2016 № 162, от 28.09.2016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223, от 16.11.2016 № 256, от 23.12.2016 № 302, от 08.02.2017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15, от 21.02.2017 № 34, от 05.04.2017 № 58, от 30.05.2017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127, от 28.09.2017 № 227, от 08.11.2017 № 276, от 12.12.2017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5676FC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177, от 07.08.2018 № 221, от 11.09.2018 № 261, </w:t>
            </w:r>
            <w:r w:rsidRPr="005676FC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385, от 19.12.2018 № 386, от 29.12.2018 № 445, от 07.02.2019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27, от 04.04.2019 № 96, от 06.06.2019 № 157, от 26.06.2019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193, от 20.08.2019 № 270, от 18.11.2019 № 355, от 26.12.2019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144, от 15.07.2020 № 170, от 02.09.2020 № 228, от 25.11.2020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2755C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60, от 27.04.2021 № 106, от 02.09.2021 № 230, от 24.11.2021</w:t>
            </w:r>
          </w:p>
          <w:p w:rsidR="001C24E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322, от 28.12.2021 № 428, от 29.12.2021 № 440, от 15.03.2022</w:t>
            </w:r>
          </w:p>
          <w:p w:rsidR="001C24E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81, от 29.03.2022 № 105, от 04.05.2022 № 168, от 31.05.2022</w:t>
            </w:r>
          </w:p>
          <w:p w:rsidR="001C24E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201,</w:t>
            </w:r>
            <w:r w:rsidR="001C24E8" w:rsidRPr="005676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6FC">
              <w:rPr>
                <w:rFonts w:ascii="Times New Roman" w:hAnsi="Times New Roman"/>
                <w:sz w:val="28"/>
                <w:szCs w:val="28"/>
              </w:rPr>
              <w:t xml:space="preserve">от 20.07.2022 № 268, от 19.08.2022 № 302, от 19.08.2022 </w:t>
            </w:r>
          </w:p>
          <w:p w:rsidR="001C24E8" w:rsidRPr="005676FC" w:rsidRDefault="002755C8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 xml:space="preserve">№ 303, </w:t>
            </w:r>
            <w:r w:rsidR="008167B0" w:rsidRPr="005676FC">
              <w:rPr>
                <w:rFonts w:ascii="Times New Roman" w:hAnsi="Times New Roman"/>
                <w:sz w:val="28"/>
                <w:szCs w:val="28"/>
              </w:rPr>
              <w:t xml:space="preserve">от 01.11.2022 № 390, </w:t>
            </w:r>
            <w:r w:rsidR="003A4DBF" w:rsidRPr="005676FC">
              <w:rPr>
                <w:rFonts w:ascii="Times New Roman" w:hAnsi="Times New Roman"/>
                <w:sz w:val="28"/>
                <w:szCs w:val="28"/>
              </w:rPr>
              <w:t xml:space="preserve">от 06.12.2022 </w:t>
            </w:r>
            <w:r w:rsidR="008167B0" w:rsidRPr="005676FC">
              <w:rPr>
                <w:rFonts w:ascii="Times New Roman" w:hAnsi="Times New Roman"/>
                <w:sz w:val="28"/>
                <w:szCs w:val="28"/>
              </w:rPr>
              <w:t xml:space="preserve">№ 445, </w:t>
            </w:r>
            <w:r w:rsidR="003A4DBF" w:rsidRPr="005676FC">
              <w:rPr>
                <w:rFonts w:ascii="Times New Roman" w:hAnsi="Times New Roman"/>
                <w:sz w:val="28"/>
                <w:szCs w:val="28"/>
              </w:rPr>
              <w:t xml:space="preserve">от 12.12.2022 </w:t>
            </w:r>
          </w:p>
          <w:p w:rsidR="001C24E8" w:rsidRPr="005676FC" w:rsidRDefault="008167B0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457,</w:t>
            </w:r>
            <w:r w:rsidR="001C24E8" w:rsidRPr="005676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DBF" w:rsidRPr="005676FC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Pr="005676FC">
              <w:rPr>
                <w:rFonts w:ascii="Times New Roman" w:hAnsi="Times New Roman"/>
                <w:sz w:val="28"/>
                <w:szCs w:val="28"/>
              </w:rPr>
              <w:t>№</w:t>
            </w:r>
            <w:r w:rsidR="008B2F8F" w:rsidRPr="005676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E0" w:rsidRPr="005676FC">
              <w:rPr>
                <w:rFonts w:ascii="Times New Roman" w:hAnsi="Times New Roman"/>
                <w:sz w:val="28"/>
                <w:szCs w:val="28"/>
              </w:rPr>
              <w:t>528</w:t>
            </w:r>
            <w:r w:rsidR="008B2F8F" w:rsidRPr="005676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5676FC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="008B2F8F" w:rsidRPr="005676F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75E0" w:rsidRPr="005676FC">
              <w:rPr>
                <w:rFonts w:ascii="Times New Roman" w:hAnsi="Times New Roman"/>
                <w:sz w:val="28"/>
                <w:szCs w:val="28"/>
              </w:rPr>
              <w:t>538</w:t>
            </w:r>
            <w:r w:rsidR="005A2577" w:rsidRPr="005676FC">
              <w:rPr>
                <w:rFonts w:ascii="Times New Roman" w:hAnsi="Times New Roman"/>
                <w:sz w:val="28"/>
                <w:szCs w:val="28"/>
              </w:rPr>
              <w:t xml:space="preserve">, от 07.02.2023 </w:t>
            </w:r>
          </w:p>
          <w:p w:rsidR="009D28CF" w:rsidRPr="005676FC" w:rsidRDefault="005A2577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№ 41, от 14.03.2023 № 81</w:t>
            </w:r>
            <w:r w:rsidR="00705E07" w:rsidRPr="005676FC">
              <w:rPr>
                <w:rFonts w:ascii="Times New Roman" w:hAnsi="Times New Roman"/>
                <w:sz w:val="28"/>
                <w:szCs w:val="28"/>
              </w:rPr>
              <w:t>,</w:t>
            </w:r>
            <w:r w:rsidR="00AB60F9" w:rsidRPr="005676FC">
              <w:rPr>
                <w:rFonts w:ascii="Times New Roman" w:hAnsi="Times New Roman"/>
                <w:sz w:val="28"/>
                <w:szCs w:val="28"/>
              </w:rPr>
              <w:t xml:space="preserve"> от 04.04.2023 № 122</w:t>
            </w:r>
            <w:r w:rsidR="00B07934" w:rsidRPr="005676FC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36050" w:rsidRPr="005676FC">
              <w:rPr>
                <w:rFonts w:ascii="Times New Roman" w:hAnsi="Times New Roman"/>
                <w:sz w:val="28"/>
                <w:szCs w:val="28"/>
              </w:rPr>
              <w:t>06.06.2023 № 215</w:t>
            </w:r>
            <w:r w:rsidR="009D28CF" w:rsidRPr="005676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755C8" w:rsidRPr="005676FC" w:rsidRDefault="009D28CF" w:rsidP="005676FC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z w:val="28"/>
                <w:szCs w:val="28"/>
              </w:rPr>
              <w:t>от 27.06.2023 №</w:t>
            </w:r>
            <w:r w:rsidR="002F2655" w:rsidRPr="005676FC">
              <w:rPr>
                <w:rFonts w:ascii="Times New Roman" w:hAnsi="Times New Roman"/>
                <w:sz w:val="28"/>
                <w:szCs w:val="28"/>
              </w:rPr>
              <w:t xml:space="preserve"> 247</w:t>
            </w:r>
            <w:r w:rsidR="00D971D5" w:rsidRPr="005676FC">
              <w:rPr>
                <w:rFonts w:ascii="Times New Roman" w:hAnsi="Times New Roman"/>
                <w:sz w:val="28"/>
                <w:szCs w:val="28"/>
              </w:rPr>
              <w:t>, от 01.08.2023 № 289</w:t>
            </w:r>
            <w:r w:rsidR="008167B0" w:rsidRPr="005676F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8167B0" w:rsidRPr="005676FC" w:rsidRDefault="008167B0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7E5EC8" w:rsidRPr="005676FC" w:rsidRDefault="005676FC" w:rsidP="00D971D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971D5" w:rsidRPr="005676FC">
        <w:rPr>
          <w:rFonts w:ascii="Times New Roman" w:hAnsi="Times New Roman"/>
          <w:sz w:val="28"/>
          <w:szCs w:val="28"/>
        </w:rPr>
        <w:t xml:space="preserve">Внести в приложение № 2 к </w:t>
      </w:r>
      <w:r>
        <w:rPr>
          <w:rFonts w:ascii="Times New Roman" w:hAnsi="Times New Roman"/>
          <w:sz w:val="28"/>
          <w:szCs w:val="28"/>
        </w:rPr>
        <w:t>п</w:t>
      </w:r>
      <w:r w:rsidR="00D971D5" w:rsidRPr="005676FC">
        <w:rPr>
          <w:rFonts w:ascii="Times New Roman" w:hAnsi="Times New Roman"/>
          <w:sz w:val="28"/>
          <w:szCs w:val="28"/>
        </w:rPr>
        <w:t xml:space="preserve">остановлению Правительства Рязанской области от 30 октября 2013 г. № 358 «Об утверждении </w:t>
      </w:r>
      <w:r w:rsidR="00D971D5" w:rsidRPr="005676FC">
        <w:rPr>
          <w:rFonts w:ascii="Times New Roman" w:hAnsi="Times New Roman"/>
          <w:sz w:val="28"/>
          <w:szCs w:val="28"/>
        </w:rPr>
        <w:lastRenderedPageBreak/>
        <w:t>государственной программы Рязанской области «Дорожное хозяйство и транспорт» следующие изменения:</w:t>
      </w:r>
    </w:p>
    <w:p w:rsidR="004A3D41" w:rsidRPr="005676FC" w:rsidRDefault="000E09BA" w:rsidP="004A3D41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1</w:t>
      </w:r>
      <w:r w:rsidR="00C55708" w:rsidRPr="005676FC">
        <w:rPr>
          <w:rFonts w:ascii="Times New Roman" w:hAnsi="Times New Roman"/>
          <w:sz w:val="28"/>
          <w:szCs w:val="28"/>
        </w:rPr>
        <w:t>.1</w:t>
      </w:r>
      <w:r w:rsidRPr="005676FC">
        <w:rPr>
          <w:rFonts w:ascii="Times New Roman" w:hAnsi="Times New Roman"/>
          <w:sz w:val="28"/>
          <w:szCs w:val="28"/>
        </w:rPr>
        <w:t>.</w:t>
      </w:r>
      <w:r w:rsidR="005A2577" w:rsidRPr="005676FC">
        <w:rPr>
          <w:rFonts w:ascii="Times New Roman" w:hAnsi="Times New Roman"/>
          <w:sz w:val="28"/>
          <w:szCs w:val="28"/>
        </w:rPr>
        <w:t xml:space="preserve"> </w:t>
      </w:r>
      <w:r w:rsidR="0029758D" w:rsidRPr="005676FC">
        <w:rPr>
          <w:rFonts w:ascii="Times New Roman" w:hAnsi="Times New Roman"/>
          <w:sz w:val="28"/>
          <w:szCs w:val="28"/>
        </w:rPr>
        <w:t>С</w:t>
      </w:r>
      <w:r w:rsidR="004A3D41" w:rsidRPr="005676FC">
        <w:rPr>
          <w:rFonts w:ascii="Times New Roman" w:hAnsi="Times New Roman"/>
          <w:sz w:val="28"/>
          <w:szCs w:val="28"/>
        </w:rPr>
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p w:rsidR="004A3D41" w:rsidRPr="005676FC" w:rsidRDefault="004A3D41" w:rsidP="004A3D41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513"/>
      </w:tblGrid>
      <w:tr w:rsidR="004A3D41" w:rsidRPr="005676FC" w:rsidTr="00C90114">
        <w:tc>
          <w:tcPr>
            <w:tcW w:w="1905" w:type="dxa"/>
          </w:tcPr>
          <w:p w:rsidR="004A3D41" w:rsidRPr="005676FC" w:rsidRDefault="0029758D" w:rsidP="00C9011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4A3D41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513" w:type="dxa"/>
          </w:tcPr>
          <w:p w:rsidR="004A3D41" w:rsidRPr="005676FC" w:rsidRDefault="004A3D41" w:rsidP="005676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Объем финансирования Программы составляет </w:t>
            </w:r>
            <w:r w:rsidR="00C90114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88 408 </w:t>
            </w:r>
            <w:r w:rsidR="00423289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372</w:t>
            </w:r>
            <w:r w:rsidR="00C90114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423289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0</w:t>
            </w:r>
            <w:r w:rsidR="00C90114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4131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рублей (</w:t>
            </w:r>
            <w:r w:rsidR="00C90114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73 607 </w:t>
            </w:r>
            <w:r w:rsidR="00423289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593</w:t>
            </w:r>
            <w:r w:rsidR="00C90114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423289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  <w:r w:rsidR="00C90114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4131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рублей </w:t>
            </w:r>
            <w:r w:rsidR="005676FC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средства</w:t>
            </w:r>
            <w:r w:rsidR="005676FC"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>областного бюджета, из них 58 591 3</w:t>
            </w:r>
            <w:r w:rsidR="00423289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17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423289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3424 тыс. рублей </w:t>
            </w:r>
            <w:r w:rsidR="005676FC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бюджетные</w:t>
            </w:r>
            <w:r w:rsidR="005676FC"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>ассигнования дорожного фонда, 14 </w:t>
            </w:r>
            <w:r w:rsidR="00C90114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8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00 778,4 тыс. рублей </w:t>
            </w:r>
            <w:r w:rsidR="005676FC" w:rsidRPr="005676FC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средства</w:t>
            </w:r>
            <w:r w:rsidR="005676FC" w:rsidRPr="005676F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5676FC">
              <w:rPr>
                <w:rFonts w:ascii="Times New Roman" w:hAnsi="Times New Roman"/>
                <w:spacing w:val="-2"/>
                <w:sz w:val="28"/>
                <w:szCs w:val="28"/>
              </w:rPr>
              <w:t>федерального бюджета)»</w:t>
            </w:r>
          </w:p>
        </w:tc>
      </w:tr>
    </w:tbl>
    <w:p w:rsidR="0064322E" w:rsidRPr="005676FC" w:rsidRDefault="0064322E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5676FC" w:rsidRDefault="00C55708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1.</w:t>
      </w:r>
      <w:r w:rsidR="000E09BA" w:rsidRPr="005676FC">
        <w:rPr>
          <w:rFonts w:ascii="Times New Roman" w:hAnsi="Times New Roman"/>
          <w:sz w:val="28"/>
          <w:szCs w:val="28"/>
        </w:rPr>
        <w:t>2.</w:t>
      </w:r>
      <w:r w:rsidR="005676FC">
        <w:rPr>
          <w:rFonts w:ascii="Times New Roman" w:hAnsi="Times New Roman"/>
          <w:sz w:val="28"/>
          <w:szCs w:val="28"/>
        </w:rPr>
        <w:t> </w:t>
      </w:r>
      <w:r w:rsidR="003B6DD3" w:rsidRPr="005676FC">
        <w:rPr>
          <w:rFonts w:ascii="Times New Roman" w:hAnsi="Times New Roman"/>
          <w:sz w:val="28"/>
          <w:szCs w:val="28"/>
        </w:rPr>
        <w:t>П</w:t>
      </w:r>
      <w:r w:rsidR="009E293A" w:rsidRPr="005676FC">
        <w:rPr>
          <w:rFonts w:ascii="Times New Roman" w:hAnsi="Times New Roman"/>
          <w:sz w:val="28"/>
          <w:szCs w:val="28"/>
        </w:rPr>
        <w:t>ункт</w:t>
      </w:r>
      <w:r w:rsidR="006D7C5C" w:rsidRPr="005676FC">
        <w:rPr>
          <w:rFonts w:ascii="Times New Roman" w:hAnsi="Times New Roman"/>
          <w:sz w:val="28"/>
          <w:szCs w:val="28"/>
        </w:rPr>
        <w:t>ы</w:t>
      </w:r>
      <w:r w:rsidR="009E293A" w:rsidRPr="005676FC">
        <w:rPr>
          <w:rFonts w:ascii="Times New Roman" w:hAnsi="Times New Roman"/>
          <w:sz w:val="28"/>
          <w:szCs w:val="28"/>
        </w:rPr>
        <w:t xml:space="preserve"> 1, 1.1,</w:t>
      </w:r>
      <w:r w:rsidR="00061C8A" w:rsidRPr="005676FC">
        <w:rPr>
          <w:rFonts w:ascii="Times New Roman" w:hAnsi="Times New Roman"/>
          <w:sz w:val="28"/>
          <w:szCs w:val="28"/>
        </w:rPr>
        <w:t xml:space="preserve"> 1.2, 3</w:t>
      </w:r>
      <w:r w:rsidR="009E293A" w:rsidRPr="005676FC">
        <w:rPr>
          <w:rFonts w:ascii="Times New Roman" w:hAnsi="Times New Roman"/>
          <w:sz w:val="28"/>
          <w:szCs w:val="28"/>
        </w:rPr>
        <w:t>, строки «Итого по Программе», «Минтранс РО» таблицы</w:t>
      </w:r>
      <w:r w:rsidR="008167B0" w:rsidRPr="005676FC">
        <w:rPr>
          <w:rFonts w:ascii="Times New Roman" w:hAnsi="Times New Roman"/>
          <w:sz w:val="28"/>
          <w:szCs w:val="28"/>
        </w:rPr>
        <w:t xml:space="preserve"> раздела 3 «Финансовое обеспечение Программы» изложить в следующей редакции:</w:t>
      </w:r>
    </w:p>
    <w:p w:rsidR="008167B0" w:rsidRPr="005676FC" w:rsidRDefault="008167B0" w:rsidP="008167B0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8167B0" w:rsidRPr="005676FC" w:rsidTr="00AE605E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5676FC" w:rsidTr="00AE605E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9E293A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5676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5D3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26 662 286,89243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047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580,06006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061C8A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8 8</w:t>
            </w:r>
            <w:r w:rsidR="00965D32" w:rsidRPr="005676F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4 463,96480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061C8A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6 863 549,46757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926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693,4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5676FC" w:rsidTr="00AE605E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5D32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15 438 256,79243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936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302,86006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5 </w:t>
            </w:r>
            <w:r w:rsidR="006264D1" w:rsidRPr="005676FC">
              <w:rPr>
                <w:rFonts w:ascii="Times New Roman" w:hAnsi="Times New Roman"/>
                <w:bCs/>
                <w:sz w:val="22"/>
                <w:szCs w:val="22"/>
              </w:rPr>
              <w:t>85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4 430,96480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695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952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089,8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5676FC" w:rsidTr="00AE605E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14 1</w:t>
            </w:r>
            <w:r w:rsidR="006264D1" w:rsidRPr="005676F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6 664,59243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927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4 </w:t>
            </w:r>
            <w:r w:rsidR="006264D1" w:rsidRPr="005676FC">
              <w:rPr>
                <w:rFonts w:ascii="Times New Roman" w:hAnsi="Times New Roman"/>
                <w:bCs/>
                <w:sz w:val="22"/>
                <w:szCs w:val="22"/>
              </w:rPr>
              <w:t>55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3 188,76480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BD5A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694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951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5676FC" w:rsidTr="00AE605E">
        <w:trPr>
          <w:cantSplit/>
          <w:trHeight w:val="140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11 224 030,1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111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277,2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970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033,0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3 168 116,3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974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5676FC" w:rsidTr="00AE605E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DA5825" w:rsidRPr="005676FC">
              <w:rPr>
                <w:rFonts w:ascii="Times New Roman" w:hAnsi="Times New Roman"/>
                <w:sz w:val="22"/>
                <w:szCs w:val="22"/>
              </w:rPr>
              <w:t>Региональная и местная дорожная сеть (Рязанская область)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6264D1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25 696 131,61043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436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506,84106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6264D1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8 604 159,5018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6264D1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6 778 484,36757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876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980,9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5676FC" w:rsidTr="00AE605E">
        <w:trPr>
          <w:cantSplit/>
          <w:trHeight w:val="177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6264D1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15 030 115,71043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6264D1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5 708 178,8018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6264D1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3 658 252,16757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5676FC" w:rsidTr="00AE605E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6264D1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13 730 115,71043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4 4</w:t>
            </w:r>
            <w:r w:rsidR="006264D1" w:rsidRPr="005676FC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8 178,80180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6264D1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3 658 252,16757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5676FC" w:rsidTr="00AE605E">
        <w:trPr>
          <w:cantSplit/>
          <w:trHeight w:val="133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5676FC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10 666 015,9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717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895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9612E6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3 120 232,2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932</w:t>
            </w:r>
            <w:r w:rsidR="006F6CB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453,1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9612E6"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AE605E" w:rsidRPr="005676FC" w:rsidTr="00AE605E">
        <w:trPr>
          <w:cantSplit/>
          <w:trHeight w:val="12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605E" w:rsidRPr="005676FC" w:rsidRDefault="00AE605E" w:rsidP="00F54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5E" w:rsidRPr="005676FC" w:rsidRDefault="00AE605E" w:rsidP="00F54BB4">
            <w:pPr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Региональный проект «Общесистемные меры развития дорожного хозяйства (Рязанская область)»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452 813,082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235 373,219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119 062,263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49 365,1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49 012,5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AE605E" w:rsidRPr="005676FC" w:rsidTr="00AE605E">
        <w:trPr>
          <w:cantSplit/>
          <w:trHeight w:val="1367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E605E" w:rsidRPr="005676FC" w:rsidRDefault="00AE605E" w:rsidP="00F54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05E" w:rsidRPr="005676FC" w:rsidRDefault="00AE605E" w:rsidP="00F54B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161 548,882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108 195,919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45 009,963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1 481,0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6 862,0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E605E" w:rsidRPr="005676FC" w:rsidRDefault="00AE605E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54BB4" w:rsidRPr="005676FC" w:rsidTr="00AE605E">
        <w:trPr>
          <w:cantSplit/>
          <w:trHeight w:val="136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54BB4" w:rsidRPr="005676FC" w:rsidRDefault="00F54BB4" w:rsidP="00F54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54BB4" w:rsidRPr="005676FC" w:rsidRDefault="00F54BB4" w:rsidP="00F54B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6264D1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161 548,882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108 195,919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45 009,963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6264D1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1 481,0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6 862,0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54BB4" w:rsidRPr="005676FC" w:rsidTr="00AE605E">
        <w:trPr>
          <w:cantSplit/>
          <w:trHeight w:val="1085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54BB4" w:rsidRPr="005676FC" w:rsidRDefault="00F54BB4" w:rsidP="00F54B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B4" w:rsidRPr="005676FC" w:rsidRDefault="00F54BB4" w:rsidP="00F54B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8A2227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291 264,2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8A2227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127 177,3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8A2227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74 052,3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8A2227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47 884,1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8A2227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42 150,5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54BB4" w:rsidRPr="005676FC" w:rsidRDefault="00F54BB4" w:rsidP="00F54BB4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6264D1" w:rsidRPr="005676FC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8A2227" w:rsidRPr="005676FC" w:rsidTr="00AE605E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61 746 085,14888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8 731 965,56433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9 351 679,43979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7 159 581,94506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7 154 206,98332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6 513 13</w:t>
            </w:r>
            <w:r w:rsidR="00C42CB1" w:rsidRPr="005676F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5676FC" w:rsidTr="00AE605E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58 169 336,84888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6 836 530,47004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8 373 435,38144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6 452 938,64506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7 154 206,98332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6 513 13</w:t>
            </w:r>
            <w:r w:rsidR="00C42CB1" w:rsidRPr="005676FC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5676FC" w:rsidTr="00AE605E">
        <w:trPr>
          <w:cantSplit/>
          <w:trHeight w:val="176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44 464 652,84181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5 413 767,18735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6 106 012,71205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5 205 052,10348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5 897 404,33462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6 153 570,461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5 070 121,50031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3 380 015,684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3 536 959,124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3 701 749,735</w:t>
            </w:r>
          </w:p>
        </w:tc>
      </w:tr>
      <w:tr w:rsidR="008A2227" w:rsidRPr="005676FC" w:rsidTr="00AE605E">
        <w:trPr>
          <w:cantSplit/>
          <w:trHeight w:val="238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1 833,49429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1 740,65835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A2227" w:rsidRPr="005676FC" w:rsidTr="00AE605E">
        <w:trPr>
          <w:cantSplit/>
          <w:trHeight w:val="87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 xml:space="preserve">3 </w:t>
            </w:r>
            <w:r w:rsidR="00797AC1" w:rsidRPr="005676FC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76 748,3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1 893 601,6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797AC1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="008A2227" w:rsidRPr="005676FC">
              <w:rPr>
                <w:rFonts w:ascii="Times New Roman" w:hAnsi="Times New Roman"/>
                <w:bCs/>
                <w:sz w:val="22"/>
                <w:szCs w:val="22"/>
              </w:rPr>
              <w:t>76 503,4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706 643,3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A2227" w:rsidRPr="005676FC" w:rsidTr="00AE605E">
        <w:trPr>
          <w:cantSplit/>
          <w:trHeight w:val="20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2227" w:rsidRPr="005676FC" w:rsidTr="00AE605E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88 408 372,04131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14 779 545,62439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18 176 143,40459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14 023 131,41263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12 080 900,38332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6 513 136,17495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5676FC" w:rsidTr="00AE605E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73 607 593,64131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10 772 833,3301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14 227 866,34624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10 148 37</w:t>
            </w:r>
            <w:r w:rsidR="00F41D4B"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,81263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9 106 29</w:t>
            </w:r>
            <w:r w:rsidR="00F41D4B" w:rsidRPr="005676FC">
              <w:rPr>
                <w:rFonts w:ascii="Times New Roman" w:hAnsi="Times New Roman"/>
                <w:sz w:val="22"/>
                <w:szCs w:val="22"/>
              </w:rPr>
              <w:t>6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,78332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7 559 424,08014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6 513 136,17495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4 877 546,37887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5 089 021,54293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5 313 097,19213</w:t>
            </w:r>
          </w:p>
        </w:tc>
      </w:tr>
      <w:tr w:rsidR="008A2227" w:rsidRPr="005676FC" w:rsidTr="00AE605E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58 591 317,43424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9 341 120,04741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10 659 201,47685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8 899 78</w:t>
            </w:r>
            <w:r w:rsidR="00F41D4B" w:rsidRPr="005676FC">
              <w:rPr>
                <w:rFonts w:ascii="Times New Roman" w:hAnsi="Times New Roman"/>
                <w:sz w:val="22"/>
                <w:szCs w:val="22"/>
              </w:rPr>
              <w:t>5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7 848 79</w:t>
            </w:r>
            <w:r w:rsidR="00F41D4B" w:rsidRPr="005676FC">
              <w:rPr>
                <w:rFonts w:ascii="Times New Roman" w:hAnsi="Times New Roman"/>
                <w:sz w:val="22"/>
                <w:szCs w:val="22"/>
              </w:rPr>
              <w:t>4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6 153 570,461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5 070 121,50031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3 380 015,684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3 536 959,124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3 701 749,735</w:t>
            </w:r>
          </w:p>
        </w:tc>
      </w:tr>
      <w:tr w:rsidR="008A2227" w:rsidRPr="005676FC" w:rsidTr="00AE605E">
        <w:trPr>
          <w:cantSplit/>
          <w:trHeight w:val="2475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1 833,49429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1 740,65835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A2227" w:rsidRPr="005676FC" w:rsidTr="00AE605E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14 </w:t>
            </w:r>
            <w:r w:rsidR="008A0DC8" w:rsidRPr="005676FC">
              <w:rPr>
                <w:rFonts w:ascii="Times New Roman" w:hAnsi="Times New Roman"/>
                <w:sz w:val="22"/>
                <w:szCs w:val="22"/>
              </w:rPr>
              <w:t>8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00 778,4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4 004 878,8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="008A0DC8" w:rsidRPr="005676FC">
              <w:rPr>
                <w:rFonts w:ascii="Times New Roman" w:hAnsi="Times New Roman"/>
                <w:sz w:val="22"/>
                <w:szCs w:val="22"/>
              </w:rPr>
              <w:t>9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46 536,4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F41D4B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3 87</w:t>
            </w:r>
            <w:r w:rsidR="00C42CB1" w:rsidRPr="005676FC">
              <w:rPr>
                <w:rFonts w:ascii="Times New Roman" w:hAnsi="Times New Roman"/>
                <w:sz w:val="22"/>
                <w:szCs w:val="22"/>
              </w:rPr>
              <w:t>4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 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2 974 603,6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8A2227" w:rsidRPr="005676FC" w:rsidTr="00AE605E">
        <w:trPr>
          <w:cantSplit/>
          <w:trHeight w:val="1871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29758D" w:rsidP="008A2227">
            <w:pPr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</w:t>
            </w:r>
            <w:r w:rsidR="008A2227"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88 095 514,84131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14 778 777,62439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17 865 930,20459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EC6472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14 022 363,41263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EC6472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12 080 132,38332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7 559 356,08014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6 513 068,17495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4 877 478,37887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5 088 953,54293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5 313 029,19213</w:t>
            </w:r>
          </w:p>
        </w:tc>
      </w:tr>
      <w:tr w:rsidR="008A2227" w:rsidRPr="005676FC" w:rsidTr="00AE605E">
        <w:trPr>
          <w:cantSplit/>
          <w:trHeight w:val="1765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73 294 736,44131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10 772 065,3301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13 917 653,14624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10 147 60</w:t>
            </w:r>
            <w:r w:rsidR="00EC6472" w:rsidRPr="005676FC">
              <w:rPr>
                <w:rFonts w:ascii="Times New Roman" w:hAnsi="Times New Roman"/>
                <w:sz w:val="22"/>
                <w:szCs w:val="22"/>
              </w:rPr>
              <w:t>3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,81263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9 105 52</w:t>
            </w:r>
            <w:r w:rsidR="00EC6472" w:rsidRPr="005676FC">
              <w:rPr>
                <w:rFonts w:ascii="Times New Roman" w:hAnsi="Times New Roman"/>
                <w:sz w:val="22"/>
                <w:szCs w:val="22"/>
              </w:rPr>
              <w:t>8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,78332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7 559 356,08014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6 513 068,17495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4 877 478,37887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5 088 953,54293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5 313 029,19213</w:t>
            </w:r>
          </w:p>
        </w:tc>
      </w:tr>
      <w:tr w:rsidR="008A2227" w:rsidRPr="005676FC" w:rsidTr="00AE605E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58 591 317,43424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9 341 120,04741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3D492C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10 659 201,47685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8 899 78</w:t>
            </w:r>
            <w:r w:rsidR="00EC6472" w:rsidRPr="005676FC">
              <w:rPr>
                <w:rFonts w:ascii="Times New Roman" w:hAnsi="Times New Roman"/>
                <w:sz w:val="22"/>
                <w:szCs w:val="22"/>
              </w:rPr>
              <w:t>5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7 848 79</w:t>
            </w:r>
            <w:r w:rsidR="00EC6472" w:rsidRPr="005676FC">
              <w:rPr>
                <w:rFonts w:ascii="Times New Roman" w:hAnsi="Times New Roman"/>
                <w:sz w:val="22"/>
                <w:szCs w:val="22"/>
              </w:rPr>
              <w:t>4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6 153 570,461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5 070 121,50031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3 380 015,684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3 536 959,124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3 701 749,735</w:t>
            </w:r>
          </w:p>
        </w:tc>
      </w:tr>
      <w:tr w:rsidR="008A2227" w:rsidRPr="005676FC" w:rsidTr="00AE605E">
        <w:trPr>
          <w:cantSplit/>
          <w:trHeight w:val="2385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1 833,49429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1 740,65835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A2227" w:rsidRPr="005676FC" w:rsidTr="00AE605E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A2227" w:rsidRPr="005676FC" w:rsidRDefault="008A2227" w:rsidP="008A222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EC6472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14 </w:t>
            </w:r>
            <w:r w:rsidR="00026D4C" w:rsidRPr="005676FC">
              <w:rPr>
                <w:rFonts w:ascii="Times New Roman" w:hAnsi="Times New Roman"/>
                <w:sz w:val="22"/>
                <w:szCs w:val="22"/>
              </w:rPr>
              <w:t>8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00 778,4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4 004 878,8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3 </w:t>
            </w:r>
            <w:r w:rsidR="00026D4C" w:rsidRPr="005676FC">
              <w:rPr>
                <w:rFonts w:ascii="Times New Roman" w:hAnsi="Times New Roman"/>
                <w:sz w:val="22"/>
                <w:szCs w:val="22"/>
              </w:rPr>
              <w:t>9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46 536,4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EC6472" w:rsidP="008A222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3 874 759,6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676FC">
              <w:rPr>
                <w:rFonts w:ascii="Times New Roman" w:hAnsi="Times New Roman"/>
                <w:bCs/>
                <w:sz w:val="22"/>
                <w:szCs w:val="22"/>
              </w:rPr>
              <w:t>2 974 603,6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A2227" w:rsidRPr="005676FC" w:rsidRDefault="008A2227" w:rsidP="008A222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  <w:r w:rsidR="00965D32" w:rsidRPr="005676F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5676FC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:rsidR="008167B0" w:rsidRPr="005676FC" w:rsidRDefault="00C55708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1.</w:t>
      </w:r>
      <w:r w:rsidR="007C4727" w:rsidRPr="005676FC">
        <w:rPr>
          <w:rFonts w:ascii="Times New Roman" w:hAnsi="Times New Roman"/>
          <w:sz w:val="28"/>
          <w:szCs w:val="28"/>
        </w:rPr>
        <w:t>3</w:t>
      </w:r>
      <w:r w:rsidR="00A738B8" w:rsidRPr="005676FC">
        <w:rPr>
          <w:rFonts w:ascii="Times New Roman" w:hAnsi="Times New Roman"/>
          <w:sz w:val="28"/>
          <w:szCs w:val="28"/>
        </w:rPr>
        <w:t>.</w:t>
      </w:r>
      <w:r w:rsidR="00A220ED" w:rsidRPr="005676FC">
        <w:rPr>
          <w:rFonts w:ascii="Times New Roman" w:hAnsi="Times New Roman"/>
          <w:sz w:val="28"/>
          <w:szCs w:val="28"/>
        </w:rPr>
        <w:t xml:space="preserve"> </w:t>
      </w:r>
      <w:r w:rsidR="00A738B8" w:rsidRPr="005676FC">
        <w:rPr>
          <w:rFonts w:ascii="Times New Roman" w:hAnsi="Times New Roman"/>
          <w:sz w:val="28"/>
          <w:szCs w:val="28"/>
        </w:rPr>
        <w:t>В</w:t>
      </w:r>
      <w:r w:rsidR="008167B0" w:rsidRPr="005676FC">
        <w:rPr>
          <w:rFonts w:ascii="Times New Roman" w:hAnsi="Times New Roman"/>
          <w:sz w:val="28"/>
          <w:szCs w:val="28"/>
        </w:rPr>
        <w:t xml:space="preserve"> разделе 5 «Сведения о подпрограммах Программы»:</w:t>
      </w:r>
    </w:p>
    <w:p w:rsidR="008167B0" w:rsidRPr="005676FC" w:rsidRDefault="00C55708" w:rsidP="008167B0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1.3.1.</w:t>
      </w:r>
      <w:r w:rsidR="008167B0" w:rsidRPr="005676FC">
        <w:rPr>
          <w:rFonts w:ascii="Times New Roman" w:hAnsi="Times New Roman"/>
          <w:sz w:val="28"/>
          <w:szCs w:val="28"/>
        </w:rPr>
        <w:t xml:space="preserve"> </w:t>
      </w:r>
      <w:r w:rsidR="00B422B5" w:rsidRPr="005676FC">
        <w:rPr>
          <w:rFonts w:ascii="Times New Roman" w:hAnsi="Times New Roman"/>
          <w:sz w:val="28"/>
          <w:szCs w:val="28"/>
        </w:rPr>
        <w:t>В</w:t>
      </w:r>
      <w:r w:rsidR="008167B0" w:rsidRPr="005676FC">
        <w:rPr>
          <w:rFonts w:ascii="Times New Roman" w:hAnsi="Times New Roman"/>
          <w:sz w:val="28"/>
          <w:szCs w:val="28"/>
        </w:rPr>
        <w:t xml:space="preserve"> подразделе 5.1 «Подпрограмма № 1 «Дорожное хозяйство»:</w:t>
      </w:r>
    </w:p>
    <w:p w:rsidR="007F4D78" w:rsidRPr="005676FC" w:rsidRDefault="00C55708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30552581"/>
      <w:r w:rsidRPr="005676FC">
        <w:rPr>
          <w:rFonts w:ascii="Times New Roman" w:hAnsi="Times New Roman"/>
          <w:sz w:val="28"/>
          <w:szCs w:val="28"/>
        </w:rPr>
        <w:t>-</w:t>
      </w:r>
      <w:r w:rsidR="00CB29DB">
        <w:rPr>
          <w:rFonts w:ascii="Times New Roman" w:hAnsi="Times New Roman"/>
          <w:sz w:val="28"/>
          <w:szCs w:val="28"/>
        </w:rPr>
        <w:t> </w:t>
      </w:r>
      <w:r w:rsidR="007F4D78" w:rsidRPr="005676FC">
        <w:rPr>
          <w:rFonts w:ascii="Times New Roman" w:hAnsi="Times New Roman"/>
          <w:sz w:val="28"/>
          <w:szCs w:val="28"/>
        </w:rPr>
        <w:t>в таблице пункта 4 «Результаты структурных элементов подпрограммы»:</w:t>
      </w:r>
    </w:p>
    <w:p w:rsidR="00683AB7" w:rsidRPr="005676FC" w:rsidRDefault="00683AB7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в пункте 3.1:</w:t>
      </w:r>
    </w:p>
    <w:p w:rsidR="007F4D78" w:rsidRPr="00464901" w:rsidRDefault="007F4D78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подпункт 3.1.1 изложить в следующей редакции:</w:t>
      </w:r>
    </w:p>
    <w:p w:rsidR="00CB29DB" w:rsidRPr="00464901" w:rsidRDefault="00CB29DB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432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7F4D78" w:rsidRPr="00CB29DB" w:rsidTr="007F4D78">
        <w:trPr>
          <w:cantSplit/>
          <w:trHeight w:val="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F4D78" w:rsidRPr="00CB29DB" w:rsidTr="007F4D78">
        <w:trPr>
          <w:cantSplit/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«3.1.1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 xml:space="preserve">Прирост протяженности автомобильных дорог общего пользования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339,984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144,962*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119,679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7F4D78" w:rsidRPr="00CB29DB" w:rsidTr="007F4D78">
        <w:trPr>
          <w:cantSplit/>
          <w:trHeight w:val="19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 xml:space="preserve">регионального или межмуниципального и местного значения на территории Рязанской области, соответствующих нормативным требованиям в результате капитального ремонта и </w:t>
            </w: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ремонта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автомобильных дорог,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4D78" w:rsidRPr="00CB29DB" w:rsidTr="00CD65F4">
        <w:trPr>
          <w:cantSplit/>
          <w:trHeight w:val="4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76,154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1D12FE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27,683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</w:tr>
      <w:tr w:rsidR="007F4D78" w:rsidRPr="00CB29DB" w:rsidTr="00CD65F4">
        <w:trPr>
          <w:cantSplit/>
          <w:trHeight w:val="4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7F4D78" w:rsidP="00CC478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141,584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68,808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CB29DB" w:rsidRDefault="001D12FE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91,996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CB29DB" w:rsidRDefault="007F4D78" w:rsidP="00CC478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</w:tbl>
    <w:p w:rsidR="007F4D78" w:rsidRPr="005676FC" w:rsidRDefault="007F4D78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7F4D78" w:rsidRPr="005676FC" w:rsidRDefault="00683AB7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 xml:space="preserve">в </w:t>
      </w:r>
      <w:r w:rsidR="007F4D78" w:rsidRPr="005676FC">
        <w:rPr>
          <w:rFonts w:ascii="Times New Roman" w:hAnsi="Times New Roman"/>
          <w:sz w:val="28"/>
          <w:szCs w:val="28"/>
        </w:rPr>
        <w:t>граф</w:t>
      </w:r>
      <w:r w:rsidRPr="005676FC">
        <w:rPr>
          <w:rFonts w:ascii="Times New Roman" w:hAnsi="Times New Roman"/>
          <w:sz w:val="28"/>
          <w:szCs w:val="28"/>
        </w:rPr>
        <w:t>е</w:t>
      </w:r>
      <w:r w:rsidR="007F4D78" w:rsidRPr="005676FC">
        <w:rPr>
          <w:rFonts w:ascii="Times New Roman" w:hAnsi="Times New Roman"/>
          <w:sz w:val="28"/>
          <w:szCs w:val="28"/>
        </w:rPr>
        <w:t xml:space="preserve"> 6 подпункта 3.1.</w:t>
      </w:r>
      <w:r w:rsidR="001D12FE" w:rsidRPr="005676FC">
        <w:rPr>
          <w:rFonts w:ascii="Times New Roman" w:hAnsi="Times New Roman"/>
          <w:sz w:val="28"/>
          <w:szCs w:val="28"/>
        </w:rPr>
        <w:t>8</w:t>
      </w:r>
      <w:r w:rsidR="007F4D78" w:rsidRPr="005676FC">
        <w:rPr>
          <w:rFonts w:ascii="Times New Roman" w:hAnsi="Times New Roman"/>
          <w:sz w:val="28"/>
          <w:szCs w:val="28"/>
        </w:rPr>
        <w:t xml:space="preserve"> цифр</w:t>
      </w:r>
      <w:r w:rsidR="001D12FE" w:rsidRPr="005676FC">
        <w:rPr>
          <w:rFonts w:ascii="Times New Roman" w:hAnsi="Times New Roman"/>
          <w:sz w:val="28"/>
          <w:szCs w:val="28"/>
        </w:rPr>
        <w:t>ы</w:t>
      </w:r>
      <w:r w:rsidR="007F4D78" w:rsidRPr="005676FC">
        <w:rPr>
          <w:rFonts w:ascii="Times New Roman" w:hAnsi="Times New Roman"/>
          <w:sz w:val="28"/>
          <w:szCs w:val="28"/>
        </w:rPr>
        <w:t xml:space="preserve"> «</w:t>
      </w:r>
      <w:r w:rsidR="001D12FE" w:rsidRPr="005676FC">
        <w:rPr>
          <w:rFonts w:ascii="Times New Roman" w:hAnsi="Times New Roman"/>
          <w:sz w:val="28"/>
          <w:szCs w:val="28"/>
        </w:rPr>
        <w:t>9,4</w:t>
      </w:r>
      <w:r w:rsidR="007F4D78" w:rsidRPr="005676FC">
        <w:rPr>
          <w:rFonts w:ascii="Times New Roman" w:hAnsi="Times New Roman"/>
          <w:sz w:val="28"/>
          <w:szCs w:val="28"/>
        </w:rPr>
        <w:t>» заменить цифрами «</w:t>
      </w:r>
      <w:r w:rsidR="001D12FE" w:rsidRPr="005676FC">
        <w:rPr>
          <w:rFonts w:ascii="Times New Roman" w:hAnsi="Times New Roman"/>
          <w:sz w:val="28"/>
          <w:szCs w:val="28"/>
        </w:rPr>
        <w:t>26,226</w:t>
      </w:r>
      <w:r w:rsidR="007F4D78" w:rsidRPr="005676FC">
        <w:rPr>
          <w:rFonts w:ascii="Times New Roman" w:hAnsi="Times New Roman"/>
          <w:sz w:val="28"/>
          <w:szCs w:val="28"/>
        </w:rPr>
        <w:t>»;</w:t>
      </w:r>
    </w:p>
    <w:p w:rsidR="007F4D78" w:rsidRPr="00464901" w:rsidRDefault="007F4D78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 xml:space="preserve">подпункт 3.2.3 </w:t>
      </w:r>
      <w:r w:rsidR="00683AB7" w:rsidRPr="005676FC">
        <w:rPr>
          <w:rFonts w:ascii="Times New Roman" w:hAnsi="Times New Roman"/>
          <w:sz w:val="28"/>
          <w:szCs w:val="28"/>
        </w:rPr>
        <w:t xml:space="preserve">пункта 3.2 </w:t>
      </w:r>
      <w:r w:rsidRPr="005676F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29DB" w:rsidRPr="00464901" w:rsidRDefault="00CB29DB" w:rsidP="007F4D78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432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7F4D78" w:rsidRPr="005676FC" w:rsidTr="00CC4782">
        <w:trPr>
          <w:cantSplit/>
          <w:trHeight w:val="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5676FC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5676FC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78" w:rsidRPr="005676FC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7F4D78" w:rsidRPr="005676FC" w:rsidTr="00CC4782">
        <w:trPr>
          <w:cantSplit/>
          <w:trHeight w:val="12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5676FC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«3.2.3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78" w:rsidRPr="005676FC" w:rsidRDefault="007F4D78" w:rsidP="00CC4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Количество оборудованных нерегулируемых пешеходных переходов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5676FC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1D12FE" w:rsidRPr="005676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1D12FE" w:rsidRPr="005676F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1D12FE"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1D12FE"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1D12FE"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1D12FE"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1D12FE"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F4D78" w:rsidRPr="005676FC" w:rsidRDefault="007F4D78" w:rsidP="00CC47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  <w:r w:rsidR="001D12FE" w:rsidRPr="005676FC">
              <w:rPr>
                <w:rFonts w:ascii="Times New Roman" w:hAnsi="Times New Roman"/>
                <w:sz w:val="22"/>
                <w:szCs w:val="22"/>
              </w:rPr>
              <w:t>7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571E11" w:rsidRPr="005676FC" w:rsidRDefault="00571E11" w:rsidP="00C77F28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8167B0" w:rsidRPr="00464901" w:rsidRDefault="00C55708" w:rsidP="00C77F2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-</w:t>
      </w:r>
      <w:r w:rsidR="007F4D78" w:rsidRPr="005676FC">
        <w:rPr>
          <w:rFonts w:ascii="Times New Roman" w:hAnsi="Times New Roman"/>
          <w:sz w:val="28"/>
          <w:szCs w:val="28"/>
        </w:rPr>
        <w:t xml:space="preserve"> </w:t>
      </w:r>
      <w:r w:rsidR="00C77F28" w:rsidRPr="005676FC">
        <w:rPr>
          <w:rFonts w:ascii="Times New Roman" w:hAnsi="Times New Roman"/>
          <w:sz w:val="28"/>
          <w:szCs w:val="28"/>
        </w:rPr>
        <w:t xml:space="preserve">пункт 1.1, подпункт 1.1.2, пункт 1.2, подпункт 1.2.1, строку «Всего по региональным проектам», пункт 3.1, подпункты </w:t>
      </w:r>
      <w:r w:rsidR="00CC4782" w:rsidRPr="005676FC">
        <w:rPr>
          <w:rFonts w:ascii="Times New Roman" w:hAnsi="Times New Roman"/>
          <w:sz w:val="28"/>
          <w:szCs w:val="28"/>
        </w:rPr>
        <w:t>3.1.1-</w:t>
      </w:r>
      <w:r w:rsidR="00C77F28" w:rsidRPr="005676FC">
        <w:rPr>
          <w:rFonts w:ascii="Times New Roman" w:hAnsi="Times New Roman"/>
          <w:sz w:val="28"/>
          <w:szCs w:val="28"/>
        </w:rPr>
        <w:t>3.1.</w:t>
      </w:r>
      <w:r w:rsidR="003D492C" w:rsidRPr="005676FC">
        <w:rPr>
          <w:rFonts w:ascii="Times New Roman" w:hAnsi="Times New Roman"/>
          <w:sz w:val="28"/>
          <w:szCs w:val="28"/>
        </w:rPr>
        <w:t>3</w:t>
      </w:r>
      <w:r w:rsidR="00C77F28" w:rsidRPr="005676FC">
        <w:rPr>
          <w:rFonts w:ascii="Times New Roman" w:hAnsi="Times New Roman"/>
          <w:sz w:val="28"/>
          <w:szCs w:val="28"/>
        </w:rPr>
        <w:t xml:space="preserve">, </w:t>
      </w:r>
      <w:r w:rsidR="00CC4782" w:rsidRPr="005676FC">
        <w:rPr>
          <w:rFonts w:ascii="Times New Roman" w:hAnsi="Times New Roman"/>
          <w:sz w:val="28"/>
          <w:szCs w:val="28"/>
        </w:rPr>
        <w:t xml:space="preserve">3.1.3.11, </w:t>
      </w:r>
      <w:r w:rsidR="003D492C" w:rsidRPr="005676FC">
        <w:rPr>
          <w:rFonts w:ascii="Times New Roman" w:hAnsi="Times New Roman"/>
          <w:sz w:val="28"/>
          <w:szCs w:val="28"/>
        </w:rPr>
        <w:t>3.1.4</w:t>
      </w:r>
      <w:r w:rsidR="00CC4782" w:rsidRPr="005676FC">
        <w:rPr>
          <w:rFonts w:ascii="Times New Roman" w:hAnsi="Times New Roman"/>
          <w:sz w:val="28"/>
          <w:szCs w:val="28"/>
        </w:rPr>
        <w:t>-</w:t>
      </w:r>
      <w:r w:rsidR="00C77F28" w:rsidRPr="005676FC">
        <w:rPr>
          <w:rFonts w:ascii="Times New Roman" w:hAnsi="Times New Roman"/>
          <w:sz w:val="28"/>
          <w:szCs w:val="28"/>
        </w:rPr>
        <w:t xml:space="preserve">3.1.6, </w:t>
      </w:r>
      <w:r w:rsidR="00B87506" w:rsidRPr="005676FC">
        <w:rPr>
          <w:rFonts w:ascii="Times New Roman" w:hAnsi="Times New Roman"/>
          <w:sz w:val="28"/>
          <w:szCs w:val="28"/>
        </w:rPr>
        <w:t xml:space="preserve">пункт 3.4, подпункт 3.4.1, </w:t>
      </w:r>
      <w:r w:rsidR="00CC4782" w:rsidRPr="005676FC">
        <w:rPr>
          <w:rFonts w:ascii="Times New Roman" w:hAnsi="Times New Roman"/>
          <w:sz w:val="28"/>
          <w:szCs w:val="28"/>
        </w:rPr>
        <w:t>с</w:t>
      </w:r>
      <w:r w:rsidR="00C77F28" w:rsidRPr="005676FC">
        <w:rPr>
          <w:rFonts w:ascii="Times New Roman" w:hAnsi="Times New Roman"/>
          <w:sz w:val="28"/>
          <w:szCs w:val="28"/>
        </w:rPr>
        <w:t xml:space="preserve">троки «Всего по комплексу процессных мероприятий», «Итого по подпрограмме» </w:t>
      </w:r>
      <w:r w:rsidR="008167B0" w:rsidRPr="005676FC">
        <w:rPr>
          <w:rFonts w:ascii="Times New Roman" w:hAnsi="Times New Roman"/>
          <w:sz w:val="28"/>
          <w:szCs w:val="28"/>
        </w:rPr>
        <w:t>таблиц</w:t>
      </w:r>
      <w:r w:rsidR="00C77F28" w:rsidRPr="005676FC">
        <w:rPr>
          <w:rFonts w:ascii="Times New Roman" w:hAnsi="Times New Roman"/>
          <w:sz w:val="28"/>
          <w:szCs w:val="28"/>
        </w:rPr>
        <w:t>ы</w:t>
      </w:r>
      <w:r w:rsidR="008167B0" w:rsidRPr="005676FC">
        <w:rPr>
          <w:rFonts w:ascii="Times New Roman" w:hAnsi="Times New Roman"/>
          <w:sz w:val="28"/>
          <w:szCs w:val="28"/>
        </w:rPr>
        <w:t xml:space="preserve"> пункта 5 «Перечень мероприятий подпрограммы»</w:t>
      </w:r>
      <w:r w:rsidR="00C77F28" w:rsidRPr="005676FC">
        <w:rPr>
          <w:rFonts w:ascii="Times New Roman" w:hAnsi="Times New Roman"/>
          <w:sz w:val="28"/>
          <w:szCs w:val="28"/>
        </w:rPr>
        <w:t xml:space="preserve"> </w:t>
      </w:r>
      <w:r w:rsidR="008167B0" w:rsidRPr="005676F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B29DB" w:rsidRPr="00464901" w:rsidRDefault="00CB29DB" w:rsidP="00C77F28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5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2692"/>
        <w:gridCol w:w="433"/>
        <w:gridCol w:w="432"/>
        <w:gridCol w:w="433"/>
        <w:gridCol w:w="433"/>
        <w:gridCol w:w="434"/>
        <w:gridCol w:w="433"/>
        <w:gridCol w:w="433"/>
        <w:gridCol w:w="433"/>
        <w:gridCol w:w="433"/>
        <w:gridCol w:w="434"/>
        <w:gridCol w:w="433"/>
        <w:gridCol w:w="433"/>
        <w:gridCol w:w="433"/>
        <w:gridCol w:w="434"/>
      </w:tblGrid>
      <w:tr w:rsidR="008167B0" w:rsidRPr="00CB29DB" w:rsidTr="00CB29DB">
        <w:trPr>
          <w:tblHeader/>
        </w:trPr>
        <w:tc>
          <w:tcPr>
            <w:tcW w:w="840" w:type="dxa"/>
            <w:tcMar>
              <w:top w:w="28" w:type="dxa"/>
              <w:bottom w:w="28" w:type="dxa"/>
            </w:tcMar>
          </w:tcPr>
          <w:bookmarkEnd w:id="1"/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CB29DB" w:rsidTr="00CB29DB">
        <w:trPr>
          <w:cantSplit/>
          <w:trHeight w:val="142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CB29DB" w:rsidTr="00CB29DB">
        <w:trPr>
          <w:cantSplit/>
          <w:trHeight w:val="18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«1.1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D709C5" w:rsidRPr="00CB29DB">
              <w:rPr>
                <w:rFonts w:ascii="Times New Roman" w:hAnsi="Times New Roman"/>
                <w:sz w:val="22"/>
                <w:szCs w:val="22"/>
              </w:rPr>
              <w:t xml:space="preserve">Региональная и местная дорожная сеть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(Рязанская область)», в том числе: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2808A2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25 696 131,610430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436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506,84106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8</w:t>
            </w:r>
            <w:r w:rsidR="002808A2" w:rsidRPr="00CB29DB">
              <w:rPr>
                <w:rFonts w:ascii="Times New Roman" w:hAnsi="Times New Roman"/>
                <w:sz w:val="22"/>
                <w:szCs w:val="22"/>
              </w:rPr>
              <w:t> 604 159,50180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</w:t>
            </w:r>
            <w:r w:rsidR="002808A2" w:rsidRPr="00CB29DB">
              <w:rPr>
                <w:rFonts w:ascii="Times New Roman" w:hAnsi="Times New Roman"/>
                <w:sz w:val="22"/>
                <w:szCs w:val="22"/>
              </w:rPr>
              <w:t> 778 484,36757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876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980,9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CB29DB" w:rsidTr="00CB29DB">
        <w:trPr>
          <w:cantSplit/>
          <w:trHeight w:val="1822"/>
        </w:trPr>
        <w:tc>
          <w:tcPr>
            <w:tcW w:w="84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2808A2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15 030 115,71043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719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156,94106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2808A2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5 708 178,80180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2808A2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3 658 252,16757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CB29DB" w:rsidTr="00CB29DB">
        <w:trPr>
          <w:cantSplit/>
          <w:trHeight w:val="1721"/>
        </w:trPr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2808A2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13 730 115,71043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719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156,94106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2808A2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4 408 178,80180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5095E" w:rsidRPr="00CB29DB" w:rsidRDefault="002808A2" w:rsidP="00150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3 658 252,16757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CB29DB" w:rsidTr="00CB29DB">
        <w:trPr>
          <w:cantSplit/>
          <w:trHeight w:val="1180"/>
        </w:trPr>
        <w:tc>
          <w:tcPr>
            <w:tcW w:w="840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2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10 666 015,9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717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349,9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895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980,7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3 120 232,2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932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453,1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  <w:r w:rsidR="00D709C5" w:rsidRPr="00CB29D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167B0" w:rsidRPr="00CB29DB" w:rsidTr="00CB29DB">
        <w:trPr>
          <w:cantSplit/>
          <w:trHeight w:val="1783"/>
        </w:trPr>
        <w:tc>
          <w:tcPr>
            <w:tcW w:w="840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D709C5" w:rsidP="00D709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CB29DB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692" w:type="dxa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(капитальный ремонт и ремонт автомобильных дорог общего пользования регионального или межмуниципального значения и искусственных сооружений на них)</w:t>
            </w:r>
          </w:p>
        </w:tc>
        <w:tc>
          <w:tcPr>
            <w:tcW w:w="433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9B010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11 021 434,87341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B4152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565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6ABA" w:rsidRPr="00CB29DB">
              <w:rPr>
                <w:rFonts w:ascii="Times New Roman" w:hAnsi="Times New Roman"/>
                <w:sz w:val="22"/>
                <w:szCs w:val="22"/>
              </w:rPr>
              <w:t>5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01,82509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9B010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4 018 621,68790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9B010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2 492 783,56042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CB29DB" w:rsidTr="00CB29DB">
        <w:trPr>
          <w:cantSplit/>
          <w:trHeight w:val="1638"/>
        </w:trPr>
        <w:tc>
          <w:tcPr>
            <w:tcW w:w="840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9B010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9 721 434,87341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B4152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565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6ABA" w:rsidRPr="00CB29DB">
              <w:rPr>
                <w:rFonts w:ascii="Times New Roman" w:hAnsi="Times New Roman"/>
                <w:sz w:val="22"/>
                <w:szCs w:val="22"/>
              </w:rPr>
              <w:t>5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01,82509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9B010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2 718 621,68790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9B010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2 492 783,56042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CB29DB" w:rsidTr="00CB29DB">
        <w:trPr>
          <w:cantSplit/>
          <w:trHeight w:val="1210"/>
        </w:trPr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10 368 458,9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  <w:r w:rsidR="00EA1620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419</w:t>
            </w:r>
            <w:r w:rsidR="00EA1620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792,9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895</w:t>
            </w:r>
            <w:r w:rsidR="00EA1620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980,7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C77F28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3 120 232,2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932</w:t>
            </w:r>
            <w:r w:rsidR="00EA1620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453,1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CB29DB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  <w:r w:rsidR="005649ED" w:rsidRPr="00CB29D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56FA9" w:rsidRPr="00CB29DB" w:rsidTr="00CB29DB">
        <w:trPr>
          <w:cantSplit/>
          <w:trHeight w:val="1369"/>
        </w:trPr>
        <w:tc>
          <w:tcPr>
            <w:tcW w:w="840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269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Региональный проект «Общесистемные меры развития дорожного хозяйства (Рязанская область)», в том числе: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5649E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452 813,082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235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373,219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05488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119 062,263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5649E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49 365,1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49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012,5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56FA9" w:rsidRPr="00CB29DB" w:rsidTr="00CB29DB">
        <w:trPr>
          <w:cantSplit/>
          <w:trHeight w:val="1418"/>
        </w:trPr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5649E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161 548,882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108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195,919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05488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45 009,963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5649E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1 481,0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862,0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56FA9" w:rsidRPr="00CB29DB" w:rsidTr="00CB29DB">
        <w:trPr>
          <w:cantSplit/>
          <w:trHeight w:val="1396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5649E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161 548,882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108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195,919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05488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45 009,963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5649E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1 481,0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862,0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56FA9" w:rsidRPr="00CB29DB" w:rsidTr="00CB29DB">
        <w:trPr>
          <w:cantSplit/>
          <w:trHeight w:val="121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291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264,2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127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177,3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74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052,3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47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884,1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42</w:t>
            </w:r>
            <w:r w:rsidR="0005488D"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150,5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46C5D" w:rsidRPr="00CB29DB" w:rsidTr="00CB29DB">
        <w:trPr>
          <w:cantSplit/>
          <w:trHeight w:val="1749"/>
        </w:trPr>
        <w:tc>
          <w:tcPr>
            <w:tcW w:w="840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B29DB" w:rsidRDefault="00446C5D" w:rsidP="00C56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</w:p>
          <w:p w:rsidR="00446C5D" w:rsidRPr="00CB29DB" w:rsidRDefault="00446C5D" w:rsidP="00C56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300 тысяч человек, в том числе: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Минтранс РО, ГКУ «ДДРО»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5649E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452 813,082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235 373,219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119 062,263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5649E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49 365,1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49 012,5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19D7" w:rsidRPr="00CB29DB" w:rsidTr="00CB29DB">
        <w:trPr>
          <w:cantSplit/>
          <w:trHeight w:val="1567"/>
        </w:trPr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5649ED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161 548,882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108 195,919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45 009,963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5649ED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1 481,0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6 862,0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419D7" w:rsidRPr="00CB29DB" w:rsidRDefault="008419D7" w:rsidP="00841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649ED" w:rsidRPr="00CB29DB" w:rsidTr="00CB29DB">
        <w:trPr>
          <w:cantSplit/>
          <w:trHeight w:val="1581"/>
        </w:trPr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161 548,882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108 195,919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45 009,963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1 481,0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6 862,0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649ED" w:rsidRPr="00CB29DB" w:rsidRDefault="005649ED" w:rsidP="005649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46C5D" w:rsidRPr="00CB29DB" w:rsidTr="00CB29DB">
        <w:trPr>
          <w:cantSplit/>
          <w:trHeight w:val="1287"/>
        </w:trPr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291 264,2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127 177,3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74 052,3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47 884,1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42 150,5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446C5D" w:rsidRPr="00CB29DB" w:rsidRDefault="00446C5D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56FA9" w:rsidRPr="00CB29DB" w:rsidTr="00CB29DB">
        <w:trPr>
          <w:cantSplit/>
          <w:trHeight w:val="5396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B29DB" w:rsidRDefault="00C56FA9" w:rsidP="00C56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внедрение автоматизированных и роботизированных технологий организации дорожного движения и контроля за соблюдением правил дорожного движения (внедрение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proofErr w:type="gramEnd"/>
          </w:p>
          <w:p w:rsidR="00C56FA9" w:rsidRPr="00CB29DB" w:rsidRDefault="00C56FA9" w:rsidP="00C56F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300 тысяч человек)</w:t>
            </w:r>
            <w:proofErr w:type="gramEnd"/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R2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  <w:r w:rsidR="00085401" w:rsidRPr="00CB29D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56FA9" w:rsidRPr="00CB29DB" w:rsidTr="00CB29DB">
        <w:tblPrEx>
          <w:tblCellMar>
            <w:top w:w="102" w:type="dxa"/>
            <w:bottom w:w="102" w:type="dxa"/>
          </w:tblCellMar>
        </w:tblPrEx>
        <w:trPr>
          <w:cantSplit/>
          <w:trHeight w:val="1845"/>
        </w:trPr>
        <w:tc>
          <w:tcPr>
            <w:tcW w:w="4397" w:type="dxa"/>
            <w:gridSpan w:val="4"/>
            <w:vMerge w:val="restart"/>
            <w:tcMar>
              <w:top w:w="28" w:type="dxa"/>
              <w:bottom w:w="28" w:type="dxa"/>
            </w:tcMar>
          </w:tcPr>
          <w:p w:rsidR="00C56FA9" w:rsidRPr="00CB29DB" w:rsidRDefault="002A6FD4" w:rsidP="00C56F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r w:rsidR="00C56FA9" w:rsidRPr="00CB29DB">
              <w:rPr>
                <w:rFonts w:ascii="Times New Roman" w:hAnsi="Times New Roman" w:cs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2A6FD4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26 387 286,89243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5 772 580,06006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2A6FD4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8 824 463,9648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DE7AB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6 863 549,46757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4 926 6</w:t>
            </w:r>
            <w:r w:rsidR="00DE7AB9" w:rsidRPr="00CB29DB">
              <w:rPr>
                <w:rFonts w:ascii="Times New Roman" w:hAnsi="Times New Roman"/>
                <w:sz w:val="22"/>
                <w:szCs w:val="22"/>
              </w:rPr>
              <w:t>93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,4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56FA9" w:rsidRPr="00CB29DB" w:rsidTr="00CB29DB">
        <w:tblPrEx>
          <w:tblCellMar>
            <w:top w:w="102" w:type="dxa"/>
            <w:bottom w:w="102" w:type="dxa"/>
          </w:tblCellMar>
        </w:tblPrEx>
        <w:trPr>
          <w:cantSplit/>
          <w:trHeight w:val="1776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2A6FD4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15 430 006,79243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3 928 052,86006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2A6FD4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5 854 430,9648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3 695 433,16757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1 952 089,8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56FA9" w:rsidRPr="00CB29DB" w:rsidTr="00CB29DB">
        <w:tblPrEx>
          <w:tblCellMar>
            <w:top w:w="102" w:type="dxa"/>
            <w:bottom w:w="102" w:type="dxa"/>
          </w:tblCellMar>
        </w:tblPrEx>
        <w:trPr>
          <w:cantSplit/>
          <w:trHeight w:val="1763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2A6FD4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14 126 664,59243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3 927 352,86006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2A6FD4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4 553 188,7648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3 694 733,16757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1 951 389,8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56FA9" w:rsidRPr="00CB29DB" w:rsidTr="00CB29DB">
        <w:tblPrEx>
          <w:tblCellMar>
            <w:top w:w="102" w:type="dxa"/>
            <w:bottom w:w="102" w:type="dxa"/>
          </w:tblCellMar>
        </w:tblPrEx>
        <w:trPr>
          <w:cantSplit/>
          <w:trHeight w:val="1351"/>
        </w:trPr>
        <w:tc>
          <w:tcPr>
            <w:tcW w:w="4397" w:type="dxa"/>
            <w:gridSpan w:val="4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6D7BA1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10 957 280,1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1 844 527,2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2 970 033,0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6D7BA1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3 168 116,3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2 974 603,6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C56FA9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666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3D492C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43 480 824,28782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6 699 735,14506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3D492C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6 149 529,17941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6D7BA1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4 536 002,27648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5 416 79</w:t>
            </w:r>
            <w:r w:rsidR="006D7BA1" w:rsidRPr="00CB29DB">
              <w:rPr>
                <w:rFonts w:ascii="Times New Roman" w:hAnsi="Times New Roman"/>
                <w:sz w:val="22"/>
                <w:szCs w:val="22"/>
              </w:rPr>
              <w:t>7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,75487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C56FA9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27"/>
        </w:trPr>
        <w:tc>
          <w:tcPr>
            <w:tcW w:w="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3D492C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40 816 308,68782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3D492C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5 378 615,17941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4 536 00</w:t>
            </w:r>
            <w:r w:rsidR="00601F70" w:rsidRPr="00CB29DB">
              <w:rPr>
                <w:rFonts w:ascii="Times New Roman" w:hAnsi="Times New Roman"/>
                <w:sz w:val="22"/>
                <w:szCs w:val="22"/>
              </w:rPr>
              <w:t>2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,27648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5 416 79</w:t>
            </w:r>
            <w:r w:rsidR="00601F70" w:rsidRPr="00CB29DB">
              <w:rPr>
                <w:rFonts w:ascii="Times New Roman" w:hAnsi="Times New Roman"/>
                <w:sz w:val="22"/>
                <w:szCs w:val="22"/>
              </w:rPr>
              <w:t>7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,75487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C56FA9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8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3D492C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40 507 405,68782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3D492C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5 069 712,17941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4 536 00</w:t>
            </w:r>
            <w:r w:rsidR="00601F70" w:rsidRPr="00CB29DB">
              <w:rPr>
                <w:rFonts w:ascii="Times New Roman" w:hAnsi="Times New Roman"/>
                <w:sz w:val="22"/>
                <w:szCs w:val="22"/>
              </w:rPr>
              <w:t>2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,27648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5 416 79</w:t>
            </w:r>
            <w:r w:rsidR="00601F70" w:rsidRPr="00CB29DB">
              <w:rPr>
                <w:rFonts w:ascii="Times New Roman" w:hAnsi="Times New Roman"/>
                <w:sz w:val="22"/>
                <w:szCs w:val="22"/>
              </w:rPr>
              <w:t>7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,75487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C56FA9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249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</w:t>
            </w:r>
            <w:r w:rsidR="006B0CCF" w:rsidRPr="00CB29DB">
              <w:rPr>
                <w:rFonts w:ascii="Times New Roman" w:hAnsi="Times New Roman"/>
                <w:sz w:val="22"/>
                <w:szCs w:val="22"/>
              </w:rPr>
              <w:t>6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>64 515,6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1 893 601,6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6B0CCF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</w:t>
            </w:r>
            <w:r w:rsidR="00C56FA9" w:rsidRPr="00CB29DB">
              <w:rPr>
                <w:rFonts w:ascii="Times New Roman" w:hAnsi="Times New Roman"/>
                <w:sz w:val="22"/>
                <w:szCs w:val="22"/>
              </w:rPr>
              <w:t>70 914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56FA9" w:rsidRPr="00CB29DB" w:rsidRDefault="00C56FA9" w:rsidP="00C5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  <w:tr w:rsidR="007A1A35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2000"/>
        </w:trPr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7A1A35" w:rsidRPr="00CB29DB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7A1A35" w:rsidRPr="00CB29DB" w:rsidRDefault="007A1A35" w:rsidP="006B0C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33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7A1A35" w:rsidP="006B0C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13 159 922,43854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3 009 298,18135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3 066 578,34469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2 016 796,75487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2 114 605,355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1A35" w:rsidRPr="00CB29DB" w:rsidRDefault="000A0563" w:rsidP="006B0C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0A0563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874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29DB" w:rsidRDefault="000A0563" w:rsidP="000A05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13 159 922,43854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3 009 298,18135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3 066 578,34469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2 016 796,75487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2 114 605,355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0A0563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874"/>
        </w:trPr>
        <w:tc>
          <w:tcPr>
            <w:tcW w:w="84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A0563" w:rsidRPr="00CB29DB" w:rsidRDefault="000A0563" w:rsidP="000A056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69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A0563" w:rsidRPr="00CB29DB" w:rsidRDefault="000A0563" w:rsidP="000A05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Капитальный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027EB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1 614 920,83012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319 300,54260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027EB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349 770,71941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114 808,55311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145 860,75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0027EB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76"/>
        </w:trPr>
        <w:tc>
          <w:tcPr>
            <w:tcW w:w="8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0027EB" w:rsidRPr="00CB29DB" w:rsidRDefault="000027EB" w:rsidP="00002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0027EB" w:rsidRPr="00CB29DB" w:rsidRDefault="000027EB" w:rsidP="000027E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1 614 920,83012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319 300,54260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349 770,71941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114 808,55311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145 860,75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27EB" w:rsidRPr="00CB29DB" w:rsidRDefault="000027EB" w:rsidP="000027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0A0563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385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A0563" w:rsidRPr="00CB29DB" w:rsidRDefault="000A0563" w:rsidP="000A05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2 </w:t>
            </w:r>
            <w:r w:rsidR="000027EB" w:rsidRPr="00CB29DB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33 053,4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1 841 526,7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027EB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</w:t>
            </w:r>
            <w:r w:rsidR="000A0563" w:rsidRPr="00CB29DB">
              <w:rPr>
                <w:rFonts w:ascii="Times New Roman" w:hAnsi="Times New Roman"/>
                <w:sz w:val="22"/>
                <w:szCs w:val="22"/>
              </w:rPr>
              <w:t>91 526,7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A0563" w:rsidRPr="00CB29DB" w:rsidRDefault="000A0563" w:rsidP="000A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CB29DB" w:rsidRPr="00CB29DB" w:rsidTr="003F10EB">
        <w:tblPrEx>
          <w:tblCellMar>
            <w:top w:w="28" w:type="dxa"/>
            <w:bottom w:w="28" w:type="dxa"/>
          </w:tblCellMar>
        </w:tblPrEx>
        <w:trPr>
          <w:cantSplit/>
          <w:trHeight w:val="2377"/>
        </w:trPr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CB29DB" w:rsidRPr="00CB29DB" w:rsidRDefault="00CB29DB" w:rsidP="00720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CB29DB" w:rsidRPr="00CB29DB" w:rsidRDefault="00CB29DB" w:rsidP="007200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них, в том числе: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19 691 250,89476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172 206,92436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282 637,9756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294 722,7148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3 109 269,248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4 335 068,333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20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CB29DB" w:rsidRPr="00CB29DB" w:rsidTr="003F10EB">
        <w:tblPrEx>
          <w:tblCellMar>
            <w:top w:w="28" w:type="dxa"/>
            <w:bottom w:w="28" w:type="dxa"/>
          </w:tblCellMar>
        </w:tblPrEx>
        <w:trPr>
          <w:cantSplit/>
          <w:trHeight w:val="1888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B29DB" w:rsidRPr="00CB29DB" w:rsidRDefault="00CB29DB" w:rsidP="00763C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CB29DB" w:rsidRPr="00CB29DB" w:rsidRDefault="00CB29DB" w:rsidP="00763C6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19 691 250,89476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172 206,92436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282 637,9756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294 722,7148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3 109 269,248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4 335 068,333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763C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2 971 712,493»</w:t>
            </w:r>
          </w:p>
        </w:tc>
      </w:tr>
      <w:tr w:rsidR="001F754B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511"/>
        </w:trPr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1F754B" w:rsidRPr="00CB29DB" w:rsidRDefault="001F754B" w:rsidP="00CB29D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«3.1.3.11</w:t>
            </w:r>
          </w:p>
        </w:tc>
        <w:tc>
          <w:tcPr>
            <w:tcW w:w="2692" w:type="dxa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1F754B" w:rsidRPr="00CB29DB" w:rsidRDefault="001F754B" w:rsidP="001560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 xml:space="preserve">Строительство мостового перехода через реку Ока от автодороги Шереметьево </w:t>
            </w:r>
            <w:r w:rsidR="00B87506" w:rsidRPr="00CB29D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29DB">
              <w:rPr>
                <w:rFonts w:ascii="Times New Roman" w:hAnsi="Times New Roman"/>
                <w:sz w:val="22"/>
                <w:szCs w:val="22"/>
              </w:rPr>
              <w:t>Дядьково</w:t>
            </w:r>
            <w:proofErr w:type="spellEnd"/>
            <w:r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87506" w:rsidRPr="00CB29D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Вышгород </w:t>
            </w:r>
            <w:r w:rsidR="00B87506" w:rsidRPr="00CB29D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Наумово </w:t>
            </w:r>
            <w:r w:rsidR="00B87506" w:rsidRPr="00CB29D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B29DB">
              <w:rPr>
                <w:rFonts w:ascii="Times New Roman" w:hAnsi="Times New Roman"/>
                <w:sz w:val="22"/>
                <w:szCs w:val="22"/>
              </w:rPr>
              <w:t>Гавердово</w:t>
            </w:r>
            <w:proofErr w:type="spellEnd"/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до автомобильной дороги Рязань (от села </w:t>
            </w:r>
            <w:proofErr w:type="spellStart"/>
            <w:r w:rsidRPr="00CB29DB">
              <w:rPr>
                <w:rFonts w:ascii="Times New Roman" w:hAnsi="Times New Roman"/>
                <w:sz w:val="22"/>
                <w:szCs w:val="22"/>
              </w:rPr>
              <w:t>Шумашь</w:t>
            </w:r>
            <w:proofErr w:type="spellEnd"/>
            <w:r w:rsidRPr="00CB29DB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B87506" w:rsidRPr="00CB29D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 Спасск-Рязанский </w:t>
            </w:r>
            <w:r w:rsidR="00B87506" w:rsidRPr="00CB29D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Ижевское </w:t>
            </w:r>
            <w:r w:rsidR="00B87506" w:rsidRPr="00CB29DB">
              <w:rPr>
                <w:rFonts w:ascii="Times New Roman" w:hAnsi="Times New Roman"/>
                <w:sz w:val="22"/>
                <w:szCs w:val="22"/>
              </w:rPr>
              <w:t>–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Лакаш в Рязанском районе Рязанской области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18 772 085,28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2 830 402,0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3 109 269,248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4 335 068,333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560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1F754B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566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F754B" w:rsidRPr="00CB29DB" w:rsidRDefault="001F754B" w:rsidP="001F754B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tcMar>
              <w:top w:w="28" w:type="dxa"/>
              <w:bottom w:w="28" w:type="dxa"/>
            </w:tcMar>
          </w:tcPr>
          <w:p w:rsidR="001F754B" w:rsidRPr="00CB29DB" w:rsidRDefault="001F754B" w:rsidP="001F75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18 772 085,28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2 830 402,0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3 109 269,248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4 335 068,333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F754B" w:rsidRPr="00CB29DB" w:rsidRDefault="001F754B" w:rsidP="001F7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2 971 712,493</w:t>
            </w:r>
            <w:r w:rsidR="00EF278A" w:rsidRPr="00CB29D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CB29DB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566"/>
        </w:trPr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CB29DB" w:rsidRPr="00CB29DB" w:rsidRDefault="00CB29DB" w:rsidP="003D492C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«3.1.4</w:t>
            </w:r>
          </w:p>
        </w:tc>
        <w:tc>
          <w:tcPr>
            <w:tcW w:w="2692" w:type="dxa"/>
            <w:vMerge w:val="restart"/>
            <w:tcMar>
              <w:top w:w="28" w:type="dxa"/>
              <w:bottom w:w="28" w:type="dxa"/>
            </w:tcMar>
          </w:tcPr>
          <w:p w:rsidR="00CB29DB" w:rsidRPr="00CB29DB" w:rsidRDefault="00CB29DB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пользования*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159 971,2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4 971,2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CB29DB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09"/>
        </w:trPr>
        <w:tc>
          <w:tcPr>
            <w:tcW w:w="840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CB29DB" w:rsidRPr="00CB29DB" w:rsidRDefault="00CB29DB" w:rsidP="003D492C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tcMar>
              <w:top w:w="28" w:type="dxa"/>
              <w:bottom w:w="28" w:type="dxa"/>
            </w:tcMar>
          </w:tcPr>
          <w:p w:rsidR="00CB29DB" w:rsidRPr="00CB29DB" w:rsidRDefault="00CB29DB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159 971,2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4 971,2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B29DB" w:rsidRPr="00CB29DB" w:rsidRDefault="00CB29D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651"/>
        </w:trPr>
        <w:tc>
          <w:tcPr>
            <w:tcW w:w="840" w:type="dxa"/>
            <w:vMerge w:val="restart"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3.1.5</w:t>
            </w:r>
          </w:p>
        </w:tc>
        <w:tc>
          <w:tcPr>
            <w:tcW w:w="2692" w:type="dxa"/>
            <w:vMerge w:val="restart"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3 636 990,95336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435 243,17227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682 661,06629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777 655,4328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250 001,0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651"/>
        </w:trPr>
        <w:tc>
          <w:tcPr>
            <w:tcW w:w="840" w:type="dxa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3 636 990,95336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435 243,17227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682 661,06629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777 655,4328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250 001,0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2843"/>
        </w:trPr>
        <w:tc>
          <w:tcPr>
            <w:tcW w:w="840" w:type="dxa"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3.1.6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бюджетам муниципальных образований Рязанской области на реконструкцию, капитальный ремонт, ремонт и содержание социально значимых объектов – автомобильных дорог общего пользования местного значения и искусственных сооружений 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2 238 366,04504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923 211,1722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737 917,64176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277 237,23108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567"/>
        </w:trPr>
        <w:tc>
          <w:tcPr>
            <w:tcW w:w="8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29DB" w:rsidRDefault="00C7496F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2 238 366,04504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923 211,1722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737 917,64176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277 237,23108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50 000,0»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497"/>
        </w:trPr>
        <w:tc>
          <w:tcPr>
            <w:tcW w:w="84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«3.4</w:t>
            </w:r>
          </w:p>
        </w:tc>
        <w:tc>
          <w:tcPr>
            <w:tcW w:w="269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433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698 983,40634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161 113,92554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173 728,34444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511"/>
        </w:trPr>
        <w:tc>
          <w:tcPr>
            <w:tcW w:w="840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698 983,40634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171 987,68609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2992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spacing w:line="192" w:lineRule="auto"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1 740,65835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539"/>
        </w:trPr>
        <w:tc>
          <w:tcPr>
            <w:tcW w:w="84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69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32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B29DB">
              <w:rPr>
                <w:rFonts w:ascii="Times New Roman" w:hAnsi="Times New Roman"/>
                <w:bCs/>
                <w:sz w:val="22"/>
                <w:szCs w:val="22"/>
              </w:rPr>
              <w:t>698 983,40634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171 987,68609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3230"/>
        </w:trPr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 w:cs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29DB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1 740,65835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836"/>
        </w:trPr>
        <w:tc>
          <w:tcPr>
            <w:tcW w:w="4397" w:type="dxa"/>
            <w:gridSpan w:val="4"/>
            <w:vMerge w:val="restart"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lastRenderedPageBreak/>
              <w:t>«Всего по комплексу процессных мероприятий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47 794 707,75047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7 325 441,28081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7 360 016,82089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5 915 063,52048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5 896 599,22162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16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44 267 639,45047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5 430 006,18652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6 431 452,76254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5 208 420,22048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5 896 599,22162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78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43 259 141,04413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5 270 657,75527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5 950 494,07645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5 056 564,10348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5 744 743,10462</w:t>
            </w:r>
          </w:p>
        </w:tc>
        <w:tc>
          <w:tcPr>
            <w:tcW w:w="434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3188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spacing w:line="192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1 740,65835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138"/>
        </w:trPr>
        <w:tc>
          <w:tcPr>
            <w:tcW w:w="4397" w:type="dxa"/>
            <w:gridSpan w:val="4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3 527 068,3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926 823,4</w:t>
            </w:r>
          </w:p>
        </w:tc>
        <w:tc>
          <w:tcPr>
            <w:tcW w:w="433" w:type="dxa"/>
            <w:vMerge w:val="restar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706 643,3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49"/>
        </w:trPr>
        <w:tc>
          <w:tcPr>
            <w:tcW w:w="4397" w:type="dxa"/>
            <w:gridSpan w:val="4"/>
            <w:tcBorders>
              <w:top w:val="nil"/>
            </w:tcBorders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3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34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76"/>
        </w:trPr>
        <w:tc>
          <w:tcPr>
            <w:tcW w:w="4397" w:type="dxa"/>
            <w:gridSpan w:val="4"/>
            <w:vMerge w:val="restart"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74 181 994,6429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13 098 021,34087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16 184 480,78569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12 778 612,98805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10 823 292,62162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16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59 697 646,2429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9 358 059,04658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12 285 883,72734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8 903 853,38805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7 848 689,02162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778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57 385 805,63656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9 198 010,61533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8B208B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10 503 682,84125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8 751 297,27105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7 696 132,90462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6 032 432,561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3231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spacing w:line="168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B29D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1740,65835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D492C" w:rsidRPr="00CB29DB" w:rsidTr="00CB29DB">
        <w:tblPrEx>
          <w:tblCellMar>
            <w:top w:w="28" w:type="dxa"/>
            <w:bottom w:w="28" w:type="dxa"/>
          </w:tblCellMar>
        </w:tblPrEx>
        <w:trPr>
          <w:cantSplit/>
          <w:trHeight w:val="1345"/>
        </w:trPr>
        <w:tc>
          <w:tcPr>
            <w:tcW w:w="4397" w:type="dxa"/>
            <w:gridSpan w:val="4"/>
            <w:vMerge/>
            <w:tcMar>
              <w:top w:w="28" w:type="dxa"/>
              <w:bottom w:w="28" w:type="dxa"/>
            </w:tcMar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14 484 348,4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3 738 128,8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3 896 856,4</w:t>
            </w:r>
          </w:p>
        </w:tc>
        <w:tc>
          <w:tcPr>
            <w:tcW w:w="433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3 874 759,6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2 974 603,6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D492C" w:rsidRPr="00CB29DB" w:rsidRDefault="003D492C" w:rsidP="003D4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8167B0" w:rsidRPr="00CB29DB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  <w:highlight w:val="yellow"/>
        </w:rPr>
      </w:pPr>
    </w:p>
    <w:p w:rsidR="00320654" w:rsidRPr="005676FC" w:rsidRDefault="00C55708" w:rsidP="0033463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-</w:t>
      </w:r>
      <w:r w:rsidR="00CB29DB">
        <w:rPr>
          <w:rFonts w:ascii="Times New Roman" w:hAnsi="Times New Roman"/>
          <w:sz w:val="28"/>
          <w:szCs w:val="28"/>
          <w:lang w:val="en-US"/>
        </w:rPr>
        <w:t> </w:t>
      </w:r>
      <w:r w:rsidR="00320654" w:rsidRPr="005676FC">
        <w:rPr>
          <w:rFonts w:ascii="Times New Roman" w:hAnsi="Times New Roman"/>
          <w:sz w:val="28"/>
          <w:szCs w:val="28"/>
        </w:rPr>
        <w:t>в пункте 6.2 пункта 6 «Механизм финансирования мероприятий подпрограммы» слова «подпунктами 1.1.5, 1.2.1.3, 3.1.4-3.1.7, 3.2.1-3.2.3, 3.5.2» заменить словами «подпунктами 1.1.5, 3.1.4</w:t>
      </w:r>
      <w:r w:rsidR="008B208B" w:rsidRPr="005676FC">
        <w:rPr>
          <w:rFonts w:ascii="Times New Roman" w:hAnsi="Times New Roman"/>
          <w:sz w:val="28"/>
          <w:szCs w:val="28"/>
        </w:rPr>
        <w:t>-</w:t>
      </w:r>
      <w:r w:rsidR="00320654" w:rsidRPr="005676FC">
        <w:rPr>
          <w:rFonts w:ascii="Times New Roman" w:hAnsi="Times New Roman"/>
          <w:sz w:val="28"/>
          <w:szCs w:val="28"/>
        </w:rPr>
        <w:t>3.1.7, 3.2.1-3.2.3, 3.5.2»</w:t>
      </w:r>
      <w:r w:rsidRPr="005676FC">
        <w:rPr>
          <w:rFonts w:ascii="Times New Roman" w:hAnsi="Times New Roman"/>
          <w:sz w:val="28"/>
          <w:szCs w:val="28"/>
        </w:rPr>
        <w:t>.</w:t>
      </w:r>
    </w:p>
    <w:p w:rsidR="00183C6A" w:rsidRPr="005676FC" w:rsidRDefault="00C55708" w:rsidP="00320654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1.3.</w:t>
      </w:r>
      <w:r w:rsidR="008167B0" w:rsidRPr="005676FC">
        <w:rPr>
          <w:rFonts w:ascii="Times New Roman" w:hAnsi="Times New Roman"/>
          <w:sz w:val="28"/>
          <w:szCs w:val="28"/>
        </w:rPr>
        <w:t>2</w:t>
      </w:r>
      <w:r w:rsidRPr="005676FC">
        <w:rPr>
          <w:rFonts w:ascii="Times New Roman" w:hAnsi="Times New Roman"/>
          <w:sz w:val="28"/>
          <w:szCs w:val="28"/>
        </w:rPr>
        <w:t>.</w:t>
      </w:r>
      <w:r w:rsidR="00AE6348" w:rsidRPr="005676FC">
        <w:rPr>
          <w:rFonts w:ascii="Times New Roman" w:hAnsi="Times New Roman"/>
          <w:sz w:val="28"/>
          <w:szCs w:val="28"/>
        </w:rPr>
        <w:t xml:space="preserve"> </w:t>
      </w:r>
      <w:r w:rsidRPr="005676FC">
        <w:rPr>
          <w:rFonts w:ascii="Times New Roman" w:hAnsi="Times New Roman"/>
          <w:sz w:val="28"/>
          <w:szCs w:val="28"/>
        </w:rPr>
        <w:t>В</w:t>
      </w:r>
      <w:r w:rsidR="00183C6A" w:rsidRPr="005676FC">
        <w:rPr>
          <w:rFonts w:ascii="Times New Roman" w:hAnsi="Times New Roman"/>
          <w:sz w:val="28"/>
          <w:szCs w:val="28"/>
        </w:rPr>
        <w:t xml:space="preserve"> подразделе 5.2 «Подпрограмма № 2 «Транспорт»:</w:t>
      </w:r>
    </w:p>
    <w:p w:rsidR="001D78E4" w:rsidRPr="00464901" w:rsidRDefault="00C55708" w:rsidP="00A3089B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-</w:t>
      </w:r>
      <w:r w:rsidR="00CB29DB">
        <w:rPr>
          <w:rFonts w:ascii="Times New Roman" w:hAnsi="Times New Roman"/>
          <w:sz w:val="28"/>
          <w:szCs w:val="28"/>
          <w:lang w:val="en-US"/>
        </w:rPr>
        <w:t> </w:t>
      </w:r>
      <w:r w:rsidR="00CD1297" w:rsidRPr="005676FC">
        <w:rPr>
          <w:rFonts w:ascii="Times New Roman" w:hAnsi="Times New Roman"/>
          <w:sz w:val="28"/>
          <w:szCs w:val="28"/>
        </w:rPr>
        <w:t xml:space="preserve">в </w:t>
      </w:r>
      <w:r w:rsidR="00A3089B" w:rsidRPr="005676FC">
        <w:rPr>
          <w:rFonts w:ascii="Times New Roman" w:hAnsi="Times New Roman"/>
          <w:sz w:val="28"/>
          <w:szCs w:val="28"/>
        </w:rPr>
        <w:t>таблиц</w:t>
      </w:r>
      <w:r w:rsidR="00CD1297" w:rsidRPr="005676FC">
        <w:rPr>
          <w:rFonts w:ascii="Times New Roman" w:hAnsi="Times New Roman"/>
          <w:sz w:val="28"/>
          <w:szCs w:val="28"/>
        </w:rPr>
        <w:t>е</w:t>
      </w:r>
      <w:r w:rsidR="00A3089B" w:rsidRPr="005676FC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</w:t>
      </w:r>
      <w:r w:rsidR="001D78E4" w:rsidRPr="005676FC">
        <w:rPr>
          <w:rFonts w:ascii="Times New Roman" w:hAnsi="Times New Roman"/>
          <w:sz w:val="28"/>
          <w:szCs w:val="28"/>
        </w:rPr>
        <w:t>:</w:t>
      </w:r>
    </w:p>
    <w:p w:rsidR="00CB29DB" w:rsidRPr="00CB29DB" w:rsidRDefault="00CB29DB" w:rsidP="00A3089B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3.1:</w:t>
      </w:r>
    </w:p>
    <w:p w:rsidR="00A3089B" w:rsidRPr="00CB29DB" w:rsidRDefault="00A3089B" w:rsidP="00A3089B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подпункт 3.1.</w:t>
      </w:r>
      <w:r w:rsidR="00CD1297" w:rsidRPr="005676FC">
        <w:rPr>
          <w:rFonts w:ascii="Times New Roman" w:hAnsi="Times New Roman"/>
          <w:sz w:val="28"/>
          <w:szCs w:val="28"/>
        </w:rPr>
        <w:t>4-</w:t>
      </w:r>
      <w:r w:rsidR="003D15DF" w:rsidRPr="005676FC">
        <w:rPr>
          <w:rFonts w:ascii="Times New Roman" w:hAnsi="Times New Roman"/>
          <w:sz w:val="28"/>
          <w:szCs w:val="28"/>
        </w:rPr>
        <w:t>3.1.</w:t>
      </w:r>
      <w:r w:rsidR="00CD1297" w:rsidRPr="005676FC">
        <w:rPr>
          <w:rFonts w:ascii="Times New Roman" w:hAnsi="Times New Roman"/>
          <w:sz w:val="28"/>
          <w:szCs w:val="28"/>
        </w:rPr>
        <w:t>5</w:t>
      </w:r>
      <w:r w:rsidRPr="005676FC">
        <w:rPr>
          <w:rFonts w:ascii="Times New Roman" w:hAnsi="Times New Roman"/>
          <w:sz w:val="28"/>
          <w:szCs w:val="28"/>
        </w:rPr>
        <w:t xml:space="preserve"> </w:t>
      </w:r>
      <w:r w:rsidR="00CD1297" w:rsidRPr="005676FC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5676FC">
        <w:rPr>
          <w:rFonts w:ascii="Times New Roman" w:hAnsi="Times New Roman"/>
          <w:sz w:val="28"/>
          <w:szCs w:val="28"/>
        </w:rPr>
        <w:t>:</w:t>
      </w:r>
    </w:p>
    <w:p w:rsidR="00CB29DB" w:rsidRPr="00CB29DB" w:rsidRDefault="00CB29DB" w:rsidP="00A3089B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639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510"/>
        <w:gridCol w:w="482"/>
        <w:gridCol w:w="567"/>
        <w:gridCol w:w="572"/>
        <w:gridCol w:w="456"/>
        <w:gridCol w:w="456"/>
        <w:gridCol w:w="456"/>
        <w:gridCol w:w="456"/>
        <w:gridCol w:w="456"/>
        <w:gridCol w:w="456"/>
        <w:gridCol w:w="457"/>
      </w:tblGrid>
      <w:tr w:rsidR="00A3089B" w:rsidRPr="00CB29DB" w:rsidTr="00E5687C">
        <w:trPr>
          <w:trHeight w:val="21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A3089B" w:rsidRPr="00CB29DB" w:rsidTr="00E5687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«3.1.</w:t>
            </w:r>
            <w:r w:rsidR="00CD1297" w:rsidRPr="00CB29D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CD1297" w:rsidP="00CD12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Количество приобретенных транспортных средств городского наземного электрического транспорта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354FE6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9B" w:rsidRPr="00CB29DB" w:rsidRDefault="00A3089B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277D0" w:rsidRPr="00CB29DB" w:rsidTr="00E5687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3D15DF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3.1.</w:t>
            </w:r>
            <w:r w:rsidR="00CD1297" w:rsidRPr="00CB29D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60" w:rsidRPr="00CB29DB" w:rsidRDefault="00CD1297" w:rsidP="00CD12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Количество автобусов большого класса, работающих на газомоторном топливе</w:t>
            </w:r>
            <w:r w:rsidR="00D07F68" w:rsidRPr="00CB29DB">
              <w:rPr>
                <w:rFonts w:ascii="Times New Roman" w:hAnsi="Times New Roman"/>
                <w:sz w:val="22"/>
                <w:szCs w:val="22"/>
              </w:rPr>
              <w:t>,</w:t>
            </w:r>
            <w:r w:rsidRPr="00CB29DB">
              <w:rPr>
                <w:rFonts w:ascii="Times New Roman" w:hAnsi="Times New Roman"/>
                <w:sz w:val="22"/>
                <w:szCs w:val="22"/>
              </w:rPr>
              <w:t xml:space="preserve"> приобретенных по договорам финансовой аренды (лизинга) и введенных в эксплуатацию для осуществления перевозок пассажиров и багажа по муниципальным маршрутам регулярных перевозок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шт</w:t>
            </w:r>
            <w:r w:rsidR="003D15DF" w:rsidRPr="00CB29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3D15DF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CD1297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3D15DF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3D15DF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3D15DF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DF" w:rsidRPr="00CB29DB" w:rsidRDefault="003D15DF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29DB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1D78E4" w:rsidRPr="00CB29DB" w:rsidRDefault="001D78E4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1D78E4" w:rsidRPr="005676FC" w:rsidRDefault="001D78E4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дополнить подпунктом 3.1.8 следующего содержания:</w:t>
      </w:r>
    </w:p>
    <w:p w:rsidR="00E5687C" w:rsidRPr="005676FC" w:rsidRDefault="00E5687C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5687C" w:rsidRPr="005676FC" w:rsidRDefault="00E5687C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510"/>
        <w:gridCol w:w="482"/>
        <w:gridCol w:w="567"/>
        <w:gridCol w:w="572"/>
        <w:gridCol w:w="456"/>
        <w:gridCol w:w="456"/>
        <w:gridCol w:w="456"/>
        <w:gridCol w:w="456"/>
        <w:gridCol w:w="456"/>
        <w:gridCol w:w="456"/>
        <w:gridCol w:w="457"/>
      </w:tblGrid>
      <w:tr w:rsidR="001D78E4" w:rsidRPr="005676FC" w:rsidTr="00E5687C">
        <w:trPr>
          <w:trHeight w:val="284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D78E4" w:rsidRPr="005676FC" w:rsidTr="00E5687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«3.1.8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Количество приобретенных </w:t>
            </w:r>
            <w:proofErr w:type="spellStart"/>
            <w:r w:rsidR="00ED0862" w:rsidRPr="005676FC">
              <w:rPr>
                <w:rFonts w:ascii="Times New Roman" w:hAnsi="Times New Roman"/>
                <w:sz w:val="22"/>
                <w:szCs w:val="22"/>
              </w:rPr>
              <w:t>низкопольных</w:t>
            </w:r>
            <w:proofErr w:type="spellEnd"/>
            <w:r w:rsidR="00ED0862" w:rsidRPr="005676FC">
              <w:rPr>
                <w:rFonts w:ascii="Times New Roman" w:hAnsi="Times New Roman"/>
                <w:sz w:val="22"/>
                <w:szCs w:val="22"/>
              </w:rPr>
      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 муниципального образования – городской округ город Рязань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8E4" w:rsidRPr="005676FC" w:rsidRDefault="001D78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1D78E4" w:rsidRPr="005676FC" w:rsidRDefault="001D78E4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5676FC" w:rsidRDefault="00183C6A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 xml:space="preserve">- </w:t>
      </w:r>
      <w:r w:rsidR="00CE2C76" w:rsidRPr="005676FC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="008167B0" w:rsidRPr="005676FC">
        <w:rPr>
          <w:rFonts w:ascii="Times New Roman" w:hAnsi="Times New Roman"/>
          <w:sz w:val="28"/>
          <w:szCs w:val="28"/>
        </w:rPr>
        <w:t>:</w:t>
      </w:r>
    </w:p>
    <w:p w:rsidR="00D76980" w:rsidRDefault="00D76980" w:rsidP="00CB29D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B29DB">
        <w:rPr>
          <w:rFonts w:ascii="Times New Roman" w:hAnsi="Times New Roman"/>
          <w:spacing w:val="-4"/>
          <w:sz w:val="28"/>
          <w:szCs w:val="28"/>
        </w:rPr>
        <w:t>пункт 3.1</w:t>
      </w:r>
      <w:r w:rsidR="00407CE4" w:rsidRPr="00CB29DB">
        <w:rPr>
          <w:rFonts w:ascii="Times New Roman" w:hAnsi="Times New Roman"/>
          <w:spacing w:val="-4"/>
          <w:sz w:val="28"/>
          <w:szCs w:val="28"/>
        </w:rPr>
        <w:t>, подпункты 3.1.7, 3.1.9</w:t>
      </w:r>
      <w:r w:rsidR="00CB29DB" w:rsidRPr="00CB29D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407CE4" w:rsidRPr="00CB29DB">
        <w:rPr>
          <w:rFonts w:ascii="Times New Roman" w:hAnsi="Times New Roman"/>
          <w:spacing w:val="-4"/>
          <w:sz w:val="28"/>
          <w:szCs w:val="28"/>
        </w:rPr>
        <w:t>3.1.10 изложить в следующей редакции:</w:t>
      </w:r>
    </w:p>
    <w:p w:rsidR="00CB29DB" w:rsidRPr="00CB29DB" w:rsidRDefault="00CB29DB" w:rsidP="00CB29DB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pacing w:val="-4"/>
          <w:sz w:val="6"/>
          <w:szCs w:val="6"/>
        </w:rPr>
      </w:pPr>
    </w:p>
    <w:tbl>
      <w:tblPr>
        <w:tblW w:w="9650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7"/>
        <w:gridCol w:w="37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407CE4" w:rsidRPr="005676FC" w:rsidTr="00E5687C">
        <w:trPr>
          <w:cantSplit/>
          <w:trHeight w:val="218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407CE4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Задача 1. Организация транспортного обслуживания населения автомобильным, железнодорожным (пригородное и межмуниципальное сообщение), водным, городским наземным электрическим транспортом общего пользования в соответствии с действующим законодательством и создание условий для обеспечения доступности транспортных услуг населению, в том числе: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7 </w:t>
            </w:r>
            <w:r w:rsidR="006413C5" w:rsidRPr="005676FC">
              <w:rPr>
                <w:rFonts w:ascii="Times New Roman" w:hAnsi="Times New Roman"/>
                <w:sz w:val="22"/>
                <w:szCs w:val="22"/>
              </w:rPr>
              <w:t>9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53 969,42374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946 426,07667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1 469 710,20457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664 241,75073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670 257,27442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782 770,06354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810 615,83115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839 670,66445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869 555,07271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900 722,4855»</w:t>
            </w:r>
          </w:p>
        </w:tc>
      </w:tr>
      <w:tr w:rsidR="00407CE4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4" w:rsidRPr="005676FC" w:rsidRDefault="00D73D9B" w:rsidP="00407CE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</w:t>
            </w:r>
            <w:r w:rsidR="00407CE4" w:rsidRPr="005676FC">
              <w:rPr>
                <w:rFonts w:ascii="Times New Roman" w:hAnsi="Times New Roman"/>
                <w:sz w:val="22"/>
                <w:szCs w:val="22"/>
              </w:rPr>
              <w:t>3.1.7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3 373 585,47465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127 758,45361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398 981,64347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258 482,9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258 482,9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433 611,584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449 221,60102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465 393,57866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482 147,74749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CE4" w:rsidRPr="005676FC" w:rsidRDefault="00407CE4" w:rsidP="00407CE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499 505,0664</w:t>
            </w:r>
            <w:r w:rsidR="00D73D9B" w:rsidRPr="005676F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D73D9B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9B" w:rsidRPr="005676FC" w:rsidRDefault="00D73D9B" w:rsidP="00D73D9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«3.1.9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9B" w:rsidRPr="005676FC" w:rsidRDefault="00D73D9B" w:rsidP="00D73D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приобретение транспортных средств городского наземного электрического транспорта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D73D9B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D73D9B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D73D9B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D73D9B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411 250,0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261 250,0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150 000,0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D9B" w:rsidRPr="005676FC" w:rsidRDefault="00571C6C" w:rsidP="00D73D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45874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lastRenderedPageBreak/>
              <w:t>3.1.10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</w:t>
            </w:r>
            <w:r w:rsidR="00E5687C" w:rsidRPr="005676FC">
              <w:rPr>
                <w:rFonts w:ascii="Times New Roman" w:hAnsi="Times New Roman"/>
                <w:sz w:val="22"/>
                <w:szCs w:val="22"/>
              </w:rPr>
              <w:t>«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Безопасные качественные дороги</w:t>
            </w:r>
            <w:r w:rsidR="00E5687C" w:rsidRPr="005676F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332 434,39775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47 434,39775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</w:t>
            </w:r>
            <w:r w:rsidR="005C4841" w:rsidRPr="005676FC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 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142 500,0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45874" w:rsidRPr="005676FC" w:rsidRDefault="00845874" w:rsidP="0084587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407CE4" w:rsidRPr="00CB29DB" w:rsidRDefault="00407CE4" w:rsidP="001C51C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F512A8" w:rsidRPr="005676FC" w:rsidRDefault="00F512A8" w:rsidP="00F512A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дополнить подпунктом 3.1.1</w:t>
      </w:r>
      <w:r w:rsidR="00114876" w:rsidRPr="005676FC">
        <w:rPr>
          <w:rFonts w:ascii="Times New Roman" w:hAnsi="Times New Roman"/>
          <w:sz w:val="28"/>
          <w:szCs w:val="28"/>
        </w:rPr>
        <w:t>2</w:t>
      </w:r>
      <w:r w:rsidRPr="005676F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14876" w:rsidRPr="00CB29DB" w:rsidRDefault="00114876" w:rsidP="00F512A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650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7"/>
        <w:gridCol w:w="37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F512A8" w:rsidRPr="005676FC" w:rsidTr="00E5687C">
        <w:trPr>
          <w:cantSplit/>
          <w:trHeight w:val="2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512A8" w:rsidRPr="005676FC" w:rsidRDefault="00F512A8" w:rsidP="00823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D65F4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«3.1.12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5F4" w:rsidRPr="00CB29DB" w:rsidRDefault="00CD65F4" w:rsidP="00CB29D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29D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иного межбюджетного трансферта бюджету муниципального образования Рязанской области – городской округ город Рязань в целях </w:t>
            </w:r>
            <w:proofErr w:type="spellStart"/>
            <w:r w:rsidRPr="00CB29DB">
              <w:rPr>
                <w:rFonts w:ascii="Times New Roman" w:hAnsi="Times New Roman"/>
                <w:spacing w:val="-2"/>
                <w:sz w:val="22"/>
                <w:szCs w:val="22"/>
              </w:rPr>
              <w:t>софинансирования</w:t>
            </w:r>
            <w:proofErr w:type="spellEnd"/>
            <w:r w:rsidRPr="00CB29D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расходных обязательств по приобретению </w:t>
            </w:r>
            <w:proofErr w:type="spellStart"/>
            <w:r w:rsidRPr="00CB29DB">
              <w:rPr>
                <w:rFonts w:ascii="Times New Roman" w:hAnsi="Times New Roman"/>
                <w:spacing w:val="-2"/>
                <w:sz w:val="22"/>
                <w:szCs w:val="22"/>
              </w:rPr>
              <w:t>низкопольных</w:t>
            </w:r>
            <w:proofErr w:type="spellEnd"/>
            <w:r w:rsidRPr="00CB29D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 </w:t>
            </w:r>
            <w:r w:rsidRPr="00CB29DB">
              <w:rPr>
                <w:rFonts w:ascii="Times New Roman" w:hAnsi="Times New Roman"/>
                <w:spacing w:val="-4"/>
                <w:sz w:val="22"/>
                <w:szCs w:val="22"/>
              </w:rPr>
              <w:t>муниципального образования –</w:t>
            </w:r>
            <w:r w:rsidRPr="00CB29D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городской округ город Рязань</w:t>
            </w:r>
            <w:proofErr w:type="gramEnd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400 000,0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400 000,0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65F4" w:rsidRPr="005676FC" w:rsidRDefault="00CD65F4" w:rsidP="00CD65F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E401B0" w:rsidRPr="005676FC" w:rsidRDefault="00E401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E401B0" w:rsidRPr="00CB29DB" w:rsidRDefault="00E401B0" w:rsidP="00E401B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B29DB">
        <w:rPr>
          <w:rFonts w:ascii="Times New Roman" w:hAnsi="Times New Roman"/>
          <w:spacing w:val="-4"/>
          <w:sz w:val="28"/>
          <w:szCs w:val="28"/>
        </w:rPr>
        <w:t>пункт 3.2, подпункты 3.2.1-3.2.3, строки «Всего по комплексу процессных мероприятий», «Итого по подпрограмме» изложить в следующей редакции:</w:t>
      </w:r>
    </w:p>
    <w:p w:rsidR="008167B0" w:rsidRPr="005676FC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  <w:highlight w:val="yellow"/>
        </w:rPr>
      </w:pPr>
    </w:p>
    <w:tbl>
      <w:tblPr>
        <w:tblW w:w="9650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7"/>
        <w:gridCol w:w="37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95119A" w:rsidRPr="005676FC" w:rsidTr="00E5687C">
        <w:trPr>
          <w:cantSplit/>
          <w:trHeight w:val="218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5119A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9A" w:rsidRPr="005676FC" w:rsidRDefault="00EB44E0" w:rsidP="00EB44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Задача 2. Обеспечение льготного проезда граждан, имеющих право на меры социальной поддержки в соответствии с Законом Рязанской области от 21.12.2016 № 91-ОЗ «О мерах социальной поддержки населения Рязанской области», в том числе: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95119A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</w:t>
            </w:r>
            <w:r w:rsidR="00EB44E0" w:rsidRPr="005676F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EB44E0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3 106 770,96141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EB44E0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241 320,44377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EB44E0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225 324,87946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345 896,29305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346 095,70528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367 446,61989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377 375,08056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389 692,31615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400 275,7828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119A" w:rsidRPr="005676FC" w:rsidRDefault="000050CE" w:rsidP="003B704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413 343,84045</w:t>
            </w:r>
          </w:p>
        </w:tc>
      </w:tr>
      <w:tr w:rsidR="000050CE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Предоставление субсидий юридическим лицам и индивидуальным предпринимателям в целях возмещения недополученных доходов в связи с осуществлением ими перевозок автомобильным транспортом общего пользования городского (кроме города Рязани)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Рязанской области с населенными пунктами данного муниципального района, граждан, имеющих право на меры социальной</w:t>
            </w:r>
            <w:r w:rsidR="00664FD1" w:rsidRPr="005676FC">
              <w:rPr>
                <w:rFonts w:ascii="Times New Roman" w:hAnsi="Times New Roman"/>
                <w:sz w:val="22"/>
                <w:szCs w:val="22"/>
              </w:rPr>
              <w:t xml:space="preserve"> поддержки в</w:t>
            </w:r>
            <w:proofErr w:type="gramEnd"/>
            <w:r w:rsidR="00664FD1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664FD1" w:rsidRPr="005676FC">
              <w:rPr>
                <w:rFonts w:ascii="Times New Roman" w:hAnsi="Times New Roman"/>
                <w:sz w:val="22"/>
                <w:szCs w:val="22"/>
              </w:rPr>
              <w:t>соответствии</w:t>
            </w:r>
            <w:proofErr w:type="gramEnd"/>
            <w:r w:rsidR="00664FD1" w:rsidRPr="005676FC">
              <w:rPr>
                <w:rFonts w:ascii="Times New Roman" w:hAnsi="Times New Roman"/>
                <w:sz w:val="22"/>
                <w:szCs w:val="22"/>
              </w:rPr>
              <w:t xml:space="preserve"> с законодательством Рязанской области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467 627,02158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34 705,67272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43 607,17928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51 931,274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51 931,274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55 646,80433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55 220,6461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57 650,08929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57 208,58936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59 725,4925</w:t>
            </w:r>
          </w:p>
        </w:tc>
      </w:tr>
      <w:tr w:rsidR="000050CE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Предоставление субсидий организациям железнодорожного транспорта в целях возмещения недополученных доходов, возникающих в связи с предоставлением меры социальной поддержки учащимся и воспитанникам общеобразовательных организаций в возрасте старше 7 лет, обучающимся по очной форме обучения студентам (курсантам)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204 905,50212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22 486,16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26 986,16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20 986,16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20 986,16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21 741,66176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22 524,36158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22 524,36158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23 335,2386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50CE" w:rsidRPr="005676FC" w:rsidRDefault="000050CE" w:rsidP="000050C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23 335,2386</w:t>
            </w:r>
          </w:p>
        </w:tc>
      </w:tr>
      <w:tr w:rsidR="00E5687C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3.2.3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 xml:space="preserve">Предоставление субвенций муниципальному образованию </w:t>
            </w:r>
            <w:r w:rsidR="00CB29DB">
              <w:rPr>
                <w:rFonts w:ascii="Times New Roman" w:hAnsi="Times New Roman"/>
                <w:sz w:val="22"/>
                <w:szCs w:val="22"/>
              </w:rPr>
              <w:t>–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 xml:space="preserve"> городской</w:t>
            </w:r>
            <w:r w:rsidR="00CB29D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 xml:space="preserve"> округ город Рязань в связи с наделением отдельными государственными полномочиями Рязанской области по предоставлению мер социальной поддержки </w:t>
            </w: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2 434 238,43771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184 128,61105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154 731,54018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272 978,85905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273 178,27128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290 058,1538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299 630,07288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309 517,86528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319 731,95484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330 283,10935»</w:t>
            </w:r>
          </w:p>
        </w:tc>
      </w:tr>
      <w:tr w:rsidR="00E5687C" w:rsidRPr="005676FC" w:rsidTr="00E5687C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виде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 xml:space="preserve">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687C" w:rsidRPr="005676FC" w:rsidTr="00901D29">
        <w:trPr>
          <w:cantSplit/>
          <w:trHeight w:val="1780"/>
        </w:trPr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901D29" w:rsidRPr="005676F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 </w:t>
            </w:r>
            <w:r w:rsidR="00901D29" w:rsidRPr="005676F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94 553,82236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1 744 715,08403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E5687C" w:rsidRPr="005676FC" w:rsidTr="00901D29">
        <w:trPr>
          <w:cantSplit/>
          <w:trHeight w:val="1642"/>
        </w:trPr>
        <w:tc>
          <w:tcPr>
            <w:tcW w:w="45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901D29" w:rsidRPr="005676F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 </w:t>
            </w:r>
            <w:r w:rsidR="00901D29" w:rsidRPr="005676F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44 873,82236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1 695 035,08403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E5687C" w:rsidRPr="005676FC" w:rsidTr="00E5687C">
        <w:trPr>
          <w:cantSplit/>
          <w:trHeight w:val="900"/>
        </w:trPr>
        <w:tc>
          <w:tcPr>
            <w:tcW w:w="45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5687C" w:rsidRPr="005676FC" w:rsidTr="00901D29">
        <w:trPr>
          <w:cantSplit/>
          <w:trHeight w:val="1625"/>
        </w:trPr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11 </w:t>
            </w:r>
            <w:r w:rsidR="00901D29" w:rsidRPr="005676FC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69 553,82236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1 462 746,52044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1 744 715,08403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E5687C" w:rsidRPr="005676FC" w:rsidTr="00901D29">
        <w:trPr>
          <w:cantSplit/>
          <w:trHeight w:val="1615"/>
        </w:trPr>
        <w:tc>
          <w:tcPr>
            <w:tcW w:w="45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901D29" w:rsidRPr="005676F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 </w:t>
            </w:r>
            <w:r w:rsidR="00901D29" w:rsidRPr="005676FC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53 123,82236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1 195 996,52044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1 695 035,08403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E5687C" w:rsidRPr="005676FC" w:rsidTr="00E5687C">
        <w:trPr>
          <w:cantSplit/>
          <w:trHeight w:val="939"/>
        </w:trPr>
        <w:tc>
          <w:tcPr>
            <w:tcW w:w="45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316 430,0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87C" w:rsidRPr="005676FC" w:rsidRDefault="00E5687C" w:rsidP="00E5687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95119A" w:rsidRPr="00CB29DB" w:rsidRDefault="0095119A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6"/>
          <w:szCs w:val="6"/>
          <w:highlight w:val="yellow"/>
        </w:rPr>
      </w:pPr>
    </w:p>
    <w:p w:rsidR="00701D8D" w:rsidRPr="005676FC" w:rsidRDefault="00890498" w:rsidP="0089049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 xml:space="preserve">- </w:t>
      </w:r>
      <w:r w:rsidR="00701D8D" w:rsidRPr="005676FC">
        <w:rPr>
          <w:rFonts w:ascii="Times New Roman" w:hAnsi="Times New Roman"/>
          <w:sz w:val="28"/>
          <w:szCs w:val="28"/>
        </w:rPr>
        <w:t>в пункте 6 «Механизм финансирования мероприятий подпрограммы»:</w:t>
      </w:r>
    </w:p>
    <w:p w:rsidR="00785AE5" w:rsidRPr="005676FC" w:rsidRDefault="00EA5C11" w:rsidP="004372BD">
      <w:pPr>
        <w:autoSpaceDE w:val="0"/>
        <w:autoSpaceDN w:val="0"/>
        <w:adjustRightInd w:val="0"/>
        <w:spacing w:line="232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абзац второй подпункта 13.6</w:t>
      </w:r>
      <w:r w:rsidR="00785AE5" w:rsidRPr="005676FC">
        <w:rPr>
          <w:rFonts w:ascii="Times New Roman" w:hAnsi="Times New Roman"/>
          <w:sz w:val="28"/>
          <w:szCs w:val="28"/>
        </w:rPr>
        <w:t xml:space="preserve"> Порядк</w:t>
      </w:r>
      <w:r w:rsidRPr="005676FC">
        <w:rPr>
          <w:rFonts w:ascii="Times New Roman" w:hAnsi="Times New Roman"/>
          <w:sz w:val="28"/>
          <w:szCs w:val="28"/>
        </w:rPr>
        <w:t>а</w:t>
      </w:r>
      <w:r w:rsidR="00785AE5" w:rsidRPr="005676FC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областного бюджета местным бюджетам</w:t>
      </w:r>
      <w:r w:rsidRPr="005676FC">
        <w:rPr>
          <w:rFonts w:ascii="Times New Roman" w:hAnsi="Times New Roman"/>
          <w:sz w:val="28"/>
          <w:szCs w:val="28"/>
        </w:rPr>
        <w:t xml:space="preserve"> </w:t>
      </w:r>
      <w:r w:rsidR="00701D8D" w:rsidRPr="005676FC">
        <w:rPr>
          <w:rFonts w:ascii="Times New Roman" w:hAnsi="Times New Roman"/>
          <w:sz w:val="28"/>
          <w:szCs w:val="28"/>
        </w:rPr>
        <w:t xml:space="preserve">подпункта 6.1 </w:t>
      </w:r>
      <w:r w:rsidRPr="005676FC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785AE5" w:rsidRPr="005676FC">
        <w:rPr>
          <w:rFonts w:ascii="Times New Roman" w:hAnsi="Times New Roman"/>
          <w:sz w:val="28"/>
          <w:szCs w:val="28"/>
        </w:rPr>
        <w:t>:</w:t>
      </w:r>
    </w:p>
    <w:p w:rsidR="007861B8" w:rsidRPr="005676FC" w:rsidRDefault="007861B8" w:rsidP="00701D8D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«-</w:t>
      </w:r>
      <w:r w:rsidR="00701D8D" w:rsidRPr="005676FC">
        <w:rPr>
          <w:rFonts w:ascii="Times New Roman" w:hAnsi="Times New Roman"/>
          <w:sz w:val="28"/>
          <w:szCs w:val="28"/>
        </w:rPr>
        <w:t xml:space="preserve"> протяженность отремонтированных контактных линий</w:t>
      </w:r>
      <w:proofErr w:type="gramStart"/>
      <w:r w:rsidRPr="005676FC">
        <w:rPr>
          <w:rFonts w:ascii="Times New Roman" w:hAnsi="Times New Roman"/>
          <w:sz w:val="28"/>
          <w:szCs w:val="28"/>
        </w:rPr>
        <w:t>;»</w:t>
      </w:r>
      <w:proofErr w:type="gramEnd"/>
      <w:r w:rsidRPr="005676FC">
        <w:rPr>
          <w:rFonts w:ascii="Times New Roman" w:hAnsi="Times New Roman"/>
          <w:sz w:val="28"/>
          <w:szCs w:val="28"/>
        </w:rPr>
        <w:t>;</w:t>
      </w:r>
    </w:p>
    <w:p w:rsidR="00701D8D" w:rsidRPr="005676FC" w:rsidRDefault="00701D8D" w:rsidP="0089049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подпункт 6.3 дополнить новым абзацем четвертым следующего содержания:</w:t>
      </w:r>
    </w:p>
    <w:p w:rsidR="00CD65F4" w:rsidRPr="005676FC" w:rsidRDefault="00CD65F4" w:rsidP="00CD65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76FC">
        <w:rPr>
          <w:rFonts w:ascii="Times New Roman" w:hAnsi="Times New Roman"/>
          <w:sz w:val="28"/>
          <w:szCs w:val="28"/>
        </w:rPr>
        <w:t xml:space="preserve">«Реализация мероприятия, предусмотренного подпунктом 3.1.12 таблицы пункта 5 «Перечень мероприятий подпрограммы», осуществляется </w:t>
      </w:r>
      <w:r w:rsidRPr="005676FC">
        <w:rPr>
          <w:rFonts w:ascii="Times New Roman" w:hAnsi="Times New Roman"/>
          <w:sz w:val="28"/>
          <w:szCs w:val="28"/>
        </w:rPr>
        <w:lastRenderedPageBreak/>
        <w:t xml:space="preserve">путем предоставления иного межбюджетного трансферта бюджету муниципального образования Рязанской области – городской округ город Рязань в целях </w:t>
      </w:r>
      <w:proofErr w:type="spellStart"/>
      <w:r w:rsidRPr="005676F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676FC">
        <w:rPr>
          <w:rFonts w:ascii="Times New Roman" w:hAnsi="Times New Roman"/>
          <w:sz w:val="28"/>
          <w:szCs w:val="28"/>
        </w:rPr>
        <w:t xml:space="preserve"> расходных обязательств по приобретению </w:t>
      </w:r>
      <w:proofErr w:type="spellStart"/>
      <w:r w:rsidRPr="005676FC">
        <w:rPr>
          <w:rFonts w:ascii="Times New Roman" w:hAnsi="Times New Roman"/>
          <w:sz w:val="28"/>
          <w:szCs w:val="28"/>
        </w:rPr>
        <w:t>низкопольных</w:t>
      </w:r>
      <w:proofErr w:type="spellEnd"/>
      <w:r w:rsidRPr="005676FC">
        <w:rPr>
          <w:rFonts w:ascii="Times New Roman" w:hAnsi="Times New Roman"/>
          <w:sz w:val="28"/>
          <w:szCs w:val="28"/>
        </w:rPr>
        <w:t xml:space="preserve"> автобусов большого класса, работающих на газомоторном топливе, для осуществления регулярных перевозок пассажиров и багажа автомобильным транспортом по регулируемым тарифам на муниципальных маршрутах регулярных перевозок муниципального образования</w:t>
      </w:r>
      <w:proofErr w:type="gramEnd"/>
      <w:r w:rsidRPr="005676FC">
        <w:rPr>
          <w:rFonts w:ascii="Times New Roman" w:hAnsi="Times New Roman"/>
          <w:sz w:val="28"/>
          <w:szCs w:val="28"/>
        </w:rPr>
        <w:t xml:space="preserve"> – городской округ город Рязань в порядке, утвержденном нормативным правовым актом Правительства Рязанской области</w:t>
      </w:r>
      <w:proofErr w:type="gramStart"/>
      <w:r w:rsidRPr="005676FC">
        <w:rPr>
          <w:rFonts w:ascii="Times New Roman" w:hAnsi="Times New Roman"/>
          <w:sz w:val="28"/>
          <w:szCs w:val="28"/>
        </w:rPr>
        <w:t>.».</w:t>
      </w:r>
      <w:proofErr w:type="gramEnd"/>
    </w:p>
    <w:p w:rsidR="008167B0" w:rsidRPr="005676FC" w:rsidRDefault="00DB22DE" w:rsidP="00890498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1.3.3. В</w:t>
      </w:r>
      <w:r w:rsidR="008167B0" w:rsidRPr="005676FC">
        <w:rPr>
          <w:rFonts w:ascii="Times New Roman" w:hAnsi="Times New Roman"/>
          <w:sz w:val="28"/>
          <w:szCs w:val="28"/>
        </w:rPr>
        <w:t xml:space="preserve"> подразделе 5.3 «Подпрограмма № 3 «Обеспечение реализации Программы»:</w:t>
      </w:r>
    </w:p>
    <w:p w:rsidR="00C829B7" w:rsidRPr="005676FC" w:rsidRDefault="00C829B7" w:rsidP="00C829B7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- в таблице пункта 5 «Перечень мероприятий подпрограммы»:</w:t>
      </w:r>
    </w:p>
    <w:p w:rsidR="00CF330B" w:rsidRPr="005676FC" w:rsidRDefault="00CF330B" w:rsidP="00CF330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>пункт 3.1, подпункты 3.1.1, 3.1.2</w:t>
      </w:r>
      <w:r w:rsidR="00293079" w:rsidRPr="005676FC">
        <w:rPr>
          <w:rFonts w:ascii="Times New Roman" w:hAnsi="Times New Roman"/>
          <w:sz w:val="28"/>
          <w:szCs w:val="28"/>
        </w:rPr>
        <w:t xml:space="preserve">, строки «Всего по комплексу процессных мероприятий», «Итого по подпрограмме» </w:t>
      </w:r>
      <w:r w:rsidRPr="005676FC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F330B" w:rsidRPr="005676FC" w:rsidTr="00686ABA">
        <w:trPr>
          <w:tblHeader/>
        </w:trPr>
        <w:tc>
          <w:tcPr>
            <w:tcW w:w="567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6FC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CF330B" w:rsidRPr="005676FC" w:rsidTr="00686ABA">
        <w:trPr>
          <w:cantSplit/>
          <w:trHeight w:val="1721"/>
        </w:trPr>
        <w:tc>
          <w:tcPr>
            <w:tcW w:w="567" w:type="dxa"/>
            <w:vMerge w:val="restart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6FC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</w:tcPr>
          <w:p w:rsidR="00CF330B" w:rsidRPr="005676FC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</w:t>
            </w:r>
          </w:p>
        </w:tc>
        <w:tc>
          <w:tcPr>
            <w:tcW w:w="426" w:type="dxa"/>
            <w:vMerge w:val="restart"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DB22D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1 638 495,59905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188 116,16308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DB22D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215 620,83487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207 201,78080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213 611,282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1062 789,10766</w:t>
            </w:r>
          </w:p>
        </w:tc>
      </w:tr>
      <w:tr w:rsidR="00CF330B" w:rsidRPr="005676FC" w:rsidTr="00686ABA">
        <w:trPr>
          <w:cantSplit/>
          <w:trHeight w:val="1719"/>
        </w:trPr>
        <w:tc>
          <w:tcPr>
            <w:tcW w:w="567" w:type="dxa"/>
            <w:vMerge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F330B" w:rsidRPr="005676FC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> 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CF330B" w:rsidRPr="005676FC" w:rsidTr="0039799E">
        <w:trPr>
          <w:cantSplit/>
          <w:trHeight w:val="1566"/>
        </w:trPr>
        <w:tc>
          <w:tcPr>
            <w:tcW w:w="567" w:type="dxa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6FC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</w:tcPr>
          <w:p w:rsidR="00CF330B" w:rsidRPr="005676FC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Обеспечение деятельности Минтранса РО</w:t>
            </w:r>
          </w:p>
        </w:tc>
        <w:tc>
          <w:tcPr>
            <w:tcW w:w="426" w:type="dxa"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DB22D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429 314,75509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43 881,86713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DB22D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57 558,01686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58 713,78080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60 950,052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</w:tr>
      <w:tr w:rsidR="00CF330B" w:rsidRPr="005676FC" w:rsidTr="0039799E">
        <w:trPr>
          <w:cantSplit/>
          <w:trHeight w:val="1589"/>
        </w:trPr>
        <w:tc>
          <w:tcPr>
            <w:tcW w:w="567" w:type="dxa"/>
            <w:vMerge w:val="restart"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6FC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CF330B" w:rsidRPr="005676FC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6" w:type="dxa"/>
            <w:vMerge w:val="restart"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DB22D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1 209 180,84396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144 234,29595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DB22D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158 062,81801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CF330B" w:rsidRPr="005676FC" w:rsidTr="0039799E">
        <w:trPr>
          <w:cantSplit/>
          <w:trHeight w:val="1571"/>
        </w:trPr>
        <w:tc>
          <w:tcPr>
            <w:tcW w:w="567" w:type="dxa"/>
            <w:vMerge/>
          </w:tcPr>
          <w:p w:rsidR="00CF330B" w:rsidRPr="005676FC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F330B" w:rsidRPr="005676FC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> 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5676FC" w:rsidRDefault="00CF330B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  <w:tr w:rsidR="008167B0" w:rsidRPr="005676FC" w:rsidTr="0039799E">
        <w:trPr>
          <w:cantSplit/>
          <w:trHeight w:val="1723"/>
        </w:trPr>
        <w:tc>
          <w:tcPr>
            <w:tcW w:w="4253" w:type="dxa"/>
            <w:gridSpan w:val="4"/>
            <w:vMerge w:val="restart"/>
          </w:tcPr>
          <w:p w:rsidR="008167B0" w:rsidRPr="005676FC" w:rsidRDefault="00781B7C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="008167B0" w:rsidRPr="005676FC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DB22D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2 756 823,57605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DB22D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246 947,53487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5676FC" w:rsidTr="0039799E">
        <w:trPr>
          <w:cantSplit/>
          <w:trHeight w:val="1708"/>
        </w:trPr>
        <w:tc>
          <w:tcPr>
            <w:tcW w:w="4253" w:type="dxa"/>
            <w:gridSpan w:val="4"/>
            <w:vMerge/>
          </w:tcPr>
          <w:p w:rsidR="008167B0" w:rsidRPr="005676FC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8167B0" w:rsidRPr="005676FC" w:rsidTr="007A57F3">
        <w:trPr>
          <w:cantSplit/>
          <w:trHeight w:val="1713"/>
        </w:trPr>
        <w:tc>
          <w:tcPr>
            <w:tcW w:w="4253" w:type="dxa"/>
            <w:gridSpan w:val="4"/>
            <w:vMerge w:val="restart"/>
          </w:tcPr>
          <w:p w:rsidR="008167B0" w:rsidRPr="005676FC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76F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5676FC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DB22D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2 756 823,57605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DB22D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246 947,53487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FB679C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5676FC" w:rsidTr="007A57F3">
        <w:trPr>
          <w:cantSplit/>
          <w:trHeight w:val="1725"/>
        </w:trPr>
        <w:tc>
          <w:tcPr>
            <w:tcW w:w="4253" w:type="dxa"/>
            <w:gridSpan w:val="4"/>
            <w:vMerge/>
          </w:tcPr>
          <w:p w:rsidR="008167B0" w:rsidRPr="005676FC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> 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93323E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155</w:t>
            </w:r>
            <w:r w:rsidR="00790A66" w:rsidRPr="005676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676FC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5676FC" w:rsidRDefault="008167B0" w:rsidP="003979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76FC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8167B0" w:rsidRPr="005676FC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677571" w:rsidRPr="005676FC" w:rsidRDefault="00547AF6" w:rsidP="006B44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6FC">
        <w:rPr>
          <w:rFonts w:ascii="Times New Roman" w:hAnsi="Times New Roman"/>
          <w:sz w:val="28"/>
          <w:szCs w:val="28"/>
        </w:rPr>
        <w:t xml:space="preserve">2. </w:t>
      </w:r>
      <w:r w:rsidR="00677571" w:rsidRPr="005676F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на следующий день после официального опубликования Закона Рязанской области </w:t>
      </w:r>
      <w:r w:rsidR="006B4456" w:rsidRPr="005676FC">
        <w:rPr>
          <w:rFonts w:ascii="Times New Roman" w:hAnsi="Times New Roman"/>
          <w:sz w:val="28"/>
          <w:szCs w:val="28"/>
        </w:rPr>
        <w:t>«О внесении изменений в Закон Рязанской области от 26.12.2022 № 94-ОЗ «Об областном бюджете на 2023 год и на плановый период 2024 и 2025 годов»</w:t>
      </w:r>
      <w:r w:rsidR="00677571" w:rsidRPr="005676FC">
        <w:rPr>
          <w:rFonts w:ascii="Times New Roman" w:hAnsi="Times New Roman"/>
          <w:sz w:val="28"/>
          <w:szCs w:val="28"/>
        </w:rPr>
        <w:t>, предусматривающего соответствующие объемы финансирования</w:t>
      </w:r>
      <w:r w:rsidR="006B4456" w:rsidRPr="005676FC">
        <w:rPr>
          <w:rFonts w:ascii="Times New Roman" w:hAnsi="Times New Roman"/>
          <w:sz w:val="28"/>
          <w:szCs w:val="28"/>
        </w:rPr>
        <w:t>.</w:t>
      </w:r>
    </w:p>
    <w:p w:rsidR="008167B0" w:rsidRPr="00CB29DB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CB29DB" w:rsidTr="00CB29DB">
        <w:trPr>
          <w:trHeight w:val="309"/>
        </w:trPr>
        <w:tc>
          <w:tcPr>
            <w:tcW w:w="5352" w:type="dxa"/>
          </w:tcPr>
          <w:p w:rsidR="00CB29DB" w:rsidRDefault="00CB29DB" w:rsidP="00F661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29DB" w:rsidRDefault="00CB29DB" w:rsidP="00F661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29DB" w:rsidRDefault="00CB29DB" w:rsidP="00F6613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29DB" w:rsidRDefault="00CB29DB" w:rsidP="00F661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9" w:type="dxa"/>
          </w:tcPr>
          <w:p w:rsidR="00CB29DB" w:rsidRDefault="00CB29DB" w:rsidP="00F661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B29DB" w:rsidRDefault="00CB29DB" w:rsidP="00F6613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B29DB" w:rsidRDefault="00CB29DB" w:rsidP="00F6613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B29DB" w:rsidRDefault="00CB29DB" w:rsidP="00F6613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B29DB" w:rsidRDefault="00CB29DB" w:rsidP="00F6613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CB29DB" w:rsidRPr="005676FC" w:rsidRDefault="00CB29DB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B29DB" w:rsidRPr="005676FC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B36" w:rsidRDefault="00CA7B36">
      <w:r>
        <w:separator/>
      </w:r>
    </w:p>
  </w:endnote>
  <w:endnote w:type="continuationSeparator" w:id="0">
    <w:p w:rsidR="00CA7B36" w:rsidRDefault="00CA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7D" w:rsidRPr="00B413CE" w:rsidRDefault="00244A7D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44A7D" w:rsidRPr="00C22273">
      <w:tc>
        <w:tcPr>
          <w:tcW w:w="2538" w:type="dxa"/>
          <w:shd w:val="clear" w:color="auto" w:fill="auto"/>
        </w:tcPr>
        <w:p w:rsidR="00244A7D" w:rsidRPr="00C22273" w:rsidRDefault="00244A7D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44A7D" w:rsidRPr="00C22273" w:rsidRDefault="00244A7D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44A7D" w:rsidRPr="00C22273" w:rsidRDefault="00244A7D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44A7D" w:rsidRPr="00C22273" w:rsidRDefault="00244A7D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44A7D" w:rsidRDefault="00244A7D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B36" w:rsidRDefault="00CA7B36">
      <w:r>
        <w:separator/>
      </w:r>
    </w:p>
  </w:footnote>
  <w:footnote w:type="continuationSeparator" w:id="0">
    <w:p w:rsidR="00CA7B36" w:rsidRDefault="00CA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7D" w:rsidRDefault="00244A7D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244A7D" w:rsidRDefault="00244A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7D" w:rsidRPr="00481B88" w:rsidRDefault="00244A7D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244A7D" w:rsidRPr="00481B88" w:rsidRDefault="00244A7D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464901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244A7D" w:rsidRPr="00E37801" w:rsidRDefault="00244A7D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/IShx+yanQEKBEhV2KivzXwg+w=" w:salt="4PX/km1rLY73PMCLKFMA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27EB"/>
    <w:rsid w:val="000050CE"/>
    <w:rsid w:val="00006007"/>
    <w:rsid w:val="00006156"/>
    <w:rsid w:val="00010DAE"/>
    <w:rsid w:val="00010FC6"/>
    <w:rsid w:val="0001360F"/>
    <w:rsid w:val="00024862"/>
    <w:rsid w:val="000248CE"/>
    <w:rsid w:val="00026D4C"/>
    <w:rsid w:val="00026F2B"/>
    <w:rsid w:val="000277D0"/>
    <w:rsid w:val="000331B3"/>
    <w:rsid w:val="00033413"/>
    <w:rsid w:val="00037C0C"/>
    <w:rsid w:val="00044EEA"/>
    <w:rsid w:val="000511B4"/>
    <w:rsid w:val="000539FC"/>
    <w:rsid w:val="0005488D"/>
    <w:rsid w:val="00055366"/>
    <w:rsid w:val="00056DEB"/>
    <w:rsid w:val="00056F94"/>
    <w:rsid w:val="00061C8A"/>
    <w:rsid w:val="000667DF"/>
    <w:rsid w:val="0007322B"/>
    <w:rsid w:val="00073A7A"/>
    <w:rsid w:val="00076B95"/>
    <w:rsid w:val="00076D5E"/>
    <w:rsid w:val="00077EE3"/>
    <w:rsid w:val="00080B21"/>
    <w:rsid w:val="00080E1D"/>
    <w:rsid w:val="00084DD3"/>
    <w:rsid w:val="00085401"/>
    <w:rsid w:val="000917C0"/>
    <w:rsid w:val="00091CD6"/>
    <w:rsid w:val="0009414E"/>
    <w:rsid w:val="000A0563"/>
    <w:rsid w:val="000B0736"/>
    <w:rsid w:val="000B0CEF"/>
    <w:rsid w:val="000B1B08"/>
    <w:rsid w:val="000B302A"/>
    <w:rsid w:val="000B4070"/>
    <w:rsid w:val="000B6032"/>
    <w:rsid w:val="000C5D2C"/>
    <w:rsid w:val="000C674A"/>
    <w:rsid w:val="000D5EED"/>
    <w:rsid w:val="000E09BA"/>
    <w:rsid w:val="000E138E"/>
    <w:rsid w:val="000F17E4"/>
    <w:rsid w:val="000F1C89"/>
    <w:rsid w:val="000F23C4"/>
    <w:rsid w:val="000F30FC"/>
    <w:rsid w:val="000F638D"/>
    <w:rsid w:val="00114876"/>
    <w:rsid w:val="0011694E"/>
    <w:rsid w:val="00116A05"/>
    <w:rsid w:val="00117FD6"/>
    <w:rsid w:val="00122CFD"/>
    <w:rsid w:val="00123A82"/>
    <w:rsid w:val="00124086"/>
    <w:rsid w:val="00125806"/>
    <w:rsid w:val="00126F3A"/>
    <w:rsid w:val="00140230"/>
    <w:rsid w:val="00146030"/>
    <w:rsid w:val="0015095E"/>
    <w:rsid w:val="00151370"/>
    <w:rsid w:val="00154C59"/>
    <w:rsid w:val="00156067"/>
    <w:rsid w:val="001567DC"/>
    <w:rsid w:val="001576B0"/>
    <w:rsid w:val="00162E72"/>
    <w:rsid w:val="0017297C"/>
    <w:rsid w:val="00175BE5"/>
    <w:rsid w:val="00176987"/>
    <w:rsid w:val="001772C7"/>
    <w:rsid w:val="00183C6A"/>
    <w:rsid w:val="001850F4"/>
    <w:rsid w:val="001855C2"/>
    <w:rsid w:val="001947BE"/>
    <w:rsid w:val="001A1235"/>
    <w:rsid w:val="001A560F"/>
    <w:rsid w:val="001B0982"/>
    <w:rsid w:val="001B1619"/>
    <w:rsid w:val="001B32BA"/>
    <w:rsid w:val="001C1E04"/>
    <w:rsid w:val="001C22FB"/>
    <w:rsid w:val="001C24E8"/>
    <w:rsid w:val="001C4D53"/>
    <w:rsid w:val="001C51C1"/>
    <w:rsid w:val="001C60A6"/>
    <w:rsid w:val="001C6C1B"/>
    <w:rsid w:val="001D12FE"/>
    <w:rsid w:val="001D2EBF"/>
    <w:rsid w:val="001D4326"/>
    <w:rsid w:val="001D6B87"/>
    <w:rsid w:val="001D78E4"/>
    <w:rsid w:val="001E0317"/>
    <w:rsid w:val="001E20F1"/>
    <w:rsid w:val="001E4FAA"/>
    <w:rsid w:val="001F077A"/>
    <w:rsid w:val="001F12E8"/>
    <w:rsid w:val="001F228C"/>
    <w:rsid w:val="001F63C9"/>
    <w:rsid w:val="001F64B8"/>
    <w:rsid w:val="001F754B"/>
    <w:rsid w:val="001F7C83"/>
    <w:rsid w:val="0020070B"/>
    <w:rsid w:val="00203046"/>
    <w:rsid w:val="0020508D"/>
    <w:rsid w:val="002127C5"/>
    <w:rsid w:val="0021598F"/>
    <w:rsid w:val="0023105A"/>
    <w:rsid w:val="00231150"/>
    <w:rsid w:val="00231F1C"/>
    <w:rsid w:val="00232649"/>
    <w:rsid w:val="00236050"/>
    <w:rsid w:val="00237095"/>
    <w:rsid w:val="002375F6"/>
    <w:rsid w:val="002411B9"/>
    <w:rsid w:val="00242DDB"/>
    <w:rsid w:val="002436FB"/>
    <w:rsid w:val="00244A7D"/>
    <w:rsid w:val="00245E06"/>
    <w:rsid w:val="002479A2"/>
    <w:rsid w:val="002509E8"/>
    <w:rsid w:val="0026087E"/>
    <w:rsid w:val="00265420"/>
    <w:rsid w:val="00274013"/>
    <w:rsid w:val="00274E14"/>
    <w:rsid w:val="002755C8"/>
    <w:rsid w:val="00276E13"/>
    <w:rsid w:val="002808A2"/>
    <w:rsid w:val="00280A6D"/>
    <w:rsid w:val="002849A7"/>
    <w:rsid w:val="00291B4E"/>
    <w:rsid w:val="00293079"/>
    <w:rsid w:val="00293E03"/>
    <w:rsid w:val="00293EF2"/>
    <w:rsid w:val="00294F80"/>
    <w:rsid w:val="002953B6"/>
    <w:rsid w:val="0029758D"/>
    <w:rsid w:val="002A05F9"/>
    <w:rsid w:val="002A3F0C"/>
    <w:rsid w:val="002A6FD4"/>
    <w:rsid w:val="002B3413"/>
    <w:rsid w:val="002B79C6"/>
    <w:rsid w:val="002B7A59"/>
    <w:rsid w:val="002B7F7A"/>
    <w:rsid w:val="002C1C4F"/>
    <w:rsid w:val="002C6B4B"/>
    <w:rsid w:val="002C7ADD"/>
    <w:rsid w:val="002D0DCB"/>
    <w:rsid w:val="002D12FB"/>
    <w:rsid w:val="002D2EB0"/>
    <w:rsid w:val="002D4C58"/>
    <w:rsid w:val="002E2737"/>
    <w:rsid w:val="002E59F1"/>
    <w:rsid w:val="002E6F9D"/>
    <w:rsid w:val="002E7508"/>
    <w:rsid w:val="002E7FC0"/>
    <w:rsid w:val="002F1E81"/>
    <w:rsid w:val="002F2655"/>
    <w:rsid w:val="002F49E7"/>
    <w:rsid w:val="00306DDB"/>
    <w:rsid w:val="00310D92"/>
    <w:rsid w:val="003119AA"/>
    <w:rsid w:val="00311CC3"/>
    <w:rsid w:val="00314758"/>
    <w:rsid w:val="00315EBB"/>
    <w:rsid w:val="003160CB"/>
    <w:rsid w:val="00320654"/>
    <w:rsid w:val="003222A3"/>
    <w:rsid w:val="00334630"/>
    <w:rsid w:val="0033720B"/>
    <w:rsid w:val="00337B25"/>
    <w:rsid w:val="003431A5"/>
    <w:rsid w:val="00350AE1"/>
    <w:rsid w:val="00353214"/>
    <w:rsid w:val="00354FE6"/>
    <w:rsid w:val="003556ED"/>
    <w:rsid w:val="003562DD"/>
    <w:rsid w:val="00360A40"/>
    <w:rsid w:val="00364EF5"/>
    <w:rsid w:val="00365AF0"/>
    <w:rsid w:val="00365DAD"/>
    <w:rsid w:val="00380BC5"/>
    <w:rsid w:val="003813CD"/>
    <w:rsid w:val="00383B2B"/>
    <w:rsid w:val="00383C91"/>
    <w:rsid w:val="0038445B"/>
    <w:rsid w:val="0038469B"/>
    <w:rsid w:val="00386FA9"/>
    <w:rsid w:val="003870C2"/>
    <w:rsid w:val="00390D66"/>
    <w:rsid w:val="0039799E"/>
    <w:rsid w:val="003A4D47"/>
    <w:rsid w:val="003A4DBF"/>
    <w:rsid w:val="003A5372"/>
    <w:rsid w:val="003A7F58"/>
    <w:rsid w:val="003B34A2"/>
    <w:rsid w:val="003B4035"/>
    <w:rsid w:val="003B5511"/>
    <w:rsid w:val="003B6BC0"/>
    <w:rsid w:val="003B6DD3"/>
    <w:rsid w:val="003B7042"/>
    <w:rsid w:val="003C11B3"/>
    <w:rsid w:val="003C1EF2"/>
    <w:rsid w:val="003C6E90"/>
    <w:rsid w:val="003C7B23"/>
    <w:rsid w:val="003D00DE"/>
    <w:rsid w:val="003D1194"/>
    <w:rsid w:val="003D15DF"/>
    <w:rsid w:val="003D1A69"/>
    <w:rsid w:val="003D2858"/>
    <w:rsid w:val="003D3B8A"/>
    <w:rsid w:val="003D492C"/>
    <w:rsid w:val="003D54F8"/>
    <w:rsid w:val="003E5088"/>
    <w:rsid w:val="003F46BE"/>
    <w:rsid w:val="003F4F5E"/>
    <w:rsid w:val="003F6C50"/>
    <w:rsid w:val="003F793D"/>
    <w:rsid w:val="00400906"/>
    <w:rsid w:val="00400CA3"/>
    <w:rsid w:val="00400F84"/>
    <w:rsid w:val="00402B95"/>
    <w:rsid w:val="0040554B"/>
    <w:rsid w:val="00407CE4"/>
    <w:rsid w:val="00415485"/>
    <w:rsid w:val="00423289"/>
    <w:rsid w:val="0042590E"/>
    <w:rsid w:val="00427A5C"/>
    <w:rsid w:val="00431312"/>
    <w:rsid w:val="004372BD"/>
    <w:rsid w:val="00437F65"/>
    <w:rsid w:val="00446C5D"/>
    <w:rsid w:val="00447585"/>
    <w:rsid w:val="004526B2"/>
    <w:rsid w:val="00460FEA"/>
    <w:rsid w:val="00464901"/>
    <w:rsid w:val="0046555F"/>
    <w:rsid w:val="00466C1C"/>
    <w:rsid w:val="004734B7"/>
    <w:rsid w:val="004775E0"/>
    <w:rsid w:val="00481B88"/>
    <w:rsid w:val="00483D7F"/>
    <w:rsid w:val="00485B4F"/>
    <w:rsid w:val="004862D1"/>
    <w:rsid w:val="00490D30"/>
    <w:rsid w:val="00491685"/>
    <w:rsid w:val="004920DD"/>
    <w:rsid w:val="00494A5C"/>
    <w:rsid w:val="00497E11"/>
    <w:rsid w:val="00497E93"/>
    <w:rsid w:val="004A3D41"/>
    <w:rsid w:val="004A63BD"/>
    <w:rsid w:val="004B1B95"/>
    <w:rsid w:val="004B2D5A"/>
    <w:rsid w:val="004D23C3"/>
    <w:rsid w:val="004D293D"/>
    <w:rsid w:val="004D4C95"/>
    <w:rsid w:val="004F44FE"/>
    <w:rsid w:val="004F5071"/>
    <w:rsid w:val="004F74EE"/>
    <w:rsid w:val="00500AC2"/>
    <w:rsid w:val="005015AA"/>
    <w:rsid w:val="0050345A"/>
    <w:rsid w:val="00504883"/>
    <w:rsid w:val="005048B8"/>
    <w:rsid w:val="00504FE1"/>
    <w:rsid w:val="00506BB3"/>
    <w:rsid w:val="00507482"/>
    <w:rsid w:val="00512A47"/>
    <w:rsid w:val="005142CF"/>
    <w:rsid w:val="00514D26"/>
    <w:rsid w:val="005166C5"/>
    <w:rsid w:val="005209C2"/>
    <w:rsid w:val="00521AD2"/>
    <w:rsid w:val="00522F71"/>
    <w:rsid w:val="00531C68"/>
    <w:rsid w:val="00532119"/>
    <w:rsid w:val="005335F3"/>
    <w:rsid w:val="005372EB"/>
    <w:rsid w:val="0054120E"/>
    <w:rsid w:val="00543C38"/>
    <w:rsid w:val="00543D2D"/>
    <w:rsid w:val="00543E07"/>
    <w:rsid w:val="00545805"/>
    <w:rsid w:val="00545A3D"/>
    <w:rsid w:val="00546DBB"/>
    <w:rsid w:val="00547AF6"/>
    <w:rsid w:val="00551A4E"/>
    <w:rsid w:val="00551DB3"/>
    <w:rsid w:val="00552788"/>
    <w:rsid w:val="00560212"/>
    <w:rsid w:val="00561A5B"/>
    <w:rsid w:val="00562474"/>
    <w:rsid w:val="005646F5"/>
    <w:rsid w:val="005649ED"/>
    <w:rsid w:val="00564F1E"/>
    <w:rsid w:val="00565BA6"/>
    <w:rsid w:val="005676FC"/>
    <w:rsid w:val="0057074C"/>
    <w:rsid w:val="00571C6C"/>
    <w:rsid w:val="00571E11"/>
    <w:rsid w:val="00573DF3"/>
    <w:rsid w:val="00573FBF"/>
    <w:rsid w:val="00574FF3"/>
    <w:rsid w:val="00577B8B"/>
    <w:rsid w:val="00582538"/>
    <w:rsid w:val="005838EA"/>
    <w:rsid w:val="00585023"/>
    <w:rsid w:val="00585EE1"/>
    <w:rsid w:val="0058638E"/>
    <w:rsid w:val="005864ED"/>
    <w:rsid w:val="00590C0E"/>
    <w:rsid w:val="00590E5E"/>
    <w:rsid w:val="005939E6"/>
    <w:rsid w:val="005A2577"/>
    <w:rsid w:val="005A4227"/>
    <w:rsid w:val="005A4ED9"/>
    <w:rsid w:val="005A7957"/>
    <w:rsid w:val="005B229B"/>
    <w:rsid w:val="005B3036"/>
    <w:rsid w:val="005B3518"/>
    <w:rsid w:val="005B5A4B"/>
    <w:rsid w:val="005B6C0F"/>
    <w:rsid w:val="005C4841"/>
    <w:rsid w:val="005C56AE"/>
    <w:rsid w:val="005C6329"/>
    <w:rsid w:val="005C7449"/>
    <w:rsid w:val="005D2332"/>
    <w:rsid w:val="005E18C3"/>
    <w:rsid w:val="005E4BC4"/>
    <w:rsid w:val="005E6D99"/>
    <w:rsid w:val="005F0EB7"/>
    <w:rsid w:val="005F288F"/>
    <w:rsid w:val="005F2ADD"/>
    <w:rsid w:val="005F2C49"/>
    <w:rsid w:val="005F7A9E"/>
    <w:rsid w:val="006013EB"/>
    <w:rsid w:val="00601F70"/>
    <w:rsid w:val="0060479E"/>
    <w:rsid w:val="00604BE7"/>
    <w:rsid w:val="00605970"/>
    <w:rsid w:val="00605D83"/>
    <w:rsid w:val="00611D03"/>
    <w:rsid w:val="00616AED"/>
    <w:rsid w:val="00620092"/>
    <w:rsid w:val="00620A7F"/>
    <w:rsid w:val="00620C61"/>
    <w:rsid w:val="006213BE"/>
    <w:rsid w:val="006215F7"/>
    <w:rsid w:val="006264D1"/>
    <w:rsid w:val="00632A4F"/>
    <w:rsid w:val="00632B56"/>
    <w:rsid w:val="006351E3"/>
    <w:rsid w:val="006413C5"/>
    <w:rsid w:val="00641536"/>
    <w:rsid w:val="006426C9"/>
    <w:rsid w:val="0064322E"/>
    <w:rsid w:val="00644236"/>
    <w:rsid w:val="006465C0"/>
    <w:rsid w:val="006471E5"/>
    <w:rsid w:val="006529E9"/>
    <w:rsid w:val="00655F4A"/>
    <w:rsid w:val="00661225"/>
    <w:rsid w:val="006638D7"/>
    <w:rsid w:val="00664FD1"/>
    <w:rsid w:val="006654EB"/>
    <w:rsid w:val="00667F25"/>
    <w:rsid w:val="00671ACF"/>
    <w:rsid w:val="00671D3B"/>
    <w:rsid w:val="0067405F"/>
    <w:rsid w:val="00675A9B"/>
    <w:rsid w:val="006774FC"/>
    <w:rsid w:val="00677571"/>
    <w:rsid w:val="00683693"/>
    <w:rsid w:val="00683AB7"/>
    <w:rsid w:val="00684120"/>
    <w:rsid w:val="00684A5B"/>
    <w:rsid w:val="00686ABA"/>
    <w:rsid w:val="00687751"/>
    <w:rsid w:val="006A0847"/>
    <w:rsid w:val="006A16EF"/>
    <w:rsid w:val="006A1F71"/>
    <w:rsid w:val="006B0CCF"/>
    <w:rsid w:val="006B4456"/>
    <w:rsid w:val="006B583B"/>
    <w:rsid w:val="006B64ED"/>
    <w:rsid w:val="006B6643"/>
    <w:rsid w:val="006B6F97"/>
    <w:rsid w:val="006B7338"/>
    <w:rsid w:val="006C3291"/>
    <w:rsid w:val="006C4B5D"/>
    <w:rsid w:val="006C4E2F"/>
    <w:rsid w:val="006C5397"/>
    <w:rsid w:val="006C66F2"/>
    <w:rsid w:val="006C6996"/>
    <w:rsid w:val="006D0B90"/>
    <w:rsid w:val="006D0BCC"/>
    <w:rsid w:val="006D1E94"/>
    <w:rsid w:val="006D7BA1"/>
    <w:rsid w:val="006D7C5C"/>
    <w:rsid w:val="006E2728"/>
    <w:rsid w:val="006E2CFB"/>
    <w:rsid w:val="006E6FC6"/>
    <w:rsid w:val="006F0E06"/>
    <w:rsid w:val="006F328B"/>
    <w:rsid w:val="006F5886"/>
    <w:rsid w:val="006F6CB6"/>
    <w:rsid w:val="00701D8D"/>
    <w:rsid w:val="00705E07"/>
    <w:rsid w:val="007076BC"/>
    <w:rsid w:val="00707734"/>
    <w:rsid w:val="00707E19"/>
    <w:rsid w:val="00710189"/>
    <w:rsid w:val="00712F7C"/>
    <w:rsid w:val="007168D6"/>
    <w:rsid w:val="00716F16"/>
    <w:rsid w:val="00717548"/>
    <w:rsid w:val="007200B6"/>
    <w:rsid w:val="00720E73"/>
    <w:rsid w:val="0072328A"/>
    <w:rsid w:val="007306A1"/>
    <w:rsid w:val="0073446F"/>
    <w:rsid w:val="007377B5"/>
    <w:rsid w:val="00737BFC"/>
    <w:rsid w:val="00742C13"/>
    <w:rsid w:val="00746CC2"/>
    <w:rsid w:val="00747F5E"/>
    <w:rsid w:val="00754838"/>
    <w:rsid w:val="007557FF"/>
    <w:rsid w:val="00757EC3"/>
    <w:rsid w:val="00760323"/>
    <w:rsid w:val="00763C6D"/>
    <w:rsid w:val="00765600"/>
    <w:rsid w:val="007715DA"/>
    <w:rsid w:val="0077428B"/>
    <w:rsid w:val="00781B7C"/>
    <w:rsid w:val="00783DFB"/>
    <w:rsid w:val="00785AE5"/>
    <w:rsid w:val="007861B8"/>
    <w:rsid w:val="0078692D"/>
    <w:rsid w:val="00790A66"/>
    <w:rsid w:val="00791C9F"/>
    <w:rsid w:val="00791F65"/>
    <w:rsid w:val="00792AAB"/>
    <w:rsid w:val="00792CEF"/>
    <w:rsid w:val="00793A07"/>
    <w:rsid w:val="00793B47"/>
    <w:rsid w:val="00794850"/>
    <w:rsid w:val="00797AC1"/>
    <w:rsid w:val="007A07F1"/>
    <w:rsid w:val="007A1A35"/>
    <w:rsid w:val="007A1D0C"/>
    <w:rsid w:val="007A213F"/>
    <w:rsid w:val="007A2A7B"/>
    <w:rsid w:val="007A4F8C"/>
    <w:rsid w:val="007A57F3"/>
    <w:rsid w:val="007B2ACA"/>
    <w:rsid w:val="007B5516"/>
    <w:rsid w:val="007B5B1A"/>
    <w:rsid w:val="007C24CC"/>
    <w:rsid w:val="007C26A7"/>
    <w:rsid w:val="007C3158"/>
    <w:rsid w:val="007C4727"/>
    <w:rsid w:val="007C66B8"/>
    <w:rsid w:val="007D3E6F"/>
    <w:rsid w:val="007D4925"/>
    <w:rsid w:val="007D6BB9"/>
    <w:rsid w:val="007D6FC7"/>
    <w:rsid w:val="007E5A09"/>
    <w:rsid w:val="007E5EC8"/>
    <w:rsid w:val="007F0C8A"/>
    <w:rsid w:val="007F11AB"/>
    <w:rsid w:val="007F3557"/>
    <w:rsid w:val="007F4D78"/>
    <w:rsid w:val="00803500"/>
    <w:rsid w:val="008143CB"/>
    <w:rsid w:val="008167B0"/>
    <w:rsid w:val="00817A24"/>
    <w:rsid w:val="00820DEA"/>
    <w:rsid w:val="00823CA1"/>
    <w:rsid w:val="00823CF5"/>
    <w:rsid w:val="008251E4"/>
    <w:rsid w:val="008301DD"/>
    <w:rsid w:val="00834797"/>
    <w:rsid w:val="00835426"/>
    <w:rsid w:val="008419D7"/>
    <w:rsid w:val="00841EFE"/>
    <w:rsid w:val="00844ECC"/>
    <w:rsid w:val="00845874"/>
    <w:rsid w:val="008513B9"/>
    <w:rsid w:val="00853AA1"/>
    <w:rsid w:val="00853D02"/>
    <w:rsid w:val="0085568F"/>
    <w:rsid w:val="008579AF"/>
    <w:rsid w:val="00861B46"/>
    <w:rsid w:val="00864293"/>
    <w:rsid w:val="00865636"/>
    <w:rsid w:val="008702D3"/>
    <w:rsid w:val="00876034"/>
    <w:rsid w:val="00876D05"/>
    <w:rsid w:val="008827E7"/>
    <w:rsid w:val="00890498"/>
    <w:rsid w:val="00892D76"/>
    <w:rsid w:val="00892EAC"/>
    <w:rsid w:val="00897610"/>
    <w:rsid w:val="008A0DC8"/>
    <w:rsid w:val="008A1696"/>
    <w:rsid w:val="008A2227"/>
    <w:rsid w:val="008A2D83"/>
    <w:rsid w:val="008B208B"/>
    <w:rsid w:val="008B2F8F"/>
    <w:rsid w:val="008B3814"/>
    <w:rsid w:val="008B61BF"/>
    <w:rsid w:val="008B7D2A"/>
    <w:rsid w:val="008C1D71"/>
    <w:rsid w:val="008C58FE"/>
    <w:rsid w:val="008C6799"/>
    <w:rsid w:val="008D6712"/>
    <w:rsid w:val="008D6790"/>
    <w:rsid w:val="008E0825"/>
    <w:rsid w:val="008E2D9E"/>
    <w:rsid w:val="008E6112"/>
    <w:rsid w:val="008E6C41"/>
    <w:rsid w:val="008F0816"/>
    <w:rsid w:val="008F0ADB"/>
    <w:rsid w:val="008F676E"/>
    <w:rsid w:val="008F6BB7"/>
    <w:rsid w:val="00900F42"/>
    <w:rsid w:val="00901D29"/>
    <w:rsid w:val="00901FAC"/>
    <w:rsid w:val="00904F51"/>
    <w:rsid w:val="00905B18"/>
    <w:rsid w:val="00912D0D"/>
    <w:rsid w:val="00915AA9"/>
    <w:rsid w:val="00920066"/>
    <w:rsid w:val="009323DA"/>
    <w:rsid w:val="00932E3C"/>
    <w:rsid w:val="0093323E"/>
    <w:rsid w:val="00934D10"/>
    <w:rsid w:val="00937C60"/>
    <w:rsid w:val="009423D2"/>
    <w:rsid w:val="00942595"/>
    <w:rsid w:val="0094532B"/>
    <w:rsid w:val="00947ABE"/>
    <w:rsid w:val="0095119A"/>
    <w:rsid w:val="00951664"/>
    <w:rsid w:val="00952A9B"/>
    <w:rsid w:val="00954240"/>
    <w:rsid w:val="00954F9C"/>
    <w:rsid w:val="009607B0"/>
    <w:rsid w:val="009612E6"/>
    <w:rsid w:val="0096153C"/>
    <w:rsid w:val="00962628"/>
    <w:rsid w:val="00965D32"/>
    <w:rsid w:val="00967BDD"/>
    <w:rsid w:val="00974761"/>
    <w:rsid w:val="009856C2"/>
    <w:rsid w:val="0098656C"/>
    <w:rsid w:val="0098691E"/>
    <w:rsid w:val="00991321"/>
    <w:rsid w:val="00996803"/>
    <w:rsid w:val="009977FF"/>
    <w:rsid w:val="009A085B"/>
    <w:rsid w:val="009A390C"/>
    <w:rsid w:val="009B0108"/>
    <w:rsid w:val="009B2537"/>
    <w:rsid w:val="009B60B6"/>
    <w:rsid w:val="009C1DE6"/>
    <w:rsid w:val="009C1F0E"/>
    <w:rsid w:val="009C4EFD"/>
    <w:rsid w:val="009C60FE"/>
    <w:rsid w:val="009D1F92"/>
    <w:rsid w:val="009D28CF"/>
    <w:rsid w:val="009D3E8C"/>
    <w:rsid w:val="009D6135"/>
    <w:rsid w:val="009D6736"/>
    <w:rsid w:val="009E293A"/>
    <w:rsid w:val="009E3A0E"/>
    <w:rsid w:val="009E7329"/>
    <w:rsid w:val="009F5F39"/>
    <w:rsid w:val="009F66B0"/>
    <w:rsid w:val="00A006A1"/>
    <w:rsid w:val="00A01579"/>
    <w:rsid w:val="00A0564B"/>
    <w:rsid w:val="00A07DA9"/>
    <w:rsid w:val="00A1314B"/>
    <w:rsid w:val="00A13160"/>
    <w:rsid w:val="00A137D3"/>
    <w:rsid w:val="00A14321"/>
    <w:rsid w:val="00A166F3"/>
    <w:rsid w:val="00A220ED"/>
    <w:rsid w:val="00A2293B"/>
    <w:rsid w:val="00A234E2"/>
    <w:rsid w:val="00A24837"/>
    <w:rsid w:val="00A271F2"/>
    <w:rsid w:val="00A276E1"/>
    <w:rsid w:val="00A3089B"/>
    <w:rsid w:val="00A44A8F"/>
    <w:rsid w:val="00A51D96"/>
    <w:rsid w:val="00A53F06"/>
    <w:rsid w:val="00A540AB"/>
    <w:rsid w:val="00A738B8"/>
    <w:rsid w:val="00A759D6"/>
    <w:rsid w:val="00A8710F"/>
    <w:rsid w:val="00A90462"/>
    <w:rsid w:val="00A9080B"/>
    <w:rsid w:val="00A940CF"/>
    <w:rsid w:val="00A96F84"/>
    <w:rsid w:val="00AA0288"/>
    <w:rsid w:val="00AA7DEA"/>
    <w:rsid w:val="00AB60F9"/>
    <w:rsid w:val="00AC0667"/>
    <w:rsid w:val="00AC2DA8"/>
    <w:rsid w:val="00AC3953"/>
    <w:rsid w:val="00AC7150"/>
    <w:rsid w:val="00AD0032"/>
    <w:rsid w:val="00AD01E2"/>
    <w:rsid w:val="00AD0958"/>
    <w:rsid w:val="00AD1415"/>
    <w:rsid w:val="00AD7AEB"/>
    <w:rsid w:val="00AE0579"/>
    <w:rsid w:val="00AE2B5D"/>
    <w:rsid w:val="00AE5CE0"/>
    <w:rsid w:val="00AE605E"/>
    <w:rsid w:val="00AE6348"/>
    <w:rsid w:val="00AF4B86"/>
    <w:rsid w:val="00AF5F7C"/>
    <w:rsid w:val="00AF720E"/>
    <w:rsid w:val="00AF7243"/>
    <w:rsid w:val="00B02207"/>
    <w:rsid w:val="00B03403"/>
    <w:rsid w:val="00B07934"/>
    <w:rsid w:val="00B100A7"/>
    <w:rsid w:val="00B1015C"/>
    <w:rsid w:val="00B10324"/>
    <w:rsid w:val="00B10461"/>
    <w:rsid w:val="00B11B5E"/>
    <w:rsid w:val="00B21390"/>
    <w:rsid w:val="00B27286"/>
    <w:rsid w:val="00B276E8"/>
    <w:rsid w:val="00B31FF1"/>
    <w:rsid w:val="00B376B1"/>
    <w:rsid w:val="00B413CE"/>
    <w:rsid w:val="00B41526"/>
    <w:rsid w:val="00B422B5"/>
    <w:rsid w:val="00B426D9"/>
    <w:rsid w:val="00B44DE2"/>
    <w:rsid w:val="00B46C96"/>
    <w:rsid w:val="00B503A3"/>
    <w:rsid w:val="00B50F97"/>
    <w:rsid w:val="00B548B0"/>
    <w:rsid w:val="00B5528C"/>
    <w:rsid w:val="00B556E1"/>
    <w:rsid w:val="00B57101"/>
    <w:rsid w:val="00B620D9"/>
    <w:rsid w:val="00B633DB"/>
    <w:rsid w:val="00B639ED"/>
    <w:rsid w:val="00B63B20"/>
    <w:rsid w:val="00B66A31"/>
    <w:rsid w:val="00B66A8C"/>
    <w:rsid w:val="00B725D1"/>
    <w:rsid w:val="00B737AD"/>
    <w:rsid w:val="00B751C3"/>
    <w:rsid w:val="00B771D0"/>
    <w:rsid w:val="00B8061C"/>
    <w:rsid w:val="00B81188"/>
    <w:rsid w:val="00B8297E"/>
    <w:rsid w:val="00B83BA2"/>
    <w:rsid w:val="00B853AA"/>
    <w:rsid w:val="00B87506"/>
    <w:rsid w:val="00B875BF"/>
    <w:rsid w:val="00B91F62"/>
    <w:rsid w:val="00B94BF4"/>
    <w:rsid w:val="00BA0797"/>
    <w:rsid w:val="00BA59B6"/>
    <w:rsid w:val="00BB2C98"/>
    <w:rsid w:val="00BB3310"/>
    <w:rsid w:val="00BB55B4"/>
    <w:rsid w:val="00BB6C04"/>
    <w:rsid w:val="00BC1C03"/>
    <w:rsid w:val="00BC3FCA"/>
    <w:rsid w:val="00BC5772"/>
    <w:rsid w:val="00BC6EB8"/>
    <w:rsid w:val="00BC7098"/>
    <w:rsid w:val="00BD0A48"/>
    <w:rsid w:val="00BD0B82"/>
    <w:rsid w:val="00BD2C38"/>
    <w:rsid w:val="00BD3E5C"/>
    <w:rsid w:val="00BD5A2B"/>
    <w:rsid w:val="00BD6506"/>
    <w:rsid w:val="00BE3DFC"/>
    <w:rsid w:val="00BF4F5F"/>
    <w:rsid w:val="00BF5745"/>
    <w:rsid w:val="00BF7387"/>
    <w:rsid w:val="00C02C88"/>
    <w:rsid w:val="00C04E40"/>
    <w:rsid w:val="00C04EEB"/>
    <w:rsid w:val="00C10F12"/>
    <w:rsid w:val="00C11826"/>
    <w:rsid w:val="00C129A1"/>
    <w:rsid w:val="00C1484C"/>
    <w:rsid w:val="00C153DE"/>
    <w:rsid w:val="00C22273"/>
    <w:rsid w:val="00C2573B"/>
    <w:rsid w:val="00C32849"/>
    <w:rsid w:val="00C328E5"/>
    <w:rsid w:val="00C33948"/>
    <w:rsid w:val="00C370A7"/>
    <w:rsid w:val="00C42CB1"/>
    <w:rsid w:val="00C452E3"/>
    <w:rsid w:val="00C46D42"/>
    <w:rsid w:val="00C50C32"/>
    <w:rsid w:val="00C50D1A"/>
    <w:rsid w:val="00C51ECD"/>
    <w:rsid w:val="00C55708"/>
    <w:rsid w:val="00C56FA9"/>
    <w:rsid w:val="00C5775E"/>
    <w:rsid w:val="00C60178"/>
    <w:rsid w:val="00C61760"/>
    <w:rsid w:val="00C63CD6"/>
    <w:rsid w:val="00C7244F"/>
    <w:rsid w:val="00C7496F"/>
    <w:rsid w:val="00C77F28"/>
    <w:rsid w:val="00C829B7"/>
    <w:rsid w:val="00C84F41"/>
    <w:rsid w:val="00C87D95"/>
    <w:rsid w:val="00C900ED"/>
    <w:rsid w:val="00C90114"/>
    <w:rsid w:val="00C9077A"/>
    <w:rsid w:val="00C935A9"/>
    <w:rsid w:val="00C93F97"/>
    <w:rsid w:val="00C95CD2"/>
    <w:rsid w:val="00CA051B"/>
    <w:rsid w:val="00CA24EC"/>
    <w:rsid w:val="00CA405C"/>
    <w:rsid w:val="00CA7B36"/>
    <w:rsid w:val="00CB29DB"/>
    <w:rsid w:val="00CB369A"/>
    <w:rsid w:val="00CB3CBE"/>
    <w:rsid w:val="00CB699F"/>
    <w:rsid w:val="00CC12C0"/>
    <w:rsid w:val="00CC2BD4"/>
    <w:rsid w:val="00CC4782"/>
    <w:rsid w:val="00CC5F20"/>
    <w:rsid w:val="00CD1297"/>
    <w:rsid w:val="00CD14AB"/>
    <w:rsid w:val="00CD54CA"/>
    <w:rsid w:val="00CD65F4"/>
    <w:rsid w:val="00CE163B"/>
    <w:rsid w:val="00CE2C76"/>
    <w:rsid w:val="00CE5421"/>
    <w:rsid w:val="00CE623C"/>
    <w:rsid w:val="00CF03D8"/>
    <w:rsid w:val="00CF330B"/>
    <w:rsid w:val="00CF60F3"/>
    <w:rsid w:val="00CF76B3"/>
    <w:rsid w:val="00D015D5"/>
    <w:rsid w:val="00D01DEF"/>
    <w:rsid w:val="00D0392E"/>
    <w:rsid w:val="00D03D68"/>
    <w:rsid w:val="00D04346"/>
    <w:rsid w:val="00D07F68"/>
    <w:rsid w:val="00D10C2A"/>
    <w:rsid w:val="00D13643"/>
    <w:rsid w:val="00D15510"/>
    <w:rsid w:val="00D15F6B"/>
    <w:rsid w:val="00D2302A"/>
    <w:rsid w:val="00D23BFD"/>
    <w:rsid w:val="00D266DD"/>
    <w:rsid w:val="00D30850"/>
    <w:rsid w:val="00D32B04"/>
    <w:rsid w:val="00D3355A"/>
    <w:rsid w:val="00D35CBE"/>
    <w:rsid w:val="00D374E7"/>
    <w:rsid w:val="00D403A7"/>
    <w:rsid w:val="00D44610"/>
    <w:rsid w:val="00D478B1"/>
    <w:rsid w:val="00D50225"/>
    <w:rsid w:val="00D502E1"/>
    <w:rsid w:val="00D505CD"/>
    <w:rsid w:val="00D63949"/>
    <w:rsid w:val="00D652E7"/>
    <w:rsid w:val="00D66124"/>
    <w:rsid w:val="00D709C5"/>
    <w:rsid w:val="00D73D9B"/>
    <w:rsid w:val="00D73F58"/>
    <w:rsid w:val="00D7623D"/>
    <w:rsid w:val="00D76980"/>
    <w:rsid w:val="00D779B5"/>
    <w:rsid w:val="00D77BCF"/>
    <w:rsid w:val="00D819C4"/>
    <w:rsid w:val="00D84394"/>
    <w:rsid w:val="00D85547"/>
    <w:rsid w:val="00D858C6"/>
    <w:rsid w:val="00D85BAF"/>
    <w:rsid w:val="00D87BF3"/>
    <w:rsid w:val="00D95B46"/>
    <w:rsid w:val="00D95E55"/>
    <w:rsid w:val="00D971D5"/>
    <w:rsid w:val="00DA14A5"/>
    <w:rsid w:val="00DA53DD"/>
    <w:rsid w:val="00DA5825"/>
    <w:rsid w:val="00DB22DE"/>
    <w:rsid w:val="00DB3664"/>
    <w:rsid w:val="00DB44CF"/>
    <w:rsid w:val="00DB4EFB"/>
    <w:rsid w:val="00DB608B"/>
    <w:rsid w:val="00DC16FB"/>
    <w:rsid w:val="00DC2C5C"/>
    <w:rsid w:val="00DC44E6"/>
    <w:rsid w:val="00DC4A65"/>
    <w:rsid w:val="00DC4F66"/>
    <w:rsid w:val="00DD257F"/>
    <w:rsid w:val="00DD4E75"/>
    <w:rsid w:val="00DE07BC"/>
    <w:rsid w:val="00DE39AD"/>
    <w:rsid w:val="00DE7AB9"/>
    <w:rsid w:val="00DF0026"/>
    <w:rsid w:val="00DF44B8"/>
    <w:rsid w:val="00E0137A"/>
    <w:rsid w:val="00E033C8"/>
    <w:rsid w:val="00E04B07"/>
    <w:rsid w:val="00E103E5"/>
    <w:rsid w:val="00E10B44"/>
    <w:rsid w:val="00E11AD6"/>
    <w:rsid w:val="00E11F02"/>
    <w:rsid w:val="00E123A6"/>
    <w:rsid w:val="00E12AE1"/>
    <w:rsid w:val="00E173C1"/>
    <w:rsid w:val="00E26DBC"/>
    <w:rsid w:val="00E2726B"/>
    <w:rsid w:val="00E304DD"/>
    <w:rsid w:val="00E36708"/>
    <w:rsid w:val="00E3682D"/>
    <w:rsid w:val="00E37801"/>
    <w:rsid w:val="00E401B0"/>
    <w:rsid w:val="00E419CF"/>
    <w:rsid w:val="00E46EAA"/>
    <w:rsid w:val="00E46FEC"/>
    <w:rsid w:val="00E5038C"/>
    <w:rsid w:val="00E50B69"/>
    <w:rsid w:val="00E5298B"/>
    <w:rsid w:val="00E54FCE"/>
    <w:rsid w:val="00E55003"/>
    <w:rsid w:val="00E55F9F"/>
    <w:rsid w:val="00E5687C"/>
    <w:rsid w:val="00E56EFB"/>
    <w:rsid w:val="00E60875"/>
    <w:rsid w:val="00E63291"/>
    <w:rsid w:val="00E6458F"/>
    <w:rsid w:val="00E7242D"/>
    <w:rsid w:val="00E727F6"/>
    <w:rsid w:val="00E7381E"/>
    <w:rsid w:val="00E7593B"/>
    <w:rsid w:val="00E823AE"/>
    <w:rsid w:val="00E84533"/>
    <w:rsid w:val="00E86501"/>
    <w:rsid w:val="00E87E21"/>
    <w:rsid w:val="00E87E25"/>
    <w:rsid w:val="00E91892"/>
    <w:rsid w:val="00E934F5"/>
    <w:rsid w:val="00E940E6"/>
    <w:rsid w:val="00E973F8"/>
    <w:rsid w:val="00EA04F1"/>
    <w:rsid w:val="00EA1620"/>
    <w:rsid w:val="00EA2210"/>
    <w:rsid w:val="00EA2FD3"/>
    <w:rsid w:val="00EA50C3"/>
    <w:rsid w:val="00EA5C11"/>
    <w:rsid w:val="00EB44E0"/>
    <w:rsid w:val="00EB7CE9"/>
    <w:rsid w:val="00EB7E82"/>
    <w:rsid w:val="00EC33FE"/>
    <w:rsid w:val="00EC433F"/>
    <w:rsid w:val="00EC4B21"/>
    <w:rsid w:val="00EC6472"/>
    <w:rsid w:val="00EC68A4"/>
    <w:rsid w:val="00ED0862"/>
    <w:rsid w:val="00ED1FDE"/>
    <w:rsid w:val="00ED25F5"/>
    <w:rsid w:val="00ED7FF7"/>
    <w:rsid w:val="00EF278A"/>
    <w:rsid w:val="00EF2925"/>
    <w:rsid w:val="00F06EFB"/>
    <w:rsid w:val="00F1325A"/>
    <w:rsid w:val="00F1529E"/>
    <w:rsid w:val="00F16F07"/>
    <w:rsid w:val="00F343EF"/>
    <w:rsid w:val="00F347A5"/>
    <w:rsid w:val="00F41D4B"/>
    <w:rsid w:val="00F42F69"/>
    <w:rsid w:val="00F45B7C"/>
    <w:rsid w:val="00F45FCE"/>
    <w:rsid w:val="00F512A8"/>
    <w:rsid w:val="00F51427"/>
    <w:rsid w:val="00F5279D"/>
    <w:rsid w:val="00F540BC"/>
    <w:rsid w:val="00F54BB4"/>
    <w:rsid w:val="00F6435E"/>
    <w:rsid w:val="00F653A0"/>
    <w:rsid w:val="00F65990"/>
    <w:rsid w:val="00F66301"/>
    <w:rsid w:val="00F70FF2"/>
    <w:rsid w:val="00F73D92"/>
    <w:rsid w:val="00F7756E"/>
    <w:rsid w:val="00F820EA"/>
    <w:rsid w:val="00F84BDE"/>
    <w:rsid w:val="00F85D87"/>
    <w:rsid w:val="00F9060B"/>
    <w:rsid w:val="00F9334F"/>
    <w:rsid w:val="00F97D7F"/>
    <w:rsid w:val="00FA07CA"/>
    <w:rsid w:val="00FA122C"/>
    <w:rsid w:val="00FA1C50"/>
    <w:rsid w:val="00FA3B95"/>
    <w:rsid w:val="00FA526E"/>
    <w:rsid w:val="00FB1057"/>
    <w:rsid w:val="00FB17A5"/>
    <w:rsid w:val="00FB679C"/>
    <w:rsid w:val="00FC1278"/>
    <w:rsid w:val="00FC44A3"/>
    <w:rsid w:val="00FC6F53"/>
    <w:rsid w:val="00FC721F"/>
    <w:rsid w:val="00FC78D4"/>
    <w:rsid w:val="00FD0F2F"/>
    <w:rsid w:val="00FD212B"/>
    <w:rsid w:val="00FD5AFF"/>
    <w:rsid w:val="00FE360B"/>
    <w:rsid w:val="00FE5888"/>
    <w:rsid w:val="00FE7735"/>
    <w:rsid w:val="00FF041B"/>
    <w:rsid w:val="00FF2918"/>
    <w:rsid w:val="00FF3475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353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F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A871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A8710F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71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A871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A8710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A8710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A8710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A8710F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0F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A8710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A8710F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8710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A8710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A8710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A8710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A8710F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A8710F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E705-70A6-4E47-861B-50939C35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20</Pages>
  <Words>4175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106</cp:revision>
  <cp:lastPrinted>2023-09-19T11:37:00Z</cp:lastPrinted>
  <dcterms:created xsi:type="dcterms:W3CDTF">2023-07-25T12:37:00Z</dcterms:created>
  <dcterms:modified xsi:type="dcterms:W3CDTF">2023-09-26T13:28:00Z</dcterms:modified>
</cp:coreProperties>
</file>