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0F9" w:rsidRDefault="006D6A7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F9" w:rsidRDefault="006D6A73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020F9" w:rsidRDefault="006D6A73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020F9" w:rsidRDefault="009020F9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20F9" w:rsidRDefault="009020F9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20F9" w:rsidRDefault="006D6A7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020F9" w:rsidRDefault="009020F9">
      <w:pPr>
        <w:tabs>
          <w:tab w:val="left" w:pos="709"/>
        </w:tabs>
        <w:rPr>
          <w:b/>
          <w:sz w:val="28"/>
          <w:szCs w:val="28"/>
        </w:rPr>
      </w:pPr>
    </w:p>
    <w:p w:rsidR="009020F9" w:rsidRDefault="005E43E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6D6A73">
        <w:rPr>
          <w:sz w:val="28"/>
          <w:szCs w:val="28"/>
        </w:rPr>
        <w:t>202</w:t>
      </w:r>
      <w:r w:rsidR="006D6A73">
        <w:rPr>
          <w:sz w:val="28"/>
          <w:szCs w:val="28"/>
        </w:rPr>
        <w:t>3</w:t>
      </w:r>
      <w:r w:rsidR="006D6A73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6D6A73">
        <w:rPr>
          <w:sz w:val="28"/>
          <w:szCs w:val="28"/>
        </w:rPr>
        <w:t xml:space="preserve">№ </w:t>
      </w:r>
      <w:r>
        <w:rPr>
          <w:sz w:val="28"/>
          <w:szCs w:val="28"/>
        </w:rPr>
        <w:t>461-п</w:t>
      </w:r>
      <w:r w:rsidR="006D6A73">
        <w:rPr>
          <w:sz w:val="28"/>
          <w:szCs w:val="28"/>
        </w:rPr>
        <w:t xml:space="preserve"> </w:t>
      </w:r>
    </w:p>
    <w:p w:rsidR="009020F9" w:rsidRDefault="009020F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020F9" w:rsidRDefault="006D6A73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9020F9" w:rsidRDefault="006D6A73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62:15:0050113:4992 по адресу: 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</w:t>
      </w:r>
      <w:r>
        <w:rPr>
          <w:rStyle w:val="12"/>
          <w:color w:val="000000"/>
          <w:spacing w:val="0"/>
          <w:sz w:val="28"/>
          <w:szCs w:val="28"/>
        </w:rPr>
        <w:t>ядьково</w:t>
      </w:r>
      <w:proofErr w:type="spellEnd"/>
    </w:p>
    <w:p w:rsidR="009020F9" w:rsidRDefault="009020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20F9" w:rsidRDefault="006D6A7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ООО «Специализированный застройщик «Новый квартал»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62:15:0050113:4992 по адресу: </w:t>
      </w:r>
      <w:proofErr w:type="gramStart"/>
      <w:r>
        <w:rPr>
          <w:rStyle w:val="12"/>
          <w:color w:val="000000"/>
          <w:spacing w:val="0"/>
          <w:sz w:val="28"/>
          <w:szCs w:val="28"/>
        </w:rPr>
        <w:t xml:space="preserve">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</w:t>
      </w:r>
      <w:r>
        <w:rPr>
          <w:rStyle w:val="12"/>
          <w:color w:val="000000"/>
          <w:spacing w:val="0"/>
          <w:sz w:val="28"/>
          <w:szCs w:val="28"/>
        </w:rPr>
        <w:t>ково</w:t>
      </w:r>
      <w:proofErr w:type="spellEnd"/>
      <w:r>
        <w:rPr>
          <w:sz w:val="28"/>
          <w:szCs w:val="28"/>
          <w:highlight w:val="white"/>
        </w:rPr>
        <w:t>, с учетом заключения</w:t>
      </w:r>
      <w:r>
        <w:rPr>
          <w:sz w:val="28"/>
          <w:szCs w:val="28"/>
          <w:highlight w:val="white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22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09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3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szCs w:val="28"/>
        </w:rPr>
        <w:t>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главное управл</w:t>
      </w:r>
      <w:r>
        <w:rPr>
          <w:sz w:val="28"/>
          <w:szCs w:val="28"/>
        </w:rPr>
        <w:t>ение архитектуры и градостроительства Рязанской области ПОСТАНОВЛЯЕТ:</w:t>
      </w:r>
    </w:p>
    <w:p w:rsidR="009020F9" w:rsidRDefault="006D6A7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на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62:15:0050113:4992 по адресу: </w:t>
      </w:r>
      <w:proofErr w:type="gramStart"/>
      <w:r>
        <w:rPr>
          <w:rStyle w:val="12"/>
          <w:color w:val="000000"/>
          <w:spacing w:val="0"/>
          <w:sz w:val="28"/>
          <w:szCs w:val="28"/>
        </w:rPr>
        <w:t xml:space="preserve">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Дядьково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lang w:eastAsia="ar-SA"/>
        </w:rPr>
        <w:t xml:space="preserve"> 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lang w:eastAsia="ar-SA"/>
        </w:rPr>
        <w:t xml:space="preserve"> </w:t>
      </w:r>
      <w:r>
        <w:rPr>
          <w:rStyle w:val="12"/>
          <w:color w:val="000000"/>
          <w:spacing w:val="0"/>
          <w:kern w:val="2"/>
          <w:sz w:val="28"/>
          <w:szCs w:val="28"/>
        </w:rPr>
        <w:t>в части уменьшения минимальных отступов от границ земельного участка с северной стороны с 3 м до 0 м, с южной стороны с 3 м до 0 м, с западной стороны с 3 м до 0 м, с восточной с</w:t>
      </w:r>
      <w:r>
        <w:rPr>
          <w:rStyle w:val="12"/>
          <w:color w:val="000000"/>
          <w:spacing w:val="0"/>
          <w:kern w:val="2"/>
          <w:sz w:val="28"/>
          <w:szCs w:val="28"/>
        </w:rPr>
        <w:t>тороны</w:t>
      </w:r>
      <w:r>
        <w:rPr>
          <w:rStyle w:val="12"/>
          <w:color w:val="000000"/>
          <w:spacing w:val="0"/>
          <w:kern w:val="2"/>
          <w:sz w:val="28"/>
          <w:szCs w:val="28"/>
        </w:rPr>
        <w:br/>
        <w:t>с 3 м до 0 м.</w:t>
      </w:r>
      <w:proofErr w:type="gramEnd"/>
    </w:p>
    <w:p w:rsidR="009020F9" w:rsidRDefault="006D6A7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9020F9" w:rsidRDefault="006D6A7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  <w:proofErr w:type="gramEnd"/>
    </w:p>
    <w:p w:rsidR="009020F9" w:rsidRDefault="006D6A7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опубликование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«Рязанские ведомости» (www.rv-ryazan.ru) и на официальном интернет-портале правовой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(www.pravo.gov.ru).</w:t>
      </w:r>
      <w:proofErr w:type="gramEnd"/>
    </w:p>
    <w:p w:rsidR="009020F9" w:rsidRDefault="006D6A7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9020F9" w:rsidRDefault="006D6A7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9020F9" w:rsidRDefault="006D6A73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 xml:space="preserve">Рязанский </w:t>
      </w:r>
      <w:r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Дядьковское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</w:t>
      </w:r>
      <w:r>
        <w:rPr>
          <w:sz w:val="28"/>
          <w:szCs w:val="28"/>
        </w:rPr>
        <w:t>анов местного самоуправления.</w:t>
      </w:r>
    </w:p>
    <w:p w:rsidR="009020F9" w:rsidRDefault="006D6A7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9020F9" w:rsidRDefault="009020F9">
      <w:pPr>
        <w:tabs>
          <w:tab w:val="left" w:pos="709"/>
        </w:tabs>
        <w:jc w:val="both"/>
        <w:rPr>
          <w:sz w:val="28"/>
          <w:szCs w:val="28"/>
        </w:rPr>
      </w:pPr>
    </w:p>
    <w:p w:rsidR="009020F9" w:rsidRDefault="009020F9">
      <w:pPr>
        <w:tabs>
          <w:tab w:val="left" w:pos="709"/>
        </w:tabs>
        <w:jc w:val="both"/>
        <w:rPr>
          <w:sz w:val="28"/>
          <w:szCs w:val="28"/>
        </w:rPr>
      </w:pPr>
    </w:p>
    <w:p w:rsidR="009020F9" w:rsidRDefault="009020F9">
      <w:pPr>
        <w:tabs>
          <w:tab w:val="left" w:pos="709"/>
        </w:tabs>
        <w:jc w:val="both"/>
        <w:rPr>
          <w:sz w:val="28"/>
          <w:szCs w:val="28"/>
        </w:rPr>
      </w:pPr>
    </w:p>
    <w:p w:rsidR="009020F9" w:rsidRDefault="006D6A73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 xml:space="preserve">Начальник 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          Р.В. Шашкин</w:t>
      </w:r>
    </w:p>
    <w:sectPr w:rsidR="009020F9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73" w:rsidRDefault="006D6A73">
      <w:r>
        <w:separator/>
      </w:r>
    </w:p>
  </w:endnote>
  <w:endnote w:type="continuationSeparator" w:id="0">
    <w:p w:rsidR="006D6A73" w:rsidRDefault="006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73" w:rsidRDefault="006D6A73">
      <w:r>
        <w:separator/>
      </w:r>
    </w:p>
  </w:footnote>
  <w:footnote w:type="continuationSeparator" w:id="0">
    <w:p w:rsidR="006D6A73" w:rsidRDefault="006D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F9" w:rsidRDefault="009020F9">
    <w:pPr>
      <w:pStyle w:val="af1"/>
      <w:jc w:val="center"/>
    </w:pPr>
  </w:p>
  <w:p w:rsidR="009020F9" w:rsidRDefault="006D6A73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F9" w:rsidRDefault="009020F9">
    <w:pPr>
      <w:pStyle w:val="af1"/>
    </w:pPr>
  </w:p>
  <w:p w:rsidR="009020F9" w:rsidRDefault="009020F9">
    <w:pPr>
      <w:pStyle w:val="af1"/>
    </w:pPr>
  </w:p>
  <w:p w:rsidR="009020F9" w:rsidRDefault="009020F9">
    <w:pPr>
      <w:pStyle w:val="af1"/>
    </w:pPr>
  </w:p>
  <w:p w:rsidR="009020F9" w:rsidRDefault="009020F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049E"/>
    <w:multiLevelType w:val="multilevel"/>
    <w:tmpl w:val="A8D0BA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C337E9"/>
    <w:multiLevelType w:val="multilevel"/>
    <w:tmpl w:val="6BECB7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0F9"/>
    <w:rsid w:val="005E43EA"/>
    <w:rsid w:val="006D6A73"/>
    <w:rsid w:val="009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198</cp:revision>
  <cp:lastPrinted>2023-09-25T14:15:00Z</cp:lastPrinted>
  <dcterms:created xsi:type="dcterms:W3CDTF">2023-09-27T11:22:00Z</dcterms:created>
  <dcterms:modified xsi:type="dcterms:W3CDTF">2023-09-27T12:04:00Z</dcterms:modified>
  <dc:language>ru-RU</dc:language>
</cp:coreProperties>
</file>