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2F" w:rsidRDefault="00A3181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B2F" w:rsidRDefault="00A3181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F1B2F" w:rsidRDefault="00A3181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F1B2F" w:rsidRDefault="002F1B2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F1B2F" w:rsidRDefault="002F1B2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F1B2F" w:rsidRDefault="00A3181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F1B2F" w:rsidRDefault="002F1B2F">
      <w:pPr>
        <w:tabs>
          <w:tab w:val="left" w:pos="709"/>
        </w:tabs>
        <w:jc w:val="center"/>
        <w:rPr>
          <w:sz w:val="28"/>
        </w:rPr>
      </w:pPr>
    </w:p>
    <w:p w:rsidR="002F1B2F" w:rsidRDefault="002F1B2F">
      <w:pPr>
        <w:tabs>
          <w:tab w:val="left" w:pos="709"/>
        </w:tabs>
        <w:jc w:val="center"/>
        <w:rPr>
          <w:sz w:val="28"/>
        </w:rPr>
      </w:pPr>
    </w:p>
    <w:p w:rsidR="002F1B2F" w:rsidRDefault="00F2740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A31811">
        <w:rPr>
          <w:sz w:val="28"/>
        </w:rPr>
        <w:t xml:space="preserve">2023 г.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A31811">
        <w:rPr>
          <w:sz w:val="28"/>
        </w:rPr>
        <w:t xml:space="preserve">     № </w:t>
      </w:r>
      <w:r>
        <w:rPr>
          <w:sz w:val="28"/>
        </w:rPr>
        <w:t>464-п</w:t>
      </w:r>
    </w:p>
    <w:p w:rsidR="002F1B2F" w:rsidRDefault="002F1B2F">
      <w:pPr>
        <w:tabs>
          <w:tab w:val="left" w:pos="709"/>
        </w:tabs>
        <w:jc w:val="both"/>
        <w:rPr>
          <w:sz w:val="28"/>
        </w:rPr>
      </w:pPr>
    </w:p>
    <w:p w:rsidR="002F1B2F" w:rsidRDefault="002F1B2F">
      <w:pPr>
        <w:tabs>
          <w:tab w:val="left" w:pos="709"/>
        </w:tabs>
        <w:jc w:val="both"/>
        <w:rPr>
          <w:sz w:val="28"/>
        </w:rPr>
      </w:pPr>
    </w:p>
    <w:p w:rsidR="002F1B2F" w:rsidRDefault="00A31811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Малинищинское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</w:t>
      </w:r>
    </w:p>
    <w:p w:rsidR="002F1B2F" w:rsidRDefault="00A31811">
      <w:pPr>
        <w:tabs>
          <w:tab w:val="left" w:pos="709"/>
        </w:tabs>
        <w:jc w:val="center"/>
        <w:rPr>
          <w:sz w:val="28"/>
        </w:rPr>
      </w:pPr>
      <w:proofErr w:type="spellStart"/>
      <w:r>
        <w:rPr>
          <w:sz w:val="28"/>
          <w:szCs w:val="28"/>
        </w:rPr>
        <w:t>Пронского</w:t>
      </w:r>
      <w:proofErr w:type="spellEnd"/>
      <w:r>
        <w:rPr>
          <w:color w:val="000000" w:themeColor="text1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</w:t>
      </w:r>
      <w:r>
        <w:rPr>
          <w:sz w:val="28"/>
        </w:rPr>
        <w:t>Рязанской области</w:t>
      </w:r>
    </w:p>
    <w:p w:rsidR="002F1B2F" w:rsidRDefault="002F1B2F">
      <w:pPr>
        <w:tabs>
          <w:tab w:val="left" w:pos="709"/>
        </w:tabs>
        <w:jc w:val="both"/>
        <w:rPr>
          <w:sz w:val="28"/>
        </w:rPr>
      </w:pPr>
    </w:p>
    <w:p w:rsidR="002F1B2F" w:rsidRDefault="00A3181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  <w:highlight w:val="white"/>
        </w:rPr>
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auto"/>
          <w:sz w:val="28"/>
          <w:shd w:val="clear" w:color="FFFFFF" w:fill="FFFFFF" w:themeFill="background1"/>
        </w:rPr>
        <w:t>01.08.2023 п</w:t>
      </w:r>
      <w:r>
        <w:rPr>
          <w:color w:val="auto"/>
          <w:sz w:val="28"/>
        </w:rPr>
        <w:t>о про</w:t>
      </w:r>
      <w:r>
        <w:rPr>
          <w:color w:val="auto"/>
          <w:sz w:val="28"/>
          <w:highlight w:val="white"/>
        </w:rPr>
        <w:t>екту внесения изменений в правила землепользования</w:t>
      </w:r>
      <w:r>
        <w:rPr>
          <w:color w:val="auto"/>
          <w:sz w:val="28"/>
          <w:highlight w:val="white"/>
        </w:rPr>
        <w:br/>
        <w:t>и застройки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color w:val="auto"/>
          <w:sz w:val="28"/>
        </w:rPr>
        <w:t>Малинищинское</w:t>
      </w:r>
      <w:proofErr w:type="spellEnd"/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сельское</w:t>
      </w:r>
      <w:proofErr w:type="gramEnd"/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  <w:highlight w:val="white"/>
        </w:rPr>
        <w:t>иципального района</w:t>
      </w:r>
      <w:r>
        <w:rPr>
          <w:color w:val="auto"/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</w:t>
      </w:r>
      <w:r>
        <w:rPr>
          <w:color w:val="auto"/>
          <w:sz w:val="28"/>
          <w:highlight w:val="white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7"/>
        </w:rPr>
        <w:t xml:space="preserve">Утвердить изменения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Малинищинское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  <w:szCs w:val="27"/>
        </w:rPr>
        <w:t>, утвержденные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от 10.12.2019 № 434-п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Малинищинское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области» (в редакции постановления </w:t>
      </w:r>
      <w:proofErr w:type="spellStart"/>
      <w:r>
        <w:rPr>
          <w:rFonts w:ascii="Times New Roman" w:hAnsi="Times New Roman"/>
          <w:color w:val="auto"/>
          <w:sz w:val="28"/>
          <w:szCs w:val="27"/>
        </w:rPr>
        <w:t>Главархитектуры</w:t>
      </w:r>
      <w:proofErr w:type="spellEnd"/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 от 30.10.2020 № 763-п):</w:t>
      </w:r>
      <w:proofErr w:type="gramEnd"/>
    </w:p>
    <w:p w:rsidR="002F1B2F" w:rsidRDefault="0090205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1)</w:t>
      </w:r>
      <w:r w:rsidR="00A31811">
        <w:rPr>
          <w:rFonts w:ascii="Times New Roman" w:hAnsi="Times New Roman"/>
          <w:color w:val="auto"/>
          <w:sz w:val="28"/>
          <w:szCs w:val="27"/>
        </w:rPr>
        <w:t xml:space="preserve"> приложение № 1 изложить в редакции согласно приложению</w:t>
      </w:r>
      <w:r w:rsidR="00A31811">
        <w:rPr>
          <w:rFonts w:ascii="Times New Roman" w:hAnsi="Times New Roman"/>
          <w:color w:val="auto"/>
          <w:sz w:val="28"/>
          <w:szCs w:val="27"/>
        </w:rPr>
        <w:br/>
        <w:t>№ 1 к настоящему постановлению;</w:t>
      </w:r>
    </w:p>
    <w:p w:rsidR="002F1B2F" w:rsidRDefault="0090205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</w:t>
      </w:r>
      <w:r w:rsidR="00A31811">
        <w:rPr>
          <w:rFonts w:ascii="Times New Roman" w:hAnsi="Times New Roman"/>
          <w:color w:val="auto"/>
          <w:sz w:val="28"/>
          <w:szCs w:val="27"/>
        </w:rPr>
        <w:t xml:space="preserve"> приложение № 2 изложить в редакции согласно приложению</w:t>
      </w:r>
      <w:r w:rsidR="00A31811">
        <w:rPr>
          <w:rFonts w:ascii="Times New Roman" w:hAnsi="Times New Roman"/>
          <w:color w:val="auto"/>
          <w:sz w:val="28"/>
          <w:szCs w:val="27"/>
        </w:rPr>
        <w:br/>
        <w:t>№ 2 к настоящему постановлению.</w:t>
      </w:r>
    </w:p>
    <w:p w:rsidR="00B53526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Внести в постановление главного 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градостроительства Рязанской области от 10.12.2019 № 434-п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Малинищинское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области» </w:t>
      </w:r>
      <w:r w:rsidR="00B53526">
        <w:rPr>
          <w:rFonts w:ascii="Times New Roman" w:hAnsi="Times New Roman"/>
          <w:color w:val="000000" w:themeColor="text1"/>
          <w:sz w:val="28"/>
          <w:szCs w:val="27"/>
        </w:rPr>
        <w:t xml:space="preserve">следующие </w:t>
      </w:r>
      <w:r>
        <w:rPr>
          <w:rFonts w:ascii="Times New Roman" w:hAnsi="Times New Roman"/>
          <w:color w:val="000000" w:themeColor="text1"/>
          <w:sz w:val="28"/>
          <w:szCs w:val="27"/>
        </w:rPr>
        <w:t>изменени</w:t>
      </w:r>
      <w:r w:rsidR="00B53526">
        <w:rPr>
          <w:rFonts w:ascii="Times New Roman" w:hAnsi="Times New Roman"/>
          <w:color w:val="000000" w:themeColor="text1"/>
          <w:sz w:val="28"/>
          <w:szCs w:val="27"/>
        </w:rPr>
        <w:t>я:</w:t>
      </w:r>
    </w:p>
    <w:p w:rsidR="002F1B2F" w:rsidRDefault="00B53526" w:rsidP="00B5352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1) пункт 1 </w:t>
      </w:r>
      <w:r w:rsidR="00A31811">
        <w:rPr>
          <w:rFonts w:ascii="Times New Roman" w:hAnsi="Times New Roman"/>
          <w:color w:val="000000" w:themeColor="text1"/>
          <w:sz w:val="28"/>
          <w:szCs w:val="27"/>
        </w:rPr>
        <w:t>дополни</w:t>
      </w:r>
      <w:r>
        <w:rPr>
          <w:rFonts w:ascii="Times New Roman" w:hAnsi="Times New Roman"/>
          <w:color w:val="000000" w:themeColor="text1"/>
          <w:sz w:val="28"/>
          <w:szCs w:val="27"/>
        </w:rPr>
        <w:t>ть</w:t>
      </w:r>
      <w:r w:rsidR="00A31811">
        <w:rPr>
          <w:rFonts w:ascii="Times New Roman" w:hAnsi="Times New Roman"/>
          <w:color w:val="000000" w:themeColor="text1"/>
          <w:sz w:val="28"/>
          <w:szCs w:val="27"/>
        </w:rPr>
        <w:t xml:space="preserve"> подпунктом 3 следующего содержания:</w:t>
      </w:r>
    </w:p>
    <w:p w:rsidR="002F1B2F" w:rsidRDefault="00A3181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«</w:t>
      </w:r>
      <w:r>
        <w:rPr>
          <w:rFonts w:ascii="Times New Roman" w:hAnsi="Times New Roman"/>
          <w:color w:val="000000" w:themeColor="text1"/>
          <w:sz w:val="28"/>
        </w:rPr>
        <w:t xml:space="preserve">3) Приложение № 3 «Графическое описание местоположения границ территориальных зон, перечень координат характерных точек этих границ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Малинищинское</w:t>
      </w:r>
      <w:proofErr w:type="spellEnd"/>
      <w:r>
        <w:rPr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муниципального района Рязанской области»;</w:t>
      </w:r>
    </w:p>
    <w:p w:rsidR="002F1B2F" w:rsidRDefault="00B53526" w:rsidP="00B53526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           2)</w:t>
      </w:r>
      <w:r w:rsidR="00A31811">
        <w:rPr>
          <w:rFonts w:ascii="Times New Roman" w:hAnsi="Times New Roman"/>
          <w:color w:val="000000" w:themeColor="text1"/>
          <w:sz w:val="28"/>
          <w:szCs w:val="27"/>
        </w:rPr>
        <w:t xml:space="preserve"> подпункт 3 пункта 1 дополнить приложением № 3 согласно приложению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 w:rsidR="00A31811">
        <w:rPr>
          <w:rFonts w:ascii="Times New Roman" w:hAnsi="Times New Roman"/>
          <w:color w:val="000000" w:themeColor="text1"/>
          <w:sz w:val="28"/>
          <w:szCs w:val="27"/>
        </w:rPr>
        <w:t>№ 3 к настоящему постановлению.</w:t>
      </w:r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2F1B2F" w:rsidRDefault="00A3181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sz w:val="28"/>
          <w:szCs w:val="27"/>
        </w:rPr>
        <w:t>правила землепользования</w:t>
      </w:r>
      <w:r>
        <w:rPr>
          <w:rFonts w:ascii="Times New Roman" w:hAnsi="Times New Roman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Малинищинское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2F1B2F" w:rsidRDefault="00A3181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proofErr w:type="gramStart"/>
      <w:r>
        <w:rPr>
          <w:rFonts w:ascii="Times New Roman" w:hAnsi="Times New Roman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</w:rPr>
        <w:t>Отделу кадровой работы и делопроизводства обеспечить:</w:t>
      </w:r>
    </w:p>
    <w:p w:rsidR="002F1B2F" w:rsidRDefault="00A3181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F1B2F" w:rsidRDefault="00A3181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proofErr w:type="gramStart"/>
      <w:r>
        <w:rPr>
          <w:rFonts w:ascii="Times New Roman" w:hAnsi="Times New Roman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sz w:val="28"/>
          </w:rPr>
          <w:t>www.pravo.gov.ru</w:t>
        </w:r>
      </w:hyperlink>
      <w:r>
        <w:rPr>
          <w:rFonts w:ascii="Times New Roman" w:hAnsi="Times New Roman"/>
          <w:sz w:val="28"/>
        </w:rPr>
        <w:t>).</w:t>
      </w:r>
      <w:proofErr w:type="gramEnd"/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</w:rPr>
        <w:lastRenderedPageBreak/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Малинищинское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2F1B2F" w:rsidRDefault="00A3181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sz w:val="28"/>
        </w:rPr>
        <w:br/>
        <w:t>на отдел градостроительного контроля и правового обеспечения.</w:t>
      </w:r>
    </w:p>
    <w:p w:rsidR="002F1B2F" w:rsidRDefault="002F1B2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F1B2F" w:rsidRDefault="002F1B2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F1B2F" w:rsidRDefault="00A3181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2F1B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CF" w:rsidRDefault="00200FCF">
      <w:pPr>
        <w:pStyle w:val="30"/>
      </w:pPr>
      <w:r>
        <w:separator/>
      </w:r>
    </w:p>
  </w:endnote>
  <w:endnote w:type="continuationSeparator" w:id="0">
    <w:p w:rsidR="00200FCF" w:rsidRDefault="00200FC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61" w:rsidRDefault="00D4296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61" w:rsidRDefault="00D42961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61" w:rsidRDefault="00D4296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CF" w:rsidRDefault="00200FCF">
      <w:pPr>
        <w:pStyle w:val="30"/>
      </w:pPr>
      <w:r>
        <w:separator/>
      </w:r>
    </w:p>
  </w:footnote>
  <w:footnote w:type="continuationSeparator" w:id="0">
    <w:p w:rsidR="00200FCF" w:rsidRDefault="00200FC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61" w:rsidRDefault="00D4296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012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2961" w:rsidRPr="00D42961" w:rsidRDefault="00D42961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29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29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29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74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429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1B2F" w:rsidRPr="00D42961" w:rsidRDefault="002F1B2F">
    <w:pPr>
      <w:pStyle w:val="af5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61" w:rsidRDefault="00D429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CFA"/>
    <w:multiLevelType w:val="multilevel"/>
    <w:tmpl w:val="3C1420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5B344DD"/>
    <w:multiLevelType w:val="hybridMultilevel"/>
    <w:tmpl w:val="0B6449D0"/>
    <w:lvl w:ilvl="0" w:tplc="040239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1E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10EE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F7EC8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B7089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904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3DAD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3D8F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7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925666B"/>
    <w:multiLevelType w:val="multilevel"/>
    <w:tmpl w:val="353EEF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9D531F1"/>
    <w:multiLevelType w:val="multilevel"/>
    <w:tmpl w:val="0BC012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D613E14"/>
    <w:multiLevelType w:val="multilevel"/>
    <w:tmpl w:val="E2381F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E2E7AD0"/>
    <w:multiLevelType w:val="multilevel"/>
    <w:tmpl w:val="EB885F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0867623"/>
    <w:multiLevelType w:val="hybridMultilevel"/>
    <w:tmpl w:val="F76EE57A"/>
    <w:lvl w:ilvl="0" w:tplc="3CA888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63EB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C4D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7A2B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768D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4742F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6EA9D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3B2BC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27C54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213E0BA3"/>
    <w:multiLevelType w:val="multilevel"/>
    <w:tmpl w:val="03E001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1A8543C"/>
    <w:multiLevelType w:val="hybridMultilevel"/>
    <w:tmpl w:val="70420396"/>
    <w:lvl w:ilvl="0" w:tplc="CEB6D0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9C55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4859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5618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17463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4D0DD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B694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CAE7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F4C2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231520AB"/>
    <w:multiLevelType w:val="multilevel"/>
    <w:tmpl w:val="DACA30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B116BDB"/>
    <w:multiLevelType w:val="multilevel"/>
    <w:tmpl w:val="0A4A1A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CE17B5F"/>
    <w:multiLevelType w:val="hybridMultilevel"/>
    <w:tmpl w:val="7A801F88"/>
    <w:lvl w:ilvl="0" w:tplc="22E4E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CFA4E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18CC2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AF2C4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1496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F706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8067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BA0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A44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2ECC7545"/>
    <w:multiLevelType w:val="multilevel"/>
    <w:tmpl w:val="D4C8A1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0F97F95"/>
    <w:multiLevelType w:val="hybridMultilevel"/>
    <w:tmpl w:val="AFA4A2B4"/>
    <w:lvl w:ilvl="0" w:tplc="85AA5E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15646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763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41CA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9528C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75AE8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FA42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FAEC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CA03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32843997"/>
    <w:multiLevelType w:val="multilevel"/>
    <w:tmpl w:val="AC1674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E051378"/>
    <w:multiLevelType w:val="hybridMultilevel"/>
    <w:tmpl w:val="504625F0"/>
    <w:lvl w:ilvl="0" w:tplc="B328A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F16BD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A86D7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C8C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7209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D083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C6EF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725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D858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403D1575"/>
    <w:multiLevelType w:val="multilevel"/>
    <w:tmpl w:val="A1861B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A7237C6"/>
    <w:multiLevelType w:val="multilevel"/>
    <w:tmpl w:val="E69A32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50EE0AEE"/>
    <w:multiLevelType w:val="multilevel"/>
    <w:tmpl w:val="95B613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0F91902"/>
    <w:multiLevelType w:val="multilevel"/>
    <w:tmpl w:val="09A097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3BA5885"/>
    <w:multiLevelType w:val="multilevel"/>
    <w:tmpl w:val="34B0C9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7B575CA"/>
    <w:multiLevelType w:val="multilevel"/>
    <w:tmpl w:val="82649E7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6FB05D3"/>
    <w:multiLevelType w:val="multilevel"/>
    <w:tmpl w:val="2ED62A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BE54B8C"/>
    <w:multiLevelType w:val="multilevel"/>
    <w:tmpl w:val="BB764D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E0719DE"/>
    <w:multiLevelType w:val="hybridMultilevel"/>
    <w:tmpl w:val="21BEFBE6"/>
    <w:lvl w:ilvl="0" w:tplc="717C11D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4435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ED659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B066C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04E9A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28C9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55A90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D90A5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8CA7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9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8"/>
  </w:num>
  <w:num w:numId="10">
    <w:abstractNumId w:val="12"/>
  </w:num>
  <w:num w:numId="11">
    <w:abstractNumId w:val="17"/>
  </w:num>
  <w:num w:numId="12">
    <w:abstractNumId w:val="22"/>
  </w:num>
  <w:num w:numId="13">
    <w:abstractNumId w:val="7"/>
  </w:num>
  <w:num w:numId="14">
    <w:abstractNumId w:val="1"/>
  </w:num>
  <w:num w:numId="15">
    <w:abstractNumId w:val="9"/>
  </w:num>
  <w:num w:numId="16">
    <w:abstractNumId w:val="20"/>
  </w:num>
  <w:num w:numId="17">
    <w:abstractNumId w:val="14"/>
  </w:num>
  <w:num w:numId="18">
    <w:abstractNumId w:val="23"/>
  </w:num>
  <w:num w:numId="19">
    <w:abstractNumId w:val="16"/>
  </w:num>
  <w:num w:numId="20">
    <w:abstractNumId w:val="2"/>
  </w:num>
  <w:num w:numId="21">
    <w:abstractNumId w:val="6"/>
  </w:num>
  <w:num w:numId="22">
    <w:abstractNumId w:val="24"/>
  </w:num>
  <w:num w:numId="23">
    <w:abstractNumId w:val="13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2F"/>
    <w:rsid w:val="00200FCF"/>
    <w:rsid w:val="002F1B2F"/>
    <w:rsid w:val="005D5EA0"/>
    <w:rsid w:val="0090205F"/>
    <w:rsid w:val="00A31811"/>
    <w:rsid w:val="00B53526"/>
    <w:rsid w:val="00BC6275"/>
    <w:rsid w:val="00D42961"/>
    <w:rsid w:val="00F2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link w:val="af6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6">
    <w:name w:val="Верхний колонтитул Знак"/>
    <w:basedOn w:val="a0"/>
    <w:link w:val="af5"/>
    <w:uiPriority w:val="99"/>
    <w:rsid w:val="00D4296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link w:val="af6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6">
    <w:name w:val="Верхний колонтитул Знак"/>
    <w:basedOn w:val="a0"/>
    <w:link w:val="af5"/>
    <w:uiPriority w:val="99"/>
    <w:rsid w:val="00D4296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Новикова</cp:lastModifiedBy>
  <cp:revision>5</cp:revision>
  <dcterms:created xsi:type="dcterms:W3CDTF">2023-09-22T13:15:00Z</dcterms:created>
  <dcterms:modified xsi:type="dcterms:W3CDTF">2023-09-27T13:15:00Z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