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r w:rsidRPr="00E25D83">
        <w:rPr>
          <w:sz w:val="32"/>
          <w:szCs w:val="32"/>
        </w:rPr>
        <w:t>П</w:t>
      </w:r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71BB5"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D9D3B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5C4C4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B870EF" w:rsidRPr="00B870EF" w:rsidRDefault="00F40E02" w:rsidP="000B7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 культуры</w:t>
            </w:r>
            <w:r w:rsidR="00B870EF">
              <w:rPr>
                <w:sz w:val="28"/>
                <w:szCs w:val="28"/>
              </w:rPr>
              <w:t xml:space="preserve"> </w:t>
            </w:r>
            <w:r w:rsidR="006A65B3">
              <w:rPr>
                <w:sz w:val="28"/>
                <w:szCs w:val="28"/>
              </w:rPr>
              <w:t xml:space="preserve">и туризма </w:t>
            </w:r>
            <w:r>
              <w:rPr>
                <w:sz w:val="28"/>
                <w:szCs w:val="28"/>
              </w:rPr>
              <w:t>Рязанской области  от  25.06.2014  № 21</w:t>
            </w:r>
            <w:r w:rsidR="00B870EF">
              <w:rPr>
                <w:sz w:val="28"/>
                <w:szCs w:val="28"/>
              </w:rPr>
              <w:t xml:space="preserve"> «Об утверждении  Положения </w:t>
            </w:r>
            <w:r>
              <w:rPr>
                <w:sz w:val="28"/>
                <w:szCs w:val="28"/>
              </w:rPr>
              <w:t>об оплате труда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материальном стимулировании руководителей</w:t>
            </w:r>
            <w:r w:rsidR="0072654F">
              <w:rPr>
                <w:sz w:val="28"/>
                <w:szCs w:val="28"/>
              </w:rPr>
              <w:t>, их заместителей и главных бухгалтеров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государственных бюджетных и автономных учреждений</w:t>
            </w:r>
            <w:r w:rsidR="000B7F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сферы культуры</w:t>
            </w:r>
            <w:r w:rsidR="00A67585">
              <w:rPr>
                <w:sz w:val="28"/>
                <w:szCs w:val="28"/>
              </w:rPr>
              <w:t xml:space="preserve"> и профессиональных образовательных организаций</w:t>
            </w:r>
            <w:r w:rsidR="00B870E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 w:rsidR="00C51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области»</w:t>
            </w:r>
            <w:r w:rsidR="000B7F37">
              <w:rPr>
                <w:sz w:val="28"/>
                <w:szCs w:val="28"/>
              </w:rPr>
              <w:t xml:space="preserve"> </w:t>
            </w:r>
            <w:r w:rsidR="00B870EF">
              <w:rPr>
                <w:sz w:val="28"/>
                <w:szCs w:val="28"/>
              </w:rPr>
              <w:t xml:space="preserve">(в редакции постановлений министерства культуры Рязанской области </w:t>
            </w:r>
            <w:r w:rsidR="00B870EF" w:rsidRPr="00630A73">
              <w:rPr>
                <w:sz w:val="28"/>
                <w:szCs w:val="28"/>
              </w:rPr>
              <w:t xml:space="preserve">от 13.02.2015 </w:t>
            </w:r>
            <w:hyperlink r:id="rId7" w:history="1">
              <w:r w:rsidR="00B870EF">
                <w:rPr>
                  <w:sz w:val="28"/>
                  <w:szCs w:val="28"/>
                </w:rPr>
                <w:t>№</w:t>
              </w:r>
            </w:hyperlink>
            <w:r w:rsidR="00B870EF">
              <w:rPr>
                <w:sz w:val="28"/>
                <w:szCs w:val="28"/>
              </w:rPr>
              <w:t xml:space="preserve"> 4</w:t>
            </w:r>
            <w:r w:rsidR="00B870EF" w:rsidRPr="00630A73">
              <w:rPr>
                <w:sz w:val="28"/>
                <w:szCs w:val="28"/>
              </w:rPr>
              <w:t xml:space="preserve">, от 24.03.2016 </w:t>
            </w:r>
            <w:hyperlink r:id="rId8" w:history="1">
              <w:r w:rsidR="00B870EF">
                <w:rPr>
                  <w:sz w:val="28"/>
                  <w:szCs w:val="28"/>
                </w:rPr>
                <w:t>№</w:t>
              </w:r>
            </w:hyperlink>
            <w:r w:rsidR="00B870EF">
              <w:rPr>
                <w:sz w:val="28"/>
                <w:szCs w:val="28"/>
              </w:rPr>
              <w:t xml:space="preserve"> 5</w:t>
            </w:r>
            <w:r w:rsidR="00B870EF" w:rsidRPr="00630A73">
              <w:rPr>
                <w:sz w:val="28"/>
                <w:szCs w:val="28"/>
              </w:rPr>
              <w:t xml:space="preserve">, от 29.12.2016 </w:t>
            </w:r>
            <w:hyperlink r:id="rId9" w:history="1">
              <w:r w:rsidR="00B870EF">
                <w:rPr>
                  <w:sz w:val="28"/>
                  <w:szCs w:val="28"/>
                </w:rPr>
                <w:t>№</w:t>
              </w:r>
            </w:hyperlink>
            <w:r w:rsidR="00B870EF">
              <w:rPr>
                <w:sz w:val="28"/>
                <w:szCs w:val="28"/>
              </w:rPr>
              <w:t xml:space="preserve"> 17</w:t>
            </w:r>
            <w:r w:rsidR="00B870EF" w:rsidRPr="00630A73">
              <w:rPr>
                <w:sz w:val="28"/>
                <w:szCs w:val="28"/>
              </w:rPr>
              <w:t xml:space="preserve">, от 13.06.2017 </w:t>
            </w:r>
            <w:hyperlink r:id="rId10" w:history="1">
              <w:r w:rsidR="00B870EF">
                <w:rPr>
                  <w:sz w:val="28"/>
                  <w:szCs w:val="28"/>
                </w:rPr>
                <w:t>№</w:t>
              </w:r>
            </w:hyperlink>
            <w:r w:rsidR="00B870EF">
              <w:rPr>
                <w:sz w:val="28"/>
                <w:szCs w:val="28"/>
              </w:rPr>
              <w:t xml:space="preserve"> 7</w:t>
            </w:r>
            <w:r w:rsidR="00B870EF" w:rsidRPr="00630A73">
              <w:rPr>
                <w:sz w:val="28"/>
                <w:szCs w:val="28"/>
              </w:rPr>
              <w:t xml:space="preserve">, от 12.03.2018 </w:t>
            </w:r>
            <w:hyperlink r:id="rId11" w:history="1">
              <w:r w:rsidR="00B870EF">
                <w:rPr>
                  <w:sz w:val="28"/>
                  <w:szCs w:val="28"/>
                </w:rPr>
                <w:t>№</w:t>
              </w:r>
            </w:hyperlink>
            <w:r w:rsidR="00B870EF">
              <w:rPr>
                <w:sz w:val="28"/>
                <w:szCs w:val="28"/>
              </w:rPr>
              <w:t xml:space="preserve"> 2</w:t>
            </w:r>
            <w:r w:rsidR="00B870EF" w:rsidRPr="00630A73">
              <w:rPr>
                <w:sz w:val="28"/>
                <w:szCs w:val="28"/>
              </w:rPr>
              <w:t xml:space="preserve">, от 24.12.2018 </w:t>
            </w:r>
            <w:hyperlink r:id="rId12" w:history="1">
              <w:r w:rsidR="00B870EF">
                <w:rPr>
                  <w:sz w:val="28"/>
                  <w:szCs w:val="28"/>
                </w:rPr>
                <w:t>№ 8</w:t>
              </w:r>
            </w:hyperlink>
            <w:r w:rsidR="00B870EF" w:rsidRPr="00630A73">
              <w:rPr>
                <w:sz w:val="28"/>
                <w:szCs w:val="28"/>
              </w:rPr>
              <w:t xml:space="preserve">, от 04.04.2019 </w:t>
            </w:r>
            <w:hyperlink r:id="rId13" w:history="1">
              <w:r w:rsidR="00B870EF">
                <w:rPr>
                  <w:sz w:val="28"/>
                  <w:szCs w:val="28"/>
                </w:rPr>
                <w:t>№</w:t>
              </w:r>
              <w:r w:rsidR="00B870EF" w:rsidRPr="00630A73">
                <w:rPr>
                  <w:sz w:val="28"/>
                  <w:szCs w:val="28"/>
                </w:rPr>
                <w:t xml:space="preserve"> 3</w:t>
              </w:r>
            </w:hyperlink>
            <w:r w:rsidR="00B870EF" w:rsidRPr="00630A73">
              <w:rPr>
                <w:sz w:val="28"/>
                <w:szCs w:val="28"/>
              </w:rPr>
              <w:t xml:space="preserve">, от 21.06.2019 </w:t>
            </w:r>
            <w:hyperlink r:id="rId14" w:history="1">
              <w:r w:rsidR="00B870EF">
                <w:rPr>
                  <w:sz w:val="28"/>
                  <w:szCs w:val="28"/>
                </w:rPr>
                <w:t xml:space="preserve">№ </w:t>
              </w:r>
              <w:r w:rsidR="00B870EF" w:rsidRPr="00630A73">
                <w:rPr>
                  <w:sz w:val="28"/>
                  <w:szCs w:val="28"/>
                </w:rPr>
                <w:t>7</w:t>
              </w:r>
            </w:hyperlink>
            <w:r w:rsidR="00B870EF" w:rsidRPr="00630A73">
              <w:rPr>
                <w:sz w:val="28"/>
                <w:szCs w:val="28"/>
              </w:rPr>
              <w:t xml:space="preserve">, от 27.04.2020 </w:t>
            </w:r>
            <w:r w:rsidR="00B870EF">
              <w:rPr>
                <w:sz w:val="28"/>
                <w:szCs w:val="28"/>
              </w:rPr>
              <w:t xml:space="preserve"> </w:t>
            </w:r>
            <w:hyperlink r:id="rId15" w:history="1">
              <w:r w:rsidR="00B870EF">
                <w:rPr>
                  <w:sz w:val="28"/>
                  <w:szCs w:val="28"/>
                </w:rPr>
                <w:t xml:space="preserve">№ </w:t>
              </w:r>
              <w:r w:rsidR="00B870EF" w:rsidRPr="00630A73">
                <w:rPr>
                  <w:sz w:val="28"/>
                  <w:szCs w:val="28"/>
                </w:rPr>
                <w:t>5</w:t>
              </w:r>
            </w:hyperlink>
            <w:r w:rsidR="00B870EF" w:rsidRPr="00630A73">
              <w:rPr>
                <w:sz w:val="28"/>
                <w:szCs w:val="28"/>
              </w:rPr>
              <w:t>, от 17.06.2020</w:t>
            </w:r>
            <w:r w:rsidR="00B870EF">
              <w:rPr>
                <w:sz w:val="28"/>
                <w:szCs w:val="28"/>
              </w:rPr>
              <w:t xml:space="preserve"> </w:t>
            </w:r>
            <w:r w:rsidR="00B870EF" w:rsidRPr="00630A73">
              <w:rPr>
                <w:sz w:val="28"/>
                <w:szCs w:val="28"/>
              </w:rPr>
              <w:t xml:space="preserve"> </w:t>
            </w:r>
            <w:hyperlink r:id="rId16" w:history="1">
              <w:r w:rsidR="00B870EF">
                <w:rPr>
                  <w:sz w:val="28"/>
                  <w:szCs w:val="28"/>
                </w:rPr>
                <w:t>№</w:t>
              </w:r>
              <w:r w:rsidR="00B870EF" w:rsidRPr="00630A73">
                <w:rPr>
                  <w:sz w:val="28"/>
                  <w:szCs w:val="28"/>
                </w:rPr>
                <w:t xml:space="preserve"> 7</w:t>
              </w:r>
            </w:hyperlink>
            <w:r w:rsidR="00B870EF" w:rsidRPr="00630A73">
              <w:rPr>
                <w:sz w:val="28"/>
                <w:szCs w:val="28"/>
              </w:rPr>
              <w:t xml:space="preserve">, от 20.10.2020 </w:t>
            </w:r>
            <w:hyperlink r:id="rId17" w:history="1">
              <w:r w:rsidR="00B870EF">
                <w:rPr>
                  <w:sz w:val="28"/>
                  <w:szCs w:val="28"/>
                </w:rPr>
                <w:t>№</w:t>
              </w:r>
              <w:r w:rsidR="00B870EF" w:rsidRPr="00630A73">
                <w:rPr>
                  <w:sz w:val="28"/>
                  <w:szCs w:val="28"/>
                </w:rPr>
                <w:t xml:space="preserve"> 12</w:t>
              </w:r>
            </w:hyperlink>
            <w:r w:rsidR="00B870EF" w:rsidRPr="00630A73">
              <w:rPr>
                <w:sz w:val="28"/>
                <w:szCs w:val="28"/>
              </w:rPr>
              <w:t xml:space="preserve">, от 31.03.2021 </w:t>
            </w:r>
            <w:hyperlink r:id="rId18" w:history="1">
              <w:r w:rsidR="00B870EF">
                <w:rPr>
                  <w:sz w:val="28"/>
                  <w:szCs w:val="28"/>
                </w:rPr>
                <w:t>№</w:t>
              </w:r>
              <w:r w:rsidR="00B870EF" w:rsidRPr="00630A73">
                <w:rPr>
                  <w:sz w:val="28"/>
                  <w:szCs w:val="28"/>
                </w:rPr>
                <w:t xml:space="preserve"> 5</w:t>
              </w:r>
            </w:hyperlink>
            <w:r w:rsidR="00B870EF" w:rsidRPr="00630A73">
              <w:rPr>
                <w:sz w:val="28"/>
                <w:szCs w:val="28"/>
              </w:rPr>
              <w:t xml:space="preserve">, от 17.11.2021 </w:t>
            </w:r>
            <w:hyperlink r:id="rId19" w:history="1">
              <w:r w:rsidR="00B870EF">
                <w:rPr>
                  <w:sz w:val="28"/>
                  <w:szCs w:val="28"/>
                </w:rPr>
                <w:t>№</w:t>
              </w:r>
            </w:hyperlink>
            <w:r w:rsidR="00B870EF">
              <w:rPr>
                <w:sz w:val="28"/>
                <w:szCs w:val="28"/>
              </w:rPr>
              <w:t xml:space="preserve"> 19</w:t>
            </w:r>
            <w:r w:rsidR="00B870EF" w:rsidRPr="00630A73">
              <w:rPr>
                <w:sz w:val="28"/>
                <w:szCs w:val="28"/>
              </w:rPr>
              <w:t xml:space="preserve">, от 29.03.2022 </w:t>
            </w:r>
            <w:hyperlink r:id="rId20" w:history="1">
              <w:r w:rsidR="00B870EF">
                <w:rPr>
                  <w:sz w:val="28"/>
                  <w:szCs w:val="28"/>
                </w:rPr>
                <w:t>№</w:t>
              </w:r>
              <w:r w:rsidR="00B870EF" w:rsidRPr="00630A73">
                <w:rPr>
                  <w:sz w:val="28"/>
                  <w:szCs w:val="28"/>
                </w:rPr>
                <w:t xml:space="preserve"> 3</w:t>
              </w:r>
              <w:r w:rsidR="00FE77BC">
                <w:rPr>
                  <w:sz w:val="28"/>
                  <w:szCs w:val="28"/>
                </w:rPr>
                <w:t xml:space="preserve">, от </w:t>
              </w:r>
              <w:r w:rsidR="00FE77BC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16.12.2022 № 15</w:t>
              </w:r>
              <w:r w:rsidR="00574160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 xml:space="preserve">, от 07.06.2023 № </w:t>
              </w:r>
              <w:r w:rsidR="00EB0EAC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7</w:t>
              </w:r>
              <w:r w:rsidR="00B870EF">
                <w:rPr>
                  <w:sz w:val="28"/>
                  <w:szCs w:val="28"/>
                </w:rPr>
                <w:t xml:space="preserve">) </w:t>
              </w:r>
            </w:hyperlink>
          </w:p>
        </w:tc>
      </w:tr>
    </w:tbl>
    <w:p w:rsidR="00752B38" w:rsidRDefault="00752B38" w:rsidP="00752B38">
      <w:pPr>
        <w:ind w:left="-140" w:right="-18"/>
      </w:pPr>
    </w:p>
    <w:p w:rsidR="00752B38" w:rsidRDefault="00752B38" w:rsidP="007D723F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EE40AD">
        <w:rPr>
          <w:noProof/>
          <w:sz w:val="28"/>
          <w:szCs w:val="28"/>
        </w:rPr>
        <w:t>В целях</w:t>
      </w:r>
      <w:r>
        <w:rPr>
          <w:noProof/>
          <w:sz w:val="28"/>
          <w:szCs w:val="28"/>
        </w:rPr>
        <w:t xml:space="preserve"> реализации </w:t>
      </w:r>
      <w:r w:rsidR="00E10068">
        <w:rPr>
          <w:noProof/>
          <w:sz w:val="28"/>
          <w:szCs w:val="28"/>
        </w:rPr>
        <w:t>статьи 145 Т</w:t>
      </w:r>
      <w:r w:rsidR="0072654F">
        <w:rPr>
          <w:noProof/>
          <w:sz w:val="28"/>
          <w:szCs w:val="28"/>
        </w:rPr>
        <w:t xml:space="preserve">рудового </w:t>
      </w:r>
      <w:r w:rsidR="00E10068">
        <w:rPr>
          <w:noProof/>
          <w:sz w:val="28"/>
          <w:szCs w:val="28"/>
        </w:rPr>
        <w:t>К</w:t>
      </w:r>
      <w:r w:rsidR="0072654F">
        <w:rPr>
          <w:noProof/>
          <w:sz w:val="28"/>
          <w:szCs w:val="28"/>
        </w:rPr>
        <w:t>одекса</w:t>
      </w:r>
      <w:r w:rsidR="00E10068">
        <w:rPr>
          <w:noProof/>
          <w:sz w:val="28"/>
          <w:szCs w:val="28"/>
        </w:rPr>
        <w:t xml:space="preserve"> Р</w:t>
      </w:r>
      <w:r w:rsidR="0072654F">
        <w:rPr>
          <w:noProof/>
          <w:sz w:val="28"/>
          <w:szCs w:val="28"/>
        </w:rPr>
        <w:t xml:space="preserve">оссийской </w:t>
      </w:r>
      <w:r w:rsidR="00E10068">
        <w:rPr>
          <w:noProof/>
          <w:sz w:val="28"/>
          <w:szCs w:val="28"/>
        </w:rPr>
        <w:t>Ф</w:t>
      </w:r>
      <w:r w:rsidR="0072654F">
        <w:rPr>
          <w:noProof/>
          <w:sz w:val="28"/>
          <w:szCs w:val="28"/>
        </w:rPr>
        <w:t>едерации</w:t>
      </w:r>
      <w:r w:rsidR="00E10068">
        <w:rPr>
          <w:noProof/>
          <w:sz w:val="28"/>
          <w:szCs w:val="28"/>
        </w:rPr>
        <w:t xml:space="preserve">, </w:t>
      </w:r>
      <w:r w:rsidR="003D2B2E" w:rsidRPr="004765F6">
        <w:rPr>
          <w:sz w:val="28"/>
          <w:szCs w:val="28"/>
        </w:rPr>
        <w:t>Указ</w:t>
      </w:r>
      <w:r w:rsidR="003D2B2E">
        <w:rPr>
          <w:sz w:val="28"/>
          <w:szCs w:val="28"/>
        </w:rPr>
        <w:t>а</w:t>
      </w:r>
      <w:r w:rsidR="003D2B2E" w:rsidRPr="004765F6">
        <w:rPr>
          <w:sz w:val="28"/>
          <w:szCs w:val="28"/>
        </w:rPr>
        <w:t xml:space="preserve"> Президента Р</w:t>
      </w:r>
      <w:r w:rsidR="003D2B2E">
        <w:rPr>
          <w:sz w:val="28"/>
          <w:szCs w:val="28"/>
        </w:rPr>
        <w:t xml:space="preserve">оссийской </w:t>
      </w:r>
      <w:r w:rsidR="003D2B2E" w:rsidRPr="004765F6">
        <w:rPr>
          <w:sz w:val="28"/>
          <w:szCs w:val="28"/>
        </w:rPr>
        <w:t>Ф</w:t>
      </w:r>
      <w:r w:rsidR="003D2B2E">
        <w:rPr>
          <w:sz w:val="28"/>
          <w:szCs w:val="28"/>
        </w:rPr>
        <w:t>едерации</w:t>
      </w:r>
      <w:r w:rsidR="003D2B2E" w:rsidRPr="004765F6">
        <w:rPr>
          <w:sz w:val="28"/>
          <w:szCs w:val="28"/>
        </w:rPr>
        <w:t xml:space="preserve"> от 07.09.2010 </w:t>
      </w:r>
      <w:r w:rsidR="003D2B2E">
        <w:rPr>
          <w:sz w:val="28"/>
          <w:szCs w:val="28"/>
        </w:rPr>
        <w:t>№</w:t>
      </w:r>
      <w:r w:rsidR="003D2B2E" w:rsidRPr="004765F6">
        <w:rPr>
          <w:sz w:val="28"/>
          <w:szCs w:val="28"/>
        </w:rPr>
        <w:t xml:space="preserve"> 1099</w:t>
      </w:r>
      <w:r w:rsidR="003D2B2E">
        <w:rPr>
          <w:sz w:val="28"/>
          <w:szCs w:val="28"/>
        </w:rPr>
        <w:t xml:space="preserve"> «</w:t>
      </w:r>
      <w:r w:rsidR="003D2B2E" w:rsidRPr="004765F6">
        <w:rPr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 w:rsidR="003D2B2E">
        <w:rPr>
          <w:sz w:val="28"/>
          <w:szCs w:val="28"/>
        </w:rPr>
        <w:t>», п</w:t>
      </w:r>
      <w:r w:rsidR="003D2B2E">
        <w:rPr>
          <w:rFonts w:eastAsiaTheme="minorHAnsi"/>
          <w:color w:val="auto"/>
          <w:sz w:val="28"/>
          <w:szCs w:val="28"/>
          <w:lang w:eastAsia="en-US"/>
        </w:rPr>
        <w:t xml:space="preserve">риказа Министерства культуры Российской Федерации от 28.04.2022 №  667 «О ведомственном знаке отличия Министерства культуры Российской Федерации, дающем право на присвоение звания «Ветеран труда», и благодарности Министра культуры Российской Федерации», </w:t>
      </w:r>
      <w:r w:rsidR="003D2B2E">
        <w:rPr>
          <w:sz w:val="28"/>
          <w:szCs w:val="28"/>
        </w:rPr>
        <w:t>п</w:t>
      </w:r>
      <w:r w:rsidR="003D2B2E">
        <w:rPr>
          <w:rFonts w:eastAsiaTheme="minorHAnsi"/>
          <w:color w:val="auto"/>
          <w:sz w:val="28"/>
          <w:szCs w:val="28"/>
          <w:lang w:eastAsia="en-US"/>
        </w:rPr>
        <w:t>риказ</w:t>
      </w:r>
      <w:r w:rsidR="00924CF9">
        <w:rPr>
          <w:rFonts w:eastAsiaTheme="minorHAnsi"/>
          <w:color w:val="auto"/>
          <w:sz w:val="28"/>
          <w:szCs w:val="28"/>
          <w:lang w:eastAsia="en-US"/>
        </w:rPr>
        <w:t>а</w:t>
      </w:r>
      <w:r w:rsidR="003D2B2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D2B2E" w:rsidRPr="00424E1A">
        <w:rPr>
          <w:sz w:val="28"/>
          <w:szCs w:val="28"/>
        </w:rPr>
        <w:t>Мин</w:t>
      </w:r>
      <w:r w:rsidR="003D2B2E">
        <w:rPr>
          <w:sz w:val="28"/>
          <w:szCs w:val="28"/>
        </w:rPr>
        <w:t xml:space="preserve">истерства </w:t>
      </w:r>
      <w:r w:rsidR="003D2B2E">
        <w:rPr>
          <w:rFonts w:eastAsiaTheme="minorHAnsi"/>
          <w:color w:val="auto"/>
          <w:sz w:val="28"/>
          <w:szCs w:val="28"/>
          <w:lang w:eastAsia="en-US"/>
        </w:rPr>
        <w:t xml:space="preserve">науки и высшего образования Российской Федерации от 13.08.2021 № 748 «О ведомственных наградах Министерства науки и высшего образования Российской Федерации», </w:t>
      </w:r>
      <w:r w:rsidR="003D2B2E">
        <w:rPr>
          <w:sz w:val="28"/>
          <w:szCs w:val="28"/>
        </w:rPr>
        <w:t>З</w:t>
      </w:r>
      <w:r w:rsidR="003D2B2E" w:rsidRPr="00B302CA">
        <w:rPr>
          <w:sz w:val="28"/>
          <w:szCs w:val="28"/>
        </w:rPr>
        <w:t>акон</w:t>
      </w:r>
      <w:r w:rsidR="00924CF9">
        <w:rPr>
          <w:sz w:val="28"/>
          <w:szCs w:val="28"/>
        </w:rPr>
        <w:t>а</w:t>
      </w:r>
      <w:r w:rsidR="003D2B2E" w:rsidRPr="00B302CA">
        <w:rPr>
          <w:sz w:val="28"/>
          <w:szCs w:val="28"/>
        </w:rPr>
        <w:t xml:space="preserve"> Рязанской области от 10.09.2009 </w:t>
      </w:r>
      <w:r w:rsidR="003D2B2E">
        <w:rPr>
          <w:sz w:val="28"/>
          <w:szCs w:val="28"/>
        </w:rPr>
        <w:t>№</w:t>
      </w:r>
      <w:r w:rsidR="003D2B2E" w:rsidRPr="00B302CA">
        <w:rPr>
          <w:sz w:val="28"/>
          <w:szCs w:val="28"/>
        </w:rPr>
        <w:t xml:space="preserve"> 111-ОЗ</w:t>
      </w:r>
      <w:r w:rsidR="003D2B2E">
        <w:rPr>
          <w:sz w:val="28"/>
          <w:szCs w:val="28"/>
        </w:rPr>
        <w:t xml:space="preserve"> «</w:t>
      </w:r>
      <w:r w:rsidR="003D2B2E" w:rsidRPr="00B302CA">
        <w:rPr>
          <w:sz w:val="28"/>
          <w:szCs w:val="28"/>
        </w:rPr>
        <w:t>О наградах Рязанской области</w:t>
      </w:r>
      <w:r w:rsidR="003D2B2E">
        <w:rPr>
          <w:sz w:val="28"/>
          <w:szCs w:val="28"/>
        </w:rPr>
        <w:t xml:space="preserve">», </w:t>
      </w:r>
      <w:r w:rsidR="00BC2287">
        <w:rPr>
          <w:noProof/>
          <w:sz w:val="28"/>
          <w:szCs w:val="28"/>
        </w:rPr>
        <w:t>п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AF0412">
        <w:rPr>
          <w:rFonts w:eastAsiaTheme="minorHAnsi"/>
          <w:color w:val="auto"/>
          <w:sz w:val="28"/>
          <w:szCs w:val="28"/>
          <w:lang w:eastAsia="en-US"/>
        </w:rPr>
        <w:t>я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Правительства Рязанской области от 13.12.2012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№ 374 «О порядке и условиях установления систем оплаты труда работников государственных учреждений Рязанской области», </w:t>
      </w:r>
      <w:r>
        <w:rPr>
          <w:noProof/>
          <w:sz w:val="28"/>
          <w:szCs w:val="28"/>
        </w:rPr>
        <w:t>распоряжения Правительства Рязанской области от 04</w:t>
      </w:r>
      <w:r w:rsidR="00BC2287">
        <w:rPr>
          <w:noProof/>
          <w:sz w:val="28"/>
          <w:szCs w:val="28"/>
        </w:rPr>
        <w:t>.03.</w:t>
      </w:r>
      <w:r w:rsidR="00B870EF">
        <w:rPr>
          <w:noProof/>
          <w:sz w:val="28"/>
          <w:szCs w:val="28"/>
        </w:rPr>
        <w:t xml:space="preserve">2014 </w:t>
      </w:r>
      <w:r w:rsidR="00924CF9">
        <w:rPr>
          <w:noProof/>
          <w:sz w:val="28"/>
          <w:szCs w:val="28"/>
        </w:rPr>
        <w:t xml:space="preserve">                 </w:t>
      </w:r>
      <w:r w:rsidR="00B870EF">
        <w:rPr>
          <w:noProof/>
          <w:sz w:val="28"/>
          <w:szCs w:val="28"/>
        </w:rPr>
        <w:t xml:space="preserve">№ 81-р </w:t>
      </w:r>
      <w:r>
        <w:rPr>
          <w:noProof/>
          <w:sz w:val="28"/>
          <w:szCs w:val="28"/>
        </w:rPr>
        <w:t xml:space="preserve">и для </w:t>
      </w:r>
      <w:r w:rsidRPr="00EE40AD">
        <w:rPr>
          <w:noProof/>
          <w:sz w:val="28"/>
          <w:szCs w:val="28"/>
        </w:rPr>
        <w:t>создания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 xml:space="preserve"> прозрачного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>механизма оплаты труда руководителей</w:t>
      </w:r>
      <w:r w:rsidR="0072654F">
        <w:rPr>
          <w:noProof/>
          <w:sz w:val="28"/>
          <w:szCs w:val="28"/>
        </w:rPr>
        <w:t xml:space="preserve"> учреждений, их заме</w:t>
      </w:r>
      <w:r w:rsidR="00B870EF">
        <w:rPr>
          <w:noProof/>
          <w:sz w:val="28"/>
          <w:szCs w:val="28"/>
        </w:rPr>
        <w:t xml:space="preserve">стителей и главных бухгалтеров </w:t>
      </w:r>
      <w:r>
        <w:rPr>
          <w:noProof/>
          <w:sz w:val="28"/>
          <w:szCs w:val="28"/>
        </w:rPr>
        <w:t>министерство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культуры 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Рязанской области ПОСТАНОВЛЯЕТ:</w:t>
      </w:r>
    </w:p>
    <w:p w:rsidR="00333055" w:rsidRDefault="004908C3" w:rsidP="007D723F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 w:rsidRPr="004908C3"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Внести в </w:t>
      </w:r>
      <w:hyperlink r:id="rId21" w:history="1">
        <w:r w:rsidR="00333055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постановление</w:t>
        </w:r>
      </w:hyperlink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министерства культуры </w:t>
      </w:r>
      <w:r w:rsidR="00574160">
        <w:rPr>
          <w:rFonts w:eastAsiaTheme="minorHAnsi"/>
          <w:color w:val="auto"/>
          <w:sz w:val="28"/>
          <w:szCs w:val="28"/>
          <w:lang w:eastAsia="en-US"/>
        </w:rPr>
        <w:t xml:space="preserve">и туризма </w:t>
      </w:r>
      <w:r w:rsidR="00333055">
        <w:rPr>
          <w:noProof/>
          <w:sz w:val="28"/>
          <w:szCs w:val="28"/>
        </w:rPr>
        <w:t xml:space="preserve">Рязанской области от 25.06.2014 № 21 </w:t>
      </w:r>
      <w:r w:rsidR="00B870EF">
        <w:rPr>
          <w:sz w:val="28"/>
          <w:szCs w:val="28"/>
        </w:rPr>
        <w:t xml:space="preserve">«Об утверждении Положения </w:t>
      </w:r>
      <w:r w:rsidR="00333055">
        <w:rPr>
          <w:sz w:val="28"/>
          <w:szCs w:val="28"/>
        </w:rPr>
        <w:t>об оплате труда и материальном стимулировании руководителей</w:t>
      </w:r>
      <w:r w:rsidR="00A67585">
        <w:rPr>
          <w:sz w:val="28"/>
          <w:szCs w:val="28"/>
        </w:rPr>
        <w:t>, их заместителей и главных бухгалтеров</w:t>
      </w:r>
      <w:r w:rsidR="00333055">
        <w:rPr>
          <w:sz w:val="28"/>
          <w:szCs w:val="28"/>
        </w:rPr>
        <w:t xml:space="preserve"> государственных бюджетных и автономных учреждений сферы </w:t>
      </w:r>
      <w:r w:rsidR="00333055">
        <w:rPr>
          <w:sz w:val="28"/>
          <w:szCs w:val="28"/>
        </w:rPr>
        <w:lastRenderedPageBreak/>
        <w:t>культуры</w:t>
      </w:r>
      <w:r w:rsidR="00A67585">
        <w:rPr>
          <w:sz w:val="28"/>
          <w:szCs w:val="28"/>
        </w:rPr>
        <w:t xml:space="preserve"> и профессиональных образовательных организаций</w:t>
      </w:r>
      <w:r w:rsidR="00333055">
        <w:rPr>
          <w:sz w:val="28"/>
          <w:szCs w:val="28"/>
        </w:rPr>
        <w:t>, подведомственных министерству культуры Рязанской области»</w:t>
      </w:r>
      <w:r w:rsidR="006143DD">
        <w:rPr>
          <w:sz w:val="28"/>
          <w:szCs w:val="28"/>
        </w:rPr>
        <w:t xml:space="preserve"> </w:t>
      </w:r>
      <w:r w:rsidR="00333055" w:rsidRPr="00333055">
        <w:rPr>
          <w:noProof/>
          <w:sz w:val="28"/>
          <w:szCs w:val="28"/>
        </w:rPr>
        <w:t>следующие изменения:</w:t>
      </w:r>
    </w:p>
    <w:p w:rsidR="00424E1A" w:rsidRDefault="00424E1A" w:rsidP="007D723F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1) </w:t>
      </w:r>
      <w:r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1:</w:t>
      </w:r>
      <w:r w:rsidRPr="000C0253">
        <w:rPr>
          <w:noProof/>
          <w:sz w:val="28"/>
          <w:szCs w:val="28"/>
        </w:rPr>
        <w:t xml:space="preserve">      </w:t>
      </w:r>
    </w:p>
    <w:p w:rsidR="00424E1A" w:rsidRDefault="00924CF9" w:rsidP="007D723F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1.1) </w:t>
      </w:r>
      <w:r w:rsidR="00424E1A">
        <w:rPr>
          <w:rFonts w:eastAsiaTheme="minorHAnsi"/>
          <w:color w:val="auto"/>
          <w:sz w:val="28"/>
          <w:szCs w:val="28"/>
          <w:lang w:eastAsia="en-US"/>
        </w:rPr>
        <w:t>пункты 2.7 - 2.9 изложить в следующей редакции:</w:t>
      </w:r>
    </w:p>
    <w:p w:rsidR="00424E1A" w:rsidRDefault="009430CA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Руководителям </w:t>
      </w:r>
      <w:r w:rsidR="0087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устанавливаются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выплаты стимулирующего характера:</w:t>
      </w:r>
    </w:p>
    <w:p w:rsidR="003D2B2E" w:rsidRPr="00424E1A" w:rsidRDefault="003D2B2E" w:rsidP="003D2B2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к окладу за ученую степень: кандидата наук, доктора наук;</w:t>
      </w:r>
    </w:p>
    <w:p w:rsidR="003D2B2E" w:rsidRDefault="003D2B2E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D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к окладу за государственную награду Российской Федерации;</w:t>
      </w:r>
    </w:p>
    <w:p w:rsidR="003D2B2E" w:rsidRDefault="003D2B2E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D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к окладу за ведомственный знак отличия и ведомственную награду Министерства культуры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B2E" w:rsidRDefault="003D2B2E" w:rsidP="003D2B2E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ведомственную награду </w:t>
      </w:r>
      <w:r w:rsidRPr="00424E1A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>
        <w:rPr>
          <w:rFonts w:eastAsiaTheme="minorHAnsi"/>
          <w:color w:val="auto"/>
          <w:sz w:val="28"/>
          <w:szCs w:val="28"/>
          <w:lang w:eastAsia="en-US"/>
        </w:rPr>
        <w:t>науки и высшего образования Российской Федерации;</w:t>
      </w:r>
    </w:p>
    <w:p w:rsidR="003D2B2E" w:rsidRPr="00424E1A" w:rsidRDefault="003D2B2E" w:rsidP="003D2B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4E1A">
        <w:rPr>
          <w:sz w:val="28"/>
          <w:szCs w:val="28"/>
        </w:rPr>
        <w:t>надбавка к окладу за награду Рязанской области</w:t>
      </w:r>
      <w:r>
        <w:rPr>
          <w:sz w:val="28"/>
          <w:szCs w:val="28"/>
        </w:rPr>
        <w:t>;</w:t>
      </w:r>
    </w:p>
    <w:p w:rsidR="00424E1A" w:rsidRPr="00424E1A" w:rsidRDefault="009430CA" w:rsidP="003D2B2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</w:t>
      </w:r>
      <w:proofErr w:type="gramEnd"/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окладу за выслугу лет в учреждениях сферы культуры</w:t>
      </w:r>
      <w:r w:rsidR="006A6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образовательных организациях в сфере культуры</w:t>
      </w:r>
      <w:r w:rsidR="003D2B2E" w:rsidRPr="003D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искусств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24E1A" w:rsidRDefault="006D398C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за работу в учреждениях с</w:t>
      </w:r>
      <w:r w:rsidR="008B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еры культуры, расположенных в сельской местности;</w:t>
      </w:r>
    </w:p>
    <w:p w:rsidR="007D723F" w:rsidRPr="00424E1A" w:rsidRDefault="006D398C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D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единовременные выплаты;</w:t>
      </w:r>
    </w:p>
    <w:p w:rsidR="00424E1A" w:rsidRPr="00424E1A" w:rsidRDefault="006D398C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премии.</w:t>
      </w:r>
    </w:p>
    <w:p w:rsidR="00424E1A" w:rsidRDefault="006D398C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Стимулирующие надбавки к окладам устан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авливаются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следующих размерах:</w:t>
      </w:r>
    </w:p>
    <w:p w:rsidR="00574160" w:rsidRPr="00424E1A" w:rsidRDefault="00924CF9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3686</wp:posOffset>
                </wp:positionH>
                <wp:positionV relativeFrom="paragraph">
                  <wp:posOffset>4969382</wp:posOffset>
                </wp:positionV>
                <wp:extent cx="6039651" cy="0"/>
                <wp:effectExtent l="0" t="0" r="374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31577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91.3pt" to="475.85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" strokecolor="#4579b8 [3044]"/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552"/>
      </w:tblGrid>
      <w:tr w:rsidR="00424E1A" w:rsidRPr="00424E1A" w:rsidTr="004765F6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стимулирующей надбавки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65F6" w:rsidRDefault="00424E1A" w:rsidP="007D723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надбавки</w:t>
            </w:r>
          </w:p>
          <w:p w:rsidR="00424E1A" w:rsidRPr="00424E1A" w:rsidRDefault="00424E1A" w:rsidP="007D723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(%)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Надбавка к окладу за ученую степень: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кандидата наук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доктора наук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4765F6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Надбавка к окладу за государственную награду </w:t>
            </w:r>
            <w:r w:rsidR="00476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оссийской 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едерации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24E1A" w:rsidRPr="00424E1A" w:rsidTr="004765F6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765F6" w:rsidRDefault="004765F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424E1A"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адбавка к окладу за ведомственный знак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765F6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отличия и ведомственную награду Министерства </w:t>
            </w:r>
          </w:p>
          <w:p w:rsidR="006A65B3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культуры Р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оссийской 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едерации</w:t>
            </w:r>
            <w:r w:rsidR="00872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D7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ведомственную 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2F06" w:rsidRDefault="007D723F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награду </w:t>
            </w:r>
            <w:r w:rsidR="00872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Министерства науки и высшего </w:t>
            </w:r>
          </w:p>
          <w:p w:rsidR="00424E1A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24E1A" w:rsidRPr="00424E1A" w:rsidTr="004765F6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424E1A" w:rsidRPr="00424E1A" w:rsidRDefault="004765F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424E1A"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адбавка к окладу за награду Рязанской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4765F6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Надбавка к окладу за выслугу лет в учреждениях </w:t>
            </w:r>
          </w:p>
          <w:p w:rsidR="00924CF9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 культуры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образовательных организациях</w:t>
            </w:r>
          </w:p>
          <w:p w:rsidR="00424E1A" w:rsidRDefault="006A65B3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культуры</w:t>
            </w:r>
            <w:r w:rsidR="00924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искусств</w:t>
            </w:r>
            <w:r w:rsidR="00424E1A"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24CF9" w:rsidRDefault="00924CF9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4CF9" w:rsidRPr="00424E1A" w:rsidRDefault="00924CF9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 стаже работы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1 до 5 лет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 лет и выше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424E1A" w:rsidRPr="00424E1A" w:rsidTr="004765F6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4765F6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Надбавка за работу в учреждениях с</w:t>
            </w:r>
            <w:r w:rsidR="006A6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еры культуры, </w:t>
            </w:r>
          </w:p>
          <w:p w:rsidR="00424E1A" w:rsidRPr="00424E1A" w:rsidRDefault="00424E1A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расположенных в сельской местности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24E1A" w:rsidRPr="00424E1A" w:rsidRDefault="00424E1A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424E1A" w:rsidRPr="00424E1A" w:rsidRDefault="00424E1A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Выплата стимулирующих надбавок руководителям </w:t>
      </w:r>
      <w:r w:rsidR="006A6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пределах средств, предусмотренных на оплату труда работников</w:t>
      </w:r>
      <w:r w:rsidR="0047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D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47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приносящей доход деятельности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4E1A" w:rsidRDefault="00424E1A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виды, размеры и условия выплат стимулирующих надбавок устанавливаются в трудовом договоре руководителя учреждения.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765F6" w:rsidRDefault="00924CF9" w:rsidP="007D723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1.2) </w:t>
      </w:r>
      <w:r w:rsidR="004765F6">
        <w:rPr>
          <w:noProof/>
          <w:sz w:val="28"/>
          <w:szCs w:val="28"/>
        </w:rPr>
        <w:t>пункт 2.13 изложить в следующей редакции:</w:t>
      </w:r>
    </w:p>
    <w:p w:rsidR="004765F6" w:rsidRDefault="004765F6" w:rsidP="007D723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«2.13. </w:t>
      </w:r>
      <w:hyperlink r:id="rId22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 со</w:t>
      </w:r>
      <w:r>
        <w:rPr>
          <w:rFonts w:eastAsiaTheme="minorHAnsi"/>
          <w:color w:val="auto"/>
          <w:sz w:val="28"/>
          <w:szCs w:val="28"/>
          <w:lang w:eastAsia="en-US"/>
        </w:rPr>
        <w:t>отношения среднемесячной заработной платы руководителей</w:t>
      </w:r>
      <w:r w:rsidRPr="00C64B4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учреждений сферы культуры и профессиональных образовательных организаций и среднемесячной заработной платы работников учреждений устанавливается в кратности 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>от 1 до 3,</w:t>
      </w:r>
      <w:r>
        <w:rPr>
          <w:rFonts w:eastAsiaTheme="minorHAnsi"/>
          <w:color w:val="auto"/>
          <w:sz w:val="28"/>
          <w:szCs w:val="28"/>
          <w:lang w:eastAsia="en-US"/>
        </w:rPr>
        <w:t>79</w:t>
      </w:r>
      <w:r w:rsidRPr="00A4389C">
        <w:rPr>
          <w:rFonts w:eastAsiaTheme="minorHAnsi"/>
          <w:color w:val="auto"/>
          <w:sz w:val="28"/>
          <w:szCs w:val="28"/>
          <w:lang w:eastAsia="en-US"/>
        </w:rPr>
        <w:t xml:space="preserve"> в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соответствии с приложением № 2 к настоящему Положению.»;</w:t>
      </w:r>
    </w:p>
    <w:p w:rsidR="00166A7B" w:rsidRDefault="00166A7B" w:rsidP="00166A7B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1.3) </w:t>
      </w:r>
      <w:r>
        <w:rPr>
          <w:noProof/>
          <w:sz w:val="28"/>
          <w:szCs w:val="28"/>
        </w:rPr>
        <w:t>пункт 2.14 изложить в следующей редакции:</w:t>
      </w:r>
    </w:p>
    <w:p w:rsidR="00166A7B" w:rsidRDefault="00166A7B" w:rsidP="00166A7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«2.14. Руководителю учреждения произв</w:t>
      </w:r>
      <w:r w:rsidR="004E0B74">
        <w:rPr>
          <w:rFonts w:eastAsiaTheme="minorHAnsi"/>
          <w:color w:val="auto"/>
          <w:sz w:val="28"/>
          <w:szCs w:val="28"/>
          <w:lang w:eastAsia="en-US"/>
        </w:rPr>
        <w:t>одится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единовременная выплата к юбилейным датам рождения (юбилейными датами считать 50, 55, 60, 65 лет) в размере не более 10000 (десяти тысяч) рублей.»;</w:t>
      </w:r>
    </w:p>
    <w:p w:rsidR="00D94C13" w:rsidRDefault="00924CF9" w:rsidP="00D94C13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166A7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 xml:space="preserve">) </w:t>
      </w:r>
      <w:r w:rsidR="00D94C13">
        <w:rPr>
          <w:noProof/>
          <w:sz w:val="28"/>
          <w:szCs w:val="28"/>
        </w:rPr>
        <w:t>пункт 2.15 изложить в следующей редакции:</w:t>
      </w:r>
    </w:p>
    <w:p w:rsidR="00D94C13" w:rsidRDefault="00D94C13" w:rsidP="007D723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2.15. Выплата, указанная в </w:t>
      </w:r>
      <w:hyperlink r:id="rId23" w:history="1">
        <w:r w:rsidRPr="00D94C13">
          <w:rPr>
            <w:rFonts w:eastAsiaTheme="minorHAnsi"/>
            <w:color w:val="auto"/>
            <w:sz w:val="28"/>
            <w:szCs w:val="28"/>
            <w:lang w:eastAsia="en-US"/>
          </w:rPr>
          <w:t>пункте 2.14</w:t>
        </w:r>
      </w:hyperlink>
      <w:r w:rsidR="00924CF9">
        <w:rPr>
          <w:rFonts w:eastAsiaTheme="minorHAnsi"/>
          <w:color w:val="auto"/>
          <w:sz w:val="28"/>
          <w:szCs w:val="28"/>
          <w:lang w:eastAsia="en-US"/>
        </w:rPr>
        <w:t xml:space="preserve"> настоящего Положения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>, производится на основании личного заявления руководителя за счет и в пределах экономии фонда оплаты труда учреждения</w:t>
      </w:r>
      <w:r w:rsidR="00166A7B">
        <w:rPr>
          <w:rFonts w:eastAsiaTheme="minorHAnsi"/>
          <w:color w:val="auto"/>
          <w:sz w:val="28"/>
          <w:szCs w:val="28"/>
          <w:lang w:eastAsia="en-US"/>
        </w:rPr>
        <w:t xml:space="preserve"> и (или) от приносящей доход деятельности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 на основании </w:t>
      </w:r>
      <w:r>
        <w:rPr>
          <w:rFonts w:eastAsiaTheme="minorHAnsi"/>
          <w:color w:val="auto"/>
          <w:sz w:val="28"/>
          <w:szCs w:val="28"/>
          <w:lang w:eastAsia="en-US"/>
        </w:rPr>
        <w:t>приказа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 министерства культуры Рязанской области</w:t>
      </w:r>
      <w:r>
        <w:rPr>
          <w:rFonts w:eastAsiaTheme="minorHAnsi"/>
          <w:color w:val="auto"/>
          <w:sz w:val="28"/>
          <w:szCs w:val="28"/>
          <w:lang w:eastAsia="en-US"/>
        </w:rPr>
        <w:t>.»;</w:t>
      </w:r>
    </w:p>
    <w:p w:rsidR="004765F6" w:rsidRDefault="00166A7B" w:rsidP="007D723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1.5) </w:t>
      </w:r>
      <w:r w:rsidR="004765F6">
        <w:rPr>
          <w:noProof/>
          <w:sz w:val="28"/>
          <w:szCs w:val="28"/>
        </w:rPr>
        <w:t>пункт 2.17 изложить в следующей редакции:</w:t>
      </w:r>
    </w:p>
    <w:p w:rsidR="004765F6" w:rsidRDefault="004765F6" w:rsidP="007D723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24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7. </w:t>
      </w:r>
      <w:hyperlink r:id="rId25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заместителей руководителей, главных бухгалтеров государственных бюджетных учреждений сферы культуры и профессиональных образовательных организаций  и среднемесячной заработной платы работников учреждений устанавливается в кратности от 1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 xml:space="preserve"> до </w:t>
      </w:r>
      <w:r>
        <w:rPr>
          <w:rFonts w:eastAsiaTheme="minorHAnsi"/>
          <w:color w:val="auto"/>
          <w:sz w:val="28"/>
          <w:szCs w:val="28"/>
          <w:lang w:eastAsia="en-US"/>
        </w:rPr>
        <w:t>3,411 в соответствии с приложением № 4 к настоящему Положению.»;</w:t>
      </w:r>
    </w:p>
    <w:p w:rsidR="00424E1A" w:rsidRDefault="00166A7B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1.6) </w:t>
      </w:r>
      <w:r w:rsidR="0047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ополнить пунктами 3.2,</w:t>
      </w:r>
      <w:r w:rsidR="0047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следующего содержания:</w:t>
      </w:r>
    </w:p>
    <w:p w:rsidR="00B302CA" w:rsidRDefault="004765F6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Из экономии фонда оплаты труда и</w:t>
      </w:r>
      <w:r w:rsidR="002F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от приносящей доход деятельности руководителю 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мо</w:t>
      </w:r>
      <w:r w:rsidR="0016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произведен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единовременные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выплаты к государственным праздникам (Новогодние каникулы и Рождество Христово, 23 февраля - День защитника Отечества, 8 марта – Международный женский день, 1 мая – Праздник Весны и </w:t>
      </w:r>
      <w:r w:rsidR="00424E1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Труда, 9 мая – День Победы, 12 июня – День России, 4 но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– День народного единства).</w:t>
      </w:r>
    </w:p>
    <w:p w:rsidR="00B302CA" w:rsidRDefault="004765F6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B302CA" w:rsidRP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экономии фонда оплаты труда и</w:t>
      </w:r>
      <w:r w:rsidR="00FD0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от приносящей доход деятельности руководителю 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может быть произведен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единовременные 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выплаты к 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 праздника</w:t>
      </w:r>
      <w:r w:rsidR="00B302CA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030"/>
        <w:gridCol w:w="5376"/>
      </w:tblGrid>
      <w:tr w:rsidR="0043330E" w:rsidTr="006A65B3">
        <w:tc>
          <w:tcPr>
            <w:tcW w:w="4111" w:type="dxa"/>
          </w:tcPr>
          <w:p w:rsidR="0043330E" w:rsidRDefault="0043330E" w:rsidP="00FD0DE8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РО «Государственный областной художественный музей им. И.П. </w:t>
            </w:r>
            <w:proofErr w:type="spellStart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Пожалостина</w:t>
            </w:r>
            <w:proofErr w:type="spellEnd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1" w:type="dxa"/>
            <w:vMerge w:val="restart"/>
          </w:tcPr>
          <w:p w:rsidR="0043330E" w:rsidRDefault="0043330E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 – Международный день музеев</w:t>
            </w:r>
          </w:p>
        </w:tc>
      </w:tr>
      <w:tr w:rsidR="0043330E" w:rsidTr="006A65B3">
        <w:tc>
          <w:tcPr>
            <w:tcW w:w="4111" w:type="dxa"/>
          </w:tcPr>
          <w:p w:rsidR="0043330E" w:rsidRPr="0043330E" w:rsidRDefault="0043330E" w:rsidP="0043330E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«Музей истории молодежного движения»</w:t>
            </w:r>
          </w:p>
        </w:tc>
        <w:tc>
          <w:tcPr>
            <w:tcW w:w="5521" w:type="dxa"/>
            <w:vMerge/>
          </w:tcPr>
          <w:p w:rsidR="0043330E" w:rsidRDefault="0043330E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30E" w:rsidTr="006A65B3">
        <w:tc>
          <w:tcPr>
            <w:tcW w:w="4111" w:type="dxa"/>
          </w:tcPr>
          <w:p w:rsidR="0043330E" w:rsidRPr="0043330E" w:rsidRDefault="0043330E" w:rsidP="0043330E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«Историко-культурный, природно-ландшафтный музей-заповедник «Усадьба С.Н.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Худекова</w:t>
            </w:r>
            <w:proofErr w:type="spellEnd"/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1" w:type="dxa"/>
            <w:vMerge/>
          </w:tcPr>
          <w:p w:rsidR="0043330E" w:rsidRDefault="0043330E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30E" w:rsidTr="006A65B3">
        <w:tc>
          <w:tcPr>
            <w:tcW w:w="4111" w:type="dxa"/>
          </w:tcPr>
          <w:p w:rsidR="0043330E" w:rsidRPr="0043330E" w:rsidRDefault="0043330E" w:rsidP="0043330E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ГБУК РО «Музей К.Э.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Циолковского»</w:t>
            </w:r>
          </w:p>
        </w:tc>
        <w:tc>
          <w:tcPr>
            <w:tcW w:w="5521" w:type="dxa"/>
            <w:vMerge/>
          </w:tcPr>
          <w:p w:rsidR="0043330E" w:rsidRDefault="0043330E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30E" w:rsidTr="006A65B3">
        <w:tc>
          <w:tcPr>
            <w:tcW w:w="4111" w:type="dxa"/>
          </w:tcPr>
          <w:p w:rsidR="0043330E" w:rsidRDefault="004E0B74" w:rsidP="0043330E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</w:t>
            </w:r>
            <w:r w:rsidR="0043330E"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 «Рязанская областная </w:t>
            </w:r>
            <w:proofErr w:type="gramStart"/>
            <w:r w:rsidR="0043330E"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универсальная  научная</w:t>
            </w:r>
            <w:proofErr w:type="gramEnd"/>
            <w:r w:rsidR="0043330E"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 им. Горького»</w:t>
            </w:r>
          </w:p>
        </w:tc>
        <w:tc>
          <w:tcPr>
            <w:tcW w:w="5521" w:type="dxa"/>
            <w:vMerge w:val="restart"/>
          </w:tcPr>
          <w:p w:rsidR="0043330E" w:rsidRDefault="0043330E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мая – Общероссийский день библиотек</w:t>
            </w:r>
          </w:p>
        </w:tc>
      </w:tr>
      <w:tr w:rsidR="0043330E" w:rsidTr="006A65B3">
        <w:tc>
          <w:tcPr>
            <w:tcW w:w="4111" w:type="dxa"/>
          </w:tcPr>
          <w:p w:rsidR="0043330E" w:rsidRDefault="004E0B74" w:rsidP="0043330E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</w:t>
            </w:r>
            <w:r w:rsidR="0043330E"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 «Рязанская областная детская библиотека» </w:t>
            </w:r>
          </w:p>
        </w:tc>
        <w:tc>
          <w:tcPr>
            <w:tcW w:w="5521" w:type="dxa"/>
            <w:vMerge/>
          </w:tcPr>
          <w:p w:rsidR="0043330E" w:rsidRDefault="0043330E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330E" w:rsidTr="006A65B3">
        <w:tc>
          <w:tcPr>
            <w:tcW w:w="4111" w:type="dxa"/>
          </w:tcPr>
          <w:p w:rsidR="0043330E" w:rsidRDefault="0043330E" w:rsidP="0043330E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ГБУК РО «Рязанская областная специальная </w:t>
            </w:r>
            <w:r w:rsidR="004E0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 </w:t>
            </w:r>
            <w:r w:rsidRPr="00433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слепых»</w:t>
            </w:r>
          </w:p>
        </w:tc>
        <w:tc>
          <w:tcPr>
            <w:tcW w:w="5521" w:type="dxa"/>
            <w:vMerge/>
          </w:tcPr>
          <w:p w:rsidR="0043330E" w:rsidRDefault="0043330E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2CA" w:rsidTr="006A65B3">
        <w:tc>
          <w:tcPr>
            <w:tcW w:w="4111" w:type="dxa"/>
          </w:tcPr>
          <w:p w:rsidR="00B302CA" w:rsidRDefault="00574160" w:rsidP="0043330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ОГБПОУ «Рязанский колледж культуры»</w:t>
            </w:r>
          </w:p>
        </w:tc>
        <w:tc>
          <w:tcPr>
            <w:tcW w:w="5521" w:type="dxa"/>
          </w:tcPr>
          <w:p w:rsidR="00B302CA" w:rsidRDefault="00B302CA" w:rsidP="0057416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октября – 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 среднего профессионального образования</w:t>
            </w:r>
          </w:p>
        </w:tc>
      </w:tr>
      <w:tr w:rsidR="00B302CA" w:rsidTr="006A65B3">
        <w:tc>
          <w:tcPr>
            <w:tcW w:w="4111" w:type="dxa"/>
          </w:tcPr>
          <w:p w:rsidR="00B302CA" w:rsidRDefault="00B302CA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бюджетные учреждения</w:t>
            </w:r>
          </w:p>
        </w:tc>
        <w:tc>
          <w:tcPr>
            <w:tcW w:w="5521" w:type="dxa"/>
          </w:tcPr>
          <w:p w:rsidR="00B302CA" w:rsidRDefault="00B302CA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марта – День работника культуры</w:t>
            </w:r>
          </w:p>
        </w:tc>
      </w:tr>
    </w:tbl>
    <w:p w:rsidR="0051155F" w:rsidRDefault="00B302CA" w:rsidP="007D723F">
      <w:pPr>
        <w:pStyle w:val="ConsPlusNormal"/>
        <w:ind w:firstLine="540"/>
        <w:jc w:val="both"/>
        <w:rPr>
          <w:sz w:val="28"/>
          <w:szCs w:val="28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</w:t>
      </w:r>
      <w:r w:rsidR="0087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выплата производится на основании 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 заявления по приказу министерства культуры Рязанской области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</w:t>
      </w:r>
      <w:r w:rsidR="00F9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0B74" w:rsidRP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влекущем превышение установленного коэффициента кратности заработной платы руководителя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="0051155F">
        <w:rPr>
          <w:noProof/>
          <w:sz w:val="28"/>
          <w:szCs w:val="28"/>
        </w:rPr>
        <w:t xml:space="preserve"> </w:t>
      </w:r>
    </w:p>
    <w:p w:rsidR="0051155F" w:rsidRPr="00A67585" w:rsidRDefault="0051155F" w:rsidP="007D723F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135CF">
        <w:rPr>
          <w:rFonts w:eastAsiaTheme="minorHAnsi"/>
          <w:color w:val="auto"/>
          <w:sz w:val="28"/>
          <w:szCs w:val="28"/>
          <w:lang w:eastAsia="en-US"/>
        </w:rPr>
        <w:t>2,4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 w:rsidR="00C84F97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бюджетных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26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Pr="00A67585">
        <w:rPr>
          <w:rFonts w:eastAsiaTheme="minorHAnsi"/>
          <w:color w:val="auto"/>
          <w:sz w:val="28"/>
          <w:szCs w:val="28"/>
          <w:lang w:eastAsia="en-US"/>
        </w:rPr>
        <w:t>1 к настоящему постановлению;</w:t>
      </w:r>
    </w:p>
    <w:p w:rsidR="0051155F" w:rsidRDefault="0051155F" w:rsidP="007D723F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2) </w:t>
      </w:r>
      <w:r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2:</w:t>
      </w:r>
    </w:p>
    <w:p w:rsidR="00872F06" w:rsidRDefault="006A65B3" w:rsidP="006A65B3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</w:t>
      </w:r>
      <w:r w:rsidR="00166A7B">
        <w:rPr>
          <w:rFonts w:eastAsiaTheme="minorHAnsi"/>
          <w:color w:val="auto"/>
          <w:sz w:val="28"/>
          <w:szCs w:val="28"/>
          <w:lang w:eastAsia="en-US"/>
        </w:rPr>
        <w:t xml:space="preserve">2.1) </w:t>
      </w:r>
      <w:r w:rsidR="00872F06">
        <w:rPr>
          <w:rFonts w:eastAsiaTheme="minorHAnsi"/>
          <w:color w:val="auto"/>
          <w:sz w:val="28"/>
          <w:szCs w:val="28"/>
          <w:lang w:eastAsia="en-US"/>
        </w:rPr>
        <w:t>пункты 2.7 - 2.9 изложить в следующей редакции:</w:t>
      </w:r>
    </w:p>
    <w:p w:rsidR="00872F06" w:rsidRPr="00424E1A" w:rsidRDefault="00872F06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Руководителям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автономных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выплаты стимулирующего характера:</w:t>
      </w:r>
    </w:p>
    <w:p w:rsidR="002F5AA9" w:rsidRPr="00424E1A" w:rsidRDefault="002F5AA9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к окладу за ученую степень: кандидата наук, доктора наук;</w:t>
      </w:r>
    </w:p>
    <w:p w:rsidR="002F5AA9" w:rsidRDefault="002F5AA9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к окладу за государственную награду Российской Федерации;</w:t>
      </w:r>
    </w:p>
    <w:p w:rsidR="002F5AA9" w:rsidRDefault="002F5AA9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3D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к окладу за ведомственный знак отличия и ведомственную награду Министерства культуры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AA9" w:rsidRDefault="002F5AA9" w:rsidP="002F5AA9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ведомственную награду </w:t>
      </w:r>
      <w:r w:rsidRPr="00424E1A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</w:t>
      </w:r>
      <w:r>
        <w:rPr>
          <w:rFonts w:eastAsiaTheme="minorHAnsi"/>
          <w:color w:val="auto"/>
          <w:sz w:val="28"/>
          <w:szCs w:val="28"/>
          <w:lang w:eastAsia="en-US"/>
        </w:rPr>
        <w:t>науки и высшего образования Российской Федерации;</w:t>
      </w:r>
    </w:p>
    <w:p w:rsidR="002F5AA9" w:rsidRPr="00424E1A" w:rsidRDefault="002F5AA9" w:rsidP="002F5A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4E1A">
        <w:rPr>
          <w:sz w:val="28"/>
          <w:szCs w:val="28"/>
        </w:rPr>
        <w:t>надбавка к окладу за награду Рязанской области</w:t>
      </w:r>
      <w:r>
        <w:rPr>
          <w:sz w:val="28"/>
          <w:szCs w:val="28"/>
        </w:rPr>
        <w:t>;</w:t>
      </w:r>
    </w:p>
    <w:p w:rsidR="002F5AA9" w:rsidRPr="00424E1A" w:rsidRDefault="002F5AA9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</w:t>
      </w:r>
      <w:proofErr w:type="gramEnd"/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окладу за выслугу лет в учреждениях сферы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образовательных организациях в сфере культуры</w:t>
      </w:r>
      <w:r w:rsidRPr="003D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искусств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5AA9" w:rsidRDefault="005402CD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5AA9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надбавка за работу в учреждениях с</w:t>
      </w:r>
      <w:r w:rsidR="002F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F5AA9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еры культуры, расположенных в сельской местности;</w:t>
      </w:r>
    </w:p>
    <w:p w:rsidR="002F5AA9" w:rsidRPr="00424E1A" w:rsidRDefault="005402CD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5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единовременные выплаты;</w:t>
      </w:r>
    </w:p>
    <w:p w:rsidR="002F5AA9" w:rsidRPr="00424E1A" w:rsidRDefault="005402CD" w:rsidP="002F5AA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F5AA9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премии.</w:t>
      </w:r>
    </w:p>
    <w:p w:rsidR="000B7F37" w:rsidRPr="00424E1A" w:rsidRDefault="005402CD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2F06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Стимулирующие надбавки к окладам </w:t>
      </w:r>
      <w:proofErr w:type="spellStart"/>
      <w:r w:rsidR="00872F06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</w:t>
      </w:r>
      <w:r w:rsid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иваются</w:t>
      </w:r>
      <w:proofErr w:type="spellEnd"/>
      <w:r w:rsidR="00872F06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следующих размерах:</w:t>
      </w:r>
    </w:p>
    <w:p w:rsidR="00872F06" w:rsidRPr="00424E1A" w:rsidRDefault="00D94C13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-10161</wp:posOffset>
                </wp:positionH>
                <wp:positionV relativeFrom="paragraph">
                  <wp:posOffset>5403215</wp:posOffset>
                </wp:positionV>
                <wp:extent cx="6029325" cy="190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4215A" id="Прямая соединительная линия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425.45pt" to="473.95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" strokecolor="#4579b8 [3044]"/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552"/>
      </w:tblGrid>
      <w:tr w:rsidR="00872F06" w:rsidRPr="00424E1A" w:rsidTr="00EC0A5D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стимулирующей надбавки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F06" w:rsidRDefault="00872F06" w:rsidP="007D723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надбавки</w:t>
            </w:r>
          </w:p>
          <w:p w:rsidR="00872F06" w:rsidRPr="00424E1A" w:rsidRDefault="00872F06" w:rsidP="007D723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(%)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Надбавка к окладу за ученую степень: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кандидата наук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доктора наук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872F06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Надбавка к окладу за государственную награду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8B3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оссийской 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8B3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едерации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72F06" w:rsidRPr="00424E1A" w:rsidTr="00EC0A5D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872F06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адбавка к окладу за ведомственный знак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72F06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отличия и ведомственную награду Министерства </w:t>
            </w:r>
          </w:p>
          <w:p w:rsidR="008B3AB9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культуры Р</w:t>
            </w:r>
            <w:r w:rsidR="008B3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оссийской 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8B3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D7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ведомственную </w:t>
            </w:r>
          </w:p>
          <w:p w:rsidR="00872F06" w:rsidRDefault="007D723F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награду </w:t>
            </w:r>
            <w:r w:rsidR="00872F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Министерства науки и высшего </w:t>
            </w:r>
          </w:p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72F06" w:rsidRPr="00424E1A" w:rsidTr="00EC0A5D"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адбавка к окладу за награду Рязанской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872F06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Надбавка к окладу за выслугу лет в учреждениях </w:t>
            </w:r>
          </w:p>
          <w:p w:rsidR="00166A7B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 культуры</w:t>
            </w:r>
            <w:r w:rsidR="008B3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образовательных организациях</w:t>
            </w:r>
          </w:p>
          <w:p w:rsidR="00872F06" w:rsidRPr="00424E1A" w:rsidRDefault="008B3AB9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культуры</w:t>
            </w:r>
            <w:r w:rsidR="00166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искусств</w:t>
            </w:r>
            <w:r w:rsidR="00872F06"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до 5 лет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72F06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 лет и выше</w:t>
            </w:r>
          </w:p>
          <w:p w:rsidR="0075441F" w:rsidRPr="00424E1A" w:rsidRDefault="0075441F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872F06" w:rsidRPr="00424E1A" w:rsidTr="00EC0A5D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872F06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Надбавка за работу в учреждениях с</w:t>
            </w:r>
            <w:r w:rsidR="008B3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еры культуры, </w:t>
            </w:r>
          </w:p>
          <w:p w:rsidR="00872F06" w:rsidRPr="00424E1A" w:rsidRDefault="00872F06" w:rsidP="007D723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4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расположенных в сельской местности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872F06" w:rsidRPr="00424E1A" w:rsidRDefault="00872F06" w:rsidP="007D723F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872F06" w:rsidRPr="00424E1A" w:rsidRDefault="00D94C13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-1440815</wp:posOffset>
                </wp:positionV>
                <wp:extent cx="6019800" cy="285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A280A" id="Прямая соединительная линия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113.45pt" to="474.7pt,-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" strokecolor="#4579b8 [3044]"/>
            </w:pict>
          </mc:Fallback>
        </mc:AlternateContent>
      </w:r>
      <w:r w:rsidR="00872F06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Выплата стимулирующих надбавок руководителям </w:t>
      </w:r>
      <w:r w:rsidR="000B7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 </w:t>
      </w:r>
      <w:r w:rsidR="00872F06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пределах средств, предусмотренных на оплату труда работников</w:t>
      </w:r>
      <w:r w:rsidR="0087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приносящей доход деятельности</w:t>
      </w:r>
      <w:r w:rsidR="00872F06"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2F06" w:rsidRDefault="00872F06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 виды, размеры и условия выплат стимулирующих надбавок устанавливаются в трудовом договоре руководителя учреждения.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41EE3" w:rsidRDefault="00C41EE3" w:rsidP="00C41E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2.2) пункт 2.14 изложить в следующей редакции:</w:t>
      </w:r>
    </w:p>
    <w:p w:rsidR="00C41EE3" w:rsidRDefault="00C41EE3" w:rsidP="00C41E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«2.14. Руководителю учреждения </w:t>
      </w:r>
      <w:r w:rsidR="004E0B74">
        <w:rPr>
          <w:rFonts w:eastAsiaTheme="minorHAnsi"/>
          <w:color w:val="auto"/>
          <w:sz w:val="28"/>
          <w:szCs w:val="28"/>
          <w:lang w:eastAsia="en-US"/>
        </w:rPr>
        <w:t>производится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единовременная выплата к юбилейным датам рождения (юбилейными датами считать 50, 55, 60, 65 лет) в размере не более 10000 (десяти тысяч) рублей.»;</w:t>
      </w:r>
    </w:p>
    <w:p w:rsidR="00D94C13" w:rsidRDefault="00C41EE3" w:rsidP="00D94C13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2.3) </w:t>
      </w:r>
      <w:r w:rsidR="00D94C13">
        <w:rPr>
          <w:noProof/>
          <w:sz w:val="28"/>
          <w:szCs w:val="28"/>
        </w:rPr>
        <w:t>пункт 2.15 изложить в следующей редакции:</w:t>
      </w:r>
    </w:p>
    <w:p w:rsidR="00D94C13" w:rsidRDefault="00D94C13" w:rsidP="00D94C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2.15. Выплата, указанная в </w:t>
      </w:r>
      <w:hyperlink r:id="rId27" w:history="1">
        <w:r w:rsidRPr="00D94C13">
          <w:rPr>
            <w:rFonts w:eastAsiaTheme="minorHAnsi"/>
            <w:color w:val="auto"/>
            <w:sz w:val="28"/>
            <w:szCs w:val="28"/>
            <w:lang w:eastAsia="en-US"/>
          </w:rPr>
          <w:t>пункте 2.14</w:t>
        </w:r>
      </w:hyperlink>
      <w:r w:rsidR="005402CD">
        <w:rPr>
          <w:rFonts w:eastAsiaTheme="minorHAnsi"/>
          <w:color w:val="auto"/>
          <w:sz w:val="28"/>
          <w:szCs w:val="28"/>
          <w:lang w:eastAsia="en-US"/>
        </w:rPr>
        <w:t xml:space="preserve"> настоящего постановления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, производится на основании </w:t>
      </w:r>
      <w:r w:rsidR="004E0B74">
        <w:rPr>
          <w:rFonts w:eastAsiaTheme="minorHAnsi"/>
          <w:color w:val="auto"/>
          <w:sz w:val="28"/>
          <w:szCs w:val="28"/>
          <w:lang w:eastAsia="en-US"/>
        </w:rPr>
        <w:t xml:space="preserve">его 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личного заявления руководителя за счет </w:t>
      </w:r>
      <w:r w:rsidR="005402CD">
        <w:rPr>
          <w:rFonts w:eastAsiaTheme="minorHAnsi"/>
          <w:color w:val="auto"/>
          <w:sz w:val="28"/>
          <w:szCs w:val="28"/>
          <w:lang w:eastAsia="en-US"/>
        </w:rPr>
        <w:t>средств от приносящей доход деятельности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 учреждения на основании </w:t>
      </w:r>
      <w:r>
        <w:rPr>
          <w:rFonts w:eastAsiaTheme="minorHAnsi"/>
          <w:color w:val="auto"/>
          <w:sz w:val="28"/>
          <w:szCs w:val="28"/>
          <w:lang w:eastAsia="en-US"/>
        </w:rPr>
        <w:t>приказа</w:t>
      </w:r>
      <w:r w:rsidRPr="00D94C13">
        <w:rPr>
          <w:rFonts w:eastAsiaTheme="minorHAnsi"/>
          <w:color w:val="auto"/>
          <w:sz w:val="28"/>
          <w:szCs w:val="28"/>
          <w:lang w:eastAsia="en-US"/>
        </w:rPr>
        <w:t xml:space="preserve"> министерства культуры Рязанской области</w:t>
      </w:r>
      <w:r>
        <w:rPr>
          <w:rFonts w:eastAsiaTheme="minorHAnsi"/>
          <w:color w:val="auto"/>
          <w:sz w:val="28"/>
          <w:szCs w:val="28"/>
          <w:lang w:eastAsia="en-US"/>
        </w:rPr>
        <w:t>.»;</w:t>
      </w:r>
    </w:p>
    <w:p w:rsidR="002135CF" w:rsidRDefault="002135CF" w:rsidP="007D723F">
      <w:p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="00C41EE3">
        <w:rPr>
          <w:noProof/>
          <w:sz w:val="28"/>
          <w:szCs w:val="28"/>
        </w:rPr>
        <w:t xml:space="preserve">2.4) </w:t>
      </w:r>
      <w:r>
        <w:rPr>
          <w:noProof/>
          <w:sz w:val="28"/>
          <w:szCs w:val="28"/>
        </w:rPr>
        <w:t>пункт 2.17 изложить в следующей редакции:</w:t>
      </w:r>
    </w:p>
    <w:p w:rsidR="002135CF" w:rsidRDefault="002135CF" w:rsidP="007D723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28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7. </w:t>
      </w:r>
      <w:hyperlink r:id="rId29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заместителей руководителей, главных бухгалтеров государственных автономных учреждений сферы культуры и профессиональных образовательных организаций  и среднемесячной заработной платы работников учреждений устанавливается в кратности от 1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 xml:space="preserve"> до </w:t>
      </w:r>
      <w:r>
        <w:rPr>
          <w:rFonts w:eastAsiaTheme="minorHAnsi"/>
          <w:color w:val="auto"/>
          <w:sz w:val="28"/>
          <w:szCs w:val="28"/>
          <w:lang w:eastAsia="en-US"/>
        </w:rPr>
        <w:t>4 в соответствии с приложением № 4 к настоящему Положению.»;</w:t>
      </w:r>
    </w:p>
    <w:p w:rsidR="00B302CA" w:rsidRDefault="00C41EE3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2.5) 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пунктами 3.2, 3.3 следующего содержания:</w:t>
      </w:r>
    </w:p>
    <w:p w:rsidR="00B302CA" w:rsidRDefault="00B302CA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счет средств от приносящей доход деятельности руководителю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мо</w:t>
      </w:r>
      <w:r w:rsidR="00C41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произведен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выплаты к государственным праздникам (Новогодние каникулы и Рождество Христово, 23 февраля - День защитника Отечества, 8 марта – Международный женский день, 1 мая – Праздник Весны и Труда, 9 мая – День Победы, 12 июня – День России, 4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– День народного единства).</w:t>
      </w:r>
    </w:p>
    <w:p w:rsidR="00574160" w:rsidRDefault="00B302CA" w:rsidP="007D72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счет средств от приносящей доход деятельности руководителю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автономного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может быть произведен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единовременные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выплаты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 праздника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05"/>
        <w:gridCol w:w="5109"/>
      </w:tblGrid>
      <w:tr w:rsidR="00574160" w:rsidTr="00A84F5B">
        <w:tc>
          <w:tcPr>
            <w:tcW w:w="4503" w:type="dxa"/>
          </w:tcPr>
          <w:p w:rsidR="00574160" w:rsidRDefault="00574160" w:rsidP="0057416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ГАУК «Рязанский государственный ордена «Знак Почета» областной театр драмы»</w:t>
            </w:r>
          </w:p>
        </w:tc>
        <w:tc>
          <w:tcPr>
            <w:tcW w:w="5237" w:type="dxa"/>
            <w:vMerge w:val="restart"/>
          </w:tcPr>
          <w:p w:rsidR="00574160" w:rsidRDefault="00574160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марта – Всемирный день театра</w:t>
            </w:r>
          </w:p>
        </w:tc>
      </w:tr>
      <w:tr w:rsidR="00574160" w:rsidTr="00A84F5B">
        <w:tc>
          <w:tcPr>
            <w:tcW w:w="4503" w:type="dxa"/>
          </w:tcPr>
          <w:p w:rsidR="00574160" w:rsidRDefault="00574160" w:rsidP="0057416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ГАУК  «</w:t>
            </w:r>
            <w:proofErr w:type="gramEnd"/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Рязанский  государственный областной театр юного зрителя»</w:t>
            </w:r>
          </w:p>
        </w:tc>
        <w:tc>
          <w:tcPr>
            <w:tcW w:w="5237" w:type="dxa"/>
            <w:vMerge/>
          </w:tcPr>
          <w:p w:rsidR="00574160" w:rsidRDefault="00574160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4160" w:rsidTr="00A84F5B">
        <w:tc>
          <w:tcPr>
            <w:tcW w:w="4503" w:type="dxa"/>
          </w:tcPr>
          <w:p w:rsidR="00574160" w:rsidRDefault="00574160" w:rsidP="0057416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ГАУК «Рязанский областной музыкальный театр» </w:t>
            </w:r>
          </w:p>
        </w:tc>
        <w:tc>
          <w:tcPr>
            <w:tcW w:w="5237" w:type="dxa"/>
            <w:vMerge/>
          </w:tcPr>
          <w:p w:rsidR="00574160" w:rsidRDefault="00574160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4160" w:rsidTr="00A84F5B">
        <w:tc>
          <w:tcPr>
            <w:tcW w:w="4503" w:type="dxa"/>
          </w:tcPr>
          <w:p w:rsidR="00574160" w:rsidRDefault="00574160" w:rsidP="0057416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ГАУК «Рязанский государственный областной театр кукол»</w:t>
            </w:r>
          </w:p>
          <w:p w:rsidR="00D94C13" w:rsidRDefault="00D94C13" w:rsidP="0057416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7" w:type="dxa"/>
            <w:vMerge/>
          </w:tcPr>
          <w:p w:rsidR="00574160" w:rsidRDefault="00574160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2CA" w:rsidTr="00A84F5B">
        <w:tc>
          <w:tcPr>
            <w:tcW w:w="4503" w:type="dxa"/>
          </w:tcPr>
          <w:p w:rsidR="00B302CA" w:rsidRDefault="00A84F5B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ГАУК 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«Государственный </w:t>
            </w:r>
            <w:r w:rsidR="00B30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-заповедник</w:t>
            </w:r>
            <w:r w:rsidR="00B302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 Есенина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7" w:type="dxa"/>
          </w:tcPr>
          <w:p w:rsidR="00B302CA" w:rsidRDefault="00B302CA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 – Международный день музеев</w:t>
            </w:r>
          </w:p>
        </w:tc>
      </w:tr>
      <w:tr w:rsidR="00B302CA" w:rsidTr="00A84F5B">
        <w:tc>
          <w:tcPr>
            <w:tcW w:w="4503" w:type="dxa"/>
          </w:tcPr>
          <w:p w:rsidR="00B302CA" w:rsidRDefault="00CA526C" w:rsidP="00574160">
            <w:pPr>
              <w:rPr>
                <w:sz w:val="28"/>
                <w:szCs w:val="28"/>
              </w:rPr>
            </w:pPr>
            <w:r w:rsidRPr="00CA526C">
              <w:rPr>
                <w:sz w:val="28"/>
                <w:szCs w:val="28"/>
              </w:rPr>
              <w:lastRenderedPageBreak/>
              <w:t xml:space="preserve">ГАУК «Рязанский областной Дворец культуры и искусств» </w:t>
            </w:r>
          </w:p>
        </w:tc>
        <w:tc>
          <w:tcPr>
            <w:tcW w:w="5237" w:type="dxa"/>
          </w:tcPr>
          <w:p w:rsidR="00B302CA" w:rsidRDefault="00B302CA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ноября – День клубного работника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Рязанской области</w:t>
            </w:r>
          </w:p>
        </w:tc>
      </w:tr>
      <w:tr w:rsidR="00B302CA" w:rsidTr="00A84F5B">
        <w:tc>
          <w:tcPr>
            <w:tcW w:w="4503" w:type="dxa"/>
          </w:tcPr>
          <w:p w:rsidR="00B302CA" w:rsidRDefault="00A84F5B" w:rsidP="00CA526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ГАУК 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«Рязанская областная </w:t>
            </w:r>
            <w:r w:rsidR="00CA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илармония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7" w:type="dxa"/>
          </w:tcPr>
          <w:p w:rsidR="00B302CA" w:rsidRDefault="00B302CA" w:rsidP="00672AC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октября – Международный </w:t>
            </w:r>
            <w:r w:rsidR="00672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 музыки</w:t>
            </w:r>
          </w:p>
        </w:tc>
      </w:tr>
      <w:tr w:rsidR="00E86C4D" w:rsidTr="00A84F5B">
        <w:tc>
          <w:tcPr>
            <w:tcW w:w="4503" w:type="dxa"/>
          </w:tcPr>
          <w:p w:rsidR="00E86C4D" w:rsidRDefault="00E86C4D" w:rsidP="00E86C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ГАПОУ «Р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 </w:t>
            </w:r>
            <w:r w:rsidRPr="00CA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А. Пироговых»</w:t>
            </w:r>
          </w:p>
        </w:tc>
        <w:tc>
          <w:tcPr>
            <w:tcW w:w="5237" w:type="dxa"/>
            <w:vMerge w:val="restart"/>
          </w:tcPr>
          <w:p w:rsidR="00E86C4D" w:rsidRDefault="00E86C4D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октября – День среднего профессионального образования</w:t>
            </w:r>
          </w:p>
          <w:p w:rsidR="00E86C4D" w:rsidRDefault="00E86C4D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6C4D" w:rsidTr="00A84F5B">
        <w:tc>
          <w:tcPr>
            <w:tcW w:w="4503" w:type="dxa"/>
          </w:tcPr>
          <w:p w:rsidR="00E86C4D" w:rsidRDefault="00E86C4D" w:rsidP="00E86C4D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ГАПОУ «Р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 </w:t>
            </w:r>
            <w:r w:rsidRPr="00CA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 Г.К. Вагнера»</w:t>
            </w:r>
          </w:p>
        </w:tc>
        <w:tc>
          <w:tcPr>
            <w:tcW w:w="5237" w:type="dxa"/>
            <w:vMerge/>
          </w:tcPr>
          <w:p w:rsidR="00E86C4D" w:rsidRDefault="00E86C4D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02CA" w:rsidTr="00A84F5B">
        <w:tc>
          <w:tcPr>
            <w:tcW w:w="4503" w:type="dxa"/>
          </w:tcPr>
          <w:p w:rsidR="00B302CA" w:rsidRDefault="00B302CA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автономные учреждения</w:t>
            </w:r>
          </w:p>
        </w:tc>
        <w:tc>
          <w:tcPr>
            <w:tcW w:w="5237" w:type="dxa"/>
          </w:tcPr>
          <w:p w:rsidR="00B302CA" w:rsidRDefault="00B302CA" w:rsidP="007D723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марта – День работника культуры</w:t>
            </w:r>
          </w:p>
        </w:tc>
      </w:tr>
    </w:tbl>
    <w:p w:rsidR="00B302CA" w:rsidRDefault="004E0B74" w:rsidP="007D723F">
      <w:pPr>
        <w:pStyle w:val="ConsPlusNormal"/>
        <w:ind w:firstLine="540"/>
        <w:jc w:val="both"/>
        <w:rPr>
          <w:sz w:val="28"/>
          <w:szCs w:val="28"/>
        </w:rPr>
      </w:pP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бюджетного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выплата производится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 заявления по приказу министерства культуры Рязанской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</w:t>
      </w:r>
      <w:r w:rsidR="00F9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0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влекущем превышение установленного коэффициента кратности заработной платы руководителя</w:t>
      </w:r>
      <w:r w:rsidRPr="00424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="00B302CA">
        <w:rPr>
          <w:noProof/>
          <w:sz w:val="28"/>
          <w:szCs w:val="28"/>
        </w:rPr>
        <w:t xml:space="preserve"> </w:t>
      </w:r>
    </w:p>
    <w:p w:rsidR="0051155F" w:rsidRPr="005E30F1" w:rsidRDefault="0051155F" w:rsidP="007D723F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135CF">
        <w:rPr>
          <w:rFonts w:eastAsiaTheme="minorHAnsi"/>
          <w:color w:val="auto"/>
          <w:sz w:val="28"/>
          <w:szCs w:val="28"/>
          <w:lang w:eastAsia="en-US"/>
        </w:rPr>
        <w:t>2,</w:t>
      </w:r>
      <w:r>
        <w:rPr>
          <w:rFonts w:eastAsiaTheme="minorHAnsi"/>
          <w:color w:val="auto"/>
          <w:sz w:val="28"/>
          <w:szCs w:val="28"/>
          <w:lang w:eastAsia="en-US"/>
        </w:rPr>
        <w:t>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 w:rsidR="00C84F97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</w:t>
      </w:r>
      <w:r w:rsidR="00E81C65">
        <w:rPr>
          <w:sz w:val="28"/>
          <w:szCs w:val="28"/>
        </w:rPr>
        <w:t>а</w:t>
      </w:r>
      <w:r w:rsidR="00C84F97">
        <w:rPr>
          <w:sz w:val="28"/>
          <w:szCs w:val="28"/>
        </w:rPr>
        <w:t xml:space="preserve">втономных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30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постановлению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.        </w:t>
      </w:r>
    </w:p>
    <w:p w:rsidR="00EC0A5D" w:rsidRDefault="00A67585" w:rsidP="007D723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</w:t>
      </w:r>
      <w:r w:rsidR="00506C1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C84F97">
        <w:rPr>
          <w:rFonts w:eastAsiaTheme="minorHAnsi"/>
          <w:color w:val="auto"/>
          <w:sz w:val="28"/>
          <w:szCs w:val="28"/>
          <w:lang w:eastAsia="en-US"/>
        </w:rPr>
        <w:t xml:space="preserve">его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>официального опубликования</w:t>
      </w:r>
      <w:r w:rsidR="00EC0A5D">
        <w:rPr>
          <w:rFonts w:eastAsiaTheme="minorHAnsi"/>
          <w:color w:val="auto"/>
          <w:sz w:val="28"/>
          <w:szCs w:val="28"/>
          <w:lang w:eastAsia="en-US"/>
        </w:rPr>
        <w:t xml:space="preserve">, </w:t>
      </w:r>
      <w:r w:rsidR="00C41EE3">
        <w:rPr>
          <w:rFonts w:eastAsiaTheme="minorHAnsi"/>
          <w:color w:val="auto"/>
          <w:sz w:val="28"/>
          <w:szCs w:val="28"/>
          <w:lang w:eastAsia="en-US"/>
        </w:rPr>
        <w:t>за исключением подпункт</w:t>
      </w:r>
      <w:r w:rsidR="00EC0A5D">
        <w:rPr>
          <w:rFonts w:eastAsiaTheme="minorHAnsi"/>
          <w:color w:val="auto"/>
          <w:sz w:val="28"/>
          <w:szCs w:val="28"/>
          <w:lang w:eastAsia="en-US"/>
        </w:rPr>
        <w:t xml:space="preserve">ов 1.1 и 2.1 пункта 1 </w:t>
      </w:r>
      <w:r w:rsidR="00C41EE3">
        <w:rPr>
          <w:rFonts w:eastAsiaTheme="minorHAnsi"/>
          <w:color w:val="auto"/>
          <w:sz w:val="28"/>
          <w:szCs w:val="28"/>
          <w:lang w:eastAsia="en-US"/>
        </w:rPr>
        <w:t>настоящего постановления</w:t>
      </w:r>
      <w:r w:rsidR="00EC0A5D">
        <w:rPr>
          <w:rFonts w:eastAsiaTheme="minorHAnsi"/>
          <w:color w:val="auto"/>
          <w:sz w:val="28"/>
          <w:szCs w:val="28"/>
          <w:lang w:eastAsia="en-US"/>
        </w:rPr>
        <w:t>.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EC0A5D" w:rsidRDefault="00EC0A5D" w:rsidP="00EC0A5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Подпункты 1.1 и 2.1 пункта 1 настоящего постановления</w:t>
      </w:r>
      <w:r w:rsidR="00C41EE3">
        <w:rPr>
          <w:sz w:val="28"/>
          <w:szCs w:val="28"/>
        </w:rPr>
        <w:t xml:space="preserve"> вступают в силу со дня </w:t>
      </w:r>
      <w:r>
        <w:rPr>
          <w:sz w:val="28"/>
          <w:szCs w:val="28"/>
        </w:rPr>
        <w:t xml:space="preserve">его </w:t>
      </w:r>
      <w:r w:rsidR="00C41EE3">
        <w:rPr>
          <w:sz w:val="28"/>
          <w:szCs w:val="28"/>
        </w:rPr>
        <w:t xml:space="preserve">официального опубликования </w:t>
      </w:r>
      <w:r w:rsidRPr="00A67585">
        <w:rPr>
          <w:sz w:val="28"/>
          <w:szCs w:val="28"/>
        </w:rPr>
        <w:t>и распространя</w:t>
      </w:r>
      <w:r>
        <w:rPr>
          <w:sz w:val="28"/>
          <w:szCs w:val="28"/>
        </w:rPr>
        <w:t>ю</w:t>
      </w:r>
      <w:r w:rsidRPr="00A67585">
        <w:rPr>
          <w:sz w:val="28"/>
          <w:szCs w:val="28"/>
        </w:rPr>
        <w:t xml:space="preserve">т свое действие на правоотношения, возникшие с </w:t>
      </w:r>
      <w:r>
        <w:rPr>
          <w:sz w:val="28"/>
          <w:szCs w:val="28"/>
        </w:rPr>
        <w:t>01</w:t>
      </w:r>
      <w:r w:rsidRPr="00A6758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67585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A67585">
        <w:rPr>
          <w:sz w:val="28"/>
          <w:szCs w:val="28"/>
        </w:rPr>
        <w:t xml:space="preserve"> года.</w:t>
      </w:r>
    </w:p>
    <w:p w:rsidR="00EC0A5D" w:rsidRDefault="00EC0A5D" w:rsidP="00EC0A5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055" w:rsidRDefault="00333055" w:rsidP="00EC0A5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723F" w:rsidRDefault="007D723F" w:rsidP="007D723F">
      <w:pPr>
        <w:rPr>
          <w:sz w:val="28"/>
          <w:szCs w:val="28"/>
        </w:rPr>
      </w:pPr>
    </w:p>
    <w:p w:rsidR="00333055" w:rsidRDefault="00333055" w:rsidP="007D723F">
      <w:pPr>
        <w:rPr>
          <w:sz w:val="28"/>
          <w:szCs w:val="28"/>
        </w:rPr>
      </w:pPr>
    </w:p>
    <w:p w:rsidR="00752B38" w:rsidRDefault="00752B38" w:rsidP="007D723F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  <w:t xml:space="preserve">    </w:t>
      </w:r>
      <w:r w:rsidR="00E618FE">
        <w:rPr>
          <w:sz w:val="28"/>
          <w:szCs w:val="28"/>
        </w:rPr>
        <w:t xml:space="preserve">     М.В. </w:t>
      </w:r>
      <w:proofErr w:type="spellStart"/>
      <w:r w:rsidR="00E618FE">
        <w:rPr>
          <w:sz w:val="28"/>
          <w:szCs w:val="28"/>
        </w:rPr>
        <w:t>Кауркина</w:t>
      </w:r>
      <w:proofErr w:type="spellEnd"/>
    </w:p>
    <w:p w:rsidR="00574160" w:rsidRDefault="00574160" w:rsidP="007D723F">
      <w:pPr>
        <w:rPr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43330E" w:rsidRDefault="0043330E" w:rsidP="00506C1C">
      <w:pPr>
        <w:jc w:val="right"/>
        <w:rPr>
          <w:color w:val="auto"/>
          <w:sz w:val="28"/>
          <w:szCs w:val="28"/>
        </w:rPr>
      </w:pP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 w:rsidRPr="00817C0E">
        <w:rPr>
          <w:color w:val="auto"/>
          <w:sz w:val="28"/>
          <w:szCs w:val="28"/>
        </w:rPr>
        <w:lastRenderedPageBreak/>
        <w:t>Приложение №</w:t>
      </w:r>
      <w:r w:rsidR="00FE5CA6"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1</w:t>
      </w:r>
    </w:p>
    <w:p w:rsidR="00752B38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="00506C1C">
        <w:rPr>
          <w:color w:val="auto"/>
          <w:sz w:val="28"/>
          <w:szCs w:val="28"/>
        </w:rPr>
        <w:t xml:space="preserve">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752B38" w:rsidRPr="00817C0E" w:rsidRDefault="000415D6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от</w:t>
      </w:r>
      <w:proofErr w:type="gramEnd"/>
      <w:r>
        <w:rPr>
          <w:color w:val="auto"/>
          <w:sz w:val="28"/>
          <w:szCs w:val="28"/>
        </w:rPr>
        <w:t xml:space="preserve"> </w:t>
      </w:r>
      <w:r w:rsidR="002F7176">
        <w:rPr>
          <w:color w:val="auto"/>
          <w:sz w:val="28"/>
          <w:szCs w:val="28"/>
        </w:rPr>
        <w:t>«</w:t>
      </w:r>
      <w:r w:rsidR="00D90800">
        <w:rPr>
          <w:color w:val="auto"/>
          <w:sz w:val="28"/>
          <w:szCs w:val="28"/>
        </w:rPr>
        <w:t>__</w:t>
      </w:r>
      <w:r w:rsidR="002F7176"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250791">
        <w:rPr>
          <w:color w:val="auto"/>
          <w:sz w:val="28"/>
          <w:szCs w:val="28"/>
        </w:rPr>
        <w:t>______</w:t>
      </w:r>
      <w:r w:rsidR="003E2AB5">
        <w:rPr>
          <w:color w:val="auto"/>
          <w:sz w:val="28"/>
          <w:szCs w:val="28"/>
        </w:rPr>
        <w:t xml:space="preserve"> </w:t>
      </w:r>
      <w:r w:rsidR="002F7176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>0</w:t>
      </w:r>
      <w:r w:rsidR="00D90800">
        <w:rPr>
          <w:color w:val="auto"/>
          <w:sz w:val="28"/>
          <w:szCs w:val="28"/>
        </w:rPr>
        <w:t>2</w:t>
      </w:r>
      <w:r w:rsidR="00250791">
        <w:rPr>
          <w:color w:val="auto"/>
          <w:sz w:val="28"/>
          <w:szCs w:val="28"/>
        </w:rPr>
        <w:t>3</w:t>
      </w:r>
      <w:r w:rsidR="00B7249B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 xml:space="preserve"> №</w:t>
      </w:r>
      <w:r w:rsidR="00D90800">
        <w:rPr>
          <w:color w:val="auto"/>
          <w:sz w:val="28"/>
          <w:szCs w:val="28"/>
        </w:rPr>
        <w:t>__</w:t>
      </w:r>
    </w:p>
    <w:p w:rsidR="007074E3" w:rsidRDefault="007074E3" w:rsidP="00752B38">
      <w:pPr>
        <w:ind w:left="5040" w:firstLine="720"/>
        <w:jc w:val="right"/>
        <w:rPr>
          <w:sz w:val="28"/>
          <w:szCs w:val="28"/>
        </w:rPr>
      </w:pPr>
    </w:p>
    <w:p w:rsidR="00437E95" w:rsidRPr="009A27F1" w:rsidRDefault="004B17CE" w:rsidP="00437E95">
      <w:pPr>
        <w:ind w:left="5040" w:firstLine="720"/>
        <w:jc w:val="right"/>
        <w:rPr>
          <w:sz w:val="28"/>
          <w:szCs w:val="28"/>
        </w:rPr>
      </w:pPr>
      <w:r w:rsidRPr="0001559C">
        <w:rPr>
          <w:sz w:val="27"/>
          <w:szCs w:val="27"/>
        </w:rPr>
        <w:t>«</w:t>
      </w:r>
      <w:r w:rsidR="00437E95">
        <w:rPr>
          <w:sz w:val="28"/>
          <w:szCs w:val="28"/>
        </w:rPr>
        <w:t xml:space="preserve">Приложение № </w:t>
      </w:r>
      <w:r w:rsidR="00437E95" w:rsidRPr="009A27F1">
        <w:rPr>
          <w:sz w:val="28"/>
          <w:szCs w:val="28"/>
        </w:rPr>
        <w:t>2</w:t>
      </w:r>
    </w:p>
    <w:p w:rsidR="005B7A83" w:rsidRDefault="00437E95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437E95" w:rsidRDefault="00437E95" w:rsidP="005B7A83">
      <w:pPr>
        <w:jc w:val="right"/>
        <w:rPr>
          <w:sz w:val="28"/>
          <w:szCs w:val="28"/>
        </w:rPr>
      </w:pPr>
    </w:p>
    <w:p w:rsidR="00437E95" w:rsidRDefault="00437E95" w:rsidP="00437E95">
      <w:pPr>
        <w:jc w:val="center"/>
        <w:rPr>
          <w:sz w:val="28"/>
        </w:rPr>
      </w:pPr>
      <w:r>
        <w:rPr>
          <w:sz w:val="28"/>
        </w:rPr>
        <w:t xml:space="preserve">Предельный уровень соотношения среднемесячной заработной платы </w:t>
      </w:r>
    </w:p>
    <w:p w:rsidR="00437E95" w:rsidRDefault="00437E95" w:rsidP="00437E95">
      <w:pPr>
        <w:jc w:val="center"/>
        <w:rPr>
          <w:sz w:val="28"/>
        </w:rPr>
      </w:pPr>
      <w:r>
        <w:rPr>
          <w:sz w:val="28"/>
          <w:szCs w:val="28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 w:rsidR="00437E95" w:rsidRDefault="00437E95" w:rsidP="00437E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01559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руководителей и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437E95" w:rsidTr="0001559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01559C" w:rsidRDefault="0051325D" w:rsidP="002135C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</w:t>
            </w:r>
            <w:r w:rsidR="002135CF">
              <w:rPr>
                <w:sz w:val="28"/>
              </w:rPr>
              <w:t>79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3,01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A1" w:rsidRPr="00A56C4A" w:rsidRDefault="006A7A84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2,91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1665A1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3,14*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3,13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6A7A84" w:rsidP="00213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2135CF">
              <w:rPr>
                <w:sz w:val="28"/>
              </w:rPr>
              <w:t>57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1665A1" w:rsidP="00213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6A7A84">
              <w:rPr>
                <w:sz w:val="28"/>
              </w:rPr>
              <w:t>7</w:t>
            </w:r>
            <w:r w:rsidR="002135CF">
              <w:rPr>
                <w:sz w:val="28"/>
              </w:rPr>
              <w:t>6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51325D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6A7A84">
              <w:rPr>
                <w:sz w:val="28"/>
              </w:rPr>
              <w:t>92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D837B2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2</w:t>
            </w:r>
            <w:r w:rsidR="006A7A84">
              <w:rPr>
                <w:sz w:val="28"/>
              </w:rPr>
              <w:t>5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1665A1" w:rsidP="00E618FE">
            <w:pPr>
              <w:jc w:val="center"/>
              <w:rPr>
                <w:sz w:val="28"/>
              </w:rPr>
            </w:pPr>
            <w:r w:rsidRPr="001665A1">
              <w:rPr>
                <w:sz w:val="28"/>
              </w:rPr>
              <w:t xml:space="preserve"> </w:t>
            </w:r>
            <w:r w:rsidR="00CD55DE">
              <w:rPr>
                <w:sz w:val="28"/>
              </w:rPr>
              <w:t>2,</w:t>
            </w:r>
            <w:r w:rsidR="006A7A84">
              <w:rPr>
                <w:sz w:val="28"/>
              </w:rPr>
              <w:t>2</w:t>
            </w:r>
            <w:r w:rsidR="00E618FE">
              <w:rPr>
                <w:sz w:val="28"/>
              </w:rPr>
              <w:t>7</w:t>
            </w:r>
          </w:p>
        </w:tc>
      </w:tr>
    </w:tbl>
    <w:p w:rsidR="00437E95" w:rsidRDefault="00437E95" w:rsidP="00437E95">
      <w:pPr>
        <w:jc w:val="center"/>
        <w:rPr>
          <w:sz w:val="28"/>
          <w:szCs w:val="28"/>
        </w:rPr>
      </w:pPr>
    </w:p>
    <w:p w:rsidR="006A7A84" w:rsidRDefault="006A7A84" w:rsidP="006A7A8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</w:t>
      </w:r>
      <w:proofErr w:type="gramStart"/>
      <w:r>
        <w:rPr>
          <w:sz w:val="28"/>
          <w:szCs w:val="28"/>
        </w:rPr>
        <w:t>ниже  3</w:t>
      </w:r>
      <w:proofErr w:type="gramEnd"/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717;</w:t>
      </w:r>
    </w:p>
    <w:p w:rsidR="006A7A84" w:rsidRDefault="006A7A84" w:rsidP="006A7A84">
      <w:pPr>
        <w:jc w:val="both"/>
        <w:rPr>
          <w:sz w:val="28"/>
          <w:szCs w:val="28"/>
        </w:rPr>
      </w:pP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свыше 3 млн. руб. до 4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879.</w:t>
      </w:r>
    </w:p>
    <w:p w:rsidR="00E10068" w:rsidRPr="009A27F1" w:rsidRDefault="00E10068" w:rsidP="00E1006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rPr>
          <w:sz w:val="28"/>
          <w:szCs w:val="28"/>
        </w:rPr>
      </w:pPr>
    </w:p>
    <w:p w:rsidR="00E10068" w:rsidRDefault="00E10068" w:rsidP="00E10068">
      <w:pPr>
        <w:jc w:val="center"/>
        <w:rPr>
          <w:sz w:val="28"/>
        </w:rPr>
      </w:pPr>
      <w:r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>
        <w:rPr>
          <w:sz w:val="28"/>
        </w:rPr>
        <w:t xml:space="preserve"> заработной платы </w:t>
      </w:r>
    </w:p>
    <w:p w:rsidR="00E10068" w:rsidRDefault="00E10068" w:rsidP="00E10068">
      <w:pPr>
        <w:jc w:val="center"/>
        <w:rPr>
          <w:sz w:val="28"/>
        </w:rPr>
      </w:pPr>
      <w:r>
        <w:rPr>
          <w:sz w:val="28"/>
          <w:szCs w:val="28"/>
        </w:rPr>
        <w:t>заместителей руководителей, главных бухгалтеров государственных бюджетных учреждений Рязанской области и средне</w:t>
      </w:r>
      <w:r w:rsidR="00506C1C">
        <w:rPr>
          <w:sz w:val="28"/>
          <w:szCs w:val="28"/>
        </w:rPr>
        <w:t>месячной</w:t>
      </w:r>
      <w:r>
        <w:rPr>
          <w:sz w:val="28"/>
          <w:szCs w:val="28"/>
        </w:rPr>
        <w:t xml:space="preserve"> заработной платы работников этих учреждений </w:t>
      </w:r>
    </w:p>
    <w:p w:rsidR="00E10068" w:rsidRDefault="00E10068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7A52D0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 w:rsidR="007A52D0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</w:t>
            </w:r>
            <w:r w:rsidR="007A52D0">
              <w:rPr>
                <w:sz w:val="28"/>
              </w:rPr>
              <w:t xml:space="preserve">заместителей </w:t>
            </w:r>
            <w:r w:rsidRPr="00A56C4A">
              <w:rPr>
                <w:sz w:val="28"/>
              </w:rPr>
              <w:t>руководителей</w:t>
            </w:r>
            <w:r w:rsidR="007A52D0">
              <w:rPr>
                <w:sz w:val="28"/>
              </w:rPr>
              <w:t xml:space="preserve">, главных </w:t>
            </w:r>
            <w:proofErr w:type="gramStart"/>
            <w:r w:rsidR="007A52D0">
              <w:rPr>
                <w:sz w:val="28"/>
              </w:rPr>
              <w:t xml:space="preserve">бухгалтеров </w:t>
            </w:r>
            <w:r w:rsidRPr="00A56C4A">
              <w:rPr>
                <w:sz w:val="28"/>
              </w:rPr>
              <w:t xml:space="preserve"> и</w:t>
            </w:r>
            <w:proofErr w:type="gramEnd"/>
            <w:r w:rsidRPr="00A56C4A">
              <w:rPr>
                <w:sz w:val="28"/>
              </w:rPr>
              <w:t xml:space="preserve"> средне</w:t>
            </w:r>
            <w:r w:rsidR="00A67585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E10068" w:rsidTr="00E10068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021B2B" w:rsidP="00213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2135CF">
              <w:rPr>
                <w:sz w:val="28"/>
              </w:rPr>
              <w:t>411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709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619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826*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817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213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2135CF">
              <w:rPr>
                <w:sz w:val="28"/>
              </w:rPr>
              <w:t>313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213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E83D60">
              <w:rPr>
                <w:sz w:val="28"/>
              </w:rPr>
              <w:t>5</w:t>
            </w:r>
            <w:r w:rsidR="002135CF">
              <w:rPr>
                <w:sz w:val="28"/>
              </w:rPr>
              <w:t>84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628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  <w:r w:rsidR="00E83D60">
              <w:rPr>
                <w:sz w:val="28"/>
              </w:rPr>
              <w:t>25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043</w:t>
            </w:r>
          </w:p>
        </w:tc>
      </w:tr>
    </w:tbl>
    <w:p w:rsidR="00F37227" w:rsidRDefault="00F37227" w:rsidP="006447CD">
      <w:pPr>
        <w:jc w:val="both"/>
        <w:rPr>
          <w:color w:val="auto"/>
          <w:sz w:val="28"/>
          <w:szCs w:val="28"/>
        </w:rPr>
      </w:pPr>
    </w:p>
    <w:p w:rsidR="00E83D60" w:rsidRDefault="00E83D60" w:rsidP="00E83D60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</w:t>
      </w:r>
      <w:proofErr w:type="gramStart"/>
      <w:r>
        <w:rPr>
          <w:sz w:val="28"/>
          <w:szCs w:val="28"/>
        </w:rPr>
        <w:t>ниже  3</w:t>
      </w:r>
      <w:proofErr w:type="gramEnd"/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>
        <w:rPr>
          <w:sz w:val="28"/>
          <w:szCs w:val="28"/>
        </w:rPr>
        <w:t>заместителей руководителей,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717;</w:t>
      </w:r>
    </w:p>
    <w:p w:rsidR="006447CD" w:rsidRDefault="00E83D60" w:rsidP="006447CD">
      <w:pPr>
        <w:jc w:val="both"/>
        <w:rPr>
          <w:sz w:val="28"/>
          <w:szCs w:val="28"/>
        </w:rPr>
      </w:pP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свыше 3 млн. руб. до 4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>
        <w:rPr>
          <w:sz w:val="28"/>
          <w:szCs w:val="28"/>
        </w:rPr>
        <w:t>заместителей руководителей,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879.</w:t>
      </w:r>
      <w:r w:rsidR="006447CD">
        <w:rPr>
          <w:sz w:val="28"/>
          <w:szCs w:val="28"/>
        </w:rPr>
        <w:t>».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FE77BC" w:rsidRDefault="00FE77BC" w:rsidP="00E10068">
      <w:pPr>
        <w:jc w:val="center"/>
        <w:rPr>
          <w:sz w:val="28"/>
          <w:szCs w:val="28"/>
        </w:rPr>
      </w:pPr>
    </w:p>
    <w:p w:rsidR="004B17CE" w:rsidRDefault="004B17CE" w:rsidP="00752B38">
      <w:pPr>
        <w:ind w:left="5040" w:firstLine="720"/>
        <w:jc w:val="right"/>
        <w:rPr>
          <w:sz w:val="28"/>
          <w:szCs w:val="28"/>
        </w:rPr>
      </w:pP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 w:rsidRPr="00817C0E">
        <w:rPr>
          <w:color w:val="auto"/>
          <w:sz w:val="28"/>
          <w:szCs w:val="28"/>
        </w:rPr>
        <w:lastRenderedPageBreak/>
        <w:t>Приложение №</w:t>
      </w:r>
      <w:r>
        <w:rPr>
          <w:color w:val="auto"/>
          <w:sz w:val="28"/>
          <w:szCs w:val="28"/>
        </w:rPr>
        <w:t xml:space="preserve"> </w:t>
      </w:r>
      <w:r w:rsidR="00C64B4E">
        <w:rPr>
          <w:color w:val="auto"/>
          <w:sz w:val="28"/>
          <w:szCs w:val="28"/>
        </w:rPr>
        <w:t>2</w:t>
      </w:r>
    </w:p>
    <w:p w:rsidR="00E10068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от</w:t>
      </w:r>
      <w:proofErr w:type="gramEnd"/>
      <w:r>
        <w:rPr>
          <w:color w:val="auto"/>
          <w:sz w:val="28"/>
          <w:szCs w:val="28"/>
        </w:rPr>
        <w:t xml:space="preserve"> «</w:t>
      </w:r>
      <w:r w:rsidR="00D90800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250791">
        <w:rPr>
          <w:color w:val="auto"/>
          <w:sz w:val="28"/>
          <w:szCs w:val="28"/>
        </w:rPr>
        <w:t>________</w:t>
      </w:r>
      <w:r w:rsidR="00D908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 w:rsidR="00D90800">
        <w:rPr>
          <w:color w:val="auto"/>
          <w:sz w:val="28"/>
          <w:szCs w:val="28"/>
        </w:rPr>
        <w:t>2</w:t>
      </w:r>
      <w:r w:rsidR="00250791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 xml:space="preserve"> №</w:t>
      </w:r>
      <w:r w:rsidR="003E2AB5">
        <w:rPr>
          <w:color w:val="auto"/>
          <w:sz w:val="28"/>
          <w:szCs w:val="28"/>
        </w:rPr>
        <w:t xml:space="preserve"> </w:t>
      </w:r>
      <w:r w:rsidR="00D90800">
        <w:rPr>
          <w:color w:val="auto"/>
          <w:sz w:val="28"/>
          <w:szCs w:val="28"/>
        </w:rPr>
        <w:t>__</w:t>
      </w: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31573B" w:rsidRDefault="004B17CE" w:rsidP="0031573B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1573B" w:rsidRPr="007474AD">
        <w:rPr>
          <w:sz w:val="28"/>
          <w:szCs w:val="28"/>
        </w:rPr>
        <w:t>Приложение</w:t>
      </w:r>
      <w:r w:rsidR="0031573B">
        <w:rPr>
          <w:sz w:val="28"/>
          <w:szCs w:val="28"/>
        </w:rPr>
        <w:t xml:space="preserve"> № </w:t>
      </w:r>
      <w:r w:rsidR="0031573B" w:rsidRPr="00752B38">
        <w:rPr>
          <w:sz w:val="28"/>
          <w:szCs w:val="28"/>
        </w:rPr>
        <w:t>2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52B38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Pr="00817C0E" w:rsidRDefault="0031573B" w:rsidP="0031573B">
      <w:pPr>
        <w:rPr>
          <w:sz w:val="28"/>
          <w:szCs w:val="28"/>
        </w:rPr>
      </w:pP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 xml:space="preserve">месячной </w:t>
      </w:r>
      <w:r w:rsidRPr="00380B3D">
        <w:rPr>
          <w:sz w:val="28"/>
        </w:rPr>
        <w:t xml:space="preserve">заработной платы </w:t>
      </w:r>
    </w:p>
    <w:p w:rsidR="0031573B" w:rsidRPr="00380B3D" w:rsidRDefault="0031573B" w:rsidP="0031573B">
      <w:pPr>
        <w:jc w:val="center"/>
        <w:rPr>
          <w:sz w:val="28"/>
        </w:rPr>
      </w:pPr>
      <w:proofErr w:type="gramStart"/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>ителей</w:t>
      </w:r>
      <w:proofErr w:type="gramEnd"/>
      <w:r>
        <w:rPr>
          <w:sz w:val="28"/>
          <w:szCs w:val="28"/>
        </w:rPr>
        <w:t xml:space="preserve">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31573B" w:rsidRPr="001717D8" w:rsidRDefault="0031573B" w:rsidP="003157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055"/>
      </w:tblGrid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5103" w:type="dxa"/>
          </w:tcPr>
          <w:p w:rsidR="0031573B" w:rsidRPr="00A56C4A" w:rsidRDefault="0031573B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руководителей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59407C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618FE">
              <w:rPr>
                <w:sz w:val="28"/>
                <w:szCs w:val="28"/>
              </w:rPr>
              <w:t>4</w:t>
            </w:r>
            <w:r w:rsidR="00E83D60">
              <w:rPr>
                <w:sz w:val="28"/>
                <w:szCs w:val="28"/>
              </w:rPr>
              <w:t>5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2A08B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6447CD" w:rsidP="00507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08B4">
              <w:rPr>
                <w:sz w:val="28"/>
                <w:szCs w:val="28"/>
              </w:rPr>
              <w:t>*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103" w:type="dxa"/>
          </w:tcPr>
          <w:p w:rsidR="0031573B" w:rsidRPr="00A56C4A" w:rsidRDefault="00CD55D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</w:t>
            </w:r>
            <w:r w:rsidR="00E83D6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**</w:t>
            </w:r>
          </w:p>
        </w:tc>
      </w:tr>
      <w:tr w:rsidR="00E10068" w:rsidRPr="00A56C4A" w:rsidTr="00201F25">
        <w:tc>
          <w:tcPr>
            <w:tcW w:w="4503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E10068" w:rsidRPr="00A56C4A" w:rsidRDefault="00E83D60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3,6***</w:t>
            </w:r>
          </w:p>
        </w:tc>
      </w:tr>
      <w:tr w:rsidR="0059407C" w:rsidRPr="00A56C4A" w:rsidTr="00201F25">
        <w:tc>
          <w:tcPr>
            <w:tcW w:w="4503" w:type="dxa"/>
          </w:tcPr>
          <w:p w:rsidR="0059407C" w:rsidRPr="0059407C" w:rsidRDefault="0059407C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5103" w:type="dxa"/>
          </w:tcPr>
          <w:p w:rsidR="0059407C" w:rsidRDefault="00E83D60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73132C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</w:t>
            </w:r>
            <w:r w:rsidR="00E83D60">
              <w:rPr>
                <w:sz w:val="28"/>
                <w:szCs w:val="28"/>
              </w:rPr>
              <w:t>46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CD55DE" w:rsidRDefault="006C4863" w:rsidP="00213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3D60">
              <w:rPr>
                <w:sz w:val="28"/>
                <w:szCs w:val="28"/>
              </w:rPr>
              <w:t>2,</w:t>
            </w:r>
            <w:r w:rsidR="002135CF">
              <w:rPr>
                <w:sz w:val="28"/>
                <w:szCs w:val="28"/>
              </w:rPr>
              <w:t>6</w:t>
            </w:r>
            <w:r w:rsidR="00E83D60">
              <w:rPr>
                <w:sz w:val="28"/>
                <w:szCs w:val="28"/>
              </w:rPr>
              <w:t>4</w:t>
            </w:r>
          </w:p>
        </w:tc>
      </w:tr>
      <w:tr w:rsidR="00CD55DE" w:rsidRPr="00A56C4A" w:rsidTr="00EC0A5D">
        <w:tc>
          <w:tcPr>
            <w:tcW w:w="9606" w:type="dxa"/>
            <w:gridSpan w:val="2"/>
          </w:tcPr>
          <w:p w:rsidR="00CD55DE" w:rsidRPr="00CD55DE" w:rsidRDefault="00CD55DE" w:rsidP="000B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CD55DE" w:rsidRDefault="00E83D60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2,24</w:t>
            </w:r>
          </w:p>
        </w:tc>
      </w:tr>
    </w:tbl>
    <w:p w:rsidR="0059407C" w:rsidRDefault="0059407C" w:rsidP="0059407C">
      <w:pPr>
        <w:rPr>
          <w:sz w:val="28"/>
          <w:szCs w:val="28"/>
        </w:rPr>
      </w:pPr>
    </w:p>
    <w:p w:rsidR="002A08B4" w:rsidRDefault="002A08B4" w:rsidP="002A08B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F37227">
        <w:rPr>
          <w:sz w:val="28"/>
          <w:szCs w:val="28"/>
        </w:rPr>
        <w:t xml:space="preserve">   </w:t>
      </w:r>
      <w:r w:rsidR="00E83D60">
        <w:rPr>
          <w:sz w:val="28"/>
          <w:szCs w:val="28"/>
        </w:rPr>
        <w:t>7,</w:t>
      </w:r>
      <w:r w:rsidR="006447CD">
        <w:rPr>
          <w:sz w:val="28"/>
          <w:szCs w:val="28"/>
        </w:rPr>
        <w:t>5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584</w:t>
      </w:r>
      <w:r>
        <w:rPr>
          <w:sz w:val="28"/>
          <w:szCs w:val="28"/>
        </w:rPr>
        <w:t>;</w:t>
      </w:r>
    </w:p>
    <w:p w:rsidR="00531C13" w:rsidRDefault="002A08B4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6447CD" w:rsidRPr="006447CD">
        <w:rPr>
          <w:sz w:val="28"/>
          <w:szCs w:val="28"/>
        </w:rPr>
        <w:t xml:space="preserve"> 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6,0</w:t>
      </w:r>
      <w:r w:rsidR="006447CD">
        <w:rPr>
          <w:sz w:val="28"/>
          <w:szCs w:val="28"/>
        </w:rPr>
        <w:t xml:space="preserve"> млн. руб.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811</w:t>
      </w:r>
      <w:r w:rsidR="006447CD">
        <w:rPr>
          <w:sz w:val="28"/>
          <w:szCs w:val="28"/>
        </w:rPr>
        <w:t>;</w:t>
      </w:r>
    </w:p>
    <w:p w:rsidR="006447CD" w:rsidRDefault="006447CD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4,5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958</w:t>
      </w:r>
      <w:r w:rsidR="00FE77BC">
        <w:rPr>
          <w:sz w:val="28"/>
          <w:szCs w:val="28"/>
        </w:rPr>
        <w:t>.</w:t>
      </w: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6B7D5A" w:rsidRDefault="006B7D5A" w:rsidP="00531C13">
      <w:pPr>
        <w:jc w:val="both"/>
        <w:rPr>
          <w:sz w:val="28"/>
          <w:szCs w:val="28"/>
        </w:rPr>
      </w:pPr>
    </w:p>
    <w:p w:rsidR="006B7D5A" w:rsidRDefault="006B7D5A" w:rsidP="00531C13">
      <w:pPr>
        <w:jc w:val="both"/>
        <w:rPr>
          <w:sz w:val="28"/>
          <w:szCs w:val="28"/>
        </w:rPr>
      </w:pPr>
    </w:p>
    <w:p w:rsidR="002135CF" w:rsidRDefault="002135CF" w:rsidP="00531C13">
      <w:pPr>
        <w:jc w:val="both"/>
        <w:rPr>
          <w:sz w:val="28"/>
          <w:szCs w:val="28"/>
        </w:rPr>
      </w:pPr>
    </w:p>
    <w:p w:rsidR="00E10068" w:rsidRPr="00752B38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</w:t>
      </w:r>
      <w:r w:rsidR="007A52D0">
        <w:rPr>
          <w:sz w:val="28"/>
          <w:szCs w:val="28"/>
        </w:rPr>
        <w:t>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  <w:proofErr w:type="gramStart"/>
      <w:r w:rsidR="007E7BD0">
        <w:rPr>
          <w:sz w:val="28"/>
          <w:szCs w:val="28"/>
        </w:rPr>
        <w:t>к</w:t>
      </w:r>
      <w:proofErr w:type="gramEnd"/>
      <w:r w:rsidR="007E7BD0">
        <w:rPr>
          <w:sz w:val="28"/>
          <w:szCs w:val="28"/>
        </w:rPr>
        <w:t xml:space="preserve"> Положению 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E10068" w:rsidRDefault="007E7BD0" w:rsidP="007E7BD0">
      <w:pPr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380B3D" w:rsidRDefault="00E10068" w:rsidP="00E10068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 w:rsidRPr="00380B3D">
        <w:rPr>
          <w:sz w:val="28"/>
        </w:rPr>
        <w:t xml:space="preserve"> заработной платы </w:t>
      </w:r>
    </w:p>
    <w:p w:rsidR="00D31CCB" w:rsidRDefault="00E10068" w:rsidP="00E1006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заместителей</w:t>
      </w:r>
      <w:proofErr w:type="gramEnd"/>
      <w:r>
        <w:rPr>
          <w:sz w:val="28"/>
          <w:szCs w:val="28"/>
        </w:rPr>
        <w:t xml:space="preserve"> </w:t>
      </w: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ителей, главных бухгалтеров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C51BCD" w:rsidRPr="001717D8" w:rsidRDefault="00C51BCD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678" w:type="dxa"/>
          </w:tcPr>
          <w:p w:rsidR="00E10068" w:rsidRPr="00A56C4A" w:rsidRDefault="00E10068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</w:t>
            </w:r>
            <w:r w:rsidR="007A52D0">
              <w:rPr>
                <w:sz w:val="28"/>
                <w:szCs w:val="28"/>
              </w:rPr>
              <w:t xml:space="preserve">заместителей </w:t>
            </w:r>
            <w:r w:rsidRPr="00A56C4A">
              <w:rPr>
                <w:sz w:val="28"/>
                <w:szCs w:val="28"/>
              </w:rPr>
              <w:t>руководителей</w:t>
            </w:r>
            <w:r w:rsidR="007A52D0">
              <w:rPr>
                <w:sz w:val="28"/>
                <w:szCs w:val="28"/>
              </w:rPr>
              <w:t>, главных бухгалтеров</w:t>
            </w:r>
            <w:r w:rsidRPr="00A56C4A">
              <w:rPr>
                <w:sz w:val="28"/>
                <w:szCs w:val="28"/>
              </w:rPr>
              <w:t xml:space="preserve">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83D60">
              <w:rPr>
                <w:sz w:val="28"/>
                <w:szCs w:val="28"/>
              </w:rPr>
              <w:t>105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213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  <w:r w:rsidR="005372BC">
              <w:rPr>
                <w:sz w:val="28"/>
                <w:szCs w:val="28"/>
              </w:rPr>
              <w:t>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678" w:type="dxa"/>
          </w:tcPr>
          <w:p w:rsidR="00E10068" w:rsidRPr="00A56C4A" w:rsidRDefault="002135CF" w:rsidP="00213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  <w:r w:rsidR="005372BC">
              <w:rPr>
                <w:sz w:val="28"/>
                <w:szCs w:val="28"/>
              </w:rPr>
              <w:t>**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678" w:type="dxa"/>
          </w:tcPr>
          <w:p w:rsidR="00E10068" w:rsidRPr="00A56C4A" w:rsidRDefault="00E83D60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3,240***</w:t>
            </w:r>
          </w:p>
        </w:tc>
      </w:tr>
      <w:tr w:rsidR="0059407C" w:rsidRPr="00A56C4A" w:rsidTr="00B1339D">
        <w:tc>
          <w:tcPr>
            <w:tcW w:w="4644" w:type="dxa"/>
          </w:tcPr>
          <w:p w:rsidR="0059407C" w:rsidRDefault="0059407C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678" w:type="dxa"/>
          </w:tcPr>
          <w:p w:rsidR="0059407C" w:rsidRDefault="00E83D60" w:rsidP="00A67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3,150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83D60">
              <w:rPr>
                <w:sz w:val="28"/>
                <w:szCs w:val="28"/>
              </w:rPr>
              <w:t>114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678" w:type="dxa"/>
          </w:tcPr>
          <w:p w:rsidR="00CD55DE" w:rsidRDefault="00E83D60" w:rsidP="00213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2135CF">
              <w:rPr>
                <w:sz w:val="28"/>
                <w:szCs w:val="28"/>
              </w:rPr>
              <w:t>376</w:t>
            </w:r>
          </w:p>
        </w:tc>
      </w:tr>
      <w:tr w:rsidR="00CD55DE" w:rsidRPr="00A56C4A" w:rsidTr="00EC0A5D">
        <w:tc>
          <w:tcPr>
            <w:tcW w:w="9322" w:type="dxa"/>
            <w:gridSpan w:val="2"/>
          </w:tcPr>
          <w:p w:rsidR="00CD55DE" w:rsidRDefault="00CD55DE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678" w:type="dxa"/>
          </w:tcPr>
          <w:p w:rsidR="00CD55DE" w:rsidRDefault="00E83D60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2,016</w:t>
            </w:r>
          </w:p>
        </w:tc>
      </w:tr>
    </w:tbl>
    <w:p w:rsidR="006B5450" w:rsidRDefault="006B5450" w:rsidP="00752B38">
      <w:pPr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   </w:t>
      </w:r>
      <w:r w:rsidR="00E83D60">
        <w:rPr>
          <w:sz w:val="28"/>
          <w:szCs w:val="28"/>
        </w:rPr>
        <w:t>7,5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2135CF">
        <w:rPr>
          <w:sz w:val="28"/>
          <w:szCs w:val="28"/>
        </w:rPr>
        <w:t>657</w:t>
      </w:r>
      <w:r>
        <w:rPr>
          <w:sz w:val="28"/>
          <w:szCs w:val="28"/>
        </w:rPr>
        <w:t>;</w:t>
      </w: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6447CD">
        <w:rPr>
          <w:sz w:val="28"/>
          <w:szCs w:val="28"/>
        </w:rPr>
        <w:t xml:space="preserve"> 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2135CF">
        <w:rPr>
          <w:sz w:val="28"/>
          <w:szCs w:val="28"/>
        </w:rPr>
        <w:t>932</w:t>
      </w:r>
      <w:r>
        <w:rPr>
          <w:sz w:val="28"/>
          <w:szCs w:val="28"/>
        </w:rPr>
        <w:t>;</w:t>
      </w: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4,5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958</w:t>
      </w:r>
      <w:r w:rsidR="00E618FE">
        <w:rPr>
          <w:sz w:val="28"/>
          <w:szCs w:val="28"/>
        </w:rPr>
        <w:t>.».</w:t>
      </w:r>
      <w:bookmarkStart w:id="0" w:name="_GoBack"/>
      <w:bookmarkEnd w:id="0"/>
    </w:p>
    <w:sectPr w:rsidR="00F37227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38"/>
    <w:rsid w:val="0001559C"/>
    <w:rsid w:val="00017BF6"/>
    <w:rsid w:val="00021B2B"/>
    <w:rsid w:val="000415D6"/>
    <w:rsid w:val="00061654"/>
    <w:rsid w:val="00065F0C"/>
    <w:rsid w:val="00066385"/>
    <w:rsid w:val="00072125"/>
    <w:rsid w:val="00083A4D"/>
    <w:rsid w:val="000B70C9"/>
    <w:rsid w:val="000B7F37"/>
    <w:rsid w:val="000C0253"/>
    <w:rsid w:val="000C5FA9"/>
    <w:rsid w:val="001037D7"/>
    <w:rsid w:val="00120A66"/>
    <w:rsid w:val="001348B8"/>
    <w:rsid w:val="001665A1"/>
    <w:rsid w:val="00166A7B"/>
    <w:rsid w:val="001A258D"/>
    <w:rsid w:val="001C7085"/>
    <w:rsid w:val="001F7EAE"/>
    <w:rsid w:val="00201F25"/>
    <w:rsid w:val="002135CF"/>
    <w:rsid w:val="00223FA0"/>
    <w:rsid w:val="00250791"/>
    <w:rsid w:val="002534EA"/>
    <w:rsid w:val="0027230F"/>
    <w:rsid w:val="00277F36"/>
    <w:rsid w:val="002813BC"/>
    <w:rsid w:val="002A08B4"/>
    <w:rsid w:val="002A0964"/>
    <w:rsid w:val="002A7433"/>
    <w:rsid w:val="002A7B6B"/>
    <w:rsid w:val="002B2154"/>
    <w:rsid w:val="002B4728"/>
    <w:rsid w:val="002B6D48"/>
    <w:rsid w:val="002D1182"/>
    <w:rsid w:val="002E318E"/>
    <w:rsid w:val="002F5AA9"/>
    <w:rsid w:val="002F7176"/>
    <w:rsid w:val="0031573B"/>
    <w:rsid w:val="00322EE9"/>
    <w:rsid w:val="0032466D"/>
    <w:rsid w:val="003302D5"/>
    <w:rsid w:val="00333055"/>
    <w:rsid w:val="00335AFB"/>
    <w:rsid w:val="003D2B2E"/>
    <w:rsid w:val="003E2AB5"/>
    <w:rsid w:val="003F4F2A"/>
    <w:rsid w:val="004051BC"/>
    <w:rsid w:val="00424E1A"/>
    <w:rsid w:val="00427C48"/>
    <w:rsid w:val="0043330E"/>
    <w:rsid w:val="004333DB"/>
    <w:rsid w:val="00437E95"/>
    <w:rsid w:val="00465239"/>
    <w:rsid w:val="004765F6"/>
    <w:rsid w:val="004908C3"/>
    <w:rsid w:val="004B17CE"/>
    <w:rsid w:val="004B5086"/>
    <w:rsid w:val="004C68DD"/>
    <w:rsid w:val="004E0B74"/>
    <w:rsid w:val="004E65EA"/>
    <w:rsid w:val="0050244D"/>
    <w:rsid w:val="00506C1C"/>
    <w:rsid w:val="0050724E"/>
    <w:rsid w:val="0051155F"/>
    <w:rsid w:val="0051325D"/>
    <w:rsid w:val="00523096"/>
    <w:rsid w:val="00531C13"/>
    <w:rsid w:val="00532D32"/>
    <w:rsid w:val="00537005"/>
    <w:rsid w:val="005372BC"/>
    <w:rsid w:val="005402CD"/>
    <w:rsid w:val="005618DF"/>
    <w:rsid w:val="0056511E"/>
    <w:rsid w:val="0057042C"/>
    <w:rsid w:val="00574160"/>
    <w:rsid w:val="00593256"/>
    <w:rsid w:val="0059407C"/>
    <w:rsid w:val="005B449D"/>
    <w:rsid w:val="005B7A83"/>
    <w:rsid w:val="005D6CA8"/>
    <w:rsid w:val="005E1FDB"/>
    <w:rsid w:val="005E2BA0"/>
    <w:rsid w:val="006143DD"/>
    <w:rsid w:val="00616CBF"/>
    <w:rsid w:val="00630A73"/>
    <w:rsid w:val="00630C78"/>
    <w:rsid w:val="006331BF"/>
    <w:rsid w:val="006447CD"/>
    <w:rsid w:val="00667172"/>
    <w:rsid w:val="00672AC6"/>
    <w:rsid w:val="00676F07"/>
    <w:rsid w:val="006A566C"/>
    <w:rsid w:val="006A65B3"/>
    <w:rsid w:val="006A7A84"/>
    <w:rsid w:val="006B5450"/>
    <w:rsid w:val="006B60F8"/>
    <w:rsid w:val="006B7D5A"/>
    <w:rsid w:val="006C4863"/>
    <w:rsid w:val="006D398C"/>
    <w:rsid w:val="006E23F1"/>
    <w:rsid w:val="007074E3"/>
    <w:rsid w:val="007217D4"/>
    <w:rsid w:val="0072501A"/>
    <w:rsid w:val="0072654F"/>
    <w:rsid w:val="007277FF"/>
    <w:rsid w:val="0073132C"/>
    <w:rsid w:val="00741B32"/>
    <w:rsid w:val="00746C69"/>
    <w:rsid w:val="00752B38"/>
    <w:rsid w:val="0075441F"/>
    <w:rsid w:val="00790B91"/>
    <w:rsid w:val="007A52D0"/>
    <w:rsid w:val="007A5486"/>
    <w:rsid w:val="007A61FC"/>
    <w:rsid w:val="007B0BB4"/>
    <w:rsid w:val="007B3EE8"/>
    <w:rsid w:val="007C264A"/>
    <w:rsid w:val="007D723F"/>
    <w:rsid w:val="007E7BD0"/>
    <w:rsid w:val="007F0D1D"/>
    <w:rsid w:val="00836757"/>
    <w:rsid w:val="008417DD"/>
    <w:rsid w:val="008724F0"/>
    <w:rsid w:val="00872F06"/>
    <w:rsid w:val="008873B6"/>
    <w:rsid w:val="008B3AB9"/>
    <w:rsid w:val="008E535C"/>
    <w:rsid w:val="00920AAE"/>
    <w:rsid w:val="00924CF9"/>
    <w:rsid w:val="00926684"/>
    <w:rsid w:val="009430CA"/>
    <w:rsid w:val="00943A34"/>
    <w:rsid w:val="00977631"/>
    <w:rsid w:val="00980840"/>
    <w:rsid w:val="009A27F1"/>
    <w:rsid w:val="009E3CFD"/>
    <w:rsid w:val="009F2D92"/>
    <w:rsid w:val="00A02688"/>
    <w:rsid w:val="00A12881"/>
    <w:rsid w:val="00A143D3"/>
    <w:rsid w:val="00A4389C"/>
    <w:rsid w:val="00A56C4A"/>
    <w:rsid w:val="00A6357E"/>
    <w:rsid w:val="00A67585"/>
    <w:rsid w:val="00A67C17"/>
    <w:rsid w:val="00A84F5B"/>
    <w:rsid w:val="00AA3948"/>
    <w:rsid w:val="00AB4F40"/>
    <w:rsid w:val="00AC0652"/>
    <w:rsid w:val="00AC5C42"/>
    <w:rsid w:val="00AF0412"/>
    <w:rsid w:val="00B05FCE"/>
    <w:rsid w:val="00B1339D"/>
    <w:rsid w:val="00B302CA"/>
    <w:rsid w:val="00B71BFB"/>
    <w:rsid w:val="00B7249B"/>
    <w:rsid w:val="00B776F4"/>
    <w:rsid w:val="00B870EF"/>
    <w:rsid w:val="00BB69DE"/>
    <w:rsid w:val="00BC2287"/>
    <w:rsid w:val="00BF3740"/>
    <w:rsid w:val="00C00C2C"/>
    <w:rsid w:val="00C16A1B"/>
    <w:rsid w:val="00C3438A"/>
    <w:rsid w:val="00C41EE3"/>
    <w:rsid w:val="00C51BCD"/>
    <w:rsid w:val="00C62615"/>
    <w:rsid w:val="00C64B4E"/>
    <w:rsid w:val="00C6605C"/>
    <w:rsid w:val="00C739BD"/>
    <w:rsid w:val="00C74290"/>
    <w:rsid w:val="00C84F97"/>
    <w:rsid w:val="00CA526C"/>
    <w:rsid w:val="00CB1394"/>
    <w:rsid w:val="00CB1BAE"/>
    <w:rsid w:val="00CC174F"/>
    <w:rsid w:val="00CD55DE"/>
    <w:rsid w:val="00CE711C"/>
    <w:rsid w:val="00D106A2"/>
    <w:rsid w:val="00D31CCB"/>
    <w:rsid w:val="00D837B2"/>
    <w:rsid w:val="00D90800"/>
    <w:rsid w:val="00D921C2"/>
    <w:rsid w:val="00D94C13"/>
    <w:rsid w:val="00DB37C8"/>
    <w:rsid w:val="00DD7984"/>
    <w:rsid w:val="00DE1AD6"/>
    <w:rsid w:val="00DF4121"/>
    <w:rsid w:val="00DF4B1B"/>
    <w:rsid w:val="00E009C8"/>
    <w:rsid w:val="00E020DA"/>
    <w:rsid w:val="00E10068"/>
    <w:rsid w:val="00E233BA"/>
    <w:rsid w:val="00E55809"/>
    <w:rsid w:val="00E56922"/>
    <w:rsid w:val="00E618FE"/>
    <w:rsid w:val="00E73423"/>
    <w:rsid w:val="00E756ED"/>
    <w:rsid w:val="00E81C2E"/>
    <w:rsid w:val="00E81C65"/>
    <w:rsid w:val="00E83D60"/>
    <w:rsid w:val="00E86C4D"/>
    <w:rsid w:val="00E939F8"/>
    <w:rsid w:val="00EB00E2"/>
    <w:rsid w:val="00EB0EAC"/>
    <w:rsid w:val="00EC0A5D"/>
    <w:rsid w:val="00EC2FB2"/>
    <w:rsid w:val="00EE05F8"/>
    <w:rsid w:val="00F1737F"/>
    <w:rsid w:val="00F245F2"/>
    <w:rsid w:val="00F35C89"/>
    <w:rsid w:val="00F37227"/>
    <w:rsid w:val="00F40E02"/>
    <w:rsid w:val="00F4686C"/>
    <w:rsid w:val="00F6156F"/>
    <w:rsid w:val="00F924E0"/>
    <w:rsid w:val="00FA1AAB"/>
    <w:rsid w:val="00FA1FA9"/>
    <w:rsid w:val="00FC2263"/>
    <w:rsid w:val="00FD0DE8"/>
    <w:rsid w:val="00FE5CA6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91BE5-09DA-4E13-8E25-1BDE196D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D6049C487C217640D04746A9B2EA6F0EDE27F11D84F7D4CDB53392B09A77C0BA9D01B2E12631B1A85D7E3CFDEAB3216C0415CA4E56C512678BD45CBRFI" TargetMode="External"/><Relationship Id="rId13" Type="http://schemas.openxmlformats.org/officeDocument/2006/relationships/hyperlink" Target="consultantplus://offline/ref=EF0D6049C487C217640D04746A9B2EA6F0EDE27F11D0497B48DB53392B09A77C0BA9D01B2E12631B1A85D7E3CFDEAB3216C0415CA4E56C512678BD45CBRFI" TargetMode="External"/><Relationship Id="rId18" Type="http://schemas.openxmlformats.org/officeDocument/2006/relationships/hyperlink" Target="consultantplus://offline/ref=EF0D6049C487C217640D04746A9B2EA6F0EDE27F10DA417F4BDD53392B09A77C0BA9D01B2E12631B1A85D7E3CFDEAB3216C0415CA4E56C512678BD45CBRFI" TargetMode="External"/><Relationship Id="rId26" Type="http://schemas.openxmlformats.org/officeDocument/2006/relationships/hyperlink" Target="consultantplus://offline/ref=652FA770BB42E3F82418F73996E952163816D659B58B32F90B6E06CDD6DDB3403A652A773ADD1A5B5D7A1FD3x7Y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B0D5F92BB23F78FAD2108D6E10EF8B5C00CA1689DB0B60F8FEE0E9D77FD648J5W8P" TargetMode="External"/><Relationship Id="rId7" Type="http://schemas.openxmlformats.org/officeDocument/2006/relationships/hyperlink" Target="consultantplus://offline/ref=EF0D6049C487C217640D04746A9B2EA6F0EDE27F12D0497E4ADF53392B09A77C0BA9D01B2E12631B1A85D7E3CFDEAB3216C0415CA4E56C512678BD45CBRFI" TargetMode="External"/><Relationship Id="rId12" Type="http://schemas.openxmlformats.org/officeDocument/2006/relationships/hyperlink" Target="consultantplus://offline/ref=EF0D6049C487C217640D04746A9B2EA6F0EDE27F11DF4B7348D053392B09A77C0BA9D01B2E12631B1A85D7E3CFDEAB3216C0415CA4E56C512678BD45CBRFI" TargetMode="External"/><Relationship Id="rId17" Type="http://schemas.openxmlformats.org/officeDocument/2006/relationships/hyperlink" Target="consultantplus://offline/ref=EF0D6049C487C217640D04746A9B2EA6F0EDE27F10D94E7A4AD153392B09A77C0BA9D01B2E12631B1A85D7E3CFDEAB3216C0415CA4E56C512678BD45CBRFI" TargetMode="External"/><Relationship Id="rId25" Type="http://schemas.openxmlformats.org/officeDocument/2006/relationships/hyperlink" Target="consultantplus://offline/ref=72C22C62AEA23F658161F63C1944E4ADA5261EED208083B67567583E6FFFAECFAC7B58C636F55C2D6F5A6E89Y9m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0D6049C487C217640D04746A9B2EA6F0EDE27F10D8407B4ADF53392B09A77C0BA9D01B2E12631B1A85D7E3CFDEAB3216C0415CA4E56C512678BD45CBRFI" TargetMode="External"/><Relationship Id="rId20" Type="http://schemas.openxmlformats.org/officeDocument/2006/relationships/hyperlink" Target="consultantplus://offline/ref=EF0D6049C487C217640D04746A9B2EA6F0EDE27F10DD4E7C40D153392B09A77C0BA9D01B2E12631B1A85D7E3CFDEAB3216C0415CA4E56C512678BD45CBRFI" TargetMode="External"/><Relationship Id="rId29" Type="http://schemas.openxmlformats.org/officeDocument/2006/relationships/hyperlink" Target="consultantplus://offline/ref=72C22C62AEA23F658161F63C1944E4ADA5261EED208083B67567583E6FFFAECFAC7B58C636F55C2D6F5A6E89Y9mE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F0D6049C487C217640D04746A9B2EA6F0EDE27F11DD48784FDE53392B09A77C0BA9D01B2E12631B1A85D7E3CFDEAB3216C0415CA4E56C512678BD45CBRFI" TargetMode="External"/><Relationship Id="rId24" Type="http://schemas.openxmlformats.org/officeDocument/2006/relationships/hyperlink" Target="consultantplus://offline/ref=72C22C62AEA23F658161F63C1944E4ADA5261EED23888BB27768583E6FFFAECFAC7B58C636F55C2D6F5A6F88Y9m5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0D6049C487C217640D04746A9B2EA6F0EDE27F10D84C7848D053392B09A77C0BA9D01B2E12631B1A85D7E3CFDEAB3216C0415CA4E56C512678BD45CBRFI" TargetMode="External"/><Relationship Id="rId23" Type="http://schemas.openxmlformats.org/officeDocument/2006/relationships/hyperlink" Target="consultantplus://offline/ref=90FAB40ED2194D1DFC1A1993F5967C2D859F22E9DF96659EC6C9C160FCC3410E80DBF92B7696854EE562E7EAD05531E73F60A940B8C4981246AA200Eq7z7H" TargetMode="External"/><Relationship Id="rId28" Type="http://schemas.openxmlformats.org/officeDocument/2006/relationships/hyperlink" Target="consultantplus://offline/ref=72C22C62AEA23F658161F63C1944E4ADA5261EED23888BB27768583E6FFFAECFAC7B58C636F55C2D6F5A6F88Y9m5L" TargetMode="External"/><Relationship Id="rId10" Type="http://schemas.openxmlformats.org/officeDocument/2006/relationships/hyperlink" Target="consultantplus://offline/ref=EF0D6049C487C217640D04746A9B2EA6F0EDE27F11DB4B734EDA53392B09A77C0BA9D01B2E12631B1A85D7E3CFDEAB3216C0415CA4E56C512678BD45CBRFI" TargetMode="External"/><Relationship Id="rId19" Type="http://schemas.openxmlformats.org/officeDocument/2006/relationships/hyperlink" Target="consultantplus://offline/ref=EF0D6049C487C217640D04746A9B2EA6F0EDE27F10DC4F7B41DC53392B09A77C0BA9D01B2E12631B1A85D7E3CFDEAB3216C0415CA4E56C512678BD45CBRF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0D6049C487C217640D04746A9B2EA6F0EDE27F11DA4D7E41DE53392B09A77C0BA9D01B2E12631B1A85D7E3CFDEAB3216C0415CA4E56C512678BD45CBRFI" TargetMode="External"/><Relationship Id="rId14" Type="http://schemas.openxmlformats.org/officeDocument/2006/relationships/hyperlink" Target="consultantplus://offline/ref=EF0D6049C487C217640D04746A9B2EA6F0EDE27F11D04C7B48D153392B09A77C0BA9D01B2E12631B1A85D7E3CFDEAB3216C0415CA4E56C512678BD45CBRFI" TargetMode="External"/><Relationship Id="rId22" Type="http://schemas.openxmlformats.org/officeDocument/2006/relationships/hyperlink" Target="consultantplus://offline/ref=916386C1139CD83A2BBBE9E0990B53FDB808A69B94639C75872E79358F2E8708003E05229E83084A38CC8C91sAJ4N" TargetMode="External"/><Relationship Id="rId27" Type="http://schemas.openxmlformats.org/officeDocument/2006/relationships/hyperlink" Target="consultantplus://offline/ref=90FAB40ED2194D1DFC1A1993F5967C2D859F22E9DF96659EC6C9C160FCC3410E80DBF92B7696854EE562E7EAD05531E73F60A940B8C4981246AA200Eq7z7H" TargetMode="External"/><Relationship Id="rId30" Type="http://schemas.openxmlformats.org/officeDocument/2006/relationships/hyperlink" Target="consultantplus://offline/ref=652FA770BB42E3F82418F73996E952163816D659B58B32F90B6E06CDD6DDB3403A652A773ADD1A5B5D7A1FD3x7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BF06-8CF5-4796-B9A1-BAE70AA5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STDPC</Company>
  <LinksUpToDate>false</LinksUpToDate>
  <CharactersWithSpaces>23855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Панькова Дарья</cp:lastModifiedBy>
  <cp:revision>6</cp:revision>
  <cp:lastPrinted>2023-09-07T08:13:00Z</cp:lastPrinted>
  <dcterms:created xsi:type="dcterms:W3CDTF">2023-08-21T06:59:00Z</dcterms:created>
  <dcterms:modified xsi:type="dcterms:W3CDTF">2023-09-11T08:22:00Z</dcterms:modified>
</cp:coreProperties>
</file>