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F6" w:rsidRDefault="00CC62A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575F6" w:rsidRDefault="00CC62A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575F6" w:rsidRDefault="00CC62A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575F6" w:rsidRDefault="00D575F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575F6" w:rsidRDefault="00D575F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575F6" w:rsidRDefault="00CC62A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575F6" w:rsidRDefault="00D575F6">
      <w:pPr>
        <w:tabs>
          <w:tab w:val="left" w:pos="709"/>
        </w:tabs>
        <w:jc w:val="center"/>
        <w:rPr>
          <w:sz w:val="28"/>
        </w:rPr>
      </w:pPr>
    </w:p>
    <w:p w:rsidR="00D575F6" w:rsidRDefault="00D575F6">
      <w:pPr>
        <w:tabs>
          <w:tab w:val="left" w:pos="709"/>
        </w:tabs>
        <w:jc w:val="center"/>
        <w:rPr>
          <w:sz w:val="28"/>
        </w:rPr>
      </w:pPr>
    </w:p>
    <w:p w:rsidR="00D575F6" w:rsidRDefault="00110CB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CC62AE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CC62AE">
        <w:rPr>
          <w:sz w:val="28"/>
        </w:rPr>
        <w:t xml:space="preserve">№ </w:t>
      </w:r>
      <w:r>
        <w:rPr>
          <w:sz w:val="28"/>
        </w:rPr>
        <w:t>526-п</w:t>
      </w:r>
    </w:p>
    <w:p w:rsidR="00D575F6" w:rsidRDefault="00D575F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575F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5F6" w:rsidRDefault="00D575F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575F6" w:rsidRDefault="00CC62A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Новопанское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D575F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5F6" w:rsidRDefault="00CC62AE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25.08.2023, в целях актуализации правил землепользования и застро</w:t>
            </w:r>
            <w:r>
              <w:rPr>
                <w:sz w:val="28"/>
              </w:rPr>
              <w:t>йки муниципального</w:t>
            </w:r>
            <w:proofErr w:type="gramEnd"/>
            <w:r>
              <w:rPr>
                <w:sz w:val="28"/>
              </w:rPr>
              <w:t xml:space="preserve">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Новопанское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</w:t>
            </w:r>
            <w:r>
              <w:rPr>
                <w:sz w:val="28"/>
                <w:highlight w:val="white"/>
              </w:rPr>
              <w:t>3 «Об утверждении Положения о главном управлении архитект</w:t>
            </w:r>
            <w:r>
              <w:rPr>
                <w:sz w:val="28"/>
                <w:highlight w:val="white"/>
              </w:rPr>
              <w:t>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Новопан</w:t>
            </w:r>
            <w:r>
              <w:rPr>
                <w:color w:val="auto"/>
                <w:sz w:val="28"/>
                <w:szCs w:val="28"/>
              </w:rPr>
              <w:t>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Рязанской области от 04.12.2019 № 405-п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Новопанское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района Рязанской области»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lang w:eastAsia="zh-CN" w:bidi="hi-IN"/>
              </w:rPr>
              <w:t>.</w:t>
            </w:r>
            <w:proofErr w:type="gramEnd"/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</w:t>
            </w:r>
            <w:r>
              <w:rPr>
                <w:color w:val="auto"/>
                <w:sz w:val="28"/>
                <w:szCs w:val="28"/>
              </w:rPr>
              <w:t xml:space="preserve">дарственному казенному учреждению Рязанской               области «Центр градостроительного развития Рязанской области» разработать </w:t>
            </w:r>
            <w:r>
              <w:rPr>
                <w:color w:val="auto"/>
                <w:sz w:val="28"/>
                <w:szCs w:val="28"/>
              </w:rPr>
              <w:lastRenderedPageBreak/>
              <w:t>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в</w:t>
            </w:r>
            <w:r>
              <w:rPr>
                <w:sz w:val="28"/>
              </w:rPr>
              <w:t xml:space="preserve">несения изменений в правила землепользования и застройки направлять </w:t>
            </w:r>
            <w:r>
              <w:rPr>
                <w:sz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</w:t>
            </w:r>
            <w:r>
              <w:rPr>
                <w:color w:val="auto"/>
                <w:sz w:val="28"/>
                <w:szCs w:val="28"/>
              </w:rPr>
              <w:t>ях) в установленный законодательством срок                       и порядке.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575F6" w:rsidRDefault="00CC62A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кой области</w:t>
            </w:r>
            <w:r>
              <w:rPr>
                <w:sz w:val="28"/>
              </w:rPr>
              <w:t>;</w:t>
            </w:r>
          </w:p>
          <w:p w:rsidR="00D575F6" w:rsidRDefault="00CC62A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</w:t>
            </w:r>
            <w:r>
              <w:rPr>
                <w:color w:val="auto"/>
                <w:sz w:val="28"/>
                <w:szCs w:val="28"/>
              </w:rPr>
              <w:t>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Новопанское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</w:t>
            </w:r>
            <w:r>
              <w:rPr>
                <w:color w:val="auto"/>
                <w:sz w:val="28"/>
                <w:szCs w:val="28"/>
              </w:rPr>
              <w:t xml:space="preserve">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575F6" w:rsidRDefault="00CC62A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отдел градостро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ительного контроля и правового обеспечения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</w:t>
            </w:r>
          </w:p>
          <w:p w:rsidR="00D575F6" w:rsidRDefault="00D575F6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575F6" w:rsidRDefault="00D575F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575F6" w:rsidRDefault="00D575F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575F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5F6" w:rsidRDefault="00CC62A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575F6" w:rsidRDefault="00D575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575F6" w:rsidRDefault="00D575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575F6" w:rsidRDefault="00D575F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575F6" w:rsidRDefault="00D575F6">
      <w:pPr>
        <w:tabs>
          <w:tab w:val="left" w:pos="709"/>
        </w:tabs>
        <w:jc w:val="both"/>
        <w:rPr>
          <w:sz w:val="28"/>
        </w:rPr>
      </w:pPr>
    </w:p>
    <w:p w:rsidR="00D575F6" w:rsidRDefault="00D575F6"/>
    <w:sectPr w:rsidR="00D575F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AE" w:rsidRDefault="00CC62AE">
      <w:r>
        <w:separator/>
      </w:r>
    </w:p>
  </w:endnote>
  <w:endnote w:type="continuationSeparator" w:id="0">
    <w:p w:rsidR="00CC62AE" w:rsidRDefault="00CC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AE" w:rsidRDefault="00CC62AE">
      <w:r>
        <w:separator/>
      </w:r>
    </w:p>
  </w:footnote>
  <w:footnote w:type="continuationSeparator" w:id="0">
    <w:p w:rsidR="00CC62AE" w:rsidRDefault="00CC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F6" w:rsidRDefault="00CC62A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575F6" w:rsidRDefault="00D575F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1CA"/>
    <w:multiLevelType w:val="multilevel"/>
    <w:tmpl w:val="B422EC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F6"/>
    <w:rsid w:val="00110CBE"/>
    <w:rsid w:val="00CC62AE"/>
    <w:rsid w:val="00D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104</cp:revision>
  <dcterms:created xsi:type="dcterms:W3CDTF">2020-12-26T06:51:00Z</dcterms:created>
  <dcterms:modified xsi:type="dcterms:W3CDTF">2023-10-26T09:58:00Z</dcterms:modified>
</cp:coreProperties>
</file>