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3239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323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239B3" w:rsidRPr="00CE38EE" w:rsidRDefault="003239B3" w:rsidP="00323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Pr="00D40F6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3239B3" w:rsidRPr="00CE38EE" w:rsidTr="00CE38EE">
        <w:tc>
          <w:tcPr>
            <w:tcW w:w="10326" w:type="dxa"/>
            <w:shd w:val="clear" w:color="auto" w:fill="auto"/>
          </w:tcPr>
          <w:p w:rsidR="003239B3" w:rsidRPr="00CE38EE" w:rsidRDefault="003239B3" w:rsidP="003239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239B3" w:rsidRPr="00CE38EE" w:rsidRDefault="00041F4B" w:rsidP="00323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641-р</w:t>
            </w:r>
            <w:bookmarkStart w:id="0" w:name="_GoBack"/>
            <w:bookmarkEnd w:id="0"/>
          </w:p>
        </w:tc>
      </w:tr>
      <w:tr w:rsidR="003239B3" w:rsidRPr="00CE38EE" w:rsidTr="00CE38EE">
        <w:tc>
          <w:tcPr>
            <w:tcW w:w="10326" w:type="dxa"/>
            <w:shd w:val="clear" w:color="auto" w:fill="auto"/>
          </w:tcPr>
          <w:p w:rsidR="003239B3" w:rsidRPr="00CE38EE" w:rsidRDefault="003239B3" w:rsidP="003239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239B3" w:rsidRPr="00CE38EE" w:rsidRDefault="003239B3" w:rsidP="00323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14E9" w:rsidRDefault="005514E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239B3" w:rsidRPr="00556D57" w:rsidRDefault="003239B3" w:rsidP="003239B3">
      <w:pPr>
        <w:pStyle w:val="af2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56D57">
        <w:rPr>
          <w:rFonts w:ascii="Times New Roman" w:hAnsi="Times New Roman"/>
          <w:sz w:val="28"/>
          <w:szCs w:val="28"/>
        </w:rPr>
        <w:t>П</w:t>
      </w:r>
      <w:proofErr w:type="gramEnd"/>
      <w:r w:rsidRPr="00556D57">
        <w:rPr>
          <w:rFonts w:ascii="Times New Roman" w:hAnsi="Times New Roman"/>
          <w:sz w:val="28"/>
          <w:szCs w:val="28"/>
        </w:rPr>
        <w:t xml:space="preserve"> А С П О Р Т</w:t>
      </w:r>
    </w:p>
    <w:p w:rsidR="003239B3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 w:rsidRPr="00D40F6D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«Развитие </w:t>
      </w: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 w:rsidRPr="00D40F6D">
        <w:rPr>
          <w:rFonts w:ascii="Times New Roman" w:hAnsi="Times New Roman"/>
          <w:sz w:val="28"/>
          <w:szCs w:val="28"/>
        </w:rPr>
        <w:t>градостроительной деятельности»</w:t>
      </w: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40F6D">
        <w:rPr>
          <w:rFonts w:ascii="Times New Roman" w:hAnsi="Times New Roman"/>
          <w:sz w:val="28"/>
          <w:szCs w:val="28"/>
        </w:rPr>
        <w:t>1. Основные положения</w:t>
      </w:r>
    </w:p>
    <w:p w:rsidR="003239B3" w:rsidRPr="00D40F6D" w:rsidRDefault="003239B3" w:rsidP="003239B3">
      <w:pPr>
        <w:rPr>
          <w:rFonts w:ascii="Times New Roman" w:hAnsi="Times New Roman"/>
          <w:sz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17"/>
        <w:gridCol w:w="11581"/>
      </w:tblGrid>
      <w:tr w:rsidR="003239B3" w:rsidRPr="00D40F6D" w:rsidTr="003239B3">
        <w:trPr>
          <w:trHeight w:val="190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ind w:right="23"/>
              <w:rPr>
                <w:rFonts w:ascii="Times New Roman" w:hAnsi="Times New Roman"/>
                <w:color w:val="000000"/>
                <w:shd w:val="clear" w:color="auto" w:fill="FDFDFD"/>
              </w:rPr>
            </w:pPr>
            <w:proofErr w:type="spellStart"/>
            <w:r w:rsidRPr="00F20490">
              <w:rPr>
                <w:rFonts w:ascii="Times New Roman" w:hAnsi="Times New Roman"/>
              </w:rPr>
              <w:t>Бранов</w:t>
            </w:r>
            <w:proofErr w:type="spellEnd"/>
            <w:r w:rsidRPr="00F20490">
              <w:rPr>
                <w:rFonts w:ascii="Times New Roman" w:hAnsi="Times New Roman"/>
              </w:rPr>
              <w:t xml:space="preserve"> А.А., </w:t>
            </w:r>
            <w:r>
              <w:rPr>
                <w:rFonts w:ascii="Times New Roman" w:hAnsi="Times New Roman"/>
              </w:rPr>
              <w:t>В</w:t>
            </w:r>
            <w:r w:rsidRPr="00F20490">
              <w:rPr>
                <w:rFonts w:ascii="Times New Roman" w:hAnsi="Times New Roman"/>
                <w:color w:val="000000"/>
                <w:shd w:val="clear" w:color="auto" w:fill="FDFDFD"/>
              </w:rPr>
              <w:t>ице-губернатор Рязанской области – первый заместитель Председателя Правительства Рязанской области</w:t>
            </w:r>
          </w:p>
        </w:tc>
      </w:tr>
      <w:tr w:rsidR="003239B3" w:rsidRPr="00D40F6D" w:rsidTr="003239B3">
        <w:trPr>
          <w:trHeight w:val="268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CE48BF" w:rsidP="00284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3239B3" w:rsidRPr="00F20490">
              <w:rPr>
                <w:rFonts w:ascii="Times New Roman" w:hAnsi="Times New Roman"/>
              </w:rPr>
              <w:t>лавное управление архитектуры и градостроительства Рязанской области (Шашкин Р.В., начальник)</w:t>
            </w:r>
          </w:p>
        </w:tc>
      </w:tr>
      <w:tr w:rsidR="003239B3" w:rsidRPr="00D40F6D" w:rsidTr="003239B3">
        <w:trPr>
          <w:trHeight w:val="457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2024-2030 годы</w:t>
            </w:r>
          </w:p>
          <w:p w:rsidR="003239B3" w:rsidRPr="00F20490" w:rsidRDefault="003239B3" w:rsidP="00742657">
            <w:pPr>
              <w:rPr>
                <w:rFonts w:ascii="Times New Roman" w:hAnsi="Times New Roman"/>
              </w:rPr>
            </w:pPr>
          </w:p>
        </w:tc>
      </w:tr>
      <w:tr w:rsidR="003239B3" w:rsidRPr="00D40F6D" w:rsidTr="003239B3">
        <w:trPr>
          <w:trHeight w:val="278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Цели государственной программы 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Pr="00F20490">
              <w:rPr>
                <w:rFonts w:ascii="Times New Roman" w:hAnsi="Times New Roman"/>
                <w:spacing w:val="-2"/>
              </w:rPr>
              <w:t xml:space="preserve">беспечение устойчивого пространственного развития Рязанской области, осуществляемого путем территориального планирования, градостроительного зонирования, планировки территории, разработки к 2027 году координатных описаний границ 100 процентов населенных пунктов и территориальных зон Рязанской области, а также своевременной корректировки и актуализации документов территориального планирования, требующих корректировки и актуализации, до 2030 года ежегодно </w:t>
            </w:r>
          </w:p>
        </w:tc>
      </w:tr>
      <w:tr w:rsidR="003239B3" w:rsidRPr="00D40F6D" w:rsidTr="003239B3">
        <w:trPr>
          <w:trHeight w:val="359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359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823 163,11170 </w:t>
            </w:r>
            <w:r w:rsidRPr="00F20490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 xml:space="preserve"> </w:t>
            </w:r>
            <w:r w:rsidRPr="00F20490">
              <w:rPr>
                <w:rFonts w:ascii="Times New Roman" w:hAnsi="Times New Roman"/>
              </w:rPr>
              <w:t>рублей</w:t>
            </w:r>
          </w:p>
        </w:tc>
      </w:tr>
      <w:tr w:rsidR="003239B3" w:rsidRPr="00D40F6D" w:rsidTr="003239B3">
        <w:trPr>
          <w:trHeight w:val="77"/>
        </w:trPr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CE48BF">
            <w:pPr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3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F20490" w:rsidRDefault="003239B3" w:rsidP="00742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20490">
              <w:rPr>
                <w:rFonts w:ascii="Times New Roman" w:hAnsi="Times New Roman"/>
              </w:rPr>
              <w:t xml:space="preserve">ациональные цели: комфортная и безопасная среда для жизни.                                  </w:t>
            </w:r>
          </w:p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 xml:space="preserve">Показатели национальных целей: </w:t>
            </w:r>
          </w:p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 xml:space="preserve">- улучшение жилищных условий не менее 5 </w:t>
            </w:r>
            <w:proofErr w:type="gramStart"/>
            <w:r w:rsidRPr="00F20490">
              <w:rPr>
                <w:rFonts w:ascii="Times New Roman" w:hAnsi="Times New Roman"/>
              </w:rPr>
              <w:t>млн</w:t>
            </w:r>
            <w:proofErr w:type="gramEnd"/>
            <w:r w:rsidRPr="00F20490">
              <w:rPr>
                <w:rFonts w:ascii="Times New Roman" w:hAnsi="Times New Roman"/>
              </w:rPr>
              <w:t xml:space="preserve"> семей ежегодно и увеличение объема жилищного строительства не менее чем до 120 </w:t>
            </w:r>
            <w:r>
              <w:rPr>
                <w:rFonts w:ascii="Times New Roman" w:hAnsi="Times New Roman"/>
              </w:rPr>
              <w:t xml:space="preserve">млн </w:t>
            </w:r>
            <w:r w:rsidRPr="00F20490">
              <w:rPr>
                <w:rFonts w:ascii="Times New Roman" w:hAnsi="Times New Roman"/>
              </w:rPr>
              <w:t>кв. метров в год;</w:t>
            </w:r>
          </w:p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20490">
              <w:rPr>
                <w:rFonts w:ascii="Times New Roman" w:hAnsi="Times New Roman"/>
              </w:rPr>
              <w:t>-  улучшение качества городской среды в полтора раза</w:t>
            </w:r>
          </w:p>
          <w:p w:rsidR="003239B3" w:rsidRPr="00F20490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3239B3" w:rsidRDefault="003239B3" w:rsidP="003239B3">
      <w:pPr>
        <w:rPr>
          <w:rFonts w:ascii="Times New Roman" w:hAnsi="Times New Roman"/>
          <w:sz w:val="24"/>
          <w:szCs w:val="24"/>
        </w:rPr>
      </w:pPr>
    </w:p>
    <w:p w:rsidR="003239B3" w:rsidRDefault="003239B3" w:rsidP="003239B3">
      <w:pPr>
        <w:rPr>
          <w:rFonts w:ascii="Times New Roman" w:hAnsi="Times New Roman"/>
          <w:sz w:val="24"/>
          <w:szCs w:val="24"/>
        </w:rPr>
      </w:pPr>
    </w:p>
    <w:p w:rsidR="003239B3" w:rsidRPr="00D40F6D" w:rsidRDefault="003239B3" w:rsidP="003239B3">
      <w:pPr>
        <w:rPr>
          <w:rFonts w:ascii="Times New Roman" w:hAnsi="Times New Roman"/>
          <w:sz w:val="24"/>
          <w:szCs w:val="24"/>
        </w:rPr>
      </w:pPr>
    </w:p>
    <w:p w:rsidR="003239B3" w:rsidRPr="000509ED" w:rsidRDefault="003239B3" w:rsidP="003239B3">
      <w:pPr>
        <w:pStyle w:val="af2"/>
        <w:numPr>
          <w:ilvl w:val="1"/>
          <w:numId w:val="2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09ED">
        <w:rPr>
          <w:rFonts w:ascii="Times New Roman" w:hAnsi="Times New Roman"/>
          <w:sz w:val="28"/>
          <w:szCs w:val="28"/>
        </w:rPr>
        <w:lastRenderedPageBreak/>
        <w:t>Показатели государственной программы Рязанской области</w:t>
      </w:r>
    </w:p>
    <w:p w:rsidR="003239B3" w:rsidRPr="000509ED" w:rsidRDefault="003239B3" w:rsidP="003239B3">
      <w:pPr>
        <w:pStyle w:val="af2"/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857"/>
        <w:gridCol w:w="1077"/>
        <w:gridCol w:w="951"/>
        <w:gridCol w:w="628"/>
        <w:gridCol w:w="601"/>
        <w:gridCol w:w="601"/>
        <w:gridCol w:w="601"/>
        <w:gridCol w:w="601"/>
        <w:gridCol w:w="601"/>
        <w:gridCol w:w="601"/>
        <w:gridCol w:w="601"/>
        <w:gridCol w:w="1687"/>
        <w:gridCol w:w="1270"/>
        <w:gridCol w:w="2347"/>
      </w:tblGrid>
      <w:tr w:rsidR="003239B3" w:rsidRPr="003239B3" w:rsidTr="003239B3">
        <w:trPr>
          <w:trHeight w:val="290"/>
        </w:trPr>
        <w:tc>
          <w:tcPr>
            <w:tcW w:w="474" w:type="dxa"/>
            <w:vMerge w:val="restart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3239B3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3239B3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857" w:type="dxa"/>
            <w:vMerge w:val="restart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3239B3">
              <w:rPr>
                <w:rFonts w:ascii="Times New Roman" w:hAnsi="Times New Roman"/>
                <w:spacing w:val="-4"/>
              </w:rPr>
              <w:t>Наименование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Базовое значение</w:t>
            </w:r>
          </w:p>
        </w:tc>
        <w:tc>
          <w:tcPr>
            <w:tcW w:w="4207" w:type="dxa"/>
            <w:gridSpan w:val="7"/>
            <w:tcBorders>
              <w:bottom w:val="single" w:sz="4" w:space="0" w:color="auto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Значение показателя по годам</w:t>
            </w:r>
          </w:p>
        </w:tc>
        <w:tc>
          <w:tcPr>
            <w:tcW w:w="1687" w:type="dxa"/>
            <w:vMerge w:val="restart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270" w:type="dxa"/>
            <w:vMerge w:val="restart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3239B3">
              <w:rPr>
                <w:rFonts w:ascii="Times New Roman" w:hAnsi="Times New Roman"/>
                <w:spacing w:val="-4"/>
              </w:rPr>
              <w:t>Ответствен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3239B3">
              <w:rPr>
                <w:rFonts w:ascii="Times New Roman" w:hAnsi="Times New Roman"/>
                <w:spacing w:val="-4"/>
              </w:rPr>
              <w:t>ный</w:t>
            </w:r>
            <w:proofErr w:type="spellEnd"/>
            <w:proofErr w:type="gramEnd"/>
            <w:r w:rsidRPr="003239B3">
              <w:rPr>
                <w:rFonts w:ascii="Times New Roman" w:hAnsi="Times New Roman"/>
                <w:spacing w:val="-4"/>
              </w:rPr>
              <w:t xml:space="preserve"> за достижение показателя</w:t>
            </w:r>
          </w:p>
        </w:tc>
        <w:tc>
          <w:tcPr>
            <w:tcW w:w="2347" w:type="dxa"/>
            <w:vMerge w:val="restart"/>
            <w:tcBorders>
              <w:bottom w:val="nil"/>
            </w:tcBorders>
            <w:shd w:val="clear" w:color="auto" w:fill="FFFFFF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Связь с показателями национальных целей</w:t>
            </w:r>
          </w:p>
        </w:tc>
      </w:tr>
      <w:tr w:rsidR="003239B3" w:rsidRPr="003239B3" w:rsidTr="003239B3">
        <w:trPr>
          <w:trHeight w:val="509"/>
        </w:trPr>
        <w:tc>
          <w:tcPr>
            <w:tcW w:w="474" w:type="dxa"/>
            <w:vMerge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57" w:type="dxa"/>
            <w:vMerge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628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601" w:type="dxa"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687" w:type="dxa"/>
            <w:vMerge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0" w:type="dxa"/>
            <w:vMerge/>
            <w:tcBorders>
              <w:bottom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347" w:type="dxa"/>
            <w:vMerge/>
            <w:tcBorders>
              <w:bottom w:val="nil"/>
            </w:tcBorders>
            <w:shd w:val="clear" w:color="auto" w:fill="FFFFFF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3239B3" w:rsidRPr="003239B3" w:rsidRDefault="003239B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857"/>
        <w:gridCol w:w="1077"/>
        <w:gridCol w:w="951"/>
        <w:gridCol w:w="628"/>
        <w:gridCol w:w="601"/>
        <w:gridCol w:w="601"/>
        <w:gridCol w:w="601"/>
        <w:gridCol w:w="601"/>
        <w:gridCol w:w="601"/>
        <w:gridCol w:w="601"/>
        <w:gridCol w:w="601"/>
        <w:gridCol w:w="1687"/>
        <w:gridCol w:w="1270"/>
        <w:gridCol w:w="18"/>
        <w:gridCol w:w="2329"/>
      </w:tblGrid>
      <w:tr w:rsidR="003239B3" w:rsidRPr="003239B3" w:rsidTr="003239B3">
        <w:trPr>
          <w:trHeight w:val="60"/>
          <w:tblHeader/>
        </w:trPr>
        <w:tc>
          <w:tcPr>
            <w:tcW w:w="474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857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 w:right="-21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951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8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11</w:t>
            </w:r>
          </w:p>
        </w:tc>
        <w:tc>
          <w:tcPr>
            <w:tcW w:w="601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12</w:t>
            </w:r>
          </w:p>
        </w:tc>
        <w:tc>
          <w:tcPr>
            <w:tcW w:w="1687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13</w:t>
            </w:r>
          </w:p>
        </w:tc>
        <w:tc>
          <w:tcPr>
            <w:tcW w:w="1270" w:type="dxa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14</w:t>
            </w:r>
          </w:p>
        </w:tc>
        <w:tc>
          <w:tcPr>
            <w:tcW w:w="2347" w:type="dxa"/>
            <w:gridSpan w:val="2"/>
            <w:vAlign w:val="center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15</w:t>
            </w:r>
          </w:p>
        </w:tc>
      </w:tr>
      <w:tr w:rsidR="003239B3" w:rsidRPr="003239B3" w:rsidTr="003239B3">
        <w:trPr>
          <w:trHeight w:val="298"/>
        </w:trPr>
        <w:tc>
          <w:tcPr>
            <w:tcW w:w="474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4024" w:type="dxa"/>
            <w:gridSpan w:val="15"/>
            <w:vAlign w:val="center"/>
          </w:tcPr>
          <w:p w:rsidR="003239B3" w:rsidRPr="003239B3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pacing w:val="-4"/>
                <w:u w:val="single"/>
              </w:rPr>
            </w:pPr>
            <w:r w:rsidRPr="003239B3">
              <w:rPr>
                <w:rFonts w:ascii="Times New Roman" w:hAnsi="Times New Roman"/>
                <w:spacing w:val="-4"/>
              </w:rPr>
              <w:t xml:space="preserve">Цель: обеспечение устойчивого пространственного развития Рязанской области, осуществляемого путем территориального планирования, градостроительного зонирования, планировки территории, разработки к 2027 году координатных описаний границ 100 процентов населенных пунктов и территориальных зон Рязанской области, а также своевременной корректировки и актуализации документов территориального планирования, требующих корректировки и актуализации, до 2030 года ежегодно </w:t>
            </w:r>
          </w:p>
        </w:tc>
      </w:tr>
      <w:tr w:rsidR="003239B3" w:rsidRPr="003239B3" w:rsidTr="003239B3">
        <w:trPr>
          <w:trHeight w:val="2330"/>
        </w:trPr>
        <w:tc>
          <w:tcPr>
            <w:tcW w:w="474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1857" w:type="dxa"/>
          </w:tcPr>
          <w:p w:rsidR="003239B3" w:rsidRPr="003239B3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Доля населенных пунктов Рязанской области, границы которых внесены в сведения Единого государственного реестра недвижимости от общего количества населенных пунктов Рязанской области</w:t>
            </w:r>
          </w:p>
        </w:tc>
        <w:tc>
          <w:tcPr>
            <w:tcW w:w="1077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951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628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70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85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3239B3" w:rsidRPr="003239B3" w:rsidRDefault="003239B3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1687" w:type="dxa"/>
          </w:tcPr>
          <w:p w:rsidR="003239B3" w:rsidRDefault="003239B3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Указ Президента Российской Федерации от 21.07.2020 № 474 «О национальных целях развития Российской Федерации на период до </w:t>
            </w:r>
          </w:p>
          <w:p w:rsidR="003239B3" w:rsidRPr="003239B3" w:rsidRDefault="003239B3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2030 года»</w:t>
            </w:r>
          </w:p>
        </w:tc>
        <w:tc>
          <w:tcPr>
            <w:tcW w:w="1288" w:type="dxa"/>
            <w:gridSpan w:val="2"/>
          </w:tcPr>
          <w:p w:rsidR="005514E9" w:rsidRDefault="003239B3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Главархи</w:t>
            </w:r>
            <w:proofErr w:type="spellEnd"/>
            <w:r w:rsidR="005514E9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</w:p>
          <w:p w:rsidR="003239B3" w:rsidRPr="003239B3" w:rsidRDefault="003239B3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тектура</w:t>
            </w:r>
            <w:proofErr w:type="spellEnd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РО</w:t>
            </w:r>
          </w:p>
        </w:tc>
        <w:tc>
          <w:tcPr>
            <w:tcW w:w="2329" w:type="dxa"/>
          </w:tcPr>
          <w:p w:rsidR="003239B3" w:rsidRDefault="003239B3" w:rsidP="003239B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 xml:space="preserve">улучшение жилищных условий не менее 5 </w:t>
            </w:r>
            <w:proofErr w:type="gramStart"/>
            <w:r>
              <w:rPr>
                <w:rFonts w:ascii="Times New Roman" w:hAnsi="Times New Roman"/>
                <w:spacing w:val="-4"/>
              </w:rPr>
              <w:t>млн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3239B3">
              <w:rPr>
                <w:rFonts w:ascii="Times New Roman" w:hAnsi="Times New Roman"/>
                <w:spacing w:val="-4"/>
              </w:rPr>
              <w:t xml:space="preserve">семей ежегодно и увеличение объема жилищного строительства не менее чем до 120 </w:t>
            </w:r>
            <w:r>
              <w:rPr>
                <w:rFonts w:ascii="Times New Roman" w:hAnsi="Times New Roman"/>
                <w:spacing w:val="-4"/>
              </w:rPr>
              <w:t xml:space="preserve">млн </w:t>
            </w:r>
            <w:r w:rsidRPr="003239B3">
              <w:rPr>
                <w:rFonts w:ascii="Times New Roman" w:hAnsi="Times New Roman"/>
                <w:spacing w:val="-4"/>
              </w:rPr>
              <w:t>кв. метров в год;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</w:p>
          <w:p w:rsidR="003239B3" w:rsidRPr="003239B3" w:rsidRDefault="003239B3" w:rsidP="003239B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highlight w:val="yellow"/>
              </w:rPr>
            </w:pPr>
            <w:r w:rsidRPr="003239B3">
              <w:rPr>
                <w:rFonts w:ascii="Times New Roman" w:hAnsi="Times New Roman"/>
                <w:spacing w:val="-4"/>
              </w:rPr>
              <w:t xml:space="preserve">улучшение качества городской среды в полтора раза </w:t>
            </w:r>
          </w:p>
        </w:tc>
      </w:tr>
      <w:tr w:rsidR="005514E9" w:rsidRPr="003239B3" w:rsidTr="003239B3">
        <w:trPr>
          <w:trHeight w:val="298"/>
        </w:trPr>
        <w:tc>
          <w:tcPr>
            <w:tcW w:w="474" w:type="dxa"/>
          </w:tcPr>
          <w:p w:rsidR="005514E9" w:rsidRPr="003239B3" w:rsidRDefault="005514E9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1857" w:type="dxa"/>
          </w:tcPr>
          <w:p w:rsidR="005514E9" w:rsidRPr="003239B3" w:rsidRDefault="005514E9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Доля территориальных зон, границы которых внесены в сведения Единого государственного реестра недвижимости от общего количества территориальных зон Рязанской области</w:t>
            </w:r>
          </w:p>
        </w:tc>
        <w:tc>
          <w:tcPr>
            <w:tcW w:w="1077" w:type="dxa"/>
          </w:tcPr>
          <w:p w:rsidR="005514E9" w:rsidRPr="003239B3" w:rsidRDefault="005514E9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951" w:type="dxa"/>
          </w:tcPr>
          <w:p w:rsidR="005514E9" w:rsidRPr="003239B3" w:rsidRDefault="005514E9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628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50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70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1687" w:type="dxa"/>
          </w:tcPr>
          <w:p w:rsidR="005514E9" w:rsidRDefault="005514E9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Указ Президента Российской Федерации от 21.07.2020 № 474 «О национальных целях развития Российской Федерации на период до </w:t>
            </w:r>
          </w:p>
          <w:p w:rsidR="005514E9" w:rsidRPr="003239B3" w:rsidRDefault="005514E9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2030 года»</w:t>
            </w:r>
          </w:p>
        </w:tc>
        <w:tc>
          <w:tcPr>
            <w:tcW w:w="1288" w:type="dxa"/>
            <w:gridSpan w:val="2"/>
          </w:tcPr>
          <w:p w:rsidR="005514E9" w:rsidRDefault="005514E9" w:rsidP="00742657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Главархи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</w:p>
          <w:p w:rsidR="005514E9" w:rsidRPr="003239B3" w:rsidRDefault="005514E9" w:rsidP="00742657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тектура</w:t>
            </w:r>
            <w:proofErr w:type="spellEnd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РО</w:t>
            </w:r>
          </w:p>
        </w:tc>
        <w:tc>
          <w:tcPr>
            <w:tcW w:w="2329" w:type="dxa"/>
          </w:tcPr>
          <w:p w:rsidR="005514E9" w:rsidRPr="003239B3" w:rsidRDefault="005514E9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 xml:space="preserve">улучшение жилищных условий не менее 5 </w:t>
            </w:r>
            <w:proofErr w:type="gramStart"/>
            <w:r>
              <w:rPr>
                <w:rFonts w:ascii="Times New Roman" w:hAnsi="Times New Roman"/>
                <w:spacing w:val="-4"/>
              </w:rPr>
              <w:t>млн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3239B3">
              <w:rPr>
                <w:rFonts w:ascii="Times New Roman" w:hAnsi="Times New Roman"/>
                <w:spacing w:val="-4"/>
              </w:rPr>
              <w:t xml:space="preserve">семей ежегодно и увеличение объема жилищного строительства не менее чем до 120 </w:t>
            </w:r>
            <w:r>
              <w:rPr>
                <w:rFonts w:ascii="Times New Roman" w:hAnsi="Times New Roman"/>
                <w:spacing w:val="-4"/>
              </w:rPr>
              <w:t xml:space="preserve">млн </w:t>
            </w:r>
            <w:r w:rsidRPr="003239B3">
              <w:rPr>
                <w:rFonts w:ascii="Times New Roman" w:hAnsi="Times New Roman"/>
                <w:spacing w:val="-4"/>
              </w:rPr>
              <w:t>кв. метров в год;</w:t>
            </w:r>
          </w:p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  <w:highlight w:val="yellow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улучшение качества городской среды в полтора раза</w:t>
            </w:r>
          </w:p>
        </w:tc>
      </w:tr>
      <w:tr w:rsidR="005514E9" w:rsidRPr="003239B3" w:rsidTr="003239B3">
        <w:trPr>
          <w:trHeight w:val="1832"/>
        </w:trPr>
        <w:tc>
          <w:tcPr>
            <w:tcW w:w="474" w:type="dxa"/>
          </w:tcPr>
          <w:p w:rsidR="005514E9" w:rsidRPr="003239B3" w:rsidRDefault="005514E9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lastRenderedPageBreak/>
              <w:t>1.3</w:t>
            </w:r>
          </w:p>
        </w:tc>
        <w:tc>
          <w:tcPr>
            <w:tcW w:w="1857" w:type="dxa"/>
          </w:tcPr>
          <w:p w:rsidR="005514E9" w:rsidRPr="003239B3" w:rsidRDefault="005514E9" w:rsidP="003239B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Доля документов территориального планирования и градостроительного зонирования, требующих актуализации и корректировки в текущем году, в отношении которых проведена актуализация и корректировка</w:t>
            </w:r>
          </w:p>
        </w:tc>
        <w:tc>
          <w:tcPr>
            <w:tcW w:w="1077" w:type="dxa"/>
          </w:tcPr>
          <w:p w:rsidR="005514E9" w:rsidRPr="003239B3" w:rsidRDefault="005514E9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951" w:type="dxa"/>
          </w:tcPr>
          <w:p w:rsidR="005514E9" w:rsidRPr="003239B3" w:rsidRDefault="005514E9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628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601" w:type="dxa"/>
          </w:tcPr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1687" w:type="dxa"/>
          </w:tcPr>
          <w:p w:rsidR="005514E9" w:rsidRPr="003239B3" w:rsidRDefault="005514E9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Указ Президента Российской Федерации от 21.07.2020 № 474 </w:t>
            </w:r>
          </w:p>
          <w:p w:rsidR="005514E9" w:rsidRDefault="005514E9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«О национальных целях развития Российской Федерации на период </w:t>
            </w:r>
            <w:proofErr w:type="gram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до</w:t>
            </w:r>
            <w:proofErr w:type="gramEnd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5514E9" w:rsidRPr="003239B3" w:rsidRDefault="005514E9" w:rsidP="005514E9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2030 года»</w:t>
            </w:r>
          </w:p>
        </w:tc>
        <w:tc>
          <w:tcPr>
            <w:tcW w:w="1288" w:type="dxa"/>
            <w:gridSpan w:val="2"/>
          </w:tcPr>
          <w:p w:rsidR="005514E9" w:rsidRDefault="005514E9" w:rsidP="00742657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Главархи</w:t>
            </w:r>
            <w:proofErr w:type="spell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</w:p>
          <w:p w:rsidR="005514E9" w:rsidRPr="003239B3" w:rsidRDefault="005514E9" w:rsidP="00742657">
            <w:pPr>
              <w:pStyle w:val="af2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тектура</w:t>
            </w:r>
            <w:proofErr w:type="spellEnd"/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РО</w:t>
            </w:r>
          </w:p>
        </w:tc>
        <w:tc>
          <w:tcPr>
            <w:tcW w:w="2329" w:type="dxa"/>
          </w:tcPr>
          <w:p w:rsidR="005514E9" w:rsidRPr="003239B3" w:rsidRDefault="005514E9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 xml:space="preserve">улучшение жилищных условий не менее 5 </w:t>
            </w:r>
            <w:proofErr w:type="gramStart"/>
            <w:r>
              <w:rPr>
                <w:rFonts w:ascii="Times New Roman" w:hAnsi="Times New Roman"/>
                <w:spacing w:val="-4"/>
              </w:rPr>
              <w:t>млн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3239B3">
              <w:rPr>
                <w:rFonts w:ascii="Times New Roman" w:hAnsi="Times New Roman"/>
                <w:spacing w:val="-4"/>
              </w:rPr>
              <w:t xml:space="preserve">семей ежегодно и увеличение объема жилищного строительства не менее чем до 120 </w:t>
            </w:r>
            <w:r>
              <w:rPr>
                <w:rFonts w:ascii="Times New Roman" w:hAnsi="Times New Roman"/>
                <w:spacing w:val="-4"/>
              </w:rPr>
              <w:t xml:space="preserve">млн </w:t>
            </w:r>
            <w:r w:rsidRPr="003239B3">
              <w:rPr>
                <w:rFonts w:ascii="Times New Roman" w:hAnsi="Times New Roman"/>
                <w:spacing w:val="-4"/>
              </w:rPr>
              <w:t>кв. метров в год;</w:t>
            </w:r>
          </w:p>
          <w:p w:rsidR="005514E9" w:rsidRPr="003239B3" w:rsidRDefault="005514E9" w:rsidP="00742657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  <w:highlight w:val="yellow"/>
              </w:rPr>
            </w:pPr>
            <w:r w:rsidRPr="003239B3">
              <w:rPr>
                <w:rFonts w:ascii="Times New Roman" w:hAnsi="Times New Roman"/>
                <w:spacing w:val="-4"/>
                <w:sz w:val="20"/>
                <w:szCs w:val="20"/>
              </w:rPr>
              <w:t>улучшение качества городской среды в полтора раза</w:t>
            </w:r>
          </w:p>
        </w:tc>
      </w:tr>
    </w:tbl>
    <w:p w:rsidR="003239B3" w:rsidRPr="00D40F6D" w:rsidRDefault="003239B3" w:rsidP="003239B3">
      <w:pPr>
        <w:rPr>
          <w:rFonts w:ascii="Times New Roman" w:hAnsi="Times New Roman"/>
          <w:color w:val="FF0000"/>
          <w:sz w:val="16"/>
          <w:szCs w:val="16"/>
        </w:rPr>
      </w:pP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40F6D">
        <w:rPr>
          <w:rFonts w:ascii="Times New Roman" w:hAnsi="Times New Roman"/>
          <w:sz w:val="28"/>
          <w:szCs w:val="28"/>
        </w:rPr>
        <w:t>3. План достижения показателей</w:t>
      </w: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 w:rsidRPr="00D40F6D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в 2024 году</w:t>
      </w:r>
    </w:p>
    <w:p w:rsidR="003239B3" w:rsidRPr="00D40F6D" w:rsidRDefault="003239B3" w:rsidP="003239B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3"/>
        <w:gridCol w:w="8639"/>
        <w:gridCol w:w="1589"/>
        <w:gridCol w:w="819"/>
        <w:gridCol w:w="819"/>
        <w:gridCol w:w="819"/>
        <w:gridCol w:w="1036"/>
      </w:tblGrid>
      <w:tr w:rsidR="003239B3" w:rsidRPr="003239B3" w:rsidTr="003239B3">
        <w:trPr>
          <w:trHeight w:val="221"/>
          <w:tblHeader/>
        </w:trPr>
        <w:tc>
          <w:tcPr>
            <w:tcW w:w="573" w:type="dxa"/>
            <w:vMerge w:val="restart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39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39B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39" w:type="dxa"/>
            <w:vMerge w:val="restart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89" w:type="dxa"/>
            <w:vMerge w:val="restart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93" w:type="dxa"/>
            <w:gridSpan w:val="4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 xml:space="preserve">Плановые значения по кварталам </w:t>
            </w:r>
          </w:p>
        </w:tc>
      </w:tr>
      <w:tr w:rsidR="003239B3" w:rsidRPr="003239B3" w:rsidTr="003239B3">
        <w:trPr>
          <w:trHeight w:val="146"/>
          <w:tblHeader/>
        </w:trPr>
        <w:tc>
          <w:tcPr>
            <w:tcW w:w="573" w:type="dxa"/>
            <w:vMerge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9" w:type="dxa"/>
            <w:vMerge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239B3">
              <w:rPr>
                <w:rFonts w:ascii="Times New Roman" w:hAnsi="Times New Roman"/>
                <w:sz w:val="24"/>
                <w:szCs w:val="24"/>
              </w:rPr>
              <w:t>квар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39B3">
              <w:rPr>
                <w:rFonts w:ascii="Times New Roman" w:hAnsi="Times New Roman"/>
                <w:sz w:val="24"/>
                <w:szCs w:val="24"/>
              </w:rPr>
              <w:t>тал</w:t>
            </w:r>
            <w:proofErr w:type="gramEnd"/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3239B3">
              <w:rPr>
                <w:rFonts w:ascii="Times New Roman" w:hAnsi="Times New Roman"/>
                <w:sz w:val="24"/>
                <w:szCs w:val="24"/>
              </w:rPr>
              <w:t>квар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39B3">
              <w:rPr>
                <w:rFonts w:ascii="Times New Roman" w:hAnsi="Times New Roman"/>
                <w:sz w:val="24"/>
                <w:szCs w:val="24"/>
              </w:rPr>
              <w:t>тал</w:t>
            </w:r>
            <w:proofErr w:type="gramEnd"/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3239B3">
              <w:rPr>
                <w:rFonts w:ascii="Times New Roman" w:hAnsi="Times New Roman"/>
                <w:sz w:val="24"/>
                <w:szCs w:val="24"/>
              </w:rPr>
              <w:t>квар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39B3">
              <w:rPr>
                <w:rFonts w:ascii="Times New Roman" w:hAnsi="Times New Roman"/>
                <w:sz w:val="24"/>
                <w:szCs w:val="24"/>
              </w:rPr>
              <w:t>тал</w:t>
            </w:r>
            <w:proofErr w:type="gramEnd"/>
          </w:p>
        </w:tc>
        <w:tc>
          <w:tcPr>
            <w:tcW w:w="1036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</w:tr>
      <w:tr w:rsidR="003239B3" w:rsidRPr="003239B3" w:rsidTr="003239B3">
        <w:trPr>
          <w:trHeight w:val="233"/>
          <w:tblHeader/>
        </w:trPr>
        <w:tc>
          <w:tcPr>
            <w:tcW w:w="573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9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  <w:vAlign w:val="center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9B3" w:rsidRPr="003239B3" w:rsidTr="003239B3">
        <w:trPr>
          <w:trHeight w:val="197"/>
        </w:trPr>
        <w:tc>
          <w:tcPr>
            <w:tcW w:w="573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1" w:type="dxa"/>
            <w:gridSpan w:val="6"/>
          </w:tcPr>
          <w:p w:rsidR="00CE48BF" w:rsidRDefault="003239B3" w:rsidP="005514E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Цель: обеспечение устойчивого пространственного развития Рязанской области, осуществляемого путем территориального планирования, градостроительного зонирования, планировки территории, разработки к 2027 году координатных описаний границ </w:t>
            </w:r>
          </w:p>
          <w:p w:rsidR="003239B3" w:rsidRPr="003239B3" w:rsidRDefault="003239B3" w:rsidP="005514E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100 процентов населенных пунктов и территориальных зон Рязанской области, а также своевременной корректировки и актуализации документов территориального планирования, требующих корректировки и актуализации, до 2030 года ежегодно </w:t>
            </w:r>
          </w:p>
        </w:tc>
      </w:tr>
      <w:tr w:rsidR="003239B3" w:rsidRPr="003239B3" w:rsidTr="003239B3">
        <w:trPr>
          <w:trHeight w:val="283"/>
        </w:trPr>
        <w:tc>
          <w:tcPr>
            <w:tcW w:w="573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639" w:type="dxa"/>
          </w:tcPr>
          <w:p w:rsidR="003239B3" w:rsidRPr="003239B3" w:rsidRDefault="003239B3" w:rsidP="005514E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Доля населенных пунктов Рязанской области, границы которых внесены в сведения Единого государственного реестра недвижимости от общего количества населенных пунктов Рязанской области</w:t>
            </w:r>
          </w:p>
        </w:tc>
        <w:tc>
          <w:tcPr>
            <w:tcW w:w="158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36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239B3" w:rsidRPr="003239B3" w:rsidTr="003239B3">
        <w:trPr>
          <w:trHeight w:val="283"/>
        </w:trPr>
        <w:tc>
          <w:tcPr>
            <w:tcW w:w="573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639" w:type="dxa"/>
          </w:tcPr>
          <w:p w:rsidR="003239B3" w:rsidRPr="003239B3" w:rsidRDefault="003239B3" w:rsidP="005514E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Доля территориальных зон Рязанской области, границы которых внесены в сведения Единого государственного реестра недвижимости от общего количества территориальных зон Рязанской области</w:t>
            </w:r>
          </w:p>
        </w:tc>
        <w:tc>
          <w:tcPr>
            <w:tcW w:w="158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36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239B3" w:rsidRPr="003239B3" w:rsidTr="003239B3">
        <w:trPr>
          <w:trHeight w:val="283"/>
        </w:trPr>
        <w:tc>
          <w:tcPr>
            <w:tcW w:w="573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639" w:type="dxa"/>
          </w:tcPr>
          <w:p w:rsidR="003239B3" w:rsidRPr="003239B3" w:rsidRDefault="003239B3" w:rsidP="005514E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9B3">
              <w:rPr>
                <w:rFonts w:ascii="Times New Roman" w:hAnsi="Times New Roman"/>
                <w:spacing w:val="-2"/>
                <w:sz w:val="24"/>
                <w:szCs w:val="24"/>
              </w:rPr>
              <w:t>Доля документов территориального планирования и градостроительного зонирования, требующих актуализации и корректировки в текущем году, в отношении которых проведена актуализация и корректировка</w:t>
            </w:r>
          </w:p>
        </w:tc>
        <w:tc>
          <w:tcPr>
            <w:tcW w:w="158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6" w:type="dxa"/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239B3" w:rsidRDefault="003239B3" w:rsidP="003239B3">
      <w:pPr>
        <w:jc w:val="center"/>
        <w:rPr>
          <w:rFonts w:ascii="Times New Roman" w:hAnsi="Times New Roman"/>
          <w:sz w:val="24"/>
          <w:szCs w:val="24"/>
        </w:rPr>
      </w:pPr>
    </w:p>
    <w:p w:rsidR="003239B3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D40F6D">
        <w:rPr>
          <w:rFonts w:ascii="Times New Roman" w:hAnsi="Times New Roman"/>
          <w:sz w:val="28"/>
          <w:szCs w:val="28"/>
        </w:rPr>
        <w:t xml:space="preserve">4. Структура государственной программы Рязанской области </w:t>
      </w:r>
    </w:p>
    <w:p w:rsidR="003239B3" w:rsidRPr="00D40F6D" w:rsidRDefault="003239B3" w:rsidP="003239B3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3"/>
        <w:gridCol w:w="3303"/>
        <w:gridCol w:w="5756"/>
        <w:gridCol w:w="4796"/>
      </w:tblGrid>
      <w:tr w:rsidR="003239B3" w:rsidRPr="00D40F6D" w:rsidTr="003239B3">
        <w:trPr>
          <w:trHeight w:val="338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№ </w:t>
            </w:r>
            <w:proofErr w:type="gramStart"/>
            <w:r w:rsidRPr="00D40F6D">
              <w:rPr>
                <w:rFonts w:ascii="Times New Roman" w:hAnsi="Times New Roman"/>
              </w:rPr>
              <w:t>п</w:t>
            </w:r>
            <w:proofErr w:type="gramEnd"/>
            <w:r w:rsidRPr="00D40F6D">
              <w:rPr>
                <w:rFonts w:ascii="Times New Roman" w:hAnsi="Times New Roman"/>
              </w:rPr>
              <w:t>/п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Задачи структурного элемента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Связь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  <w:tr w:rsidR="003239B3" w:rsidRPr="00D40F6D" w:rsidTr="003239B3">
        <w:trPr>
          <w:trHeight w:val="102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3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4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</w:t>
            </w:r>
          </w:p>
        </w:tc>
        <w:tc>
          <w:tcPr>
            <w:tcW w:w="4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1.2</w:t>
            </w:r>
          </w:p>
        </w:tc>
        <w:tc>
          <w:tcPr>
            <w:tcW w:w="4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1.4</w:t>
            </w:r>
          </w:p>
        </w:tc>
        <w:tc>
          <w:tcPr>
            <w:tcW w:w="4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Комплекс процессных мероприятий «</w:t>
            </w:r>
            <w:r w:rsidRPr="00D40F6D">
              <w:rPr>
                <w:rFonts w:ascii="Times New Roman" w:hAnsi="Times New Roman"/>
                <w:spacing w:val="-2"/>
              </w:rPr>
              <w:t>Содействие развитию градостроительной деятельности»</w:t>
            </w:r>
          </w:p>
        </w:tc>
      </w:tr>
      <w:tr w:rsidR="003239B3" w:rsidRPr="00D40F6D" w:rsidTr="003239B3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3239B3">
            <w:pPr>
              <w:rPr>
                <w:rFonts w:ascii="Times New Roman" w:hAnsi="Times New Roman"/>
                <w:color w:val="FF0000"/>
              </w:rPr>
            </w:pPr>
            <w:proofErr w:type="gramStart"/>
            <w:r w:rsidRPr="00D40F6D">
              <w:rPr>
                <w:rFonts w:ascii="Times New Roman" w:hAnsi="Times New Roman"/>
              </w:rPr>
              <w:t>Ответственный</w:t>
            </w:r>
            <w:proofErr w:type="gramEnd"/>
            <w:r w:rsidRPr="00D40F6D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D40F6D">
              <w:rPr>
                <w:rFonts w:ascii="Times New Roman" w:hAnsi="Times New Roman"/>
              </w:rPr>
              <w:t>Главархитектура</w:t>
            </w:r>
            <w:proofErr w:type="spellEnd"/>
            <w:r w:rsidRPr="00D40F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1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1.4.1.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Задача </w:t>
            </w:r>
          </w:p>
          <w:p w:rsidR="003239B3" w:rsidRPr="00D40F6D" w:rsidRDefault="003239B3" w:rsidP="0074265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0000"/>
              </w:rPr>
            </w:pPr>
            <w:r w:rsidRPr="003239B3">
              <w:rPr>
                <w:rFonts w:ascii="Times New Roman" w:eastAsia="Calibri" w:hAnsi="Times New Roman"/>
                <w:lang w:eastAsia="en-US"/>
              </w:rPr>
              <w:t>«</w:t>
            </w:r>
            <w:r w:rsidRPr="00D40F6D">
              <w:rPr>
                <w:rFonts w:ascii="Times New Roman" w:hAnsi="Times New Roman"/>
              </w:rPr>
              <w:t>Совершенствование градостроительной деятельности на территории Рязанской области»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D40F6D">
              <w:rPr>
                <w:rFonts w:ascii="Times New Roman" w:hAnsi="Times New Roman"/>
              </w:rPr>
              <w:t xml:space="preserve">азработаны координатные описания границ населенных пунктов и границ территориальных зон муниципальных образований Рязанской области и внесены в сведения Единого государственного реестра недвижимости в соответствии с требованиями Градостроительного кодекса Российской Федерации. </w:t>
            </w:r>
            <w:r w:rsidRPr="00D40F6D">
              <w:rPr>
                <w:rFonts w:ascii="Times New Roman" w:hAnsi="Times New Roman"/>
                <w:shd w:val="clear" w:color="auto" w:fill="FFFFFF"/>
              </w:rPr>
              <w:t xml:space="preserve">Внесение сведений о границах населенных пунктов и </w:t>
            </w:r>
            <w:r w:rsidRPr="00D40F6D">
              <w:rPr>
                <w:rFonts w:ascii="Times New Roman" w:hAnsi="Times New Roman"/>
              </w:rPr>
              <w:t>границ территориальных зон муниципальных образований</w:t>
            </w:r>
            <w:r w:rsidRPr="00D40F6D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r w:rsidRPr="00D40F6D">
              <w:rPr>
                <w:rFonts w:ascii="Times New Roman" w:hAnsi="Times New Roman"/>
              </w:rPr>
              <w:t>Един</w:t>
            </w:r>
            <w:r>
              <w:rPr>
                <w:rFonts w:ascii="Times New Roman" w:hAnsi="Times New Roman"/>
              </w:rPr>
              <w:t>ый</w:t>
            </w:r>
            <w:r w:rsidRPr="00D40F6D"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t>ый</w:t>
            </w:r>
            <w:r w:rsidRPr="00D40F6D">
              <w:rPr>
                <w:rFonts w:ascii="Times New Roman" w:hAnsi="Times New Roman"/>
              </w:rPr>
              <w:t xml:space="preserve"> реестр недвижимости</w:t>
            </w:r>
            <w:r>
              <w:rPr>
                <w:rFonts w:ascii="Times New Roman" w:hAnsi="Times New Roman"/>
              </w:rPr>
              <w:t>, а также своевременная актуализация сведений</w:t>
            </w:r>
            <w:r w:rsidRPr="00D40F6D"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  <w:shd w:val="clear" w:color="auto" w:fill="FFFFFF"/>
              </w:rPr>
              <w:t>играет важную роль для предотвращения споров о правах, возникающих между различными землепользователями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40F6D">
              <w:rPr>
                <w:rFonts w:ascii="Times New Roman" w:hAnsi="Times New Roman"/>
              </w:rPr>
              <w:t>оля населенных пунктов Рязанской области, границы которых внесены в сведения Единого государственного реестра недвижимости</w:t>
            </w:r>
            <w:r>
              <w:rPr>
                <w:rFonts w:ascii="Times New Roman" w:hAnsi="Times New Roman"/>
              </w:rPr>
              <w:t xml:space="preserve"> </w:t>
            </w:r>
            <w:r w:rsidRPr="00F61F2F">
              <w:rPr>
                <w:rFonts w:ascii="Times New Roman" w:hAnsi="Times New Roman"/>
              </w:rPr>
              <w:t>от общего количества населенных пунктов Рязанской области</w:t>
            </w:r>
            <w:r w:rsidRPr="00D40F6D">
              <w:rPr>
                <w:rFonts w:ascii="Times New Roman" w:hAnsi="Times New Roman"/>
              </w:rPr>
              <w:t>;</w:t>
            </w:r>
          </w:p>
          <w:p w:rsidR="003239B3" w:rsidRPr="00AA0228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D40F6D">
              <w:rPr>
                <w:rFonts w:ascii="Times New Roman" w:hAnsi="Times New Roman"/>
              </w:rPr>
              <w:t>доля территориальных зон Рязанской области, границы которых внесены в сведения Единого государственного реестра недвижимости</w:t>
            </w:r>
            <w:r>
              <w:rPr>
                <w:rFonts w:ascii="Times New Roman" w:hAnsi="Times New Roman"/>
              </w:rPr>
              <w:t xml:space="preserve"> </w:t>
            </w:r>
            <w:r w:rsidRPr="00F61F2F">
              <w:rPr>
                <w:rFonts w:ascii="Times New Roman" w:hAnsi="Times New Roman"/>
              </w:rPr>
              <w:t xml:space="preserve">от общего количества </w:t>
            </w:r>
            <w:r>
              <w:rPr>
                <w:rFonts w:ascii="Times New Roman" w:hAnsi="Times New Roman"/>
              </w:rPr>
              <w:t>территориальных зон</w:t>
            </w:r>
            <w:r w:rsidRPr="00F61F2F">
              <w:rPr>
                <w:rFonts w:ascii="Times New Roman" w:hAnsi="Times New Roman"/>
              </w:rPr>
              <w:t xml:space="preserve"> Рязанской области</w:t>
            </w:r>
            <w:r>
              <w:rPr>
                <w:rFonts w:ascii="Times New Roman" w:hAnsi="Times New Roman"/>
              </w:rPr>
              <w:t>; д</w:t>
            </w:r>
            <w:r w:rsidRPr="00477B00">
              <w:rPr>
                <w:rFonts w:ascii="Times New Roman" w:hAnsi="Times New Roman"/>
                <w:spacing w:val="-2"/>
              </w:rPr>
              <w:t>оля документов территориального планирования</w:t>
            </w:r>
            <w:r>
              <w:rPr>
                <w:rFonts w:ascii="Times New Roman" w:hAnsi="Times New Roman"/>
                <w:spacing w:val="-2"/>
              </w:rPr>
              <w:t xml:space="preserve"> и градостроительного зонирования</w:t>
            </w:r>
            <w:r w:rsidRPr="00477B00">
              <w:rPr>
                <w:rFonts w:ascii="Times New Roman" w:hAnsi="Times New Roman"/>
                <w:spacing w:val="-2"/>
              </w:rPr>
              <w:t>, требующих актуализации и корректировки в текущем году, в отношении которых проведе</w:t>
            </w:r>
            <w:r>
              <w:rPr>
                <w:rFonts w:ascii="Times New Roman" w:hAnsi="Times New Roman"/>
                <w:spacing w:val="-2"/>
              </w:rPr>
              <w:t>на актуализация и корректировка</w:t>
            </w:r>
          </w:p>
        </w:tc>
      </w:tr>
    </w:tbl>
    <w:p w:rsidR="003239B3" w:rsidRPr="00D40F6D" w:rsidRDefault="003239B3" w:rsidP="003239B3">
      <w:pPr>
        <w:jc w:val="right"/>
        <w:rPr>
          <w:rFonts w:ascii="Times New Roman" w:hAnsi="Times New Roman"/>
          <w:color w:val="FF0000"/>
        </w:rPr>
      </w:pP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40F6D">
        <w:rPr>
          <w:rFonts w:ascii="Times New Roman" w:hAnsi="Times New Roman"/>
          <w:sz w:val="28"/>
          <w:szCs w:val="28"/>
        </w:rPr>
        <w:t>5. Финансовое обеспечение государствен</w:t>
      </w:r>
      <w:r>
        <w:rPr>
          <w:rFonts w:ascii="Times New Roman" w:hAnsi="Times New Roman"/>
          <w:sz w:val="28"/>
          <w:szCs w:val="28"/>
        </w:rPr>
        <w:t>ной программы Рязанской области</w:t>
      </w:r>
    </w:p>
    <w:p w:rsidR="003239B3" w:rsidRPr="00D40F6D" w:rsidRDefault="003239B3" w:rsidP="003239B3">
      <w:pPr>
        <w:jc w:val="right"/>
        <w:rPr>
          <w:rFonts w:ascii="Times New Roman" w:hAnsi="Times New Roman"/>
          <w:sz w:val="28"/>
          <w:szCs w:val="28"/>
        </w:rPr>
      </w:pPr>
      <w:r w:rsidRPr="00CD250F">
        <w:rPr>
          <w:rFonts w:ascii="Times New Roman" w:hAnsi="Times New Roman"/>
        </w:rPr>
        <w:t>тыс. рублей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7"/>
        <w:gridCol w:w="3009"/>
        <w:gridCol w:w="1368"/>
        <w:gridCol w:w="1369"/>
        <w:gridCol w:w="1369"/>
        <w:gridCol w:w="1369"/>
        <w:gridCol w:w="1369"/>
        <w:gridCol w:w="1369"/>
        <w:gridCol w:w="1369"/>
        <w:gridCol w:w="1360"/>
      </w:tblGrid>
      <w:tr w:rsidR="003239B3" w:rsidRPr="00D40F6D" w:rsidTr="005514E9">
        <w:trPr>
          <w:trHeight w:val="10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 xml:space="preserve">№ </w:t>
            </w:r>
            <w:proofErr w:type="gramStart"/>
            <w:r w:rsidRPr="00CD250F">
              <w:rPr>
                <w:rFonts w:ascii="Times New Roman" w:hAnsi="Times New Roman"/>
              </w:rPr>
              <w:t>п</w:t>
            </w:r>
            <w:proofErr w:type="gramEnd"/>
            <w:r w:rsidRPr="00CD250F">
              <w:rPr>
                <w:rFonts w:ascii="Times New Roman" w:hAnsi="Times New Roman"/>
              </w:rPr>
              <w:t>/п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3239B3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3239B3" w:rsidRPr="00D40F6D" w:rsidTr="005514E9">
        <w:trPr>
          <w:trHeight w:val="3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2026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2027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2028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2029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2030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всего</w:t>
            </w:r>
          </w:p>
        </w:tc>
      </w:tr>
    </w:tbl>
    <w:p w:rsidR="005514E9" w:rsidRPr="005514E9" w:rsidRDefault="005514E9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7"/>
        <w:gridCol w:w="3009"/>
        <w:gridCol w:w="1368"/>
        <w:gridCol w:w="1369"/>
        <w:gridCol w:w="1369"/>
        <w:gridCol w:w="1369"/>
        <w:gridCol w:w="1369"/>
        <w:gridCol w:w="1369"/>
        <w:gridCol w:w="1369"/>
        <w:gridCol w:w="1360"/>
      </w:tblGrid>
      <w:tr w:rsidR="003239B3" w:rsidRPr="00D40F6D" w:rsidTr="005514E9">
        <w:trPr>
          <w:trHeight w:val="282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10</w:t>
            </w:r>
          </w:p>
        </w:tc>
      </w:tr>
      <w:tr w:rsidR="003239B3" w:rsidRPr="00D40F6D" w:rsidTr="005514E9">
        <w:trPr>
          <w:trHeight w:val="2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9B3" w:rsidRPr="00CD250F" w:rsidRDefault="003239B3" w:rsidP="003239B3">
            <w:pPr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122 650,28983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113 745,35887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119 325,49260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823 163,11170</w:t>
            </w:r>
          </w:p>
        </w:tc>
      </w:tr>
      <w:tr w:rsidR="003239B3" w:rsidRPr="00D40F6D" w:rsidTr="005514E9">
        <w:trPr>
          <w:trHeight w:val="28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74265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9B3" w:rsidRPr="00CD250F" w:rsidRDefault="003239B3" w:rsidP="003239B3">
            <w:pPr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122 650,28983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113 745,35887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119 325,49260</w:t>
            </w:r>
          </w:p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823 163,11170</w:t>
            </w:r>
          </w:p>
        </w:tc>
      </w:tr>
      <w:tr w:rsidR="003239B3" w:rsidRPr="00D40F6D" w:rsidTr="005514E9">
        <w:trPr>
          <w:trHeight w:val="2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1.1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9B3" w:rsidRPr="00CD250F" w:rsidRDefault="003239B3" w:rsidP="003239B3">
            <w:pPr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bCs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-</w:t>
            </w:r>
          </w:p>
        </w:tc>
      </w:tr>
      <w:tr w:rsidR="003239B3" w:rsidRPr="00D40F6D" w:rsidTr="005514E9">
        <w:trPr>
          <w:trHeight w:val="2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3239B3">
            <w:pPr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122 650,28983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113 745,35887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119 325,49260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823 163,11170</w:t>
            </w:r>
          </w:p>
        </w:tc>
      </w:tr>
      <w:tr w:rsidR="003239B3" w:rsidRPr="00D40F6D" w:rsidTr="005514E9">
        <w:trPr>
          <w:trHeight w:val="298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3239B3">
            <w:pPr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122 650,28983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113 745,35887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119 325,49260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116 860,49260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3239B3">
              <w:rPr>
                <w:rFonts w:ascii="Times New Roman" w:hAnsi="Times New Roman"/>
                <w:spacing w:val="-4"/>
                <w:sz w:val="19"/>
                <w:szCs w:val="19"/>
              </w:rPr>
              <w:t>823 163,11170</w:t>
            </w:r>
          </w:p>
        </w:tc>
      </w:tr>
      <w:tr w:rsidR="003239B3" w:rsidRPr="00D40F6D" w:rsidTr="005514E9">
        <w:trPr>
          <w:trHeight w:val="2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1.3</w:t>
            </w:r>
          </w:p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3" w:rsidRPr="00CD250F" w:rsidRDefault="003239B3" w:rsidP="003239B3">
            <w:pPr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Объем налоговых расходов Рязанской области (</w:t>
            </w:r>
            <w:proofErr w:type="spellStart"/>
            <w:r w:rsidRPr="00CD250F">
              <w:rPr>
                <w:rFonts w:ascii="Times New Roman" w:hAnsi="Times New Roman"/>
              </w:rPr>
              <w:t>справочно</w:t>
            </w:r>
            <w:proofErr w:type="spellEnd"/>
            <w:r w:rsidRPr="00CD250F">
              <w:rPr>
                <w:rFonts w:ascii="Times New Roman" w:hAnsi="Times New Roman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  <w:bCs/>
              </w:rPr>
            </w:pPr>
            <w:r w:rsidRPr="00CD250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CD250F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CD250F">
              <w:rPr>
                <w:rFonts w:ascii="Times New Roman" w:hAnsi="Times New Roman"/>
              </w:rPr>
              <w:t>-</w:t>
            </w:r>
          </w:p>
        </w:tc>
      </w:tr>
    </w:tbl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</w:p>
    <w:p w:rsidR="003239B3" w:rsidRPr="00556D57" w:rsidRDefault="003239B3" w:rsidP="003239B3">
      <w:pPr>
        <w:pStyle w:val="af2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6D57">
        <w:rPr>
          <w:rFonts w:ascii="Times New Roman" w:hAnsi="Times New Roman"/>
          <w:sz w:val="28"/>
          <w:szCs w:val="28"/>
        </w:rPr>
        <w:t xml:space="preserve">Паспорт комплекса процессных мероприятий </w:t>
      </w:r>
      <w:r>
        <w:rPr>
          <w:rFonts w:ascii="Times New Roman" w:hAnsi="Times New Roman"/>
          <w:sz w:val="28"/>
          <w:szCs w:val="28"/>
        </w:rPr>
        <w:br/>
      </w:r>
      <w:r w:rsidRPr="00556D57">
        <w:rPr>
          <w:rFonts w:ascii="Times New Roman" w:hAnsi="Times New Roman"/>
          <w:sz w:val="28"/>
          <w:szCs w:val="28"/>
        </w:rPr>
        <w:t>«Содействие развитию градостроительной деятельности»</w:t>
      </w: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0F6D">
        <w:rPr>
          <w:rFonts w:ascii="Times New Roman" w:hAnsi="Times New Roman"/>
          <w:sz w:val="28"/>
          <w:szCs w:val="28"/>
        </w:rPr>
        <w:t xml:space="preserve">.1. Общие положения комплекса процессных мероприятий </w:t>
      </w:r>
    </w:p>
    <w:p w:rsidR="003239B3" w:rsidRPr="00D40F6D" w:rsidRDefault="003239B3" w:rsidP="003239B3">
      <w:pPr>
        <w:jc w:val="center"/>
        <w:rPr>
          <w:rFonts w:ascii="Times New Roman" w:hAnsi="Times New Roman"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56"/>
        <w:gridCol w:w="8342"/>
      </w:tblGrid>
      <w:tr w:rsidR="003239B3" w:rsidRPr="003239B3" w:rsidTr="003239B3">
        <w:trPr>
          <w:trHeight w:val="425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742657">
            <w:pPr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742657">
            <w:pPr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главное управление архитектуры и градостроительства Рязанской области (Шашкин Р.</w:t>
            </w:r>
            <w:proofErr w:type="gramStart"/>
            <w:r w:rsidRPr="003239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239B3">
              <w:rPr>
                <w:rFonts w:ascii="Times New Roman" w:hAnsi="Times New Roman"/>
                <w:sz w:val="24"/>
                <w:szCs w:val="24"/>
              </w:rPr>
              <w:t>, начальник)</w:t>
            </w:r>
          </w:p>
        </w:tc>
      </w:tr>
      <w:tr w:rsidR="003239B3" w:rsidRPr="003239B3" w:rsidTr="003239B3">
        <w:trPr>
          <w:trHeight w:val="276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742657">
            <w:pPr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Связь с государственной программой Рязанской области</w:t>
            </w:r>
          </w:p>
        </w:tc>
        <w:tc>
          <w:tcPr>
            <w:tcW w:w="2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742657">
            <w:pPr>
              <w:rPr>
                <w:rFonts w:ascii="Times New Roman" w:hAnsi="Times New Roman"/>
                <w:sz w:val="24"/>
                <w:szCs w:val="24"/>
              </w:rPr>
            </w:pPr>
            <w:r w:rsidRPr="003239B3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«Развитие градостроительной деятельности»</w:t>
            </w:r>
          </w:p>
        </w:tc>
      </w:tr>
    </w:tbl>
    <w:p w:rsidR="003239B3" w:rsidRPr="00D40F6D" w:rsidRDefault="003239B3" w:rsidP="003239B3">
      <w:pPr>
        <w:jc w:val="center"/>
        <w:rPr>
          <w:rFonts w:ascii="Times New Roman" w:hAnsi="Times New Roman"/>
          <w:sz w:val="24"/>
          <w:szCs w:val="24"/>
        </w:rPr>
      </w:pP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0F6D">
        <w:rPr>
          <w:rFonts w:ascii="Times New Roman" w:hAnsi="Times New Roman"/>
          <w:sz w:val="28"/>
          <w:szCs w:val="28"/>
        </w:rPr>
        <w:t xml:space="preserve">.2. Показатели комплекса процессных мероприятий </w:t>
      </w:r>
    </w:p>
    <w:p w:rsidR="003239B3" w:rsidRPr="00D40F6D" w:rsidRDefault="003239B3" w:rsidP="003239B3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1"/>
        <w:gridCol w:w="4270"/>
        <w:gridCol w:w="1113"/>
        <w:gridCol w:w="983"/>
        <w:gridCol w:w="671"/>
        <w:gridCol w:w="784"/>
        <w:gridCol w:w="703"/>
        <w:gridCol w:w="703"/>
        <w:gridCol w:w="703"/>
        <w:gridCol w:w="703"/>
        <w:gridCol w:w="704"/>
        <w:gridCol w:w="704"/>
        <w:gridCol w:w="1786"/>
      </w:tblGrid>
      <w:tr w:rsidR="003239B3" w:rsidRPr="00D40F6D" w:rsidTr="003239B3">
        <w:trPr>
          <w:trHeight w:val="286"/>
          <w:tblHeader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№</w:t>
            </w:r>
          </w:p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40F6D">
              <w:rPr>
                <w:rFonts w:ascii="Times New Roman" w:hAnsi="Times New Roman"/>
              </w:rPr>
              <w:t>п</w:t>
            </w:r>
            <w:proofErr w:type="gramEnd"/>
            <w:r w:rsidRPr="00D40F6D">
              <w:rPr>
                <w:rFonts w:ascii="Times New Roman" w:hAnsi="Times New Roman"/>
              </w:rPr>
              <w:t>/п</w:t>
            </w:r>
          </w:p>
        </w:tc>
        <w:tc>
          <w:tcPr>
            <w:tcW w:w="4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40F6D">
              <w:rPr>
                <w:rFonts w:ascii="Times New Roman" w:hAnsi="Times New Roman"/>
              </w:rPr>
              <w:t>Ответственный</w:t>
            </w:r>
            <w:proofErr w:type="gramEnd"/>
            <w:r w:rsidRPr="00D40F6D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3239B3" w:rsidRPr="00D40F6D" w:rsidTr="003239B3">
        <w:trPr>
          <w:trHeight w:val="196"/>
          <w:tblHeader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4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2030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</w:tr>
    </w:tbl>
    <w:p w:rsidR="003239B3" w:rsidRPr="003239B3" w:rsidRDefault="003239B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1"/>
        <w:gridCol w:w="4270"/>
        <w:gridCol w:w="1113"/>
        <w:gridCol w:w="983"/>
        <w:gridCol w:w="671"/>
        <w:gridCol w:w="784"/>
        <w:gridCol w:w="703"/>
        <w:gridCol w:w="703"/>
        <w:gridCol w:w="703"/>
        <w:gridCol w:w="703"/>
        <w:gridCol w:w="704"/>
        <w:gridCol w:w="704"/>
        <w:gridCol w:w="1786"/>
      </w:tblGrid>
      <w:tr w:rsidR="003239B3" w:rsidRPr="00D40F6D" w:rsidTr="003239B3">
        <w:trPr>
          <w:trHeight w:val="137"/>
          <w:tblHeader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13</w:t>
            </w:r>
          </w:p>
        </w:tc>
      </w:tr>
      <w:tr w:rsidR="003239B3" w:rsidRPr="00D40F6D" w:rsidTr="005514E9">
        <w:trPr>
          <w:trHeight w:val="1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96023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96023D">
              <w:rPr>
                <w:rFonts w:ascii="Times New Roman" w:hAnsi="Times New Roman"/>
              </w:rPr>
              <w:t>1</w:t>
            </w:r>
          </w:p>
        </w:tc>
        <w:tc>
          <w:tcPr>
            <w:tcW w:w="1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96023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6023D">
              <w:rPr>
                <w:rFonts w:ascii="Times New Roman" w:hAnsi="Times New Roman"/>
              </w:rPr>
              <w:t>Задача</w:t>
            </w:r>
          </w:p>
          <w:p w:rsidR="003239B3" w:rsidRPr="0096023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96023D">
              <w:rPr>
                <w:rFonts w:ascii="Times New Roman" w:hAnsi="Times New Roman"/>
              </w:rPr>
              <w:t>«</w:t>
            </w:r>
            <w:r w:rsidRPr="0096023D">
              <w:rPr>
                <w:rFonts w:ascii="Times New Roman" w:hAnsi="Times New Roman"/>
                <w:spacing w:val="-2"/>
              </w:rPr>
              <w:t>Совершенствование градостроительной деятельности на территории Рязанской области</w:t>
            </w:r>
            <w:r w:rsidRPr="0096023D">
              <w:rPr>
                <w:rFonts w:ascii="Times New Roman" w:hAnsi="Times New Roman"/>
              </w:rPr>
              <w:t>»</w:t>
            </w:r>
          </w:p>
        </w:tc>
      </w:tr>
      <w:tr w:rsidR="003239B3" w:rsidRPr="00D40F6D" w:rsidTr="003239B3">
        <w:trPr>
          <w:trHeight w:val="54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Количество населенных пунктов, в отношении которых разработана и актуализирована документация по описанию границ для внесения в сведения Единого государственного реестра недвижимости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273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562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780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780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780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780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780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D40F6D">
              <w:rPr>
                <w:rFonts w:ascii="Times New Roman" w:hAnsi="Times New Roman"/>
              </w:rPr>
              <w:t>Главархитектура</w:t>
            </w:r>
            <w:proofErr w:type="spellEnd"/>
            <w:r w:rsidRPr="00D40F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</w:tr>
      <w:tr w:rsidR="003239B3" w:rsidRPr="00D40F6D" w:rsidTr="003239B3">
        <w:trPr>
          <w:trHeight w:val="54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Количество территориальных зон, в отношении которых разработана и актуализирована документация по описанию границ для внесения в сведения Единого государственного реестра недвижимости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648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289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489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680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680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680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680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40F6D">
              <w:rPr>
                <w:rFonts w:ascii="Times New Roman" w:hAnsi="Times New Roman"/>
              </w:rPr>
              <w:t>680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proofErr w:type="spellStart"/>
            <w:r w:rsidRPr="00D40F6D">
              <w:rPr>
                <w:rFonts w:ascii="Times New Roman" w:hAnsi="Times New Roman"/>
              </w:rPr>
              <w:t>Главархитектура</w:t>
            </w:r>
            <w:proofErr w:type="spellEnd"/>
            <w:r w:rsidRPr="00D40F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</w:tr>
      <w:tr w:rsidR="003239B3" w:rsidRPr="00D40F6D" w:rsidTr="003239B3">
        <w:trPr>
          <w:trHeight w:val="54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937DE9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DE9">
              <w:rPr>
                <w:rFonts w:ascii="Times New Roman" w:hAnsi="Times New Roman"/>
              </w:rPr>
              <w:t>Количество</w:t>
            </w:r>
            <w:r w:rsidRPr="00937DE9">
              <w:rPr>
                <w:rFonts w:ascii="Times New Roman" w:hAnsi="Times New Roman"/>
                <w:spacing w:val="-2"/>
              </w:rPr>
              <w:t xml:space="preserve"> документов территориального планирования</w:t>
            </w:r>
            <w:r>
              <w:rPr>
                <w:rFonts w:ascii="Times New Roman" w:hAnsi="Times New Roman"/>
                <w:spacing w:val="-2"/>
              </w:rPr>
              <w:t xml:space="preserve"> и градостроительного зонирования</w:t>
            </w:r>
            <w:r w:rsidRPr="00937DE9">
              <w:rPr>
                <w:rFonts w:ascii="Times New Roman" w:hAnsi="Times New Roman"/>
                <w:spacing w:val="-2"/>
              </w:rPr>
              <w:t>, требующих актуализации и корректировки в текущем году, в отношении которых проведена актуализация и корректировка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proofErr w:type="spellStart"/>
            <w:r w:rsidRPr="00D40F6D">
              <w:rPr>
                <w:rFonts w:ascii="Times New Roman" w:hAnsi="Times New Roman"/>
              </w:rPr>
              <w:t>Главархитектура</w:t>
            </w:r>
            <w:proofErr w:type="spellEnd"/>
            <w:r w:rsidRPr="00D40F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</w:tr>
    </w:tbl>
    <w:p w:rsidR="003239B3" w:rsidRPr="005514E9" w:rsidRDefault="003239B3" w:rsidP="003239B3">
      <w:pPr>
        <w:jc w:val="center"/>
        <w:rPr>
          <w:rFonts w:ascii="Times New Roman" w:hAnsi="Times New Roman"/>
          <w:sz w:val="16"/>
          <w:szCs w:val="16"/>
        </w:rPr>
      </w:pPr>
    </w:p>
    <w:p w:rsidR="003239B3" w:rsidRPr="00D40F6D" w:rsidRDefault="003239B3" w:rsidP="003239B3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0F6D">
        <w:rPr>
          <w:rFonts w:ascii="Times New Roman" w:hAnsi="Times New Roman"/>
          <w:sz w:val="28"/>
          <w:szCs w:val="28"/>
        </w:rPr>
        <w:t xml:space="preserve">.3. Перечень мероприятий (результатов) комплекса процессных мероприятий </w:t>
      </w:r>
    </w:p>
    <w:p w:rsidR="003239B3" w:rsidRPr="00D40F6D" w:rsidRDefault="003239B3" w:rsidP="003239B3">
      <w:pPr>
        <w:spacing w:line="235" w:lineRule="auto"/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"/>
        <w:gridCol w:w="4703"/>
        <w:gridCol w:w="1641"/>
        <w:gridCol w:w="1113"/>
        <w:gridCol w:w="983"/>
        <w:gridCol w:w="814"/>
        <w:gridCol w:w="797"/>
        <w:gridCol w:w="662"/>
        <w:gridCol w:w="659"/>
        <w:gridCol w:w="662"/>
        <w:gridCol w:w="659"/>
        <w:gridCol w:w="662"/>
        <w:gridCol w:w="630"/>
      </w:tblGrid>
      <w:tr w:rsidR="003239B3" w:rsidRPr="00D40F6D" w:rsidTr="003239B3">
        <w:trPr>
          <w:trHeight w:val="124"/>
          <w:tblHeader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№</w:t>
            </w:r>
          </w:p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40F6D">
              <w:rPr>
                <w:rFonts w:ascii="Times New Roman" w:hAnsi="Times New Roman"/>
              </w:rPr>
              <w:t>п</w:t>
            </w:r>
            <w:proofErr w:type="gramEnd"/>
            <w:r w:rsidRPr="00D40F6D">
              <w:rPr>
                <w:rFonts w:ascii="Times New Roman" w:hAnsi="Times New Roman"/>
              </w:rPr>
              <w:t>/п</w:t>
            </w:r>
          </w:p>
        </w:tc>
        <w:tc>
          <w:tcPr>
            <w:tcW w:w="1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66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3239B3" w:rsidRPr="00D40F6D" w:rsidTr="003239B3">
        <w:trPr>
          <w:trHeight w:val="178"/>
          <w:tblHeader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год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2024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2028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2030</w:t>
            </w:r>
          </w:p>
        </w:tc>
      </w:tr>
      <w:tr w:rsidR="003239B3" w:rsidRPr="00D40F6D" w:rsidTr="003239B3">
        <w:trPr>
          <w:trHeight w:val="137"/>
          <w:tblHeader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8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12</w:t>
            </w:r>
          </w:p>
        </w:tc>
      </w:tr>
      <w:tr w:rsidR="003239B3" w:rsidRPr="00D40F6D" w:rsidTr="003239B3">
        <w:trPr>
          <w:trHeight w:val="245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481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Задача </w:t>
            </w:r>
          </w:p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</w:rPr>
            </w:pPr>
            <w:r w:rsidRPr="00D40F6D">
              <w:rPr>
                <w:rFonts w:ascii="Times New Roman" w:hAnsi="Times New Roman"/>
              </w:rPr>
              <w:t>«</w:t>
            </w:r>
            <w:r w:rsidRPr="003239B3">
              <w:rPr>
                <w:rFonts w:ascii="Times New Roman" w:hAnsi="Times New Roman"/>
                <w:spacing w:val="-2"/>
              </w:rPr>
              <w:t>Совершенствование градостроительной деятельности на территории Рязанской области</w:t>
            </w:r>
            <w:r w:rsidRPr="003239B3">
              <w:rPr>
                <w:rFonts w:ascii="Times New Roman" w:hAnsi="Times New Roman"/>
              </w:rPr>
              <w:t>»</w:t>
            </w:r>
          </w:p>
        </w:tc>
      </w:tr>
      <w:tr w:rsidR="003239B3" w:rsidRPr="00D40F6D" w:rsidTr="003239B3">
        <w:trPr>
          <w:trHeight w:val="543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3239B3" w:rsidRPr="00590949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  <w:r w:rsidRPr="00590949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</w:t>
            </w:r>
            <w:r w:rsidRPr="00590949">
              <w:rPr>
                <w:rFonts w:ascii="Times New Roman" w:hAnsi="Times New Roman"/>
              </w:rPr>
              <w:t>азработ</w:t>
            </w:r>
            <w:r>
              <w:rPr>
                <w:rFonts w:ascii="Times New Roman" w:hAnsi="Times New Roman"/>
              </w:rPr>
              <w:t>ан проект</w:t>
            </w:r>
            <w:r w:rsidRPr="00590949">
              <w:rPr>
                <w:rFonts w:ascii="Times New Roman" w:hAnsi="Times New Roman"/>
              </w:rPr>
              <w:t xml:space="preserve"> изменений в схему территориального планирования Рязанской области»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40F6D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543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3239B3" w:rsidRPr="00D40F6D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«Разработаны и скорректированы региональные нормативы градостроительного п</w:t>
            </w:r>
            <w:r>
              <w:rPr>
                <w:rFonts w:ascii="Times New Roman" w:hAnsi="Times New Roman"/>
              </w:rPr>
              <w:t>роектирования Рязанской области</w:t>
            </w:r>
            <w:r w:rsidRPr="00D40F6D">
              <w:rPr>
                <w:rFonts w:ascii="Times New Roman" w:hAnsi="Times New Roman"/>
              </w:rPr>
              <w:t xml:space="preserve"> в соответствии с действующим законодательством»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40F6D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единица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-</w:t>
            </w:r>
          </w:p>
        </w:tc>
      </w:tr>
      <w:tr w:rsidR="003239B3" w:rsidRPr="00D40F6D" w:rsidTr="003239B3">
        <w:trPr>
          <w:trHeight w:val="543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3239B3" w:rsidRPr="00D40F6D" w:rsidRDefault="003239B3" w:rsidP="003239B3">
            <w:pPr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  <w:bCs/>
              </w:rPr>
              <w:t>«Обеспечен</w:t>
            </w:r>
            <w:r>
              <w:rPr>
                <w:rFonts w:ascii="Times New Roman" w:hAnsi="Times New Roman"/>
                <w:bCs/>
              </w:rPr>
              <w:t>а</w:t>
            </w:r>
            <w:r w:rsidRPr="00D40F6D">
              <w:rPr>
                <w:rFonts w:ascii="Times New Roman" w:hAnsi="Times New Roman"/>
                <w:bCs/>
              </w:rPr>
              <w:t xml:space="preserve"> деятельност</w:t>
            </w:r>
            <w:r>
              <w:rPr>
                <w:rFonts w:ascii="Times New Roman" w:hAnsi="Times New Roman"/>
                <w:bCs/>
              </w:rPr>
              <w:t>ь</w:t>
            </w:r>
            <w:r w:rsidRPr="00D40F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40F6D">
              <w:rPr>
                <w:rFonts w:ascii="Times New Roman" w:hAnsi="Times New Roman"/>
                <w:bCs/>
              </w:rPr>
              <w:t>Главархитектуры</w:t>
            </w:r>
            <w:proofErr w:type="spellEnd"/>
            <w:r w:rsidRPr="00D40F6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РО</w:t>
            </w:r>
            <w:r w:rsidRPr="00D40F6D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40F6D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процент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</w:tr>
      <w:tr w:rsidR="003239B3" w:rsidRPr="00D40F6D" w:rsidTr="003239B3">
        <w:trPr>
          <w:trHeight w:val="543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3239B3" w:rsidRPr="00D40F6D" w:rsidRDefault="003239B3" w:rsidP="003239B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  <w:bCs/>
              </w:rPr>
              <w:t>«Обеспечен</w:t>
            </w:r>
            <w:r>
              <w:rPr>
                <w:rFonts w:ascii="Times New Roman" w:hAnsi="Times New Roman"/>
                <w:bCs/>
              </w:rPr>
              <w:t>а</w:t>
            </w:r>
            <w:r w:rsidRPr="00D40F6D">
              <w:rPr>
                <w:rFonts w:ascii="Times New Roman" w:hAnsi="Times New Roman"/>
                <w:bCs/>
              </w:rPr>
              <w:t xml:space="preserve"> деятельност</w:t>
            </w:r>
            <w:r>
              <w:rPr>
                <w:rFonts w:ascii="Times New Roman" w:hAnsi="Times New Roman"/>
                <w:bCs/>
              </w:rPr>
              <w:t>ь</w:t>
            </w:r>
            <w:r w:rsidRPr="00D40F6D">
              <w:rPr>
                <w:rFonts w:ascii="Times New Roman" w:hAnsi="Times New Roman"/>
                <w:bCs/>
              </w:rPr>
              <w:t xml:space="preserve"> государственного казенного учреждения Рязанской области «Центр градостроительного развития Рязанской области»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>о</w:t>
            </w:r>
            <w:r w:rsidRPr="00D40F6D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процент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2022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D40F6D" w:rsidRDefault="003239B3" w:rsidP="003239B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100</w:t>
            </w:r>
          </w:p>
        </w:tc>
      </w:tr>
    </w:tbl>
    <w:p w:rsidR="003239B3" w:rsidRDefault="003239B3" w:rsidP="003239B3">
      <w:pPr>
        <w:spacing w:line="235" w:lineRule="auto"/>
        <w:jc w:val="right"/>
        <w:rPr>
          <w:rFonts w:ascii="Times New Roman" w:hAnsi="Times New Roman"/>
          <w:color w:val="FF0000"/>
        </w:rPr>
      </w:pPr>
    </w:p>
    <w:p w:rsidR="003239B3" w:rsidRPr="00D40F6D" w:rsidRDefault="003239B3" w:rsidP="003239B3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0F6D">
        <w:rPr>
          <w:rFonts w:ascii="Times New Roman" w:hAnsi="Times New Roman"/>
          <w:sz w:val="28"/>
          <w:szCs w:val="28"/>
        </w:rPr>
        <w:t xml:space="preserve">.4. Финансовое обеспечение комплекса процессных мероприятий </w:t>
      </w:r>
    </w:p>
    <w:p w:rsidR="003239B3" w:rsidRPr="003239B3" w:rsidRDefault="003239B3" w:rsidP="003239B3">
      <w:pPr>
        <w:spacing w:line="235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4"/>
        <w:gridCol w:w="2131"/>
        <w:gridCol w:w="1292"/>
        <w:gridCol w:w="567"/>
        <w:gridCol w:w="1231"/>
        <w:gridCol w:w="1232"/>
        <w:gridCol w:w="1232"/>
        <w:gridCol w:w="1232"/>
        <w:gridCol w:w="1231"/>
        <w:gridCol w:w="1232"/>
        <w:gridCol w:w="1232"/>
        <w:gridCol w:w="1232"/>
      </w:tblGrid>
      <w:tr w:rsidR="003239B3" w:rsidRPr="00D40F6D" w:rsidTr="003239B3">
        <w:trPr>
          <w:trHeight w:val="134"/>
          <w:tblHeader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239B3" w:rsidRPr="00D40F6D" w:rsidRDefault="003239B3" w:rsidP="00742657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№ </w:t>
            </w:r>
            <w:proofErr w:type="gramStart"/>
            <w:r w:rsidRPr="00D40F6D">
              <w:rPr>
                <w:rFonts w:ascii="Times New Roman" w:hAnsi="Times New Roman"/>
              </w:rPr>
              <w:t>п</w:t>
            </w:r>
            <w:proofErr w:type="gramEnd"/>
            <w:r w:rsidRPr="00D40F6D">
              <w:rPr>
                <w:rFonts w:ascii="Times New Roman" w:hAnsi="Times New Roman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239B3" w:rsidRPr="00D40F6D" w:rsidRDefault="003239B3" w:rsidP="00742657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239B3" w:rsidRPr="00D40F6D" w:rsidRDefault="003239B3" w:rsidP="00742657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239B3" w:rsidRPr="003239B3" w:rsidRDefault="003239B3" w:rsidP="003239B3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3239B3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40F6D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3239B3" w:rsidRPr="00D40F6D" w:rsidTr="003239B3">
        <w:trPr>
          <w:trHeight w:val="134"/>
          <w:tblHeader/>
        </w:trPr>
        <w:tc>
          <w:tcPr>
            <w:tcW w:w="65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2029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2030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Всего</w:t>
            </w:r>
          </w:p>
        </w:tc>
      </w:tr>
    </w:tbl>
    <w:p w:rsidR="003239B3" w:rsidRPr="003239B3" w:rsidRDefault="003239B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4"/>
        <w:gridCol w:w="2131"/>
        <w:gridCol w:w="1292"/>
        <w:gridCol w:w="567"/>
        <w:gridCol w:w="1231"/>
        <w:gridCol w:w="1232"/>
        <w:gridCol w:w="1232"/>
        <w:gridCol w:w="1232"/>
        <w:gridCol w:w="1231"/>
        <w:gridCol w:w="1232"/>
        <w:gridCol w:w="1232"/>
        <w:gridCol w:w="1232"/>
      </w:tblGrid>
      <w:tr w:rsidR="003239B3" w:rsidRPr="00D40F6D" w:rsidTr="003239B3">
        <w:trPr>
          <w:trHeight w:val="123"/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</w:tr>
      <w:tr w:rsidR="003239B3" w:rsidRPr="00D40F6D" w:rsidTr="003239B3">
        <w:trPr>
          <w:trHeight w:val="2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9B3" w:rsidRPr="00D40F6D" w:rsidRDefault="003239B3" w:rsidP="00742657">
            <w:pPr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 xml:space="preserve">Комплекс процессных мероприятий, всего, в </w:t>
            </w:r>
            <w:r w:rsidRPr="00D40F6D">
              <w:rPr>
                <w:rFonts w:ascii="Times New Roman" w:hAnsi="Times New Roman"/>
              </w:rPr>
              <w:lastRenderedPageBreak/>
              <w:t>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122 650,28983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113 745,35887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119 325,49260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823 163,11170</w:t>
            </w:r>
          </w:p>
        </w:tc>
      </w:tr>
      <w:tr w:rsidR="003239B3" w:rsidRPr="00D40F6D" w:rsidTr="003239B3">
        <w:trPr>
          <w:trHeight w:val="1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3239B3">
            <w:pPr>
              <w:rPr>
                <w:rFonts w:ascii="Times New Roman" w:hAnsi="Times New Roman"/>
                <w:color w:val="FF0000"/>
              </w:rPr>
            </w:pPr>
            <w:r w:rsidRPr="00D40F6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122 650,28983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113 745,35887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119 325,49260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823 163,11170</w:t>
            </w:r>
          </w:p>
        </w:tc>
      </w:tr>
      <w:tr w:rsidR="003239B3" w:rsidRPr="00D40F6D" w:rsidTr="003239B3">
        <w:trPr>
          <w:trHeight w:val="29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Задача</w:t>
            </w:r>
          </w:p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«</w:t>
            </w:r>
            <w:r w:rsidRPr="0096023D">
              <w:rPr>
                <w:rFonts w:ascii="Times New Roman" w:hAnsi="Times New Roman"/>
                <w:spacing w:val="-2"/>
              </w:rPr>
              <w:t>Совершенствование градостроительной деятельности на территории Рязанской области</w:t>
            </w:r>
            <w:r w:rsidRPr="0096023D">
              <w:rPr>
                <w:rFonts w:ascii="Times New Roman" w:hAnsi="Times New Roman"/>
              </w:rPr>
              <w:t>», всего,</w:t>
            </w:r>
            <w:r w:rsidRPr="00D40F6D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3239B3">
              <w:rPr>
                <w:rFonts w:ascii="Times New Roman" w:hAnsi="Times New Roman"/>
                <w:color w:val="000000"/>
                <w:spacing w:val="-4"/>
              </w:rPr>
              <w:t>Главархитек</w:t>
            </w:r>
            <w:proofErr w:type="spellEnd"/>
            <w:r w:rsidRPr="003239B3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  <w:p w:rsidR="003239B3" w:rsidRPr="003239B3" w:rsidRDefault="003239B3" w:rsidP="00742657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239B3">
              <w:rPr>
                <w:rFonts w:ascii="Times New Roman" w:hAnsi="Times New Roman"/>
                <w:color w:val="000000"/>
                <w:spacing w:val="-4"/>
              </w:rPr>
              <w:t>тура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outlineLvl w:val="2"/>
              <w:rPr>
                <w:rFonts w:ascii="Times New Roman" w:hAnsi="Times New Roman"/>
                <w:color w:val="000000"/>
              </w:rPr>
            </w:pPr>
            <w:r w:rsidRPr="00F514EA">
              <w:rPr>
                <w:rFonts w:ascii="Times New Roman" w:hAnsi="Times New Roman"/>
              </w:rPr>
              <w:t xml:space="preserve"> 01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122 650,28983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113 745,35887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119 325,49260</w:t>
            </w:r>
          </w:p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823 163,11170</w:t>
            </w:r>
          </w:p>
        </w:tc>
      </w:tr>
      <w:tr w:rsidR="003239B3" w:rsidRPr="00D40F6D" w:rsidTr="003239B3">
        <w:trPr>
          <w:trHeight w:val="6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122 650,28983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113 745,35887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119 325,49260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116 860,49260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823 163,11170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1.1.1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590949">
              <w:rPr>
                <w:rFonts w:ascii="Times New Roman" w:hAnsi="Times New Roman"/>
              </w:rPr>
              <w:t>азработ</w:t>
            </w:r>
            <w:r>
              <w:rPr>
                <w:rFonts w:ascii="Times New Roman" w:hAnsi="Times New Roman"/>
              </w:rPr>
              <w:t>ан проект</w:t>
            </w:r>
            <w:r w:rsidRPr="00590949">
              <w:rPr>
                <w:rFonts w:ascii="Times New Roman" w:hAnsi="Times New Roman"/>
              </w:rPr>
              <w:t xml:space="preserve"> изменений в схему территориального планирования Рязанской области</w:t>
            </w:r>
            <w:r w:rsidRPr="0096023D">
              <w:rPr>
                <w:rFonts w:ascii="Times New Roman" w:hAnsi="Times New Roman"/>
              </w:rPr>
              <w:t>», всего,</w:t>
            </w:r>
            <w:r w:rsidRPr="00D40F6D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14EA">
              <w:rPr>
                <w:rFonts w:ascii="Times New Roman" w:hAnsi="Times New Roman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11 778,00000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11 778,00000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3239B3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11 778,00000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11 778,00000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1.1.2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 xml:space="preserve">«Разработаны и скорректированы региональные нормативы градостроительного проектирования Рязанской области, в соответствии </w:t>
            </w:r>
            <w:r>
              <w:rPr>
                <w:rFonts w:ascii="Times New Roman" w:hAnsi="Times New Roman"/>
              </w:rPr>
              <w:t>с действующим законодательством</w:t>
            </w:r>
            <w:r w:rsidRPr="0096023D">
              <w:rPr>
                <w:rFonts w:ascii="Times New Roman" w:hAnsi="Times New Roman"/>
              </w:rPr>
              <w:t>», всего,</w:t>
            </w:r>
            <w:r w:rsidRPr="00D40F6D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14EA">
              <w:rPr>
                <w:rFonts w:ascii="Times New Roman" w:hAnsi="Times New Roman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2 465,00000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2 465,00000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3239B3">
            <w:pPr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2 465,00000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2 465,00000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1.1.3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5514E9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  <w:bCs/>
              </w:rPr>
              <w:t>«Обеспечен</w:t>
            </w:r>
            <w:r>
              <w:rPr>
                <w:rFonts w:ascii="Times New Roman" w:hAnsi="Times New Roman"/>
                <w:bCs/>
              </w:rPr>
              <w:t>а</w:t>
            </w:r>
            <w:r w:rsidRPr="00D40F6D">
              <w:rPr>
                <w:rFonts w:ascii="Times New Roman" w:hAnsi="Times New Roman"/>
                <w:bCs/>
              </w:rPr>
              <w:t xml:space="preserve"> деятельност</w:t>
            </w:r>
            <w:r>
              <w:rPr>
                <w:rFonts w:ascii="Times New Roman" w:hAnsi="Times New Roman"/>
                <w:bCs/>
              </w:rPr>
              <w:t>ь</w:t>
            </w:r>
            <w:r w:rsidRPr="00D40F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40F6D">
              <w:rPr>
                <w:rFonts w:ascii="Times New Roman" w:hAnsi="Times New Roman"/>
                <w:bCs/>
              </w:rPr>
              <w:t>Главархитектуры</w:t>
            </w:r>
            <w:proofErr w:type="spellEnd"/>
            <w:r w:rsidRPr="00D40F6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РО</w:t>
            </w:r>
            <w:r w:rsidRPr="0096023D">
              <w:rPr>
                <w:rFonts w:ascii="Times New Roman" w:hAnsi="Times New Roman"/>
              </w:rPr>
              <w:t>», всего,</w:t>
            </w:r>
            <w:r w:rsidRPr="00D40F6D">
              <w:rPr>
                <w:rFonts w:ascii="Times New Roman" w:hAnsi="Times New Roman"/>
              </w:rPr>
              <w:t xml:space="preserve"> </w:t>
            </w:r>
          </w:p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F514EA">
              <w:rPr>
                <w:rFonts w:ascii="Times New Roman" w:hAnsi="Times New Roman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177 370,93038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25 338,70434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177 370,93038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1.1.4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7426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Мероприятие (результат)</w:t>
            </w:r>
          </w:p>
          <w:p w:rsidR="003239B3" w:rsidRPr="00D40F6D" w:rsidRDefault="003239B3" w:rsidP="007426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«Обеспечена</w:t>
            </w:r>
            <w:r w:rsidRPr="00D40F6D">
              <w:rPr>
                <w:rFonts w:ascii="Times New Roman" w:hAnsi="Times New Roman"/>
                <w:bCs/>
              </w:rPr>
              <w:t xml:space="preserve"> деятельност</w:t>
            </w:r>
            <w:r>
              <w:rPr>
                <w:rFonts w:ascii="Times New Roman" w:hAnsi="Times New Roman"/>
                <w:bCs/>
              </w:rPr>
              <w:t>ь</w:t>
            </w:r>
            <w:r w:rsidRPr="00D40F6D">
              <w:rPr>
                <w:rFonts w:ascii="Times New Roman" w:hAnsi="Times New Roman"/>
                <w:bCs/>
              </w:rPr>
              <w:t xml:space="preserve"> государственного казенного учреждения Рязанской области «Центр градостроитель</w:t>
            </w:r>
            <w:r>
              <w:rPr>
                <w:rFonts w:ascii="Times New Roman" w:hAnsi="Times New Roman"/>
                <w:bCs/>
              </w:rPr>
              <w:t>ного развития Рязанской области</w:t>
            </w:r>
            <w:r w:rsidRPr="0096023D">
              <w:rPr>
                <w:rFonts w:ascii="Times New Roman" w:hAnsi="Times New Roman"/>
              </w:rPr>
              <w:t>», всего,</w:t>
            </w:r>
            <w:r w:rsidRPr="00D40F6D"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  <w:r w:rsidRPr="00F514EA">
              <w:rPr>
                <w:rFonts w:ascii="Times New Roman" w:hAnsi="Times New Roman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85 533,58549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88 406,65453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631 549,18132</w:t>
            </w:r>
          </w:p>
        </w:tc>
      </w:tr>
      <w:tr w:rsidR="003239B3" w:rsidRPr="00D40F6D" w:rsidTr="003239B3">
        <w:trPr>
          <w:trHeight w:val="2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9B3" w:rsidRPr="00D40F6D" w:rsidRDefault="003239B3" w:rsidP="003239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40F6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9B3" w:rsidRPr="00D40F6D" w:rsidRDefault="003239B3" w:rsidP="00742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85 533,58549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88 406,65453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91 521,78826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3" w:rsidRPr="003239B3" w:rsidRDefault="003239B3" w:rsidP="003239B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3239B3">
              <w:rPr>
                <w:rFonts w:ascii="Times New Roman" w:hAnsi="Times New Roman"/>
                <w:spacing w:val="-4"/>
                <w:sz w:val="18"/>
                <w:szCs w:val="18"/>
              </w:rPr>
              <w:t>631 549,18132</w:t>
            </w:r>
          </w:p>
        </w:tc>
      </w:tr>
    </w:tbl>
    <w:p w:rsidR="003239B3" w:rsidRPr="00D40F6D" w:rsidRDefault="003239B3" w:rsidP="003239B3">
      <w:pPr>
        <w:rPr>
          <w:rFonts w:ascii="Times New Roman" w:hAnsi="Times New Roman"/>
          <w:color w:val="FF0000"/>
        </w:rPr>
      </w:pPr>
    </w:p>
    <w:p w:rsidR="003239B3" w:rsidRPr="00D40F6D" w:rsidRDefault="003239B3" w:rsidP="003239B3">
      <w:pPr>
        <w:jc w:val="center"/>
        <w:rPr>
          <w:rFonts w:ascii="Times New Roman" w:hAnsi="Times New Roman"/>
          <w:sz w:val="28"/>
          <w:szCs w:val="28"/>
        </w:rPr>
      </w:pPr>
      <w:r w:rsidRPr="00D40F6D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3239B3" w:rsidRPr="00D40F6D" w:rsidRDefault="003239B3" w:rsidP="003239B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2"/>
      </w:tblGrid>
      <w:tr w:rsidR="003E30D3" w:rsidRPr="003E30D3" w:rsidTr="00F22184">
        <w:tc>
          <w:tcPr>
            <w:tcW w:w="13652" w:type="dxa"/>
          </w:tcPr>
          <w:p w:rsidR="003E30D3" w:rsidRPr="003E30D3" w:rsidRDefault="003E30D3" w:rsidP="003E30D3">
            <w:pPr>
              <w:rPr>
                <w:rFonts w:ascii="Times New Roman" w:hAnsi="Times New Roman"/>
                <w:sz w:val="28"/>
                <w:szCs w:val="28"/>
              </w:rPr>
            </w:pPr>
            <w:r w:rsidRPr="003E30D3">
              <w:rPr>
                <w:rFonts w:ascii="Times New Roman" w:hAnsi="Times New Roman"/>
                <w:sz w:val="28"/>
                <w:szCs w:val="28"/>
              </w:rPr>
              <w:t>ГРБС – Главный распорядитель бюджетных средств.</w:t>
            </w:r>
          </w:p>
        </w:tc>
      </w:tr>
      <w:tr w:rsidR="003E30D3" w:rsidRPr="003E30D3" w:rsidTr="00A815F0">
        <w:tc>
          <w:tcPr>
            <w:tcW w:w="13652" w:type="dxa"/>
          </w:tcPr>
          <w:p w:rsidR="003E30D3" w:rsidRPr="003E30D3" w:rsidRDefault="003E30D3" w:rsidP="003E30D3">
            <w:pPr>
              <w:rPr>
                <w:rFonts w:ascii="Times New Roman" w:hAnsi="Times New Roman"/>
                <w:sz w:val="28"/>
                <w:szCs w:val="28"/>
              </w:rPr>
            </w:pPr>
            <w:r w:rsidRPr="003E30D3">
              <w:rPr>
                <w:rFonts w:ascii="Times New Roman" w:hAnsi="Times New Roman"/>
                <w:sz w:val="28"/>
                <w:szCs w:val="28"/>
              </w:rPr>
              <w:t>КБК – Код бюджетной классификации.</w:t>
            </w:r>
          </w:p>
        </w:tc>
      </w:tr>
      <w:tr w:rsidR="003E30D3" w:rsidRPr="003E30D3" w:rsidTr="00B96172">
        <w:trPr>
          <w:trHeight w:val="60"/>
        </w:trPr>
        <w:tc>
          <w:tcPr>
            <w:tcW w:w="13652" w:type="dxa"/>
          </w:tcPr>
          <w:p w:rsidR="003E30D3" w:rsidRPr="003E30D3" w:rsidRDefault="003E30D3" w:rsidP="003E30D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30D3">
              <w:rPr>
                <w:rFonts w:ascii="Times New Roman" w:hAnsi="Times New Roman"/>
                <w:bCs/>
                <w:sz w:val="28"/>
                <w:szCs w:val="28"/>
              </w:rPr>
              <w:t>Главархитектура</w:t>
            </w:r>
            <w:proofErr w:type="spellEnd"/>
            <w:r w:rsidRPr="003E30D3">
              <w:rPr>
                <w:rFonts w:ascii="Times New Roman" w:hAnsi="Times New Roman"/>
                <w:bCs/>
                <w:sz w:val="28"/>
                <w:szCs w:val="28"/>
              </w:rPr>
              <w:t xml:space="preserve"> РО – </w:t>
            </w:r>
            <w:r w:rsidRPr="003E30D3">
              <w:rPr>
                <w:rFonts w:ascii="Times New Roman" w:hAnsi="Times New Roman"/>
                <w:sz w:val="28"/>
                <w:szCs w:val="28"/>
              </w:rPr>
              <w:t>Главное управление архитектуры и градостроительства Рязанской области.</w:t>
            </w:r>
          </w:p>
        </w:tc>
      </w:tr>
    </w:tbl>
    <w:p w:rsidR="003239B3" w:rsidRPr="00D40F6D" w:rsidRDefault="003239B3" w:rsidP="003239B3">
      <w:pPr>
        <w:rPr>
          <w:rFonts w:ascii="Times New Roman" w:hAnsi="Times New Roman"/>
          <w:sz w:val="24"/>
          <w:szCs w:val="24"/>
        </w:rPr>
      </w:pPr>
    </w:p>
    <w:p w:rsidR="003239B3" w:rsidRPr="003239B3" w:rsidRDefault="003239B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239B3" w:rsidRPr="003239B3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62" w:rsidRDefault="008B1662">
      <w:r>
        <w:separator/>
      </w:r>
    </w:p>
  </w:endnote>
  <w:endnote w:type="continuationSeparator" w:id="0">
    <w:p w:rsidR="008B1662" w:rsidRDefault="008B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62" w:rsidRDefault="008B1662">
      <w:r>
        <w:separator/>
      </w:r>
    </w:p>
  </w:footnote>
  <w:footnote w:type="continuationSeparator" w:id="0">
    <w:p w:rsidR="008B1662" w:rsidRDefault="008B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041F4B">
      <w:rPr>
        <w:rStyle w:val="ab"/>
        <w:rFonts w:ascii="Times New Roman" w:hAnsi="Times New Roman"/>
        <w:noProof/>
        <w:sz w:val="28"/>
        <w:szCs w:val="28"/>
      </w:rPr>
      <w:t>8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7E2E"/>
    <w:multiLevelType w:val="multilevel"/>
    <w:tmpl w:val="2876A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7"/>
  </w:num>
  <w:num w:numId="3">
    <w:abstractNumId w:val="15"/>
  </w:num>
  <w:num w:numId="4">
    <w:abstractNumId w:val="10"/>
  </w:num>
  <w:num w:numId="5">
    <w:abstractNumId w:val="11"/>
  </w:num>
  <w:num w:numId="6">
    <w:abstractNumId w:val="23"/>
  </w:num>
  <w:num w:numId="7">
    <w:abstractNumId w:val="20"/>
  </w:num>
  <w:num w:numId="8">
    <w:abstractNumId w:val="5"/>
  </w:num>
  <w:num w:numId="9">
    <w:abstractNumId w:val="13"/>
  </w:num>
  <w:num w:numId="10">
    <w:abstractNumId w:val="22"/>
  </w:num>
  <w:num w:numId="11">
    <w:abstractNumId w:val="14"/>
  </w:num>
  <w:num w:numId="12">
    <w:abstractNumId w:val="16"/>
  </w:num>
  <w:num w:numId="13">
    <w:abstractNumId w:val="6"/>
  </w:num>
  <w:num w:numId="14">
    <w:abstractNumId w:val="1"/>
  </w:num>
  <w:num w:numId="15">
    <w:abstractNumId w:val="18"/>
  </w:num>
  <w:num w:numId="16">
    <w:abstractNumId w:val="2"/>
  </w:num>
  <w:num w:numId="17">
    <w:abstractNumId w:val="19"/>
  </w:num>
  <w:num w:numId="18">
    <w:abstractNumId w:val="24"/>
  </w:num>
  <w:num w:numId="19">
    <w:abstractNumId w:val="9"/>
  </w:num>
  <w:num w:numId="20">
    <w:abstractNumId w:val="17"/>
  </w:num>
  <w:num w:numId="21">
    <w:abstractNumId w:val="21"/>
  </w:num>
  <w:num w:numId="22">
    <w:abstractNumId w:val="3"/>
  </w:num>
  <w:num w:numId="23">
    <w:abstractNumId w:val="0"/>
  </w:num>
  <w:num w:numId="24">
    <w:abstractNumId w:val="8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3"/>
    <w:rsid w:val="0001360F"/>
    <w:rsid w:val="000331B3"/>
    <w:rsid w:val="00033413"/>
    <w:rsid w:val="00037C0C"/>
    <w:rsid w:val="00041F4B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4688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39B3"/>
    <w:rsid w:val="00360A40"/>
    <w:rsid w:val="003870C2"/>
    <w:rsid w:val="003D3B8A"/>
    <w:rsid w:val="003D3E42"/>
    <w:rsid w:val="003D54F8"/>
    <w:rsid w:val="003E30D3"/>
    <w:rsid w:val="003F4F5E"/>
    <w:rsid w:val="00400906"/>
    <w:rsid w:val="0042590E"/>
    <w:rsid w:val="00437F65"/>
    <w:rsid w:val="00460FEA"/>
    <w:rsid w:val="00463BC0"/>
    <w:rsid w:val="00472A9C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14E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1662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E48B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3239B3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3239B3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3239B3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3239B3"/>
    <w:rPr>
      <w:rFonts w:ascii="Calibri" w:hAnsi="Calibri"/>
    </w:rPr>
  </w:style>
  <w:style w:type="character" w:styleId="af1">
    <w:name w:val="footnote reference"/>
    <w:uiPriority w:val="99"/>
    <w:unhideWhenUsed/>
    <w:rsid w:val="003239B3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3239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239B3"/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3239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3239B3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3239B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239B3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3239B3"/>
    <w:rPr>
      <w:rFonts w:ascii="Calibri" w:hAnsi="Calibri"/>
    </w:rPr>
  </w:style>
  <w:style w:type="character" w:styleId="af6">
    <w:name w:val="Hyperlink"/>
    <w:uiPriority w:val="99"/>
    <w:unhideWhenUsed/>
    <w:rsid w:val="003239B3"/>
    <w:rPr>
      <w:rFonts w:cs="Times New Roman"/>
      <w:color w:val="0000FF"/>
      <w:u w:val="single"/>
    </w:rPr>
  </w:style>
  <w:style w:type="character" w:customStyle="1" w:styleId="af7">
    <w:name w:val="Тема примечания Знак"/>
    <w:link w:val="af8"/>
    <w:uiPriority w:val="99"/>
    <w:rsid w:val="003239B3"/>
    <w:rPr>
      <w:rFonts w:ascii="TimesET" w:hAnsi="TimesET"/>
      <w:b/>
      <w:bCs/>
    </w:rPr>
  </w:style>
  <w:style w:type="paragraph" w:styleId="af8">
    <w:name w:val="annotation subject"/>
    <w:basedOn w:val="af4"/>
    <w:next w:val="af4"/>
    <w:link w:val="af7"/>
    <w:uiPriority w:val="99"/>
    <w:unhideWhenUsed/>
    <w:rsid w:val="003239B3"/>
    <w:rPr>
      <w:rFonts w:ascii="TimesET" w:hAnsi="TimesET"/>
      <w:b/>
      <w:bCs/>
    </w:rPr>
  </w:style>
  <w:style w:type="character" w:customStyle="1" w:styleId="10">
    <w:name w:val="Тема примечания Знак1"/>
    <w:basedOn w:val="af5"/>
    <w:rsid w:val="003239B3"/>
    <w:rPr>
      <w:rFonts w:ascii="Calibri" w:hAnsi="Calibri"/>
      <w:b/>
      <w:bCs/>
    </w:rPr>
  </w:style>
  <w:style w:type="character" w:customStyle="1" w:styleId="FontStyle26">
    <w:name w:val="Font Style26"/>
    <w:uiPriority w:val="99"/>
    <w:rsid w:val="003239B3"/>
    <w:rPr>
      <w:rFonts w:ascii="Times New Roman" w:hAnsi="Times New Roman"/>
      <w:sz w:val="26"/>
    </w:rPr>
  </w:style>
  <w:style w:type="paragraph" w:customStyle="1" w:styleId="ConsPlusTitle">
    <w:name w:val="ConsPlusTitle"/>
    <w:rsid w:val="003239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3239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3239B3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3239B3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3239B3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3239B3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3239B3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3239B3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3239B3"/>
  </w:style>
  <w:style w:type="character" w:styleId="aff">
    <w:name w:val="endnote reference"/>
    <w:uiPriority w:val="99"/>
    <w:rsid w:val="003239B3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3239B3"/>
    <w:pPr>
      <w:spacing w:line="360" w:lineRule="atLeast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3239B3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3239B3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3239B3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3239B3"/>
    <w:rPr>
      <w:rFonts w:ascii="Calibri" w:hAnsi="Calibri"/>
    </w:rPr>
  </w:style>
  <w:style w:type="character" w:styleId="af1">
    <w:name w:val="footnote reference"/>
    <w:uiPriority w:val="99"/>
    <w:unhideWhenUsed/>
    <w:rsid w:val="003239B3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3239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239B3"/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3239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3239B3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3239B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239B3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3239B3"/>
    <w:rPr>
      <w:rFonts w:ascii="Calibri" w:hAnsi="Calibri"/>
    </w:rPr>
  </w:style>
  <w:style w:type="character" w:styleId="af6">
    <w:name w:val="Hyperlink"/>
    <w:uiPriority w:val="99"/>
    <w:unhideWhenUsed/>
    <w:rsid w:val="003239B3"/>
    <w:rPr>
      <w:rFonts w:cs="Times New Roman"/>
      <w:color w:val="0000FF"/>
      <w:u w:val="single"/>
    </w:rPr>
  </w:style>
  <w:style w:type="character" w:customStyle="1" w:styleId="af7">
    <w:name w:val="Тема примечания Знак"/>
    <w:link w:val="af8"/>
    <w:uiPriority w:val="99"/>
    <w:rsid w:val="003239B3"/>
    <w:rPr>
      <w:rFonts w:ascii="TimesET" w:hAnsi="TimesET"/>
      <w:b/>
      <w:bCs/>
    </w:rPr>
  </w:style>
  <w:style w:type="paragraph" w:styleId="af8">
    <w:name w:val="annotation subject"/>
    <w:basedOn w:val="af4"/>
    <w:next w:val="af4"/>
    <w:link w:val="af7"/>
    <w:uiPriority w:val="99"/>
    <w:unhideWhenUsed/>
    <w:rsid w:val="003239B3"/>
    <w:rPr>
      <w:rFonts w:ascii="TimesET" w:hAnsi="TimesET"/>
      <w:b/>
      <w:bCs/>
    </w:rPr>
  </w:style>
  <w:style w:type="character" w:customStyle="1" w:styleId="10">
    <w:name w:val="Тема примечания Знак1"/>
    <w:basedOn w:val="af5"/>
    <w:rsid w:val="003239B3"/>
    <w:rPr>
      <w:rFonts w:ascii="Calibri" w:hAnsi="Calibri"/>
      <w:b/>
      <w:bCs/>
    </w:rPr>
  </w:style>
  <w:style w:type="character" w:customStyle="1" w:styleId="FontStyle26">
    <w:name w:val="Font Style26"/>
    <w:uiPriority w:val="99"/>
    <w:rsid w:val="003239B3"/>
    <w:rPr>
      <w:rFonts w:ascii="Times New Roman" w:hAnsi="Times New Roman"/>
      <w:sz w:val="26"/>
    </w:rPr>
  </w:style>
  <w:style w:type="paragraph" w:customStyle="1" w:styleId="ConsPlusTitle">
    <w:name w:val="ConsPlusTitle"/>
    <w:rsid w:val="003239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3239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3239B3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3239B3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3239B3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3239B3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3239B3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3239B3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3239B3"/>
  </w:style>
  <w:style w:type="character" w:styleId="aff">
    <w:name w:val="endnote reference"/>
    <w:uiPriority w:val="99"/>
    <w:rsid w:val="003239B3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3239B3"/>
    <w:pPr>
      <w:spacing w:line="360" w:lineRule="atLeast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34</TotalTime>
  <Pages>8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2023-10-26T14:33:00Z</cp:lastPrinted>
  <dcterms:created xsi:type="dcterms:W3CDTF">2023-10-26T14:01:00Z</dcterms:created>
  <dcterms:modified xsi:type="dcterms:W3CDTF">2023-10-30T13:17:00Z</dcterms:modified>
</cp:coreProperties>
</file>