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0E2A" w:rsidRDefault="0082713C" w:rsidP="0082713C">
      <w:pPr>
        <w:widowControl/>
        <w:spacing w:before="0" w:after="0"/>
        <w:ind w:left="5669"/>
        <w:jc w:val="both"/>
        <w:rPr>
          <w:color w:val="auto"/>
        </w:rPr>
      </w:pPr>
      <w:r>
        <w:rPr>
          <w:color w:val="auto"/>
        </w:rPr>
        <w:t>Приложение</w:t>
      </w:r>
    </w:p>
    <w:p w:rsidR="00020E2A" w:rsidRDefault="0082713C" w:rsidP="0082713C">
      <w:pPr>
        <w:spacing w:before="0" w:after="0"/>
        <w:ind w:left="5670"/>
        <w:rPr>
          <w:color w:val="auto"/>
        </w:rPr>
      </w:pPr>
      <w:r>
        <w:rPr>
          <w:color w:val="auto"/>
        </w:rPr>
        <w:t>к постановлению</w:t>
      </w:r>
      <w:r w:rsidR="005F6BE3">
        <w:rPr>
          <w:color w:val="auto"/>
        </w:rPr>
        <w:t xml:space="preserve"> главного управления</w:t>
      </w:r>
    </w:p>
    <w:p w:rsidR="00020E2A" w:rsidRDefault="005F6BE3" w:rsidP="0082713C">
      <w:pPr>
        <w:spacing w:before="0" w:after="0"/>
        <w:ind w:left="5670"/>
        <w:rPr>
          <w:color w:val="auto"/>
        </w:rPr>
      </w:pPr>
      <w:r>
        <w:rPr>
          <w:color w:val="auto"/>
        </w:rPr>
        <w:t>архитектуры и градостроительства</w:t>
      </w:r>
    </w:p>
    <w:p w:rsidR="00020E2A" w:rsidRDefault="005F6BE3" w:rsidP="0082713C">
      <w:pPr>
        <w:spacing w:before="0" w:after="0"/>
        <w:ind w:left="5670"/>
        <w:rPr>
          <w:color w:val="auto"/>
        </w:rPr>
      </w:pPr>
      <w:r>
        <w:rPr>
          <w:color w:val="auto"/>
        </w:rPr>
        <w:t>Рязанской области</w:t>
      </w:r>
    </w:p>
    <w:p w:rsidR="00020E2A" w:rsidRDefault="00B0439F" w:rsidP="0082713C">
      <w:pPr>
        <w:spacing w:before="0" w:after="0"/>
        <w:ind w:left="5670"/>
        <w:rPr>
          <w:color w:val="auto"/>
        </w:rPr>
      </w:pPr>
      <w:r>
        <w:rPr>
          <w:color w:val="auto"/>
        </w:rPr>
        <w:t>от 20 октября 2023 г.</w:t>
      </w:r>
      <w:r w:rsidR="005F6BE3">
        <w:rPr>
          <w:color w:val="auto"/>
        </w:rPr>
        <w:t xml:space="preserve"> №</w:t>
      </w:r>
      <w:r>
        <w:rPr>
          <w:color w:val="auto"/>
        </w:rPr>
        <w:t xml:space="preserve"> 497-п</w:t>
      </w:r>
      <w:bookmarkStart w:id="0" w:name="_GoBack"/>
      <w:bookmarkEnd w:id="0"/>
    </w:p>
    <w:p w:rsidR="00020E2A" w:rsidRDefault="00020E2A">
      <w:pPr>
        <w:pStyle w:val="afffe"/>
        <w:widowControl/>
        <w:ind w:firstLine="0"/>
        <w:jc w:val="center"/>
        <w:rPr>
          <w:color w:val="auto"/>
          <w:sz w:val="32"/>
          <w:szCs w:val="32"/>
        </w:rPr>
      </w:pPr>
    </w:p>
    <w:p w:rsidR="00020E2A" w:rsidRDefault="00020E2A">
      <w:pPr>
        <w:pStyle w:val="afffe"/>
        <w:widowControl/>
        <w:ind w:firstLine="0"/>
        <w:jc w:val="center"/>
        <w:rPr>
          <w:color w:val="auto"/>
          <w:sz w:val="32"/>
          <w:szCs w:val="32"/>
        </w:rPr>
      </w:pPr>
    </w:p>
    <w:p w:rsidR="00020E2A" w:rsidRDefault="00020E2A">
      <w:pPr>
        <w:pStyle w:val="afffe"/>
        <w:widowControl/>
        <w:ind w:firstLine="0"/>
        <w:jc w:val="center"/>
        <w:rPr>
          <w:color w:val="auto"/>
          <w:sz w:val="32"/>
          <w:szCs w:val="32"/>
        </w:rPr>
      </w:pPr>
    </w:p>
    <w:p w:rsidR="00020E2A" w:rsidRDefault="00020E2A">
      <w:pPr>
        <w:pStyle w:val="afffe"/>
        <w:widowControl/>
        <w:ind w:firstLine="0"/>
        <w:jc w:val="center"/>
        <w:rPr>
          <w:color w:val="auto"/>
          <w:sz w:val="32"/>
          <w:szCs w:val="32"/>
        </w:rPr>
      </w:pPr>
    </w:p>
    <w:p w:rsidR="00020E2A" w:rsidRDefault="00020E2A">
      <w:pPr>
        <w:pStyle w:val="afffe"/>
        <w:widowControl/>
        <w:ind w:firstLine="0"/>
        <w:jc w:val="center"/>
        <w:rPr>
          <w:color w:val="auto"/>
          <w:sz w:val="32"/>
          <w:szCs w:val="32"/>
        </w:rPr>
      </w:pPr>
    </w:p>
    <w:p w:rsidR="00020E2A" w:rsidRDefault="00020E2A">
      <w:pPr>
        <w:pStyle w:val="afffe"/>
        <w:widowControl/>
        <w:ind w:firstLine="0"/>
        <w:jc w:val="center"/>
        <w:rPr>
          <w:color w:val="auto"/>
          <w:sz w:val="32"/>
          <w:szCs w:val="32"/>
        </w:rPr>
      </w:pPr>
    </w:p>
    <w:p w:rsidR="00020E2A" w:rsidRDefault="00020E2A">
      <w:pPr>
        <w:pStyle w:val="afffe"/>
        <w:widowControl/>
        <w:ind w:firstLine="0"/>
        <w:jc w:val="center"/>
        <w:rPr>
          <w:color w:val="auto"/>
          <w:sz w:val="32"/>
          <w:szCs w:val="32"/>
        </w:rPr>
      </w:pPr>
    </w:p>
    <w:p w:rsidR="00020E2A" w:rsidRDefault="00020E2A">
      <w:pPr>
        <w:pStyle w:val="afffe"/>
        <w:widowControl/>
        <w:ind w:firstLine="0"/>
        <w:jc w:val="center"/>
        <w:rPr>
          <w:color w:val="auto"/>
          <w:sz w:val="32"/>
          <w:szCs w:val="32"/>
        </w:rPr>
      </w:pPr>
    </w:p>
    <w:p w:rsidR="00020E2A" w:rsidRDefault="00020E2A">
      <w:pPr>
        <w:pStyle w:val="afffe"/>
        <w:widowControl/>
        <w:ind w:firstLine="0"/>
        <w:jc w:val="center"/>
        <w:rPr>
          <w:color w:val="auto"/>
          <w:sz w:val="32"/>
          <w:szCs w:val="32"/>
        </w:rPr>
      </w:pPr>
    </w:p>
    <w:p w:rsidR="00020E2A" w:rsidRDefault="00020E2A">
      <w:pPr>
        <w:pStyle w:val="afffe"/>
        <w:widowControl/>
        <w:ind w:firstLine="0"/>
        <w:jc w:val="center"/>
        <w:rPr>
          <w:color w:val="auto"/>
          <w:sz w:val="32"/>
          <w:szCs w:val="32"/>
        </w:rPr>
      </w:pPr>
    </w:p>
    <w:p w:rsidR="00020E2A" w:rsidRDefault="00020E2A">
      <w:pPr>
        <w:pStyle w:val="afffe"/>
        <w:widowControl/>
        <w:ind w:firstLine="0"/>
        <w:jc w:val="center"/>
        <w:rPr>
          <w:color w:val="auto"/>
          <w:sz w:val="32"/>
          <w:szCs w:val="32"/>
        </w:rPr>
      </w:pPr>
    </w:p>
    <w:p w:rsidR="00020E2A" w:rsidRDefault="00020E2A">
      <w:pPr>
        <w:pStyle w:val="afffe"/>
        <w:widowControl/>
        <w:ind w:firstLine="0"/>
        <w:jc w:val="center"/>
        <w:rPr>
          <w:color w:val="auto"/>
          <w:sz w:val="32"/>
          <w:szCs w:val="32"/>
        </w:rPr>
      </w:pPr>
    </w:p>
    <w:p w:rsidR="00020E2A" w:rsidRDefault="005F6BE3">
      <w:pPr>
        <w:pStyle w:val="afffe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ПРАВИЛА ЗЕМЛЕПОЛЬЗОВАНИЯ И ЗАСТРОЙКИ</w:t>
      </w:r>
    </w:p>
    <w:p w:rsidR="00020E2A" w:rsidRDefault="005F6BE3">
      <w:pPr>
        <w:pStyle w:val="afffe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 xml:space="preserve">муниципального образования – </w:t>
      </w:r>
      <w:proofErr w:type="spellStart"/>
      <w:r>
        <w:rPr>
          <w:color w:val="auto"/>
          <w:sz w:val="32"/>
          <w:szCs w:val="32"/>
        </w:rPr>
        <w:t>Муравлянское</w:t>
      </w:r>
      <w:proofErr w:type="spellEnd"/>
      <w:r>
        <w:rPr>
          <w:color w:val="auto"/>
          <w:sz w:val="32"/>
          <w:szCs w:val="32"/>
        </w:rPr>
        <w:t xml:space="preserve"> сельское поселение</w:t>
      </w:r>
    </w:p>
    <w:p w:rsidR="00020E2A" w:rsidRDefault="005F6BE3">
      <w:pPr>
        <w:pStyle w:val="afffe"/>
        <w:widowControl/>
        <w:ind w:firstLine="0"/>
        <w:jc w:val="center"/>
        <w:rPr>
          <w:color w:val="auto"/>
        </w:rPr>
      </w:pPr>
      <w:proofErr w:type="spellStart"/>
      <w:r>
        <w:rPr>
          <w:color w:val="auto"/>
          <w:sz w:val="32"/>
          <w:szCs w:val="32"/>
        </w:rPr>
        <w:t>Сараевского</w:t>
      </w:r>
      <w:proofErr w:type="spellEnd"/>
      <w:r>
        <w:rPr>
          <w:color w:val="auto"/>
          <w:sz w:val="32"/>
          <w:szCs w:val="32"/>
        </w:rPr>
        <w:t xml:space="preserve"> муниципального района Рязанской области</w:t>
      </w: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rFonts w:cs="Times New Roman"/>
          <w:color w:val="auto"/>
          <w:sz w:val="32"/>
          <w:szCs w:val="32"/>
        </w:rPr>
      </w:pPr>
    </w:p>
    <w:p w:rsidR="00020E2A" w:rsidRDefault="00020E2A">
      <w:pPr>
        <w:pStyle w:val="afffe"/>
        <w:rPr>
          <w:rFonts w:cs="Times New Roman"/>
          <w:color w:val="auto"/>
          <w:sz w:val="32"/>
          <w:szCs w:val="32"/>
        </w:rPr>
      </w:pPr>
    </w:p>
    <w:p w:rsidR="00020E2A" w:rsidRDefault="00020E2A">
      <w:pPr>
        <w:pStyle w:val="afffe"/>
        <w:rPr>
          <w:rFonts w:cs="Times New Roman"/>
          <w:color w:val="auto"/>
          <w:sz w:val="32"/>
          <w:szCs w:val="32"/>
        </w:rPr>
      </w:pPr>
    </w:p>
    <w:p w:rsidR="00020E2A" w:rsidRDefault="00020E2A">
      <w:pPr>
        <w:pStyle w:val="afffe"/>
        <w:rPr>
          <w:rFonts w:cs="Times New Roman"/>
          <w:color w:val="auto"/>
          <w:sz w:val="32"/>
          <w:szCs w:val="32"/>
        </w:rPr>
      </w:pPr>
    </w:p>
    <w:p w:rsidR="00020E2A" w:rsidRDefault="00020E2A">
      <w:pPr>
        <w:pStyle w:val="afffe"/>
        <w:rPr>
          <w:rFonts w:cs="Times New Roman"/>
          <w:color w:val="auto"/>
          <w:sz w:val="32"/>
          <w:szCs w:val="32"/>
        </w:rPr>
      </w:pPr>
    </w:p>
    <w:p w:rsidR="00020E2A" w:rsidRDefault="00020E2A">
      <w:pPr>
        <w:pStyle w:val="afffe"/>
        <w:rPr>
          <w:rFonts w:cs="Times New Roman"/>
          <w:color w:val="auto"/>
          <w:sz w:val="32"/>
          <w:szCs w:val="32"/>
        </w:rPr>
      </w:pPr>
    </w:p>
    <w:p w:rsidR="00020E2A" w:rsidRDefault="00020E2A">
      <w:pPr>
        <w:pStyle w:val="afffe"/>
        <w:rPr>
          <w:rFonts w:cs="Times New Roman"/>
          <w:color w:val="auto"/>
          <w:sz w:val="32"/>
          <w:szCs w:val="32"/>
        </w:rPr>
      </w:pPr>
    </w:p>
    <w:p w:rsidR="00020E2A" w:rsidRDefault="005F6BE3">
      <w:pPr>
        <w:pStyle w:val="afffe"/>
        <w:rPr>
          <w:color w:val="auto"/>
        </w:rPr>
      </w:pPr>
      <w:r>
        <w:rPr>
          <w:color w:val="auto"/>
        </w:rPr>
        <w:lastRenderedPageBreak/>
        <w:t>Содержание</w:t>
      </w:r>
    </w:p>
    <w:sdt>
      <w:sdtPr>
        <w:id w:val="1390454098"/>
        <w:docPartObj>
          <w:docPartGallery w:val="Table of Contents"/>
          <w:docPartUnique/>
        </w:docPartObj>
      </w:sdtPr>
      <w:sdtEndPr/>
      <w:sdtContent>
        <w:p w:rsidR="00FC1785" w:rsidRDefault="005F6BE3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>
            <w:fldChar w:fldCharType="begin"/>
          </w:r>
          <w:r>
            <w:rPr>
              <w:rStyle w:val="ae"/>
            </w:rPr>
            <w:instrText xml:space="preserve"> TOC \o "1-3" \h</w:instrText>
          </w:r>
          <w:r>
            <w:rPr>
              <w:rStyle w:val="ae"/>
            </w:rPr>
            <w:fldChar w:fldCharType="separate"/>
          </w:r>
          <w:hyperlink w:anchor="_Toc148027359" w:history="1">
            <w:r w:rsidR="00FC1785" w:rsidRPr="009E1B6E">
              <w:rPr>
                <w:rStyle w:val="a4"/>
                <w:rFonts w:eastAsia="Times New Roman"/>
                <w:noProof/>
                <w:spacing w:val="2"/>
              </w:rPr>
              <w:t>Раздел 1. Порядок применения и внесения изменений в правила землепользования и застройки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_Toc148027359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4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60" w:history="1">
            <w:r w:rsidR="00FC1785" w:rsidRPr="009E1B6E">
              <w:rPr>
                <w:rStyle w:val="a4"/>
                <w:noProof/>
              </w:rPr>
              <w:t>Статья 1. Основные понятия, используемые в правилах землепользования и застройки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_Toc148027360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4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61" w:history="1">
            <w:r w:rsidR="00FC1785" w:rsidRPr="009E1B6E">
              <w:rPr>
                <w:rStyle w:val="a4"/>
                <w:noProof/>
              </w:rPr>
              <w:t>Статья 2. Положение о регулировании землепользования и застройки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_Toc148027361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4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62" w:history="1">
            <w:r w:rsidR="00FC1785" w:rsidRPr="009E1B6E">
              <w:rPr>
                <w:rStyle w:val="a4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_Toc148027362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4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63" w:history="1">
            <w:r w:rsidR="00FC1785" w:rsidRPr="009E1B6E">
              <w:rPr>
                <w:rStyle w:val="a4"/>
                <w:noProof/>
              </w:rPr>
              <w:t>Статья 4. Положение о подготовке документации по планировке  территории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_Toc148027363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6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64" w:history="1">
            <w:r w:rsidR="00FC1785" w:rsidRPr="009E1B6E">
              <w:rPr>
                <w:rStyle w:val="a4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_Toc148027364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6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65" w:history="1">
            <w:r w:rsidR="00FC1785" w:rsidRPr="009E1B6E">
              <w:rPr>
                <w:rStyle w:val="a4"/>
                <w:noProof/>
              </w:rPr>
              <w:t>Статья 6. Положение о внесении изменений в правила землепользования и застройки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_Toc148027365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7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66" w:history="1">
            <w:r w:rsidR="00FC1785" w:rsidRPr="009E1B6E">
              <w:rPr>
                <w:rStyle w:val="a4"/>
                <w:noProof/>
              </w:rPr>
              <w:t>Статья 7. Градостроительные планы земельных участков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_Toc148027366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8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67" w:history="1">
            <w:r w:rsidR="00FC1785" w:rsidRPr="009E1B6E">
              <w:rPr>
                <w:rStyle w:val="a4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_Toc148027367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9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68" w:history="1">
            <w:r w:rsidR="00FC1785" w:rsidRPr="009E1B6E">
              <w:rPr>
                <w:rStyle w:val="a4"/>
                <w:noProof/>
              </w:rPr>
              <w:t>Раздел 2. Градостроительные регламенты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_Toc148027368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9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69" w:history="1">
            <w:r w:rsidR="00FC1785" w:rsidRPr="009E1B6E">
              <w:rPr>
                <w:rStyle w:val="a4"/>
                <w:noProof/>
              </w:rPr>
              <w:t xml:space="preserve">Статья 9. </w:t>
            </w:r>
            <w:r w:rsidR="00FC1785" w:rsidRPr="009E1B6E">
              <w:rPr>
                <w:rStyle w:val="a4"/>
                <w:noProof/>
                <w:lang w:eastAsia="zh-CN"/>
              </w:rPr>
              <w:t>Общие требования,</w:t>
            </w:r>
            <w:r w:rsidR="00FC1785" w:rsidRPr="009E1B6E">
              <w:rPr>
                <w:rStyle w:val="a4"/>
                <w:noProof/>
              </w:rPr>
              <w:t xml:space="preserve"> предъявляемые к установлению градостроительных регламентов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_Toc148027369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9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70" w:history="1">
            <w:r w:rsidR="00FC1785" w:rsidRPr="009E1B6E">
              <w:rPr>
                <w:rStyle w:val="a4"/>
                <w:noProof/>
              </w:rPr>
              <w:t xml:space="preserve">Статья 10. </w:t>
            </w:r>
            <w:r w:rsidR="00FC1785" w:rsidRPr="009E1B6E">
              <w:rPr>
                <w:rStyle w:val="a4"/>
                <w:noProof/>
                <w:lang w:eastAsia="zh-CN"/>
              </w:rPr>
              <w:t>П</w:t>
            </w:r>
            <w:r w:rsidR="00FC1785" w:rsidRPr="009E1B6E">
              <w:rPr>
                <w:rStyle w:val="a4"/>
                <w:noProof/>
              </w:rPr>
              <w:t>еречень территориальных зон, выделенных на карте градостроительного зонирования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_Toc148027370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10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71" w:history="1">
            <w:r w:rsidR="00FC1785" w:rsidRPr="009E1B6E">
              <w:rPr>
                <w:rStyle w:val="a4"/>
                <w:noProof/>
              </w:rPr>
              <w:t>Статья 11.</w:t>
            </w:r>
            <w:r w:rsidR="00FC1785" w:rsidRPr="009E1B6E">
              <w:rPr>
                <w:rStyle w:val="a4"/>
                <w:rFonts w:eastAsia="Times New Roman"/>
                <w:noProof/>
                <w:spacing w:val="2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_Toc148027371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11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72" w:history="1">
            <w:r w:rsidR="00FC1785" w:rsidRPr="009E1B6E">
              <w:rPr>
                <w:rStyle w:val="a4"/>
                <w:noProof/>
              </w:rPr>
              <w:t xml:space="preserve">Статья 11.1. </w:t>
            </w:r>
            <w:r w:rsidR="00FC1785" w:rsidRPr="009E1B6E">
              <w:rPr>
                <w:rStyle w:val="a4"/>
                <w:rFonts w:eastAsia="Times New Roman"/>
                <w:noProof/>
              </w:rPr>
              <w:t>Жилая зона</w:t>
            </w:r>
            <w:r w:rsidR="00FC1785" w:rsidRPr="009E1B6E">
              <w:rPr>
                <w:rStyle w:val="a4"/>
                <w:noProof/>
              </w:rPr>
              <w:t> (</w:t>
            </w:r>
            <w:r w:rsidR="00FC1785" w:rsidRPr="009E1B6E">
              <w:rPr>
                <w:rStyle w:val="a4"/>
                <w:noProof/>
                <w:lang w:eastAsia="zh-CN"/>
              </w:rPr>
              <w:t>1</w:t>
            </w:r>
            <w:r w:rsidR="00FC1785" w:rsidRPr="009E1B6E">
              <w:rPr>
                <w:rStyle w:val="a4"/>
                <w:noProof/>
              </w:rPr>
              <w:t>)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_Toc148027372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12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73" w:history="1">
            <w:r w:rsidR="00FC1785" w:rsidRPr="009E1B6E">
              <w:rPr>
                <w:rStyle w:val="a4"/>
                <w:noProof/>
              </w:rPr>
              <w:t>Статья 11.</w:t>
            </w:r>
            <w:r w:rsidR="00FC1785" w:rsidRPr="009E1B6E">
              <w:rPr>
                <w:rStyle w:val="a4"/>
                <w:noProof/>
                <w:lang w:eastAsia="zh-CN"/>
              </w:rPr>
              <w:t>2</w:t>
            </w:r>
            <w:r w:rsidR="00FC1785" w:rsidRPr="009E1B6E">
              <w:rPr>
                <w:rStyle w:val="a4"/>
                <w:noProof/>
              </w:rPr>
              <w:t>. Производственная зона (</w:t>
            </w:r>
            <w:r w:rsidR="00FC1785" w:rsidRPr="009E1B6E">
              <w:rPr>
                <w:rStyle w:val="a4"/>
                <w:noProof/>
                <w:lang w:eastAsia="zh-CN"/>
              </w:rPr>
              <w:t>3.</w:t>
            </w:r>
            <w:r w:rsidR="00FC1785" w:rsidRPr="009E1B6E">
              <w:rPr>
                <w:rStyle w:val="a4"/>
                <w:noProof/>
              </w:rPr>
              <w:t>1)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_Toc148027373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14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74" w:history="1">
            <w:r w:rsidR="00FC1785" w:rsidRPr="009E1B6E">
              <w:rPr>
                <w:rStyle w:val="a4"/>
                <w:rFonts w:eastAsia="Times New Roman"/>
                <w:noProof/>
              </w:rPr>
              <w:t>Статья 11.3.</w:t>
            </w:r>
            <w:r w:rsidR="00FC1785" w:rsidRPr="009E1B6E">
              <w:rPr>
                <w:rStyle w:val="a4"/>
                <w:noProof/>
              </w:rPr>
              <w:t xml:space="preserve"> Зона инженерной  инфраструктуры (</w:t>
            </w:r>
            <w:r w:rsidR="00FC1785" w:rsidRPr="009E1B6E">
              <w:rPr>
                <w:rStyle w:val="a4"/>
                <w:noProof/>
                <w:lang w:eastAsia="zh-CN"/>
              </w:rPr>
              <w:t>3.3</w:t>
            </w:r>
            <w:r w:rsidR="00FC1785" w:rsidRPr="009E1B6E">
              <w:rPr>
                <w:rStyle w:val="a4"/>
                <w:noProof/>
              </w:rPr>
              <w:t>)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_Toc148027374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15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75" w:history="1">
            <w:r w:rsidR="00FC1785" w:rsidRPr="009E1B6E">
              <w:rPr>
                <w:rStyle w:val="a4"/>
                <w:rFonts w:eastAsia="Times New Roman"/>
                <w:noProof/>
              </w:rPr>
              <w:t>Статья 11.4.</w:t>
            </w:r>
            <w:r w:rsidR="00FC1785" w:rsidRPr="009E1B6E">
              <w:rPr>
                <w:rStyle w:val="a4"/>
                <w:noProof/>
              </w:rPr>
              <w:t xml:space="preserve"> Зона т</w:t>
            </w:r>
            <w:r w:rsidR="00FC1785" w:rsidRPr="009E1B6E">
              <w:rPr>
                <w:rStyle w:val="a4"/>
                <w:noProof/>
                <w:lang w:eastAsia="zh-CN"/>
              </w:rPr>
              <w:t>ранспортной инфраструктуры</w:t>
            </w:r>
            <w:r w:rsidR="00FC1785" w:rsidRPr="009E1B6E">
              <w:rPr>
                <w:rStyle w:val="a4"/>
                <w:noProof/>
              </w:rPr>
              <w:t xml:space="preserve"> (</w:t>
            </w:r>
            <w:r w:rsidR="00FC1785" w:rsidRPr="009E1B6E">
              <w:rPr>
                <w:rStyle w:val="a4"/>
                <w:noProof/>
                <w:lang w:eastAsia="zh-CN"/>
              </w:rPr>
              <w:t>3.</w:t>
            </w:r>
            <w:r w:rsidR="00FC1785" w:rsidRPr="009E1B6E">
              <w:rPr>
                <w:rStyle w:val="a4"/>
                <w:noProof/>
              </w:rPr>
              <w:t>4)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_Toc148027375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16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76" w:history="1">
            <w:r w:rsidR="00FC1785" w:rsidRPr="009E1B6E">
              <w:rPr>
                <w:rStyle w:val="a4"/>
                <w:noProof/>
              </w:rPr>
              <w:t>Статья 11.</w:t>
            </w:r>
            <w:r w:rsidR="00FC1785" w:rsidRPr="009E1B6E">
              <w:rPr>
                <w:rStyle w:val="a4"/>
                <w:noProof/>
                <w:lang w:eastAsia="zh-CN"/>
              </w:rPr>
              <w:t>5</w:t>
            </w:r>
            <w:r w:rsidR="00FC1785" w:rsidRPr="009E1B6E">
              <w:rPr>
                <w:rStyle w:val="a4"/>
                <w:noProof/>
              </w:rPr>
              <w:t>. Зон</w:t>
            </w:r>
            <w:r w:rsidR="00FC1785" w:rsidRPr="009E1B6E">
              <w:rPr>
                <w:rStyle w:val="a4"/>
                <w:noProof/>
                <w:lang w:eastAsia="zh-CN"/>
              </w:rPr>
              <w:t>а</w:t>
            </w:r>
            <w:r w:rsidR="00FC1785" w:rsidRPr="009E1B6E">
              <w:rPr>
                <w:rStyle w:val="a4"/>
                <w:noProof/>
              </w:rPr>
              <w:t xml:space="preserve"> сельскохозяйственного использования (4.2)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_Toc148027376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17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77" w:history="1">
            <w:r w:rsidR="00FC1785" w:rsidRPr="009E1B6E">
              <w:rPr>
                <w:rStyle w:val="a4"/>
                <w:rFonts w:eastAsia="Times New Roman"/>
                <w:noProof/>
              </w:rPr>
              <w:t>Статья 11.</w:t>
            </w:r>
            <w:r w:rsidR="00FC1785" w:rsidRPr="009E1B6E">
              <w:rPr>
                <w:rStyle w:val="a4"/>
                <w:rFonts w:eastAsia="Times New Roman"/>
                <w:noProof/>
                <w:lang w:eastAsia="zh-CN"/>
              </w:rPr>
              <w:t>6</w:t>
            </w:r>
            <w:r w:rsidR="00FC1785" w:rsidRPr="009E1B6E">
              <w:rPr>
                <w:rStyle w:val="a4"/>
                <w:rFonts w:eastAsia="Times New Roman"/>
                <w:noProof/>
              </w:rPr>
              <w:t xml:space="preserve">. </w:t>
            </w:r>
            <w:r w:rsidR="00FC1785" w:rsidRPr="009E1B6E">
              <w:rPr>
                <w:rStyle w:val="a4"/>
                <w:noProof/>
              </w:rPr>
              <w:t>Производственная зона сельскохозяйственных предприятий (4.4)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_Toc148027377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18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78" w:history="1">
            <w:r w:rsidR="00FC1785" w:rsidRPr="009E1B6E">
              <w:rPr>
                <w:rStyle w:val="a4"/>
                <w:noProof/>
              </w:rPr>
              <w:t>Статья 11.</w:t>
            </w:r>
            <w:r w:rsidR="00FC1785" w:rsidRPr="009E1B6E">
              <w:rPr>
                <w:rStyle w:val="a4"/>
                <w:noProof/>
                <w:lang w:eastAsia="zh-CN"/>
              </w:rPr>
              <w:t>7</w:t>
            </w:r>
            <w:r w:rsidR="00FC1785" w:rsidRPr="009E1B6E">
              <w:rPr>
                <w:rStyle w:val="a4"/>
                <w:noProof/>
              </w:rPr>
              <w:t>. Зона кладбищ (</w:t>
            </w:r>
            <w:r w:rsidR="00FC1785" w:rsidRPr="009E1B6E">
              <w:rPr>
                <w:rStyle w:val="a4"/>
                <w:noProof/>
                <w:lang w:eastAsia="zh-CN"/>
              </w:rPr>
              <w:t>6.</w:t>
            </w:r>
            <w:r w:rsidR="00FC1785" w:rsidRPr="009E1B6E">
              <w:rPr>
                <w:rStyle w:val="a4"/>
                <w:noProof/>
              </w:rPr>
              <w:t>1)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_Toc148027378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20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79" w:history="1">
            <w:r w:rsidR="00FC1785" w:rsidRPr="009E1B6E">
              <w:rPr>
                <w:rStyle w:val="a4"/>
                <w:noProof/>
              </w:rPr>
              <w:t>Статья 12. Земли, для которых градостроительные регламенты не устанавливаются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_Toc148027379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20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80" w:history="1">
            <w:r w:rsidR="00FC1785" w:rsidRPr="009E1B6E">
              <w:rPr>
                <w:rStyle w:val="a4"/>
                <w:noProof/>
              </w:rPr>
              <w:t>Статья 1</w:t>
            </w:r>
            <w:r w:rsidR="00FC1785" w:rsidRPr="009E1B6E">
              <w:rPr>
                <w:rStyle w:val="a4"/>
                <w:noProof/>
                <w:lang w:eastAsia="zh-CN"/>
              </w:rPr>
              <w:t>3</w:t>
            </w:r>
            <w:r w:rsidR="00FC1785" w:rsidRPr="009E1B6E">
              <w:rPr>
                <w:rStyle w:val="a4"/>
                <w:noProof/>
              </w:rPr>
              <w:t>. Требования к архитектурно-градостроительному облику объектов капитального строительства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_Toc148027380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21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81" w:history="1">
            <w:r w:rsidR="00FC1785" w:rsidRPr="009E1B6E">
              <w:rPr>
                <w:rStyle w:val="a4"/>
                <w:noProof/>
              </w:rPr>
              <w:t>Статья 1</w:t>
            </w:r>
            <w:r w:rsidR="00FC1785" w:rsidRPr="009E1B6E">
              <w:rPr>
                <w:rStyle w:val="a4"/>
                <w:noProof/>
                <w:lang w:eastAsia="zh-CN"/>
              </w:rPr>
              <w:t>4</w:t>
            </w:r>
            <w:r w:rsidR="00FC1785" w:rsidRPr="009E1B6E">
              <w:rPr>
                <w:rStyle w:val="a4"/>
                <w:noProof/>
              </w:rPr>
      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_Toc148027381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21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82" w:history="1">
            <w:r w:rsidR="00FC1785" w:rsidRPr="009E1B6E">
              <w:rPr>
                <w:rStyle w:val="a4"/>
                <w:noProof/>
              </w:rPr>
              <w:t>Статья 1</w:t>
            </w:r>
            <w:r w:rsidR="00FC1785" w:rsidRPr="009E1B6E">
              <w:rPr>
                <w:rStyle w:val="a4"/>
                <w:noProof/>
                <w:lang w:eastAsia="zh-CN"/>
              </w:rPr>
              <w:t>5</w:t>
            </w:r>
            <w:r w:rsidR="00FC1785" w:rsidRPr="009E1B6E">
              <w:rPr>
                <w:rStyle w:val="a4"/>
                <w:noProof/>
              </w:rPr>
              <w:t>. Зоны с особыми условиями использования территории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_Toc148027382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21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83" w:history="1">
            <w:r w:rsidR="00FC1785" w:rsidRPr="009E1B6E">
              <w:rPr>
                <w:rStyle w:val="a4"/>
                <w:noProof/>
              </w:rPr>
              <w:t>Статья 1</w:t>
            </w:r>
            <w:r w:rsidR="00FC1785" w:rsidRPr="009E1B6E">
              <w:rPr>
                <w:rStyle w:val="a4"/>
                <w:noProof/>
                <w:lang w:eastAsia="zh-CN"/>
              </w:rPr>
              <w:t>5</w:t>
            </w:r>
            <w:r w:rsidR="00FC1785" w:rsidRPr="009E1B6E">
              <w:rPr>
                <w:rStyle w:val="a4"/>
                <w:noProof/>
              </w:rPr>
              <w:t>.1. Санитарно-защитные зоны предприятий, сооружений и иных объектов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_Toc148027383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22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84" w:history="1">
            <w:r w:rsidR="00FC1785" w:rsidRPr="009E1B6E">
              <w:rPr>
                <w:rStyle w:val="a4"/>
                <w:noProof/>
              </w:rPr>
              <w:t>Статья 1</w:t>
            </w:r>
            <w:r w:rsidR="00FC1785" w:rsidRPr="009E1B6E">
              <w:rPr>
                <w:rStyle w:val="a4"/>
                <w:noProof/>
                <w:lang w:eastAsia="zh-CN"/>
              </w:rPr>
              <w:t>5</w:t>
            </w:r>
            <w:r w:rsidR="00FC1785" w:rsidRPr="009E1B6E">
              <w:rPr>
                <w:rStyle w:val="a4"/>
                <w:noProof/>
              </w:rPr>
              <w:t>.2. Водоохранные зоны, прибрежные защитные полосы,  береговые полосы водных объектов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_Toc148027384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22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85" w:history="1">
            <w:r w:rsidR="00FC1785" w:rsidRPr="009E1B6E">
              <w:rPr>
                <w:rStyle w:val="a4"/>
                <w:noProof/>
              </w:rPr>
              <w:t>Статья 1</w:t>
            </w:r>
            <w:r w:rsidR="00FC1785" w:rsidRPr="009E1B6E">
              <w:rPr>
                <w:rStyle w:val="a4"/>
                <w:noProof/>
                <w:lang w:eastAsia="zh-CN"/>
              </w:rPr>
              <w:t>5</w:t>
            </w:r>
            <w:r w:rsidR="00FC1785" w:rsidRPr="009E1B6E">
              <w:rPr>
                <w:rStyle w:val="a4"/>
                <w:noProof/>
              </w:rPr>
              <w:t>.3. Охранные зоны инженерных коммуникаций, сооружений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_Toc148027385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23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86" w:history="1">
            <w:r w:rsidR="00FC1785" w:rsidRPr="009E1B6E">
              <w:rPr>
                <w:rStyle w:val="a4"/>
                <w:noProof/>
              </w:rPr>
              <w:t>Статья 1</w:t>
            </w:r>
            <w:r w:rsidR="00FC1785" w:rsidRPr="009E1B6E">
              <w:rPr>
                <w:rStyle w:val="a4"/>
                <w:noProof/>
                <w:lang w:eastAsia="zh-CN"/>
              </w:rPr>
              <w:t>5</w:t>
            </w:r>
            <w:r w:rsidR="00FC1785" w:rsidRPr="009E1B6E">
              <w:rPr>
                <w:rStyle w:val="a4"/>
                <w:noProof/>
              </w:rPr>
              <w:t>.</w:t>
            </w:r>
            <w:r w:rsidR="00FC1785" w:rsidRPr="009E1B6E">
              <w:rPr>
                <w:rStyle w:val="a4"/>
                <w:noProof/>
                <w:lang w:eastAsia="zh-CN"/>
              </w:rPr>
              <w:t>4.</w:t>
            </w:r>
            <w:r w:rsidR="00FC1785" w:rsidRPr="009E1B6E">
              <w:rPr>
                <w:rStyle w:val="a4"/>
                <w:noProof/>
              </w:rPr>
              <w:t xml:space="preserve"> </w:t>
            </w:r>
            <w:r w:rsidR="00FC1785" w:rsidRPr="009E1B6E">
              <w:rPr>
                <w:rStyle w:val="a4"/>
                <w:noProof/>
                <w:lang w:eastAsia="zh-CN"/>
              </w:rPr>
              <w:t>Охранная зона пунктов государственной геодезической сети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_Toc148027386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23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87" w:history="1">
            <w:r w:rsidR="00FC1785" w:rsidRPr="009E1B6E">
              <w:rPr>
                <w:rStyle w:val="a4"/>
                <w:rFonts w:eastAsia="Times New Roman"/>
                <w:noProof/>
              </w:rPr>
              <w:t>Статья 16. Особо охраняемые природные территории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_Toc148027387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24</w:t>
            </w:r>
            <w:r w:rsidR="00FC1785">
              <w:rPr>
                <w:noProof/>
              </w:rPr>
              <w:fldChar w:fldCharType="end"/>
            </w:r>
          </w:hyperlink>
        </w:p>
        <w:p w:rsidR="00FC1785" w:rsidRDefault="00FB0AF8" w:rsidP="00FC1785">
          <w:pPr>
            <w:pStyle w:val="1ff0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48027388" w:history="1">
            <w:r w:rsidR="00FC1785" w:rsidRPr="009E1B6E">
              <w:rPr>
                <w:rStyle w:val="a4"/>
                <w:noProof/>
              </w:rPr>
              <w:t>Статья 1</w:t>
            </w:r>
            <w:r w:rsidR="00FC1785" w:rsidRPr="009E1B6E">
              <w:rPr>
                <w:rStyle w:val="a4"/>
                <w:noProof/>
                <w:lang w:eastAsia="zh-CN"/>
              </w:rPr>
              <w:t>7</w:t>
            </w:r>
            <w:r w:rsidR="00FC1785" w:rsidRPr="009E1B6E">
              <w:rPr>
                <w:rStyle w:val="a4"/>
                <w:noProof/>
              </w:rPr>
              <w:t>. Объекты культурного наследия</w:t>
            </w:r>
            <w:r w:rsidR="00FC1785">
              <w:rPr>
                <w:noProof/>
              </w:rPr>
              <w:tab/>
            </w:r>
            <w:r w:rsidR="00FC1785">
              <w:rPr>
                <w:noProof/>
              </w:rPr>
              <w:fldChar w:fldCharType="begin"/>
            </w:r>
            <w:r w:rsidR="00FC1785">
              <w:rPr>
                <w:noProof/>
              </w:rPr>
              <w:instrText xml:space="preserve"> PAGEREF _Toc148027388 \h </w:instrText>
            </w:r>
            <w:r w:rsidR="00FC1785">
              <w:rPr>
                <w:noProof/>
              </w:rPr>
            </w:r>
            <w:r w:rsidR="00FC1785">
              <w:rPr>
                <w:noProof/>
              </w:rPr>
              <w:fldChar w:fldCharType="separate"/>
            </w:r>
            <w:r w:rsidR="00FC1785">
              <w:rPr>
                <w:noProof/>
              </w:rPr>
              <w:t>25</w:t>
            </w:r>
            <w:r w:rsidR="00FC1785">
              <w:rPr>
                <w:noProof/>
              </w:rPr>
              <w:fldChar w:fldCharType="end"/>
            </w:r>
          </w:hyperlink>
        </w:p>
        <w:p w:rsidR="00020E2A" w:rsidRDefault="005F6BE3" w:rsidP="00BD06C7">
          <w:pPr>
            <w:pStyle w:val="1ff0"/>
            <w:tabs>
              <w:tab w:val="right" w:leader="dot" w:pos="9921"/>
            </w:tabs>
            <w:jc w:val="both"/>
          </w:pPr>
          <w:r>
            <w:rPr>
              <w:rStyle w:val="ae"/>
            </w:rPr>
            <w:fldChar w:fldCharType="end"/>
          </w:r>
        </w:p>
      </w:sdtContent>
    </w:sdt>
    <w:p w:rsidR="00020E2A" w:rsidRDefault="00020E2A">
      <w:pPr>
        <w:pStyle w:val="afffe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AE3694" w:rsidRDefault="00AE3694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020E2A">
      <w:pPr>
        <w:pStyle w:val="afffe"/>
        <w:rPr>
          <w:color w:val="auto"/>
        </w:rPr>
      </w:pPr>
    </w:p>
    <w:p w:rsidR="00020E2A" w:rsidRDefault="005F6BE3" w:rsidP="00B01E60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" w:name="_Toc148027359"/>
      <w:r>
        <w:rPr>
          <w:rFonts w:eastAsia="Times New Roman" w:cs="Times New Roman"/>
          <w:color w:val="auto"/>
          <w:spacing w:val="2"/>
        </w:rPr>
        <w:lastRenderedPageBreak/>
        <w:t>Раздел 1. Порядок применения и внесения изменений в правила землепользования и застройки</w:t>
      </w:r>
      <w:bookmarkEnd w:id="1"/>
    </w:p>
    <w:p w:rsidR="00020E2A" w:rsidRDefault="00020E2A" w:rsidP="00B01E60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B01E60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" w:name="_Toc148027360"/>
      <w:r>
        <w:rPr>
          <w:rFonts w:cs="Times New Roman"/>
          <w:color w:val="auto"/>
        </w:rPr>
        <w:t>Статья 1. Основные понятия, используемые в правилах землепользования и застройки</w:t>
      </w:r>
      <w:bookmarkEnd w:id="2"/>
    </w:p>
    <w:p w:rsidR="00020E2A" w:rsidRDefault="00020E2A" w:rsidP="00B01E60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B01E60">
      <w:pPr>
        <w:pStyle w:val="afffe"/>
        <w:jc w:val="both"/>
        <w:rPr>
          <w:color w:val="auto"/>
        </w:rPr>
      </w:pPr>
      <w:r>
        <w:rPr>
          <w:color w:val="auto"/>
        </w:rPr>
        <w:t xml:space="preserve">В настоящих правилах землепользования и застройки муниципального образования – </w:t>
      </w:r>
      <w:proofErr w:type="spellStart"/>
      <w:r>
        <w:rPr>
          <w:color w:val="auto"/>
        </w:rPr>
        <w:t>Муравлянское</w:t>
      </w:r>
      <w:proofErr w:type="spellEnd"/>
      <w:r>
        <w:rPr>
          <w:color w:val="auto"/>
        </w:rPr>
        <w:t xml:space="preserve"> сельское поселение </w:t>
      </w:r>
      <w:proofErr w:type="spellStart"/>
      <w:r>
        <w:rPr>
          <w:color w:val="auto"/>
        </w:rPr>
        <w:t>Сараевского</w:t>
      </w:r>
      <w:proofErr w:type="spellEnd"/>
      <w:r>
        <w:rPr>
          <w:color w:val="auto"/>
        </w:rP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020E2A" w:rsidRDefault="00020E2A" w:rsidP="00B01E60">
      <w:pPr>
        <w:pStyle w:val="afffe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020E2A" w:rsidRDefault="005F6BE3" w:rsidP="00B01E60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" w:name="_Toc148027361"/>
      <w:r>
        <w:rPr>
          <w:rFonts w:cs="Times New Roman"/>
          <w:color w:val="auto"/>
        </w:rPr>
        <w:t>Статья 2. Положение о регулировании землепользования и застройки</w:t>
      </w:r>
      <w:bookmarkEnd w:id="3"/>
    </w:p>
    <w:p w:rsidR="00020E2A" w:rsidRDefault="00020E2A" w:rsidP="00B01E60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B01E60">
      <w:pPr>
        <w:pStyle w:val="afffe"/>
        <w:jc w:val="both"/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020E2A" w:rsidRDefault="005F6BE3" w:rsidP="00B01E60">
      <w:pPr>
        <w:pStyle w:val="afffe"/>
        <w:jc w:val="both"/>
      </w:pPr>
      <w:r>
        <w:rPr>
          <w:rFonts w:eastAsia="Times New Roman" w:cs="Times New Roman"/>
          <w:szCs w:val="28"/>
        </w:rPr>
        <w:t xml:space="preserve">2. </w:t>
      </w:r>
      <w:proofErr w:type="gramStart"/>
      <w:r>
        <w:rPr>
          <w:rFonts w:eastAsia="Times New Roman" w:cs="Times New Roman"/>
          <w:szCs w:val="28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szCs w:val="28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 Рязанской области, уполномоченный в сфере градостроительной деятельности.</w:t>
      </w:r>
    </w:p>
    <w:p w:rsidR="00020E2A" w:rsidRDefault="005F6BE3" w:rsidP="00B01E60">
      <w:pPr>
        <w:pStyle w:val="afffe"/>
        <w:jc w:val="both"/>
        <w:rPr>
          <w:color w:val="auto"/>
        </w:rPr>
      </w:pPr>
      <w:r>
        <w:rPr>
          <w:rFonts w:eastAsia="Times New Roman" w:cs="Times New Roman"/>
          <w:szCs w:val="28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</w:t>
      </w:r>
      <w:r>
        <w:rPr>
          <w:rFonts w:eastAsia="Times New Roman" w:cs="Times New Roman"/>
          <w:szCs w:val="28"/>
          <w:lang w:eastAsia="ar-SA" w:bidi="ar-SA"/>
        </w:rPr>
        <w:t>08.</w:t>
      </w:r>
      <w:r>
        <w:rPr>
          <w:rFonts w:eastAsia="Times New Roman" w:cs="Times New Roman"/>
          <w:szCs w:val="28"/>
          <w:lang w:eastAsia="ar-SA"/>
        </w:rPr>
        <w:t xml:space="preserve">2008 № 153)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 Рязанской области</w:t>
      </w:r>
      <w:r>
        <w:rPr>
          <w:rFonts w:eastAsia="Times New Roman" w:cs="Times New Roman"/>
          <w:szCs w:val="28"/>
          <w:lang w:eastAsia="ar-SA"/>
        </w:rPr>
        <w:t>, уполномоченным в сфере градостроительной деятельности,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 является главное управление архитектуры и градостроительства Рязанской области.</w:t>
      </w:r>
    </w:p>
    <w:p w:rsidR="00020E2A" w:rsidRDefault="00020E2A" w:rsidP="00B01E60">
      <w:pPr>
        <w:pStyle w:val="afffe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020E2A" w:rsidRDefault="005F6BE3" w:rsidP="00B01E60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4" w:name="_Toc148027362"/>
      <w:r>
        <w:rPr>
          <w:rFonts w:cs="Times New Roman"/>
          <w:color w:val="auto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4"/>
    </w:p>
    <w:p w:rsidR="00020E2A" w:rsidRDefault="00020E2A" w:rsidP="00B01E60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B01E60">
      <w:pPr>
        <w:pStyle w:val="afffe"/>
        <w:jc w:val="both"/>
        <w:rPr>
          <w:color w:val="auto"/>
        </w:rPr>
      </w:pPr>
      <w:r>
        <w:rPr>
          <w:color w:val="auto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color w:val="auto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020E2A" w:rsidRDefault="005F6BE3" w:rsidP="00B01E60">
      <w:pPr>
        <w:pStyle w:val="afffe"/>
        <w:jc w:val="both"/>
        <w:rPr>
          <w:color w:val="auto"/>
        </w:rPr>
      </w:pPr>
      <w:r>
        <w:rPr>
          <w:color w:val="auto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020E2A" w:rsidRDefault="005F6BE3" w:rsidP="00B01E60">
      <w:pPr>
        <w:pStyle w:val="afffe"/>
        <w:jc w:val="both"/>
        <w:rPr>
          <w:color w:val="auto"/>
        </w:rPr>
      </w:pPr>
      <w:r>
        <w:rPr>
          <w:color w:val="auto"/>
        </w:rP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020E2A" w:rsidRDefault="005F6BE3" w:rsidP="00B01E60">
      <w:pPr>
        <w:pStyle w:val="afffe"/>
        <w:jc w:val="both"/>
        <w:rPr>
          <w:color w:val="auto"/>
        </w:rPr>
      </w:pPr>
      <w:r>
        <w:rPr>
          <w:color w:val="auto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020E2A" w:rsidRDefault="005F6BE3" w:rsidP="00B01E60">
      <w:pPr>
        <w:pStyle w:val="afffe"/>
        <w:jc w:val="both"/>
        <w:rPr>
          <w:color w:val="auto"/>
        </w:rPr>
      </w:pPr>
      <w:r>
        <w:rPr>
          <w:color w:val="auto"/>
        </w:rPr>
        <w:t>5. Физическое или юридическое лицо вправе оспорить в суде решение</w:t>
      </w:r>
      <w:r>
        <w:rPr>
          <w:color w:val="auto"/>
        </w:rPr>
        <w:br/>
        <w:t>о предоставлении разреше</w:t>
      </w:r>
      <w:r>
        <w:t>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020E2A" w:rsidRDefault="005F6BE3" w:rsidP="00B01E60">
      <w:pPr>
        <w:pStyle w:val="afffe"/>
        <w:jc w:val="both"/>
      </w:pPr>
      <w:r>
        <w:rPr>
          <w:rFonts w:eastAsia="Times New Roman" w:cs="Times New Roman"/>
          <w:szCs w:val="28"/>
        </w:rPr>
        <w:t xml:space="preserve">6. </w:t>
      </w:r>
      <w:proofErr w:type="gramStart"/>
      <w:r>
        <w:rPr>
          <w:rFonts w:eastAsia="Times New Roman" w:cs="Times New Roman"/>
          <w:szCs w:val="28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szCs w:val="28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szCs w:val="28"/>
          <w:lang w:eastAsia="hi-IN"/>
        </w:rPr>
        <w:t>исполнительный орган Рязанской области, уполномоченный в сфере градостроительной деятельности.</w:t>
      </w:r>
    </w:p>
    <w:p w:rsidR="00020E2A" w:rsidRDefault="005F6BE3" w:rsidP="00B01E60">
      <w:pPr>
        <w:pStyle w:val="afffe"/>
        <w:jc w:val="both"/>
      </w:pPr>
      <w:r>
        <w:rPr>
          <w:rFonts w:eastAsia="Times New Roman" w:cs="Times New Roman"/>
          <w:szCs w:val="28"/>
          <w:lang w:eastAsia="ar-SA"/>
        </w:rPr>
        <w:t>7. В соответствии с постановлением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</w:t>
      </w:r>
      <w:r>
        <w:rPr>
          <w:rFonts w:eastAsia="Times New Roman" w:cs="Times New Roman"/>
          <w:szCs w:val="28"/>
          <w:lang w:eastAsia="ar-SA" w:bidi="ar-SA"/>
        </w:rPr>
        <w:t>08.</w:t>
      </w:r>
      <w:r>
        <w:rPr>
          <w:rFonts w:eastAsia="Times New Roman" w:cs="Times New Roman"/>
          <w:szCs w:val="28"/>
          <w:lang w:eastAsia="ar-SA"/>
        </w:rPr>
        <w:t xml:space="preserve">2008 № 153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20E2A" w:rsidRDefault="00020E2A" w:rsidP="00B01E60">
      <w:pPr>
        <w:pStyle w:val="afffe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020E2A" w:rsidRDefault="00020E2A" w:rsidP="00B01E60">
      <w:pPr>
        <w:pStyle w:val="afffe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020E2A" w:rsidRDefault="00020E2A" w:rsidP="00B01E60">
      <w:pPr>
        <w:pStyle w:val="afffe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020E2A" w:rsidRDefault="005F6BE3" w:rsidP="00A27CA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5" w:name="_Toc148027363"/>
      <w:r>
        <w:rPr>
          <w:rFonts w:cs="Times New Roman"/>
          <w:color w:val="auto"/>
        </w:rPr>
        <w:lastRenderedPageBreak/>
        <w:t>Статья 4. Положение о подготовке документации по планировке  территории</w:t>
      </w:r>
      <w:bookmarkEnd w:id="5"/>
    </w:p>
    <w:p w:rsidR="00020E2A" w:rsidRDefault="00020E2A" w:rsidP="00A27CA3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A27CA3">
      <w:pPr>
        <w:pStyle w:val="afffe"/>
        <w:jc w:val="both"/>
        <w:rPr>
          <w:color w:val="auto"/>
        </w:rPr>
      </w:pPr>
      <w:r>
        <w:rPr>
          <w:color w:val="auto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auto"/>
        </w:rPr>
        <w:t>границ зон планируемого размещения объектов капитального строительства</w:t>
      </w:r>
      <w:proofErr w:type="gramEnd"/>
      <w:r>
        <w:rPr>
          <w:color w:val="auto"/>
        </w:rPr>
        <w:t>.</w:t>
      </w:r>
    </w:p>
    <w:p w:rsidR="00020E2A" w:rsidRDefault="005F6BE3" w:rsidP="00A27CA3">
      <w:pPr>
        <w:pStyle w:val="afffe"/>
        <w:jc w:val="both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</w:t>
      </w:r>
      <w:r>
        <w:rPr>
          <w:rFonts w:eastAsia="Times New Roman" w:cs="Times New Roman"/>
          <w:szCs w:val="28"/>
          <w:lang w:eastAsia="ar-SA"/>
        </w:rPr>
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>принятию решения</w:t>
      </w:r>
      <w:r>
        <w:rPr>
          <w:rFonts w:eastAsia="Times New Roman" w:cs="Times New Roman"/>
          <w:spacing w:val="2"/>
          <w:szCs w:val="28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spacing w:val="2"/>
          <w:szCs w:val="28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</w:p>
    <w:p w:rsidR="00020E2A" w:rsidRDefault="005F6BE3" w:rsidP="00A27CA3">
      <w:pPr>
        <w:pStyle w:val="afffe"/>
        <w:jc w:val="both"/>
      </w:pPr>
      <w:r>
        <w:t>3. В соответствии с постановлением Правительства Рязанской области</w:t>
      </w:r>
      <w:r>
        <w:br/>
        <w:t>от 06.</w:t>
      </w:r>
      <w:r>
        <w:rPr>
          <w:rFonts w:eastAsia="Calibri" w:cs="Calibri"/>
          <w:szCs w:val="22"/>
          <w:lang w:eastAsia="zh-CN" w:bidi="ar-SA"/>
        </w:rPr>
        <w:t>08.</w:t>
      </w:r>
      <w:r>
        <w:t xml:space="preserve">2008 № 153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</w:t>
      </w:r>
      <w:r>
        <w:t xml:space="preserve">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20E2A" w:rsidRDefault="00020E2A" w:rsidP="00A27CA3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A27CA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6" w:name="_Toc148027364"/>
      <w:r>
        <w:rPr>
          <w:rFonts w:cs="Times New Roman"/>
          <w:color w:val="auto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6"/>
    </w:p>
    <w:p w:rsidR="00020E2A" w:rsidRDefault="00020E2A" w:rsidP="00A27CA3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A27CA3">
      <w:pPr>
        <w:pStyle w:val="afffe"/>
        <w:jc w:val="both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color w:val="auto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color w:val="auto"/>
          <w:szCs w:val="28"/>
        </w:rPr>
        <w:br/>
        <w:t xml:space="preserve">с </w:t>
      </w:r>
      <w:r>
        <w:rPr>
          <w:rFonts w:eastAsia="Times New Roman" w:cs="Times New Roman"/>
          <w:color w:val="auto"/>
          <w:szCs w:val="28"/>
          <w:lang w:eastAsia="hi-IN"/>
        </w:rPr>
        <w:t>Градостроительным кодексом Российской Федерации.</w:t>
      </w:r>
    </w:p>
    <w:p w:rsidR="00020E2A" w:rsidRDefault="005F6BE3" w:rsidP="00A27CA3">
      <w:pPr>
        <w:pStyle w:val="afffe"/>
        <w:jc w:val="both"/>
        <w:rPr>
          <w:color w:val="auto"/>
        </w:rPr>
      </w:pPr>
      <w:r>
        <w:rPr>
          <w:color w:val="auto"/>
        </w:rPr>
        <w:t xml:space="preserve">2. </w:t>
      </w:r>
      <w:proofErr w:type="gramStart"/>
      <w:r>
        <w:rPr>
          <w:color w:val="auto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auto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</w:t>
      </w:r>
      <w:r>
        <w:rPr>
          <w:color w:val="auto"/>
        </w:rPr>
        <w:lastRenderedPageBreak/>
        <w:t>области.</w:t>
      </w:r>
    </w:p>
    <w:p w:rsidR="00020E2A" w:rsidRDefault="005F6BE3" w:rsidP="00A27CA3">
      <w:pPr>
        <w:pStyle w:val="afffe"/>
        <w:jc w:val="both"/>
        <w:rPr>
          <w:color w:val="auto"/>
        </w:rPr>
      </w:pPr>
      <w:r>
        <w:rPr>
          <w:color w:val="auto"/>
        </w:rPr>
        <w:t>3. Результаты общественных обсуждений и публичных слушаний носят рекомендательный характер.</w:t>
      </w:r>
    </w:p>
    <w:p w:rsidR="00020E2A" w:rsidRDefault="005F6BE3" w:rsidP="00A27CA3">
      <w:pPr>
        <w:pStyle w:val="afffe"/>
        <w:jc w:val="both"/>
        <w:rPr>
          <w:color w:val="auto"/>
        </w:rPr>
      </w:pPr>
      <w:r>
        <w:rPr>
          <w:color w:val="auto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020E2A" w:rsidRDefault="005F6BE3" w:rsidP="00A27CA3">
      <w:pPr>
        <w:pStyle w:val="afffe"/>
        <w:jc w:val="both"/>
        <w:rPr>
          <w:color w:val="auto"/>
        </w:rPr>
      </w:pPr>
      <w:r>
        <w:rPr>
          <w:color w:val="auto"/>
        </w:rP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020E2A" w:rsidRDefault="00020E2A" w:rsidP="00A27CA3">
      <w:pPr>
        <w:pStyle w:val="afffe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020E2A" w:rsidRDefault="005F6BE3" w:rsidP="0028411D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7" w:name="_Toc148027365"/>
      <w:r>
        <w:rPr>
          <w:rFonts w:cs="Times New Roman"/>
          <w:color w:val="auto"/>
        </w:rPr>
        <w:t>Статья 6. Положение о внесении изменений в правила землепользования и застройки</w:t>
      </w:r>
      <w:bookmarkEnd w:id="7"/>
    </w:p>
    <w:p w:rsidR="00020E2A" w:rsidRDefault="00020E2A" w:rsidP="0028411D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28411D">
      <w:pPr>
        <w:pStyle w:val="afffe"/>
        <w:jc w:val="both"/>
        <w:rPr>
          <w:color w:val="auto"/>
        </w:rPr>
      </w:pPr>
      <w:r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</w:t>
      </w:r>
      <w:r>
        <w:rPr>
          <w:rFonts w:eastAsia="Calibri" w:cs="Calibri"/>
          <w:color w:val="auto"/>
          <w:szCs w:val="22"/>
          <w:lang w:eastAsia="zh-CN" w:bidi="ar-SA"/>
        </w:rPr>
        <w:t>данного кодекса</w:t>
      </w:r>
      <w:r>
        <w:rPr>
          <w:color w:val="auto"/>
        </w:rPr>
        <w:t>.</w:t>
      </w:r>
    </w:p>
    <w:p w:rsidR="00020E2A" w:rsidRDefault="005F6BE3" w:rsidP="0028411D">
      <w:pPr>
        <w:pStyle w:val="afffe"/>
        <w:jc w:val="both"/>
        <w:rPr>
          <w:color w:val="auto"/>
        </w:rPr>
      </w:pPr>
      <w:r>
        <w:rPr>
          <w:color w:val="auto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020E2A" w:rsidRDefault="005F6BE3" w:rsidP="0028411D">
      <w:pPr>
        <w:pStyle w:val="afffe"/>
        <w:jc w:val="both"/>
        <w:rPr>
          <w:color w:val="auto"/>
        </w:rPr>
      </w:pPr>
      <w:r>
        <w:rPr>
          <w:color w:val="auto"/>
        </w:rP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020E2A" w:rsidRDefault="005F6BE3" w:rsidP="0028411D">
      <w:pPr>
        <w:pStyle w:val="afffe"/>
        <w:jc w:val="both"/>
        <w:rPr>
          <w:color w:val="auto"/>
        </w:rPr>
      </w:pPr>
      <w:r>
        <w:rPr>
          <w:color w:val="auto"/>
        </w:rP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rPr>
          <w:color w:val="auto"/>
        </w:rP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auto"/>
        </w:rPr>
        <w:t>приаэродромной</w:t>
      </w:r>
      <w:proofErr w:type="spellEnd"/>
      <w:r>
        <w:rPr>
          <w:color w:val="auto"/>
        </w:rP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020E2A" w:rsidRDefault="005F6BE3" w:rsidP="0028411D">
      <w:pPr>
        <w:pStyle w:val="afffe"/>
        <w:jc w:val="both"/>
        <w:rPr>
          <w:color w:val="auto"/>
        </w:rPr>
      </w:pPr>
      <w:r>
        <w:rPr>
          <w:color w:val="auto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020E2A" w:rsidRDefault="005F6BE3" w:rsidP="0028411D">
      <w:pPr>
        <w:pStyle w:val="afffe"/>
        <w:jc w:val="both"/>
        <w:rPr>
          <w:color w:val="auto"/>
        </w:rPr>
      </w:pPr>
      <w:r>
        <w:rPr>
          <w:color w:val="auto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020E2A" w:rsidRDefault="005F6BE3" w:rsidP="0028411D">
      <w:pPr>
        <w:pStyle w:val="afffe"/>
        <w:jc w:val="both"/>
        <w:rPr>
          <w:color w:val="auto"/>
        </w:rPr>
      </w:pPr>
      <w:r>
        <w:rPr>
          <w:color w:val="auto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rPr>
          <w:color w:val="auto"/>
        </w:rP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rPr>
          <w:color w:val="auto"/>
        </w:rP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020E2A" w:rsidRDefault="005F6BE3" w:rsidP="0028411D">
      <w:pPr>
        <w:pStyle w:val="afffe"/>
        <w:jc w:val="both"/>
        <w:rPr>
          <w:color w:val="auto"/>
        </w:rPr>
      </w:pPr>
      <w:r>
        <w:rPr>
          <w:color w:val="auto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020E2A" w:rsidRDefault="00020E2A" w:rsidP="0028411D">
      <w:pPr>
        <w:pStyle w:val="afffe"/>
        <w:jc w:val="both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020E2A" w:rsidRDefault="005F6BE3" w:rsidP="00AE489D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8" w:name="_Toc148027366"/>
      <w:r>
        <w:rPr>
          <w:rFonts w:cs="Times New Roman"/>
          <w:color w:val="auto"/>
        </w:rPr>
        <w:t>Статья 7. Градостроительные планы земельных участков</w:t>
      </w:r>
      <w:bookmarkEnd w:id="8"/>
    </w:p>
    <w:p w:rsidR="00020E2A" w:rsidRDefault="00020E2A" w:rsidP="00AE489D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AE489D">
      <w:pPr>
        <w:pStyle w:val="afffe"/>
        <w:jc w:val="both"/>
        <w:rPr>
          <w:color w:val="auto"/>
        </w:rPr>
      </w:pPr>
      <w:r>
        <w:rPr>
          <w:color w:val="auto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</w:t>
      </w:r>
      <w:r>
        <w:t>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020E2A" w:rsidRDefault="005F6BE3" w:rsidP="00AE489D">
      <w:pPr>
        <w:pStyle w:val="afffe"/>
        <w:jc w:val="both"/>
      </w:pPr>
      <w:r>
        <w:rPr>
          <w:rFonts w:eastAsia="Times New Roman" w:cs="Times New Roman"/>
          <w:szCs w:val="28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  <w:proofErr w:type="gramEnd"/>
    </w:p>
    <w:p w:rsidR="00020E2A" w:rsidRDefault="005F6BE3" w:rsidP="00AE489D">
      <w:pPr>
        <w:pStyle w:val="afffe"/>
        <w:jc w:val="both"/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20E2A" w:rsidRDefault="005F6BE3" w:rsidP="00AE489D">
      <w:pPr>
        <w:pStyle w:val="afffe"/>
        <w:jc w:val="both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>от 07.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02.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020E2A" w:rsidRDefault="00020E2A" w:rsidP="00AE489D">
      <w:pPr>
        <w:pStyle w:val="afffe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020E2A" w:rsidRDefault="00020E2A" w:rsidP="00AE489D">
      <w:pPr>
        <w:pStyle w:val="afffe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020E2A" w:rsidRDefault="00020E2A" w:rsidP="00AE489D">
      <w:pPr>
        <w:pStyle w:val="afffe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020E2A" w:rsidRDefault="00020E2A" w:rsidP="00AE489D">
      <w:pPr>
        <w:pStyle w:val="afffe"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020E2A" w:rsidRDefault="005F6BE3" w:rsidP="00B96E24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9" w:name="_Toc148027367"/>
      <w:r>
        <w:rPr>
          <w:rFonts w:cs="Times New Roman"/>
          <w:color w:val="auto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  <w:bookmarkEnd w:id="9"/>
    </w:p>
    <w:p w:rsidR="00020E2A" w:rsidRDefault="00020E2A" w:rsidP="00B96E24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B96E24">
      <w:pPr>
        <w:pStyle w:val="afffe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szCs w:val="28"/>
          <w:shd w:val="clear" w:color="auto" w:fill="FFFFFF"/>
        </w:rPr>
        <w:t xml:space="preserve"> кодекса Российской Федерации.</w:t>
      </w:r>
    </w:p>
    <w:p w:rsidR="00020E2A" w:rsidRDefault="005F6BE3" w:rsidP="00B96E24">
      <w:pPr>
        <w:pStyle w:val="afffe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полномочий, предусмотренных статьей</w:t>
      </w:r>
      <w:r>
        <w:rPr>
          <w:rFonts w:eastAsia="Times New Roman" w:cs="Times New Roman"/>
          <w:spacing w:val="2"/>
          <w:szCs w:val="28"/>
        </w:rPr>
        <w:t xml:space="preserve"> 51.1, частями 17, 19 и 21 статьи 55 Градостроительного кодекса Российской Федерации</w:t>
      </w:r>
      <w:r w:rsidR="00787C00">
        <w:rPr>
          <w:rFonts w:eastAsia="Times New Roman" w:cs="Times New Roman"/>
          <w:spacing w:val="2"/>
          <w:szCs w:val="28"/>
        </w:rPr>
        <w:t>,</w:t>
      </w:r>
      <w:r>
        <w:rPr>
          <w:rFonts w:eastAsia="Times New Roman" w:cs="Times New Roman"/>
          <w:spacing w:val="2"/>
          <w:szCs w:val="28"/>
        </w:rPr>
        <w:t xml:space="preserve"> </w:t>
      </w:r>
      <w:r>
        <w:rPr>
          <w:rFonts w:eastAsia="Times New Roman" w:cs="Times New Roman"/>
          <w:szCs w:val="28"/>
        </w:rPr>
        <w:t>осуществляет  исполнительный орган Рязанской области, уполномоченный в сфере градостроительной деятельности.</w:t>
      </w:r>
    </w:p>
    <w:p w:rsidR="00020E2A" w:rsidRDefault="005F6BE3" w:rsidP="00B96E24">
      <w:pPr>
        <w:pStyle w:val="afffe"/>
        <w:jc w:val="both"/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20E2A" w:rsidRDefault="00020E2A" w:rsidP="00B96E24">
      <w:pPr>
        <w:pStyle w:val="afffe"/>
        <w:jc w:val="both"/>
        <w:rPr>
          <w:rFonts w:cs="Times New Roman"/>
          <w:color w:val="auto"/>
          <w:szCs w:val="28"/>
          <w:shd w:val="clear" w:color="auto" w:fill="FFFFFF"/>
        </w:rPr>
      </w:pPr>
    </w:p>
    <w:p w:rsidR="00020E2A" w:rsidRDefault="005F6BE3" w:rsidP="006E52E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0" w:name="_Toc148027368"/>
      <w:r>
        <w:rPr>
          <w:rFonts w:cs="Times New Roman"/>
          <w:color w:val="auto"/>
        </w:rPr>
        <w:t>Раздел 2. Градостроительные регламенты</w:t>
      </w:r>
      <w:bookmarkEnd w:id="10"/>
    </w:p>
    <w:p w:rsidR="00020E2A" w:rsidRDefault="00020E2A" w:rsidP="006E52E7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6E52E7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1" w:name="_Toc148027369"/>
      <w:r>
        <w:rPr>
          <w:rFonts w:cs="Times New Roman"/>
          <w:color w:val="auto"/>
        </w:rPr>
        <w:t xml:space="preserve">Статья 9. </w:t>
      </w:r>
      <w:r>
        <w:rPr>
          <w:rFonts w:cs="Times New Roman"/>
          <w:lang w:eastAsia="zh-CN" w:bidi="ar-SA"/>
        </w:rPr>
        <w:t>Общие требования,</w:t>
      </w:r>
      <w:r>
        <w:rPr>
          <w:rFonts w:cs="Times New Roman"/>
          <w:color w:val="auto"/>
        </w:rPr>
        <w:t xml:space="preserve"> предъявляемые к установлению градостроительных регламентов</w:t>
      </w:r>
      <w:bookmarkEnd w:id="11"/>
    </w:p>
    <w:p w:rsidR="00020E2A" w:rsidRDefault="00020E2A" w:rsidP="006E52E7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6E52E7">
      <w:pPr>
        <w:pStyle w:val="afffe"/>
        <w:jc w:val="both"/>
        <w:rPr>
          <w:color w:val="auto"/>
        </w:rPr>
      </w:pPr>
      <w:r>
        <w:rPr>
          <w:color w:val="auto"/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020E2A" w:rsidRDefault="005F6BE3" w:rsidP="006E52E7">
      <w:pPr>
        <w:pStyle w:val="afffe"/>
        <w:jc w:val="both"/>
        <w:rPr>
          <w:color w:val="auto"/>
        </w:rPr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</w:t>
      </w:r>
      <w:r>
        <w:rPr>
          <w:color w:val="auto"/>
        </w:rPr>
        <w:t xml:space="preserve"> участков, расположенных</w:t>
      </w:r>
      <w:r>
        <w:rPr>
          <w:color w:val="auto"/>
        </w:rPr>
        <w:br/>
        <w:t>в различных территориальных зонах, не допускается.</w:t>
      </w:r>
    </w:p>
    <w:p w:rsidR="00020E2A" w:rsidRDefault="005F6BE3" w:rsidP="006E52E7">
      <w:pPr>
        <w:pStyle w:val="afffe"/>
        <w:jc w:val="both"/>
        <w:rPr>
          <w:color w:val="auto"/>
        </w:rPr>
      </w:pPr>
      <w:r>
        <w:rPr>
          <w:color w:val="auto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020E2A" w:rsidRDefault="005F6BE3" w:rsidP="006E52E7">
      <w:pPr>
        <w:pStyle w:val="afffe"/>
        <w:jc w:val="both"/>
        <w:rPr>
          <w:color w:val="auto"/>
        </w:rPr>
      </w:pPr>
      <w:r>
        <w:rPr>
          <w:color w:val="auto"/>
        </w:rPr>
        <w:t>4. Градостроительные регламенты установлены с учетом:</w:t>
      </w:r>
    </w:p>
    <w:p w:rsidR="00020E2A" w:rsidRDefault="005F6BE3" w:rsidP="006E52E7">
      <w:pPr>
        <w:pStyle w:val="afffe"/>
        <w:jc w:val="both"/>
        <w:rPr>
          <w:color w:val="auto"/>
        </w:rPr>
      </w:pPr>
      <w:r>
        <w:rPr>
          <w:color w:val="auto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020E2A" w:rsidRDefault="005F6BE3" w:rsidP="006E52E7">
      <w:pPr>
        <w:pStyle w:val="afffe"/>
        <w:jc w:val="both"/>
        <w:rPr>
          <w:color w:val="auto"/>
        </w:rPr>
      </w:pPr>
      <w:r>
        <w:rPr>
          <w:color w:val="auto"/>
        </w:rPr>
        <w:t>2) возможного сочетания в пределах одной территориальной зон</w:t>
      </w:r>
      <w:r>
        <w:rPr>
          <w:rFonts w:eastAsia="Calibri" w:cs="Calibri"/>
          <w:color w:val="auto"/>
          <w:szCs w:val="22"/>
          <w:lang w:eastAsia="zh-CN" w:bidi="ar-SA"/>
        </w:rPr>
        <w:t>ы</w:t>
      </w:r>
      <w:r>
        <w:rPr>
          <w:color w:val="auto"/>
        </w:rPr>
        <w:t xml:space="preserve"> </w:t>
      </w:r>
      <w:r>
        <w:rPr>
          <w:color w:val="auto"/>
        </w:rPr>
        <w:lastRenderedPageBreak/>
        <w:t>различных видов существующего и планируемого использования земельных участков и объектов капитального строительства;</w:t>
      </w:r>
    </w:p>
    <w:p w:rsidR="00020E2A" w:rsidRDefault="005F6BE3" w:rsidP="006E52E7">
      <w:pPr>
        <w:pStyle w:val="afffe"/>
        <w:jc w:val="both"/>
        <w:rPr>
          <w:color w:val="auto"/>
        </w:rPr>
      </w:pPr>
      <w:r>
        <w:rPr>
          <w:color w:val="auto"/>
        </w:rPr>
        <w:t xml:space="preserve">3) </w:t>
      </w:r>
      <w:r>
        <w:rPr>
          <w:color w:val="auto"/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020E2A" w:rsidRDefault="005F6BE3" w:rsidP="006E52E7">
      <w:pPr>
        <w:pStyle w:val="afffe"/>
        <w:jc w:val="both"/>
        <w:rPr>
          <w:color w:val="auto"/>
        </w:rPr>
      </w:pPr>
      <w:r>
        <w:rPr>
          <w:color w:val="auto"/>
          <w:szCs w:val="28"/>
        </w:rPr>
        <w:t>4) видов территориальных зон;</w:t>
      </w:r>
    </w:p>
    <w:p w:rsidR="00020E2A" w:rsidRDefault="005F6BE3" w:rsidP="006E52E7">
      <w:pPr>
        <w:pStyle w:val="afffe"/>
        <w:jc w:val="both"/>
        <w:rPr>
          <w:color w:val="auto"/>
        </w:rPr>
      </w:pPr>
      <w:r>
        <w:rPr>
          <w:color w:val="auto"/>
          <w:szCs w:val="28"/>
        </w:rPr>
        <w:t>5) требований охраны объектов культурного наследия, а также особо о</w:t>
      </w:r>
      <w:r w:rsidR="008B115F">
        <w:rPr>
          <w:color w:val="auto"/>
          <w:szCs w:val="28"/>
        </w:rPr>
        <w:t xml:space="preserve">храняемых природных территорий </w:t>
      </w:r>
      <w:r>
        <w:rPr>
          <w:color w:val="auto"/>
          <w:szCs w:val="28"/>
        </w:rPr>
        <w:t>и иных природных объектов.</w:t>
      </w:r>
    </w:p>
    <w:p w:rsidR="00020E2A" w:rsidRDefault="005F6BE3" w:rsidP="006E52E7">
      <w:pPr>
        <w:pStyle w:val="afffe"/>
        <w:jc w:val="both"/>
        <w:rPr>
          <w:color w:val="auto"/>
        </w:rPr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rFonts w:eastAsia="Calibri" w:cs="Calibri"/>
          <w:szCs w:val="28"/>
          <w:lang w:eastAsia="zh-CN" w:bidi="ar-SA"/>
        </w:rPr>
        <w:t>ых</w:t>
      </w:r>
      <w:r>
        <w:rPr>
          <w:szCs w:val="28"/>
        </w:rPr>
        <w:t xml:space="preserve"> регламент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участков, указанных в части 6 настоящей статьи.</w:t>
      </w:r>
    </w:p>
    <w:p w:rsidR="00020E2A" w:rsidRDefault="005F6BE3" w:rsidP="006E52E7">
      <w:pPr>
        <w:pStyle w:val="afffe"/>
        <w:jc w:val="both"/>
        <w:rPr>
          <w:color w:val="auto"/>
        </w:rPr>
      </w:pPr>
      <w:r>
        <w:rPr>
          <w:color w:val="auto"/>
          <w:szCs w:val="28"/>
        </w:rPr>
        <w:t>6. Действие градостроительного регламента не распространяется на земельные участки:</w:t>
      </w:r>
    </w:p>
    <w:p w:rsidR="00020E2A" w:rsidRDefault="005F6BE3" w:rsidP="006E52E7">
      <w:pPr>
        <w:pStyle w:val="afffe"/>
        <w:jc w:val="both"/>
        <w:rPr>
          <w:color w:val="auto"/>
        </w:rPr>
      </w:pPr>
      <w:r>
        <w:rPr>
          <w:color w:val="auto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020E2A" w:rsidRDefault="005F6BE3" w:rsidP="006E52E7">
      <w:pPr>
        <w:pStyle w:val="afffe"/>
        <w:jc w:val="both"/>
        <w:rPr>
          <w:color w:val="auto"/>
        </w:rPr>
      </w:pPr>
      <w:r>
        <w:rPr>
          <w:color w:val="auto"/>
        </w:rPr>
        <w:t>2) в границах территорий общего пользования;</w:t>
      </w:r>
    </w:p>
    <w:p w:rsidR="00020E2A" w:rsidRDefault="005F6BE3" w:rsidP="006E52E7">
      <w:pPr>
        <w:pStyle w:val="afffe"/>
        <w:jc w:val="both"/>
        <w:rPr>
          <w:color w:val="auto"/>
        </w:rPr>
      </w:pPr>
      <w:proofErr w:type="gramStart"/>
      <w:r>
        <w:rPr>
          <w:color w:val="auto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020E2A" w:rsidRDefault="005F6BE3" w:rsidP="006E52E7">
      <w:pPr>
        <w:pStyle w:val="afffe"/>
        <w:jc w:val="both"/>
        <w:rPr>
          <w:color w:val="auto"/>
        </w:rPr>
      </w:pPr>
      <w:proofErr w:type="gramStart"/>
      <w:r>
        <w:rPr>
          <w:color w:val="auto"/>
          <w:szCs w:val="28"/>
        </w:rPr>
        <w:t>4) предоставленные для добычи полезных ископаемых.</w:t>
      </w:r>
      <w:proofErr w:type="gramEnd"/>
    </w:p>
    <w:p w:rsidR="00020E2A" w:rsidRDefault="00020E2A" w:rsidP="006E52E7">
      <w:pPr>
        <w:pStyle w:val="afffe"/>
        <w:jc w:val="both"/>
        <w:rPr>
          <w:color w:val="auto"/>
        </w:rPr>
      </w:pPr>
    </w:p>
    <w:p w:rsidR="00020E2A" w:rsidRDefault="005F6BE3" w:rsidP="00EA7601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2" w:name="_Toc148027370"/>
      <w:r>
        <w:rPr>
          <w:rFonts w:cs="Times New Roman"/>
          <w:color w:val="auto"/>
        </w:rPr>
        <w:t xml:space="preserve">Статья 10. </w:t>
      </w:r>
      <w:r>
        <w:rPr>
          <w:rFonts w:cs="Times New Roman"/>
          <w:lang w:eastAsia="zh-CN" w:bidi="ar-SA"/>
        </w:rPr>
        <w:t>П</w:t>
      </w:r>
      <w:r>
        <w:rPr>
          <w:rFonts w:cs="Times New Roman"/>
          <w:color w:val="auto"/>
        </w:rPr>
        <w:t>еречень территориальных зон, выделенных на карте градостроительного зонирования</w:t>
      </w:r>
      <w:bookmarkEnd w:id="12"/>
    </w:p>
    <w:p w:rsidR="00020E2A" w:rsidRDefault="00020E2A" w:rsidP="00EA7601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EA7601">
      <w:pPr>
        <w:pStyle w:val="afffe"/>
        <w:jc w:val="both"/>
        <w:rPr>
          <w:color w:val="auto"/>
        </w:rPr>
      </w:pPr>
      <w:r>
        <w:rPr>
          <w:rFonts w:eastAsia="Times New Roman"/>
          <w:color w:val="auto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color w:val="auto"/>
          <w:spacing w:val="5"/>
          <w:szCs w:val="28"/>
        </w:rPr>
        <w:t>Муравлянское</w:t>
      </w:r>
      <w:proofErr w:type="spellEnd"/>
      <w:r>
        <w:rPr>
          <w:rFonts w:eastAsia="Times New Roman"/>
          <w:color w:val="auto"/>
          <w:spacing w:val="5"/>
          <w:szCs w:val="28"/>
        </w:rPr>
        <w:t xml:space="preserve"> сельское поселение </w:t>
      </w:r>
      <w:proofErr w:type="spellStart"/>
      <w:r>
        <w:rPr>
          <w:rFonts w:eastAsia="Times New Roman"/>
          <w:color w:val="auto"/>
          <w:spacing w:val="5"/>
          <w:szCs w:val="28"/>
        </w:rPr>
        <w:t>Сараевского</w:t>
      </w:r>
      <w:proofErr w:type="spellEnd"/>
      <w:r>
        <w:rPr>
          <w:rFonts w:eastAsia="Times New Roman"/>
          <w:color w:val="auto"/>
          <w:spacing w:val="5"/>
          <w:szCs w:val="28"/>
        </w:rPr>
        <w:t xml:space="preserve"> муниципального района Рязанской области установлены следующие виды территориальных зон, представленные в таблице </w:t>
      </w:r>
      <w:r w:rsidRPr="0082713C">
        <w:rPr>
          <w:rFonts w:eastAsia="Times New Roman"/>
          <w:color w:val="auto"/>
          <w:spacing w:val="5"/>
          <w:szCs w:val="28"/>
        </w:rPr>
        <w:t>10.</w:t>
      </w:r>
      <w:r>
        <w:rPr>
          <w:rFonts w:eastAsia="Times New Roman" w:cs="Calibri"/>
          <w:color w:val="auto"/>
          <w:spacing w:val="5"/>
          <w:szCs w:val="28"/>
          <w:lang w:eastAsia="zh-CN" w:bidi="ar-SA"/>
        </w:rPr>
        <w:t>1</w:t>
      </w:r>
      <w:r>
        <w:rPr>
          <w:rFonts w:eastAsia="Times New Roman"/>
          <w:color w:val="auto"/>
          <w:spacing w:val="5"/>
          <w:szCs w:val="28"/>
        </w:rPr>
        <w:t>.</w:t>
      </w:r>
    </w:p>
    <w:p w:rsidR="00020E2A" w:rsidRDefault="005F6BE3">
      <w:pPr>
        <w:pStyle w:val="afffe"/>
        <w:jc w:val="right"/>
      </w:pPr>
      <w:r>
        <w:t>Таблица 10.1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020E2A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 w:rsidP="009C3727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Обозначение</w:t>
            </w:r>
          </w:p>
          <w:p w:rsidR="00020E2A" w:rsidRDefault="005F6BE3" w:rsidP="009C3727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территориальной</w:t>
            </w:r>
          </w:p>
          <w:p w:rsidR="00020E2A" w:rsidRDefault="005F6BE3" w:rsidP="009C3727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 w:rsidP="009C3727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Наименование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(код) </w:t>
            </w:r>
            <w:r>
              <w:rPr>
                <w:color w:val="auto"/>
              </w:rPr>
              <w:t>вид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</w:p>
          <w:p w:rsidR="00020E2A" w:rsidRDefault="005F6BE3" w:rsidP="009C3727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территориальной з</w:t>
            </w:r>
            <w:r>
              <w:rPr>
                <w:color w:val="auto"/>
              </w:rPr>
              <w:t>оны</w:t>
            </w:r>
          </w:p>
        </w:tc>
      </w:tr>
      <w:tr w:rsidR="00020E2A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715" distB="4445" distL="5715" distR="4445" simplePos="0" relativeHeight="14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32155" cy="358775"/>
                      <wp:effectExtent l="5715" t="5715" r="4445" b="4445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240" cy="35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0E2A" w:rsidRDefault="005F6BE3">
                                  <w:pPr>
                                    <w:pStyle w:val="affffb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0" o:spid="_x0000_s1026" style="position:absolute;left:0;text-align:left;margin-left:36.35pt;margin-top:3.45pt;width:57.65pt;height:28.25pt;z-index:14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" o:allowincell="f" fillcolor="#ff6450">
                      <v:stroke joinstyle="round"/>
                      <v:textbox>
                        <w:txbxContent>
                          <w:p w:rsidR="00020E2A" w:rsidRDefault="005F6BE3">
                            <w:pPr>
                              <w:pStyle w:val="affffb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rPr>
                <w:color w:val="auto"/>
              </w:rPr>
            </w:pPr>
            <w:r>
              <w:rPr>
                <w:color w:val="auto"/>
              </w:rPr>
              <w:t>Жил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ая</w:t>
            </w:r>
            <w:r>
              <w:rPr>
                <w:color w:val="auto"/>
              </w:rPr>
              <w:t xml:space="preserve"> зон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  <w:r>
              <w:rPr>
                <w:color w:val="auto"/>
              </w:rPr>
              <w:t xml:space="preserve"> (1)</w:t>
            </w:r>
          </w:p>
        </w:tc>
      </w:tr>
      <w:tr w:rsidR="00020E2A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080" distB="5080" distL="5715" distR="4445" simplePos="0" relativeHeight="2" behindDoc="0" locked="0" layoutInCell="0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40005</wp:posOffset>
                      </wp:positionV>
                      <wp:extent cx="730250" cy="352425"/>
                      <wp:effectExtent l="5715" t="5080" r="4445" b="5080"/>
                      <wp:wrapNone/>
                      <wp:docPr id="3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80" cy="35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0E2A" w:rsidRDefault="005F6BE3">
                                  <w:pPr>
                                    <w:pStyle w:val="affffb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7" o:spid="_x0000_s1027" style="position:absolute;left:0;text-align:left;margin-left:35.95pt;margin-top:3.15pt;width:57.5pt;height:27.75pt;z-index: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" o:allowincell="f" fillcolor="#895a44">
                      <v:stroke joinstyle="round"/>
                      <v:textbox>
                        <w:txbxContent>
                          <w:p w:rsidR="00020E2A" w:rsidRDefault="005F6BE3">
                            <w:pPr>
                              <w:pStyle w:val="affffb"/>
                              <w:rPr>
                                <w:rFonts w:cs="Times New Roman"/>
                              </w:rPr>
                            </w:pPr>
                            <w: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rPr>
                <w:color w:val="auto"/>
              </w:rPr>
            </w:pPr>
            <w:r>
              <w:t>Производственная зона (3.1)</w:t>
            </w:r>
          </w:p>
        </w:tc>
      </w:tr>
      <w:tr w:rsidR="00020E2A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080" distB="5080" distL="5715" distR="4445" simplePos="0" relativeHeight="4" behindDoc="0" locked="0" layoutInCell="0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50165</wp:posOffset>
                      </wp:positionV>
                      <wp:extent cx="730250" cy="352425"/>
                      <wp:effectExtent l="5715" t="5080" r="4445" b="5080"/>
                      <wp:wrapNone/>
                      <wp:docPr id="5" name="Врезка2_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80" cy="35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0E2A" w:rsidRDefault="005F6BE3">
                                  <w:pPr>
                                    <w:pStyle w:val="affffb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9" o:spid="_x0000_s1028" style="position:absolute;left:0;text-align:left;margin-left:34.75pt;margin-top:3.95pt;width:57.5pt;height:27.75pt;z-index: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" o:allowincell="f" fillcolor="#636382">
                      <v:stroke joinstyle="round"/>
                      <v:textbox>
                        <w:txbxContent>
                          <w:p w:rsidR="00020E2A" w:rsidRDefault="005F6BE3">
                            <w:pPr>
                              <w:pStyle w:val="affffb"/>
                              <w:rPr>
                                <w:rFonts w:cs="Times New Roman"/>
                              </w:rPr>
                            </w:pPr>
                            <w: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 (3.3)</w:t>
            </w:r>
          </w:p>
        </w:tc>
      </w:tr>
      <w:tr w:rsidR="00020E2A">
        <w:trPr>
          <w:trHeight w:val="68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080" distB="5080" distL="5715" distR="4445" simplePos="0" relativeHeight="6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46990</wp:posOffset>
                      </wp:positionV>
                      <wp:extent cx="730250" cy="352425"/>
                      <wp:effectExtent l="5715" t="5080" r="4445" b="5080"/>
                      <wp:wrapNone/>
                      <wp:docPr id="7" name="Врезка2_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80" cy="35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0E2A" w:rsidRDefault="005F6BE3">
                                  <w:pPr>
                                    <w:pStyle w:val="affffb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10" o:spid="_x0000_s1029" style="position:absolute;left:0;text-align:left;margin-left:35.2pt;margin-top:3.7pt;width:57.5pt;height:27.75pt;z-index:6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" o:allowincell="f" fillcolor="#006a91">
                      <v:stroke joinstyle="round"/>
                      <v:textbox>
                        <w:txbxContent>
                          <w:p w:rsidR="00020E2A" w:rsidRDefault="005F6BE3">
                            <w:pPr>
                              <w:pStyle w:val="affffb"/>
                              <w:rPr>
                                <w:rFonts w:cs="Times New Roman"/>
                              </w:rPr>
                            </w:pPr>
                            <w: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rPr>
                <w:color w:val="auto"/>
              </w:rPr>
            </w:pPr>
            <w:r>
              <w:t xml:space="preserve">Зона </w:t>
            </w:r>
            <w:r>
              <w:rPr>
                <w:rFonts w:eastAsia="Calibri" w:cs="Calibri"/>
                <w:szCs w:val="22"/>
                <w:lang w:eastAsia="zh-CN" w:bidi="ar-SA"/>
              </w:rPr>
              <w:t>транспортной инфраструктуры</w:t>
            </w:r>
            <w:r>
              <w:t xml:space="preserve"> (3.4)</w:t>
            </w:r>
          </w:p>
        </w:tc>
      </w:tr>
      <w:tr w:rsidR="00020E2A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w:lastRenderedPageBreak/>
              <mc:AlternateContent>
                <mc:Choice Requires="wps">
                  <w:drawing>
                    <wp:anchor distT="5715" distB="4445" distL="5080" distR="5080" simplePos="0" relativeHeight="8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38100</wp:posOffset>
                      </wp:positionV>
                      <wp:extent cx="730250" cy="352425"/>
                      <wp:effectExtent l="5080" t="5715" r="5080" b="4445"/>
                      <wp:wrapNone/>
                      <wp:docPr id="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80" cy="35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0E2A" w:rsidRDefault="005F6BE3">
                                  <w:pPr>
                                    <w:pStyle w:val="affffb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4.2</w:t>
                                  </w:r>
                                </w:p>
                                <w:p w:rsidR="00020E2A" w:rsidRDefault="00020E2A">
                                  <w:pPr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0" style="position:absolute;left:0;text-align:left;margin-left:35.2pt;margin-top:3pt;width:57.5pt;height:27.75pt;z-index: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" o:allowincell="f" fillcolor="#ffffb6">
                      <v:stroke joinstyle="round"/>
                      <v:textbox>
                        <w:txbxContent>
                          <w:p w:rsidR="00020E2A" w:rsidRDefault="005F6BE3">
                            <w:pPr>
                              <w:pStyle w:val="affffb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4.2</w:t>
                            </w:r>
                          </w:p>
                          <w:p w:rsidR="00020E2A" w:rsidRDefault="00020E2A">
                            <w:pPr>
                              <w:tabs>
                                <w:tab w:val="left" w:pos="426"/>
                              </w:tabs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rPr>
                <w:color w:val="auto"/>
              </w:rPr>
            </w:pPr>
            <w:r>
              <w:rPr>
                <w:color w:val="auto"/>
              </w:rPr>
              <w:t>Зон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  <w:r>
              <w:rPr>
                <w:color w:val="auto"/>
              </w:rPr>
              <w:t xml:space="preserve"> сельскохозяйственного использования (4.2)</w:t>
            </w:r>
          </w:p>
        </w:tc>
      </w:tr>
      <w:tr w:rsidR="00020E2A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10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40640</wp:posOffset>
                      </wp:positionV>
                      <wp:extent cx="730250" cy="352425"/>
                      <wp:effectExtent l="5080" t="5715" r="5080" b="4445"/>
                      <wp:wrapNone/>
                      <wp:docPr id="11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80" cy="35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0E2A" w:rsidRDefault="005F6BE3">
                                  <w:pPr>
                                    <w:pStyle w:val="affffb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1" style="position:absolute;left:0;text-align:left;margin-left:34.9pt;margin-top:3.2pt;width:57.5pt;height:27.75pt;z-index:10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" o:allowincell="f" fillcolor="#c0c000">
                      <v:stroke joinstyle="round"/>
                      <v:textbox>
                        <w:txbxContent>
                          <w:p w:rsidR="00020E2A" w:rsidRDefault="005F6BE3">
                            <w:pPr>
                              <w:pStyle w:val="affffb"/>
                              <w:rPr>
                                <w:rFonts w:cs="Times New Roman"/>
                              </w:rPr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rPr>
                <w:color w:val="auto"/>
              </w:rPr>
            </w:pPr>
            <w:r>
              <w:rPr>
                <w:color w:val="auto"/>
              </w:rPr>
              <w:t>Производственная зона сельскохозяйственных предприятий (4.4)</w:t>
            </w:r>
          </w:p>
        </w:tc>
      </w:tr>
      <w:tr w:rsidR="00020E2A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16" behindDoc="0" locked="0" layoutInCell="0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42545</wp:posOffset>
                      </wp:positionV>
                      <wp:extent cx="730250" cy="352425"/>
                      <wp:effectExtent l="5080" t="5715" r="5080" b="4445"/>
                      <wp:wrapNone/>
                      <wp:docPr id="13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080" cy="35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0E2A" w:rsidRDefault="005F6BE3">
                                  <w:pPr>
                                    <w:pStyle w:val="affffb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0" o:spid="_x0000_s1032" style="position:absolute;left:0;text-align:left;margin-left:35.25pt;margin-top:3.35pt;width:57.5pt;height:27.75pt;z-index:16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" o:allowincell="f" fillcolor="#305000">
                      <v:stroke joinstyle="round"/>
                      <v:textbox>
                        <w:txbxContent>
                          <w:p w:rsidR="00020E2A" w:rsidRDefault="005F6BE3">
                            <w:pPr>
                              <w:pStyle w:val="affffb"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rPr>
                <w:color w:val="auto"/>
              </w:rPr>
            </w:pPr>
            <w:r>
              <w:rPr>
                <w:color w:val="auto"/>
              </w:rPr>
              <w:t>Зона кладбищ (6.1)</w:t>
            </w:r>
          </w:p>
        </w:tc>
      </w:tr>
    </w:tbl>
    <w:p w:rsidR="00020E2A" w:rsidRDefault="00020E2A" w:rsidP="009A0F58">
      <w:pPr>
        <w:pStyle w:val="afffe"/>
        <w:jc w:val="both"/>
        <w:rPr>
          <w:color w:val="auto"/>
        </w:rPr>
      </w:pPr>
    </w:p>
    <w:p w:rsidR="00020E2A" w:rsidRDefault="005F6BE3" w:rsidP="009A0F58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3" w:name="_Toc148027371"/>
      <w:r>
        <w:rPr>
          <w:rFonts w:cs="Times New Roman"/>
          <w:color w:val="auto"/>
        </w:rPr>
        <w:t>Статья 11.</w:t>
      </w:r>
      <w:r>
        <w:rPr>
          <w:rFonts w:eastAsia="Times New Roman" w:cs="Times New Roman"/>
          <w:color w:val="auto"/>
          <w:spacing w:val="2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020E2A" w:rsidRDefault="00020E2A" w:rsidP="009A0F58">
      <w:pPr>
        <w:pStyle w:val="afffe"/>
        <w:jc w:val="both"/>
        <w:rPr>
          <w:color w:val="auto"/>
        </w:rPr>
      </w:pPr>
    </w:p>
    <w:p w:rsidR="00020E2A" w:rsidRDefault="005F6BE3" w:rsidP="009A0F58">
      <w:pPr>
        <w:pStyle w:val="afffe"/>
        <w:jc w:val="both"/>
        <w:rPr>
          <w:color w:val="auto"/>
        </w:rPr>
      </w:pPr>
      <w:r>
        <w:rPr>
          <w:color w:val="auto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020E2A" w:rsidRDefault="005F6BE3" w:rsidP="009A0F58">
      <w:pPr>
        <w:pStyle w:val="afffe"/>
        <w:jc w:val="both"/>
        <w:rPr>
          <w:color w:val="auto"/>
        </w:rPr>
      </w:pPr>
      <w:r>
        <w:t>1) основные виды разрешенного использования;</w:t>
      </w:r>
    </w:p>
    <w:p w:rsidR="00020E2A" w:rsidRDefault="005F6BE3" w:rsidP="009A0F58">
      <w:pPr>
        <w:pStyle w:val="afffe"/>
        <w:jc w:val="both"/>
        <w:rPr>
          <w:color w:val="auto"/>
        </w:rPr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020E2A" w:rsidRDefault="005F6BE3" w:rsidP="009A0F58">
      <w:pPr>
        <w:pStyle w:val="afffe"/>
        <w:jc w:val="both"/>
        <w:rPr>
          <w:color w:val="auto"/>
        </w:rPr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020E2A" w:rsidRDefault="005F6BE3" w:rsidP="009A0F58">
      <w:pPr>
        <w:pStyle w:val="afffe"/>
        <w:jc w:val="both"/>
        <w:rPr>
          <w:color w:val="auto"/>
        </w:rPr>
      </w:pPr>
      <w:r>
        <w:rPr>
          <w:rFonts w:eastAsia="Calibri" w:cs="Calibri"/>
          <w:spacing w:val="4"/>
          <w:szCs w:val="22"/>
          <w:lang w:eastAsia="zh-CN" w:bidi="ar-SA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Calibri"/>
          <w:spacing w:val="5"/>
          <w:szCs w:val="28"/>
          <w:lang w:eastAsia="zh-CN" w:bidi="ar-SA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020E2A" w:rsidRDefault="005F6BE3" w:rsidP="009A0F58">
      <w:pPr>
        <w:pStyle w:val="afffe"/>
        <w:jc w:val="both"/>
        <w:rPr>
          <w:color w:val="auto"/>
        </w:rPr>
      </w:pPr>
      <w:r>
        <w:rPr>
          <w:rFonts w:eastAsia="Calibri" w:cs="Calibri"/>
          <w:spacing w:val="5"/>
          <w:szCs w:val="28"/>
          <w:lang w:eastAsia="zh-CN" w:bidi="ar-SA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020E2A" w:rsidRDefault="005F6BE3" w:rsidP="009A0F58">
      <w:pPr>
        <w:pStyle w:val="afffe"/>
        <w:jc w:val="both"/>
        <w:rPr>
          <w:color w:val="auto"/>
        </w:rPr>
      </w:pPr>
      <w:r>
        <w:rPr>
          <w:rFonts w:eastAsia="Calibri" w:cs="Calibri"/>
          <w:szCs w:val="22"/>
          <w:lang w:eastAsia="zh-CN" w:bidi="ar-SA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020E2A" w:rsidRDefault="005F6BE3" w:rsidP="009A0F58">
      <w:pPr>
        <w:pStyle w:val="afffe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020E2A" w:rsidRDefault="005F6BE3" w:rsidP="009A0F58">
      <w:pPr>
        <w:pStyle w:val="afffe"/>
        <w:jc w:val="both"/>
        <w:rPr>
          <w:color w:val="auto"/>
        </w:rPr>
      </w:pPr>
      <w:r>
        <w:rPr>
          <w:szCs w:val="28"/>
        </w:rPr>
        <w:t xml:space="preserve">6. 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сли </w:t>
      </w:r>
      <w:r>
        <w:rPr>
          <w:rFonts w:eastAsia="Calibri" w:cs="Calibri"/>
          <w:szCs w:val="28"/>
          <w:lang w:eastAsia="zh-CN" w:bidi="ar-SA"/>
        </w:rPr>
        <w:t>п</w:t>
      </w:r>
      <w:r>
        <w:rPr>
          <w:szCs w:val="28"/>
        </w:rPr>
        <w:t>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</w:t>
      </w:r>
      <w:r>
        <w:rPr>
          <w:szCs w:val="28"/>
        </w:rPr>
        <w:lastRenderedPageBreak/>
        <w:t>такие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020E2A" w:rsidRDefault="005F6BE3" w:rsidP="009A0F58">
      <w:pPr>
        <w:pStyle w:val="afffe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7</w:t>
      </w:r>
      <w:r>
        <w:rPr>
          <w:rFonts w:eastAsia="Times New Roman" w:cs="Times New Roman"/>
          <w:spacing w:val="2"/>
          <w:szCs w:val="28"/>
        </w:rPr>
        <w:t xml:space="preserve">. </w:t>
      </w:r>
      <w:proofErr w:type="gramStart"/>
      <w:r>
        <w:rPr>
          <w:rFonts w:eastAsia="Calibri" w:cs="Calibri"/>
          <w:szCs w:val="28"/>
          <w:lang w:eastAsia="zh-CN" w:bidi="ar-SA"/>
        </w:rPr>
        <w:t>П</w:t>
      </w:r>
      <w:r>
        <w:rPr>
          <w:rFonts w:eastAsia="Times New Roman" w:cs="Times New Roman"/>
          <w:szCs w:val="28"/>
        </w:rPr>
        <w:t xml:space="preserve">редельные </w:t>
      </w:r>
      <w:r>
        <w:rPr>
          <w:rFonts w:eastAsia="Times New Roman" w:cs="Times New Roman"/>
          <w:szCs w:val="28"/>
          <w:lang w:bidi="ar-SA"/>
        </w:rPr>
        <w:t>размеры земельных участков, в том числе их площадь,</w:t>
      </w:r>
      <w:r>
        <w:rPr>
          <w:rFonts w:eastAsia="Times New Roman" w:cs="Times New Roman"/>
          <w:szCs w:val="28"/>
          <w:lang w:bidi="ar-SA"/>
        </w:rPr>
        <w:br/>
      </w:r>
      <w:r>
        <w:rPr>
          <w:rFonts w:eastAsia="Times New Roman" w:cs="Times New Roman"/>
          <w:spacing w:val="2"/>
          <w:szCs w:val="28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>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spacing w:val="2"/>
          <w:szCs w:val="28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 xml:space="preserve"> существовали на законных основаниях до вступления в силу настоящих </w:t>
      </w:r>
      <w:r>
        <w:rPr>
          <w:rFonts w:eastAsia="Times New Roman" w:cs="Times New Roman"/>
          <w:spacing w:val="2"/>
          <w:szCs w:val="28"/>
          <w:lang w:bidi="ar-SA"/>
        </w:rPr>
        <w:t>правил землепользования и застройки.</w:t>
      </w:r>
    </w:p>
    <w:p w:rsidR="00020E2A" w:rsidRDefault="005F6BE3" w:rsidP="009A0F58">
      <w:pPr>
        <w:pStyle w:val="afffe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8</w:t>
      </w:r>
      <w:r>
        <w:t xml:space="preserve">. </w:t>
      </w:r>
      <w:proofErr w:type="gramStart"/>
      <w: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spacing w:val="2"/>
          <w:szCs w:val="28"/>
        </w:rPr>
        <w:t>(электроснабжения, теплоснабжения, газоснабжени</w:t>
      </w:r>
      <w:r>
        <w:rPr>
          <w:rFonts w:eastAsia="Times New Roman" w:cs="Times New Roman"/>
          <w:spacing w:val="2"/>
          <w:szCs w:val="28"/>
          <w:lang w:eastAsia="zh-CN" w:bidi="ar-SA"/>
        </w:rPr>
        <w:t>я</w:t>
      </w:r>
      <w:r>
        <w:rPr>
          <w:rFonts w:eastAsia="Times New Roman" w:cs="Times New Roman"/>
          <w:spacing w:val="2"/>
          <w:szCs w:val="28"/>
        </w:rPr>
        <w:t xml:space="preserve">, водоснабжения, </w:t>
      </w:r>
      <w:r>
        <w:rPr>
          <w:rFonts w:eastAsia="Times New Roman" w:cs="Times New Roman"/>
          <w:spacing w:val="2"/>
          <w:szCs w:val="28"/>
          <w:lang w:eastAsia="zh-CN" w:bidi="ar-SA"/>
        </w:rPr>
        <w:t>водоотведения</w:t>
      </w:r>
      <w:r>
        <w:rPr>
          <w:rFonts w:eastAsia="Times New Roman" w:cs="Times New Roman"/>
          <w:spacing w:val="2"/>
          <w:szCs w:val="28"/>
        </w:rPr>
        <w:t xml:space="preserve">, </w:t>
      </w:r>
      <w:r>
        <w:rPr>
          <w:rFonts w:eastAsia="Times New Roman" w:cs="Times New Roman"/>
          <w:spacing w:val="2"/>
          <w:szCs w:val="28"/>
          <w:lang w:eastAsia="zh-CN" w:bidi="ar-SA"/>
        </w:rPr>
        <w:t>связи</w:t>
      </w:r>
      <w:r>
        <w:rPr>
          <w:rFonts w:eastAsia="Times New Roman" w:cs="Times New Roman"/>
          <w:spacing w:val="2"/>
          <w:szCs w:val="28"/>
        </w:rPr>
        <w:t xml:space="preserve"> и т.д.)</w:t>
      </w:r>
      <w: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020E2A" w:rsidRDefault="005F6BE3" w:rsidP="009A0F58">
      <w:pPr>
        <w:pStyle w:val="afffe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rFonts w:eastAsia="Calibri" w:cs="Calibri"/>
          <w:szCs w:val="28"/>
          <w:lang w:eastAsia="zh-CN" w:bidi="ar-SA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020E2A" w:rsidRDefault="005F6BE3" w:rsidP="009A0F58">
      <w:pPr>
        <w:pStyle w:val="afffe"/>
        <w:jc w:val="both"/>
        <w:rPr>
          <w:color w:val="auto"/>
        </w:rPr>
      </w:pPr>
      <w:r>
        <w:rPr>
          <w:szCs w:val="28"/>
        </w:rPr>
        <w:t xml:space="preserve">При размещении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020E2A" w:rsidRDefault="005F6BE3" w:rsidP="009A0F58">
      <w:pPr>
        <w:pStyle w:val="afffe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10</w:t>
      </w:r>
      <w:r>
        <w:rPr>
          <w:szCs w:val="28"/>
        </w:rPr>
        <w:t xml:space="preserve">. Высота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020E2A" w:rsidRDefault="005F6BE3" w:rsidP="009A0F58">
      <w:pPr>
        <w:pStyle w:val="afffe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11. П</w:t>
      </w:r>
      <w:r>
        <w:rPr>
          <w:szCs w:val="28"/>
        </w:rPr>
        <w:t>роцент застройк</w:t>
      </w:r>
      <w:r w:rsidR="00551118">
        <w:rPr>
          <w:szCs w:val="28"/>
        </w:rPr>
        <w:t>и в границах земельного участка</w:t>
      </w:r>
      <w:r>
        <w:rPr>
          <w:szCs w:val="28"/>
        </w:rPr>
        <w:t xml:space="preserve"> определяе</w:t>
      </w:r>
      <w:r>
        <w:rPr>
          <w:rFonts w:eastAsia="Calibri" w:cs="Calibri"/>
          <w:szCs w:val="28"/>
          <w:lang w:eastAsia="zh-CN" w:bidi="ar-SA"/>
        </w:rPr>
        <w:t>тся</w:t>
      </w:r>
      <w:r>
        <w:rPr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020E2A" w:rsidRDefault="005F6BE3" w:rsidP="009A0F58">
      <w:pPr>
        <w:pStyle w:val="afffe"/>
        <w:jc w:val="both"/>
        <w:rPr>
          <w:color w:val="auto"/>
        </w:rPr>
      </w:pPr>
      <w:r>
        <w:rPr>
          <w:szCs w:val="28"/>
        </w:rPr>
        <w:t xml:space="preserve">12.  Ширина улиц и дорог принимается, </w:t>
      </w:r>
      <w:proofErr w:type="gramStart"/>
      <w:r>
        <w:rPr>
          <w:szCs w:val="28"/>
        </w:rPr>
        <w:t>м</w:t>
      </w:r>
      <w:proofErr w:type="gramEnd"/>
      <w:r>
        <w:rPr>
          <w:szCs w:val="28"/>
        </w:rPr>
        <w:t>: магистральных дорог - 50-100; магистральных улиц - 40-100; улиц и дорог местного значения - 15-30.</w:t>
      </w:r>
    </w:p>
    <w:p w:rsidR="00020E2A" w:rsidRDefault="00020E2A" w:rsidP="009A0F58">
      <w:pPr>
        <w:pStyle w:val="afffe"/>
        <w:jc w:val="both"/>
        <w:rPr>
          <w:color w:val="auto"/>
        </w:rPr>
      </w:pPr>
    </w:p>
    <w:p w:rsidR="00020E2A" w:rsidRDefault="005F6BE3" w:rsidP="000715D8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4" w:name="_Toc148027372"/>
      <w:r>
        <w:rPr>
          <w:rFonts w:cs="Times New Roman"/>
          <w:color w:val="auto"/>
        </w:rPr>
        <w:t xml:space="preserve">Статья 11.1. </w:t>
      </w:r>
      <w:r>
        <w:rPr>
          <w:rFonts w:eastAsia="Times New Roman" w:cs="Times New Roman"/>
          <w:color w:val="auto"/>
        </w:rPr>
        <w:t>Ж</w:t>
      </w:r>
      <w:r>
        <w:rPr>
          <w:rFonts w:eastAsia="Times New Roman" w:cs="Times New Roman"/>
          <w:lang w:bidi="ar-SA"/>
        </w:rPr>
        <w:t>илая зона</w:t>
      </w:r>
      <w:r>
        <w:rPr>
          <w:rFonts w:cs="Times New Roman"/>
          <w:color w:val="auto"/>
        </w:rPr>
        <w:t> (</w:t>
      </w:r>
      <w:r>
        <w:rPr>
          <w:rFonts w:cs="Times New Roman"/>
          <w:lang w:eastAsia="zh-CN" w:bidi="ar-SA"/>
        </w:rPr>
        <w:t>1</w:t>
      </w:r>
      <w:r>
        <w:rPr>
          <w:rFonts w:cs="Times New Roman"/>
          <w:color w:val="auto"/>
        </w:rPr>
        <w:t>)</w:t>
      </w:r>
      <w:bookmarkEnd w:id="14"/>
    </w:p>
    <w:p w:rsidR="00020E2A" w:rsidRDefault="00020E2A" w:rsidP="000715D8">
      <w:pPr>
        <w:pStyle w:val="afffe"/>
        <w:jc w:val="both"/>
        <w:rPr>
          <w:color w:val="auto"/>
        </w:rPr>
      </w:pPr>
    </w:p>
    <w:p w:rsidR="00020E2A" w:rsidRDefault="005F6BE3" w:rsidP="000715D8">
      <w:pPr>
        <w:pStyle w:val="afffe"/>
        <w:jc w:val="both"/>
        <w:rPr>
          <w:color w:val="auto"/>
        </w:rPr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XO Thames;Times New Roman" w:cs="Times New Roman"/>
          <w:szCs w:val="28"/>
        </w:rPr>
        <w:t>Жил</w:t>
      </w:r>
      <w:r>
        <w:rPr>
          <w:rFonts w:eastAsia="XO Thames;Times New Roman" w:cs="Times New Roman"/>
          <w:szCs w:val="28"/>
          <w:lang w:bidi="ar-SA"/>
        </w:rPr>
        <w:t>ая</w:t>
      </w:r>
      <w:r>
        <w:rPr>
          <w:rFonts w:eastAsia="XO Thames;Times New Roman" w:cs="Times New Roman"/>
          <w:szCs w:val="28"/>
        </w:rPr>
        <w:t xml:space="preserve"> зон</w:t>
      </w:r>
      <w:r>
        <w:rPr>
          <w:rFonts w:eastAsia="XO Thames;Times New Roman" w:cs="Times New Roman"/>
          <w:szCs w:val="28"/>
          <w:lang w:bidi="ar-SA"/>
        </w:rPr>
        <w:t>а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eastAsia="XO Thames;Times New Roman" w:cs="Times New Roman"/>
          <w:szCs w:val="28"/>
          <w:lang w:eastAsia="ar-SA"/>
        </w:rPr>
        <w:t>предназначен</w:t>
      </w:r>
      <w:r>
        <w:rPr>
          <w:rFonts w:eastAsia="XO Thames;Times New Roman" w:cs="Times New Roman"/>
          <w:kern w:val="2"/>
          <w:szCs w:val="28"/>
          <w:lang w:eastAsia="ar-SA" w:bidi="ar-SA"/>
        </w:rPr>
        <w:t>а</w:t>
      </w:r>
      <w:r>
        <w:rPr>
          <w:rFonts w:eastAsia="XO Thames;Times New Roman" w:cs="Times New Roman"/>
          <w:szCs w:val="28"/>
          <w:lang w:eastAsia="ar-SA"/>
        </w:rPr>
        <w:t xml:space="preserve"> преимущественно для размещения </w:t>
      </w:r>
      <w:r>
        <w:rPr>
          <w:rFonts w:eastAsia="XO Thames;Times New Roman" w:cs="Times New Roman"/>
          <w:szCs w:val="28"/>
          <w:lang w:eastAsia="ar-SA"/>
        </w:rPr>
        <w:lastRenderedPageBreak/>
        <w:t xml:space="preserve">индивидуальных жилых домов с приусадебными земельными участками, малоэтажных многоквартирных и блокированных жилых домов, </w:t>
      </w:r>
      <w:r>
        <w:rPr>
          <w:rFonts w:eastAsia="XO Thames;Times New Roman" w:cs="Times New Roman"/>
          <w:szCs w:val="28"/>
          <w:lang w:eastAsia="ar-SA" w:bidi="ar-SA"/>
        </w:rPr>
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</w:r>
    </w:p>
    <w:p w:rsidR="00020E2A" w:rsidRDefault="005F6BE3" w:rsidP="000715D8">
      <w:pPr>
        <w:pStyle w:val="afffe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>жилой зоне</w:t>
      </w:r>
      <w:r>
        <w:rPr>
          <w:rFonts w:eastAsia="XO Thames;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1</w:t>
      </w:r>
      <w:r>
        <w:rPr>
          <w:rFonts w:cs="Times New Roman"/>
          <w:color w:val="auto"/>
          <w:szCs w:val="28"/>
        </w:rPr>
        <w:t>.</w:t>
      </w:r>
    </w:p>
    <w:p w:rsidR="00020E2A" w:rsidRDefault="005F6BE3">
      <w:pPr>
        <w:pStyle w:val="afffe"/>
        <w:jc w:val="right"/>
      </w:pPr>
      <w:r>
        <w:t>Таблица 11.1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20E2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CE197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CE197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020E2A" w:rsidRDefault="005F6BE3" w:rsidP="00CE197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020E2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</w:pPr>
            <w:r>
              <w:t>2.1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pStyle w:val="affff9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</w:pPr>
            <w:r>
              <w:t>2.1.1</w:t>
            </w:r>
          </w:p>
        </w:tc>
      </w:tr>
      <w:tr w:rsidR="00020E2A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pStyle w:val="affff9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pStyle w:val="affff9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</w:pPr>
            <w:r>
              <w:t>2.3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pStyle w:val="affff9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pStyle w:val="affff9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pStyle w:val="affff9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auto"/>
              </w:rPr>
              <w:t>обеспечи-вающих</w:t>
            </w:r>
            <w:proofErr w:type="spellEnd"/>
            <w:proofErr w:type="gramEnd"/>
            <w:r>
              <w:rPr>
                <w:color w:val="auto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pStyle w:val="affff9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pStyle w:val="affff9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pStyle w:val="affff9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pStyle w:val="affff9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020E2A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3.6.2</w:t>
            </w:r>
          </w:p>
        </w:tc>
      </w:tr>
      <w:tr w:rsidR="00020E2A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020E2A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020E2A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020E2A">
        <w:trPr>
          <w:trHeight w:val="278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религиозное использование.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3.7</w:t>
            </w:r>
          </w:p>
        </w:tc>
      </w:tr>
      <w:tr w:rsidR="00020E2A">
        <w:trPr>
          <w:trHeight w:val="27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CE197B">
            <w:pPr>
              <w:pStyle w:val="affff9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spacing w:before="0" w:after="0"/>
              <w:jc w:val="both"/>
            </w:pPr>
            <w:r>
              <w:rPr>
                <w:rFonts w:eastAsia="Times New Roman" w:cs="Times New Roman"/>
                <w:kern w:val="2"/>
                <w:lang w:bidi="ar-SA"/>
              </w:rPr>
              <w:t xml:space="preserve">обеспечение деятельности в области </w:t>
            </w:r>
            <w:r w:rsidRPr="0082713C">
              <w:rPr>
                <w:rFonts w:eastAsia="Times New Roman" w:cs="Times New Roman"/>
                <w:kern w:val="2"/>
                <w:lang w:bidi="ar-SA"/>
              </w:rPr>
              <w:t>гидрометеорологии</w:t>
            </w:r>
            <w:r>
              <w:rPr>
                <w:rFonts w:eastAsia="Times New Roman" w:cs="Times New Roman"/>
                <w:kern w:val="2"/>
                <w:lang w:bidi="ar-SA"/>
              </w:rPr>
              <w:t xml:space="preserve">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suppressLineNumbers/>
              <w:spacing w:before="0" w:after="0"/>
              <w:jc w:val="center"/>
              <w:rPr>
                <w:rFonts w:eastAsia="Times New Roman" w:cs="Times New Roman"/>
                <w:kern w:val="2"/>
                <w:lang w:bidi="ar-SA"/>
              </w:rPr>
            </w:pPr>
            <w:r>
              <w:rPr>
                <w:rFonts w:eastAsia="Times New Roman" w:cs="Times New Roman"/>
                <w:kern w:val="2"/>
                <w:lang w:bidi="ar-SA"/>
              </w:rPr>
              <w:t>3.9.1</w:t>
            </w:r>
          </w:p>
        </w:tc>
      </w:tr>
      <w:tr w:rsidR="00020E2A">
        <w:trPr>
          <w:trHeight w:val="27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CE197B">
            <w:pPr>
              <w:pStyle w:val="affff9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spacing w:before="0" w:after="0"/>
              <w:rPr>
                <w:rFonts w:eastAsia="SimSun;宋体" w:cs="Times New Roman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рынки;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suppressLineNumbers/>
              <w:spacing w:before="0" w:after="0"/>
              <w:jc w:val="center"/>
              <w:rPr>
                <w:rFonts w:eastAsia="SimSun;宋体" w:cs="Times New Roman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4.3</w:t>
            </w:r>
          </w:p>
        </w:tc>
      </w:tr>
      <w:tr w:rsidR="00020E2A">
        <w:trPr>
          <w:trHeight w:val="27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CE197B">
            <w:pPr>
              <w:pStyle w:val="affff9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spacing w:before="0" w:after="0"/>
              <w:rPr>
                <w:rFonts w:eastAsia="SimSun;宋体" w:cs="Times New Roman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общественное питание</w:t>
            </w:r>
            <w:r>
              <w:rPr>
                <w:rFonts w:eastAsia="Times New Roman" w:cs="Times New Roman"/>
                <w:kern w:val="2"/>
                <w:lang w:eastAsia="ar-SA" w:bidi="ar-SA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suppressLineNumbers/>
              <w:spacing w:before="0" w:after="0"/>
              <w:jc w:val="center"/>
              <w:rPr>
                <w:rFonts w:eastAsia="SimSun;宋体" w:cs="Times New Roman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4.6</w:t>
            </w:r>
          </w:p>
        </w:tc>
      </w:tr>
      <w:tr w:rsidR="00020E2A">
        <w:trPr>
          <w:trHeight w:val="27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CE197B">
            <w:pPr>
              <w:pStyle w:val="affff9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tabs>
                <w:tab w:val="left" w:pos="6050"/>
              </w:tabs>
              <w:overflowPunct w:val="0"/>
              <w:spacing w:before="0" w:after="0"/>
              <w:rPr>
                <w:rFonts w:eastAsia="Times New Roman" w:cs="Times New Roman"/>
                <w:kern w:val="2"/>
                <w:lang w:eastAsia="ar-SA" w:bidi="ar-SA"/>
              </w:rPr>
            </w:pPr>
            <w:r>
              <w:rPr>
                <w:rFonts w:eastAsia="Times New Roman" w:cs="Times New Roman"/>
                <w:kern w:val="2"/>
                <w:lang w:eastAsia="ar-SA" w:bidi="ar-SA"/>
              </w:rPr>
              <w:t>гостиничное обслуживание.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suppressLineNumbers/>
              <w:tabs>
                <w:tab w:val="left" w:pos="6050"/>
              </w:tabs>
              <w:overflowPunct w:val="0"/>
              <w:spacing w:before="0" w:after="0"/>
              <w:jc w:val="center"/>
              <w:rPr>
                <w:rFonts w:eastAsia="Times New Roman" w:cs="Times New Roman"/>
                <w:kern w:val="2"/>
                <w:lang w:eastAsia="ar-SA" w:bidi="ar-SA"/>
              </w:rPr>
            </w:pPr>
            <w:r>
              <w:rPr>
                <w:rFonts w:eastAsia="Times New Roman" w:cs="Times New Roman"/>
                <w:kern w:val="2"/>
                <w:lang w:eastAsia="ar-SA" w:bidi="ar-SA"/>
              </w:rPr>
              <w:t>4.7</w:t>
            </w:r>
          </w:p>
        </w:tc>
      </w:tr>
      <w:tr w:rsidR="00020E2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rPr>
                <w:color w:val="auto"/>
              </w:rPr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CE197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</w:tbl>
    <w:p w:rsidR="00020E2A" w:rsidRDefault="005F6BE3" w:rsidP="00820139">
      <w:pPr>
        <w:pStyle w:val="afffe"/>
        <w:jc w:val="both"/>
        <w:rPr>
          <w:rFonts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color w:val="auto"/>
          <w:szCs w:val="28"/>
          <w:lang w:bidi="ar-SA"/>
        </w:rPr>
        <w:t>жилой зоне</w:t>
      </w:r>
      <w:r>
        <w:rPr>
          <w:rFonts w:cs="Times New Roman"/>
          <w:color w:val="auto"/>
          <w:szCs w:val="28"/>
        </w:rPr>
        <w:t xml:space="preserve"> 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6006E4" w:rsidRDefault="006006E4" w:rsidP="00820139">
      <w:pPr>
        <w:pStyle w:val="afffe"/>
        <w:jc w:val="both"/>
        <w:rPr>
          <w:rFonts w:cs="Times New Roman"/>
          <w:color w:val="auto"/>
          <w:szCs w:val="28"/>
        </w:rPr>
      </w:pPr>
    </w:p>
    <w:p w:rsidR="006006E4" w:rsidRDefault="006006E4" w:rsidP="00820139">
      <w:pPr>
        <w:pStyle w:val="afffe"/>
        <w:jc w:val="both"/>
        <w:rPr>
          <w:rFonts w:cs="Times New Roman"/>
          <w:color w:val="auto"/>
          <w:szCs w:val="28"/>
        </w:rPr>
      </w:pPr>
    </w:p>
    <w:p w:rsidR="006006E4" w:rsidRDefault="006006E4" w:rsidP="00820139">
      <w:pPr>
        <w:pStyle w:val="afffe"/>
        <w:jc w:val="both"/>
        <w:rPr>
          <w:rFonts w:cs="Times New Roman"/>
          <w:color w:val="auto"/>
          <w:szCs w:val="28"/>
        </w:rPr>
      </w:pPr>
    </w:p>
    <w:p w:rsidR="006006E4" w:rsidRDefault="006006E4" w:rsidP="00820139">
      <w:pPr>
        <w:pStyle w:val="afffe"/>
        <w:jc w:val="both"/>
        <w:rPr>
          <w:rFonts w:cs="Times New Roman"/>
          <w:color w:val="auto"/>
          <w:szCs w:val="28"/>
        </w:rPr>
      </w:pPr>
    </w:p>
    <w:p w:rsidR="006006E4" w:rsidRDefault="006006E4" w:rsidP="00820139">
      <w:pPr>
        <w:pStyle w:val="afffe"/>
        <w:jc w:val="both"/>
        <w:rPr>
          <w:rFonts w:cs="Times New Roman"/>
          <w:color w:val="auto"/>
          <w:szCs w:val="28"/>
        </w:rPr>
      </w:pPr>
    </w:p>
    <w:p w:rsidR="006006E4" w:rsidRDefault="006006E4" w:rsidP="00820139">
      <w:pPr>
        <w:pStyle w:val="afffe"/>
        <w:jc w:val="both"/>
        <w:rPr>
          <w:color w:val="auto"/>
        </w:rPr>
      </w:pPr>
    </w:p>
    <w:p w:rsidR="00020E2A" w:rsidRDefault="005F6BE3">
      <w:pPr>
        <w:pStyle w:val="afffe"/>
        <w:jc w:val="right"/>
      </w:pPr>
      <w:r>
        <w:lastRenderedPageBreak/>
        <w:t>Таблица 11.2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102"/>
        <w:gridCol w:w="1080"/>
        <w:gridCol w:w="1474"/>
        <w:gridCol w:w="1759"/>
        <w:gridCol w:w="1441"/>
      </w:tblGrid>
      <w:tr w:rsidR="00020E2A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>земельного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020E2A" w:rsidRDefault="005F6BE3">
            <w:pPr>
              <w:pStyle w:val="affff9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020E2A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020E2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2500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 (0)**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3*/20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3.6.2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Times New Roman"/>
                <w:lang w:eastAsia="zh-CN" w:bidi="ar-SA"/>
              </w:rPr>
            </w:pPr>
            <w:r>
              <w:rPr>
                <w:rFonts w:eastAsia="Calibri" w:cs="Times New Roman"/>
                <w:lang w:eastAsia="zh-CN" w:bidi="ar-SA"/>
              </w:rPr>
              <w:t>4.3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>4.</w:t>
            </w:r>
            <w:r>
              <w:rPr>
                <w:rFonts w:eastAsia="Calibri" w:cs="Times New Roman"/>
                <w:lang w:eastAsia="zh-CN" w:bidi="ar-SA"/>
              </w:rPr>
              <w:t>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>4.</w:t>
            </w:r>
            <w:r>
              <w:rPr>
                <w:rFonts w:eastAsia="Calibri" w:cs="Times New Roman"/>
                <w:lang w:eastAsia="zh-CN" w:bidi="ar-SA"/>
              </w:rPr>
              <w:t>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</w:tr>
      <w:tr w:rsidR="00020E2A">
        <w:trPr>
          <w:trHeight w:hRule="exact" w:val="1417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020E2A" w:rsidRDefault="005F6BE3">
            <w:pPr>
              <w:pStyle w:val="afffe"/>
              <w:suppressLineNumbers/>
              <w:ind w:left="57" w:right="57" w:firstLine="0"/>
              <w:jc w:val="both"/>
              <w:rPr>
                <w:color w:val="auto"/>
              </w:rPr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</w:tc>
      </w:tr>
    </w:tbl>
    <w:p w:rsidR="00020E2A" w:rsidRDefault="00020E2A" w:rsidP="00753C83">
      <w:pPr>
        <w:pStyle w:val="1"/>
        <w:spacing w:before="0" w:after="0"/>
        <w:ind w:firstLine="709"/>
        <w:contextualSpacing/>
        <w:jc w:val="both"/>
        <w:rPr>
          <w:color w:val="auto"/>
        </w:rPr>
      </w:pPr>
    </w:p>
    <w:p w:rsidR="00020E2A" w:rsidRDefault="005F6BE3" w:rsidP="00753C83">
      <w:pPr>
        <w:pStyle w:val="1"/>
        <w:ind w:firstLine="709"/>
        <w:jc w:val="both"/>
        <w:rPr>
          <w:color w:val="auto"/>
        </w:rPr>
      </w:pPr>
      <w:bookmarkStart w:id="15" w:name="_Toc148027373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2</w:t>
      </w:r>
      <w:r>
        <w:rPr>
          <w:rFonts w:cs="Times New Roman"/>
          <w:color w:val="auto"/>
        </w:rPr>
        <w:t>. Производственная зона (</w:t>
      </w:r>
      <w:r>
        <w:rPr>
          <w:rFonts w:cs="Times New Roman"/>
          <w:lang w:eastAsia="zh-CN" w:bidi="ar-SA"/>
        </w:rPr>
        <w:t>3.</w:t>
      </w:r>
      <w:r>
        <w:rPr>
          <w:rFonts w:cs="Times New Roman"/>
          <w:color w:val="auto"/>
        </w:rPr>
        <w:t>1)</w:t>
      </w:r>
      <w:bookmarkEnd w:id="15"/>
    </w:p>
    <w:p w:rsidR="00020E2A" w:rsidRDefault="00020E2A" w:rsidP="00753C83">
      <w:pPr>
        <w:pStyle w:val="afffe"/>
        <w:jc w:val="both"/>
        <w:rPr>
          <w:color w:val="auto"/>
          <w:szCs w:val="28"/>
        </w:rPr>
      </w:pPr>
    </w:p>
    <w:p w:rsidR="00020E2A" w:rsidRDefault="005F6BE3" w:rsidP="00753C83">
      <w:pPr>
        <w:pStyle w:val="afffe"/>
        <w:jc w:val="both"/>
        <w:rPr>
          <w:color w:val="auto"/>
        </w:rPr>
      </w:pPr>
      <w:r>
        <w:rPr>
          <w:bCs/>
          <w:color w:val="auto"/>
          <w:szCs w:val="28"/>
        </w:rPr>
        <w:t xml:space="preserve">1. </w:t>
      </w:r>
      <w:r>
        <w:rPr>
          <w:bCs/>
          <w:szCs w:val="28"/>
          <w:shd w:val="clear" w:color="auto" w:fill="FFFFFF"/>
        </w:rPr>
        <w:t xml:space="preserve">Производственная зона предназначена для размещения производственных, </w:t>
      </w:r>
      <w:r>
        <w:rPr>
          <w:rFonts w:eastAsia="Times New Roman" w:cs="Times New Roman"/>
          <w:bCs/>
          <w:kern w:val="2"/>
          <w:szCs w:val="28"/>
          <w:shd w:val="clear" w:color="auto" w:fill="FFFFFF"/>
          <w:lang w:eastAsia="zh-CN" w:bidi="ar-SA"/>
        </w:rPr>
        <w:t xml:space="preserve">промышленных и </w:t>
      </w:r>
      <w:r>
        <w:rPr>
          <w:bCs/>
          <w:szCs w:val="28"/>
          <w:shd w:val="clear" w:color="auto" w:fill="FFFFFF"/>
        </w:rPr>
        <w:t>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020E2A" w:rsidRDefault="005F6BE3" w:rsidP="00753C83">
      <w:pPr>
        <w:pStyle w:val="afffe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color w:val="auto"/>
          <w:szCs w:val="28"/>
        </w:rPr>
        <w:t xml:space="preserve"> представлены</w:t>
      </w:r>
      <w:r>
        <w:rPr>
          <w:rFonts w:cs="Times New Roman"/>
          <w:color w:val="auto"/>
          <w:szCs w:val="28"/>
        </w:rPr>
        <w:br/>
        <w:t>в таблице 11.3.</w:t>
      </w:r>
    </w:p>
    <w:p w:rsidR="00020E2A" w:rsidRDefault="005F6BE3">
      <w:pPr>
        <w:pStyle w:val="afffe"/>
        <w:jc w:val="right"/>
      </w:pPr>
      <w:r>
        <w:lastRenderedPageBreak/>
        <w:t>Таблица 11.3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20E2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D90143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D90143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020E2A" w:rsidRDefault="005F6BE3" w:rsidP="00D90143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 w:rsidP="00D90143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020E2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D90143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D90143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производственная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D9014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6.0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D90143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D90143">
            <w:pPr>
              <w:pStyle w:val="affff9"/>
              <w:spacing w:before="0" w:after="0"/>
              <w:rPr>
                <w:color w:val="auto"/>
              </w:rPr>
            </w:pPr>
            <w:bookmarkStart w:id="16" w:name="sub_1069"/>
            <w:r>
              <w:rPr>
                <w:color w:val="auto"/>
              </w:rPr>
              <w:t>склад</w:t>
            </w:r>
            <w:bookmarkEnd w:id="16"/>
            <w:r>
              <w:rPr>
                <w:color w:val="auto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D9014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6.9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D90143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D90143">
            <w:pPr>
              <w:pStyle w:val="affff9"/>
              <w:spacing w:before="0" w:after="0"/>
              <w:rPr>
                <w:color w:val="auto"/>
              </w:rPr>
            </w:pPr>
            <w:bookmarkStart w:id="17" w:name="sub_169111"/>
            <w:r>
              <w:rPr>
                <w:color w:val="auto"/>
              </w:rPr>
              <w:t>складские площадки</w:t>
            </w:r>
            <w:bookmarkEnd w:id="17"/>
            <w:r>
              <w:rPr>
                <w:color w:val="auto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D9014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6.9.1</w:t>
            </w:r>
          </w:p>
        </w:tc>
      </w:tr>
      <w:tr w:rsidR="00020E2A">
        <w:trPr>
          <w:trHeight w:val="49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D90143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D90143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недропользование.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D9014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6.1</w:t>
            </w:r>
          </w:p>
        </w:tc>
      </w:tr>
      <w:tr w:rsidR="00020E2A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D90143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020E2A" w:rsidRDefault="005F6BE3" w:rsidP="00D90143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D90143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D9014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020E2A" w:rsidRDefault="005F6BE3" w:rsidP="00762C16">
      <w:pPr>
        <w:pStyle w:val="afffe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color w:val="auto"/>
          <w:szCs w:val="28"/>
        </w:rPr>
        <w:t xml:space="preserve"> представлены</w:t>
      </w:r>
      <w:r>
        <w:rPr>
          <w:rFonts w:cs="Times New Roman"/>
          <w:color w:val="auto"/>
          <w:szCs w:val="28"/>
        </w:rPr>
        <w:br/>
        <w:t xml:space="preserve">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11.4.</w:t>
      </w:r>
    </w:p>
    <w:p w:rsidR="00020E2A" w:rsidRDefault="005F6BE3">
      <w:pPr>
        <w:pStyle w:val="afffe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11.4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099"/>
        <w:gridCol w:w="1077"/>
        <w:gridCol w:w="1084"/>
        <w:gridCol w:w="1100"/>
        <w:gridCol w:w="1473"/>
        <w:gridCol w:w="1760"/>
        <w:gridCol w:w="1442"/>
      </w:tblGrid>
      <w:tr w:rsidR="00020E2A" w:rsidTr="00762C16">
        <w:trPr>
          <w:trHeight w:val="791"/>
          <w:tblHeader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>земельного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020E2A" w:rsidRDefault="005F6BE3">
            <w:pPr>
              <w:pStyle w:val="affff9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020E2A" w:rsidTr="00762C16">
        <w:trPr>
          <w:trHeight w:hRule="exact" w:val="1153"/>
          <w:tblHeader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jc w:val="center"/>
              <w:rPr>
                <w:color w:val="auto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020E2A" w:rsidTr="00762C16">
        <w:trPr>
          <w:trHeight w:hRule="exact" w:val="283"/>
        </w:trPr>
        <w:tc>
          <w:tcPr>
            <w:tcW w:w="992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020E2A" w:rsidTr="00762C16">
        <w:trPr>
          <w:trHeight w:hRule="exact" w:val="283"/>
        </w:trPr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6.0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 w:rsidTr="00762C16">
        <w:trPr>
          <w:trHeight w:hRule="exact" w:val="283"/>
        </w:trPr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6.9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 w:rsidTr="00762C16">
        <w:trPr>
          <w:trHeight w:hRule="exact" w:val="283"/>
        </w:trPr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6.9.1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 w:rsidTr="00762C16">
        <w:trPr>
          <w:trHeight w:hRule="exact" w:val="283"/>
        </w:trPr>
        <w:tc>
          <w:tcPr>
            <w:tcW w:w="992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020E2A" w:rsidTr="00762C16">
        <w:trPr>
          <w:trHeight w:hRule="exact" w:val="283"/>
        </w:trPr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6.1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020E2A" w:rsidRDefault="00020E2A" w:rsidP="00580244">
      <w:pPr>
        <w:jc w:val="both"/>
      </w:pPr>
    </w:p>
    <w:p w:rsidR="00020E2A" w:rsidRDefault="005F6BE3" w:rsidP="00580244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8" w:name="_Toc148027374"/>
      <w:r>
        <w:rPr>
          <w:rFonts w:eastAsia="Times New Roman" w:cs="Times New Roman"/>
          <w:color w:val="auto"/>
        </w:rPr>
        <w:t>Статья 11.</w:t>
      </w:r>
      <w:r>
        <w:rPr>
          <w:rFonts w:eastAsia="Times New Roman" w:cs="Times New Roman"/>
          <w:lang w:bidi="ar-SA"/>
        </w:rPr>
        <w:t>3</w:t>
      </w:r>
      <w:r>
        <w:rPr>
          <w:rFonts w:eastAsia="Times New Roman" w:cs="Times New Roman"/>
          <w:color w:val="auto"/>
        </w:rPr>
        <w:t>.</w:t>
      </w:r>
      <w:r>
        <w:rPr>
          <w:rFonts w:cs="Times New Roman"/>
          <w:color w:val="auto"/>
        </w:rPr>
        <w:t xml:space="preserve"> Зона инженерной  инфраструктуры (</w:t>
      </w:r>
      <w:r>
        <w:rPr>
          <w:rFonts w:cs="Times New Roman"/>
          <w:lang w:eastAsia="zh-CN" w:bidi="ar-SA"/>
        </w:rPr>
        <w:t>3.3</w:t>
      </w:r>
      <w:r>
        <w:rPr>
          <w:rFonts w:cs="Times New Roman"/>
          <w:color w:val="auto"/>
        </w:rPr>
        <w:t>)</w:t>
      </w:r>
      <w:bookmarkEnd w:id="18"/>
    </w:p>
    <w:p w:rsidR="00020E2A" w:rsidRDefault="00020E2A" w:rsidP="00580244">
      <w:pPr>
        <w:pStyle w:val="afffe"/>
        <w:jc w:val="both"/>
        <w:rPr>
          <w:color w:val="auto"/>
        </w:rPr>
      </w:pPr>
    </w:p>
    <w:p w:rsidR="00020E2A" w:rsidRDefault="005F6BE3" w:rsidP="00580244">
      <w:pPr>
        <w:pStyle w:val="afffe"/>
        <w:jc w:val="both"/>
        <w:rPr>
          <w:color w:val="auto"/>
        </w:rPr>
      </w:pPr>
      <w:r>
        <w:rPr>
          <w:rFonts w:cs="Times New Roman"/>
          <w:szCs w:val="28"/>
        </w:rPr>
        <w:t xml:space="preserve">1. </w:t>
      </w:r>
      <w:r>
        <w:rPr>
          <w:rFonts w:eastAsia="Times New Roman" w:cs="Times New Roman"/>
          <w:szCs w:val="28"/>
        </w:rPr>
        <w:t>Зона инженерной инфраструктуры предназначена для размещения объектов коммунального обслуживания, связанных с обеспечением энергоснабжени</w:t>
      </w:r>
      <w:r>
        <w:rPr>
          <w:rFonts w:eastAsia="Times New Roman" w:cs="Times New Roman"/>
          <w:szCs w:val="28"/>
          <w:lang w:bidi="ar-SA"/>
        </w:rPr>
        <w:t>я</w:t>
      </w:r>
      <w:r>
        <w:rPr>
          <w:rFonts w:eastAsia="Times New Roman" w:cs="Times New Roman"/>
          <w:szCs w:val="28"/>
        </w:rPr>
        <w:t>, теплоснабжени</w:t>
      </w:r>
      <w:r>
        <w:rPr>
          <w:rFonts w:eastAsia="Times New Roman" w:cs="Times New Roman"/>
          <w:szCs w:val="28"/>
          <w:lang w:bidi="ar-SA"/>
        </w:rPr>
        <w:t>я</w:t>
      </w:r>
      <w:r>
        <w:rPr>
          <w:rFonts w:eastAsia="Times New Roman" w:cs="Times New Roman"/>
          <w:szCs w:val="28"/>
        </w:rPr>
        <w:t>, газоснабжения, водоснабжени</w:t>
      </w:r>
      <w:r>
        <w:rPr>
          <w:rFonts w:eastAsia="Times New Roman" w:cs="Times New Roman"/>
          <w:szCs w:val="28"/>
          <w:lang w:bidi="ar-SA"/>
        </w:rPr>
        <w:t>я</w:t>
      </w:r>
      <w:r>
        <w:rPr>
          <w:rFonts w:eastAsia="Times New Roman" w:cs="Times New Roman"/>
          <w:szCs w:val="28"/>
        </w:rPr>
        <w:t>, водоотведени</w:t>
      </w:r>
      <w:r>
        <w:rPr>
          <w:rFonts w:eastAsia="Times New Roman" w:cs="Times New Roman"/>
          <w:szCs w:val="28"/>
          <w:lang w:bidi="ar-SA"/>
        </w:rPr>
        <w:t>я и</w:t>
      </w:r>
      <w:r>
        <w:rPr>
          <w:rFonts w:eastAsia="Times New Roman" w:cs="Times New Roman"/>
          <w:szCs w:val="28"/>
        </w:rPr>
        <w:t xml:space="preserve"> очисткой стоков, связи.</w:t>
      </w:r>
    </w:p>
    <w:p w:rsidR="00020E2A" w:rsidRDefault="005F6BE3" w:rsidP="00580244">
      <w:pPr>
        <w:pStyle w:val="afffe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1.5</w:t>
      </w:r>
      <w:r>
        <w:rPr>
          <w:rFonts w:cs="Times New Roman"/>
          <w:color w:val="auto"/>
          <w:szCs w:val="28"/>
        </w:rPr>
        <w:t>.</w:t>
      </w:r>
    </w:p>
    <w:p w:rsidR="00020E2A" w:rsidRDefault="005F6BE3">
      <w:pPr>
        <w:pStyle w:val="afffe"/>
        <w:jc w:val="right"/>
      </w:pPr>
      <w:r>
        <w:t>Таблица 11.5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20E2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8A344A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8A344A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020E2A" w:rsidRDefault="005F6BE3" w:rsidP="008A344A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 w:rsidP="008A344A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020E2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A3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A3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A344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8A344A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A3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A344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6.8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8A344A">
            <w:pPr>
              <w:snapToGrid w:val="0"/>
              <w:spacing w:before="0" w:after="0"/>
              <w:ind w:left="28"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A3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трубопроводный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A344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7.5</w:t>
            </w:r>
          </w:p>
        </w:tc>
      </w:tr>
      <w:tr w:rsidR="00020E2A">
        <w:trPr>
          <w:trHeight w:val="517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A344A">
            <w:pPr>
              <w:pStyle w:val="affff9"/>
              <w:spacing w:before="0" w:after="0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lastRenderedPageBreak/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A3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A344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020E2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A3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020E2A" w:rsidRDefault="005F6BE3" w:rsidP="008A3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A3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A344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020E2A" w:rsidRDefault="005F6BE3" w:rsidP="00E0435F">
      <w:pPr>
        <w:pStyle w:val="afffe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color w:val="auto"/>
          <w:szCs w:val="28"/>
        </w:rPr>
        <w:t xml:space="preserve"> представлены в таблице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11.6</w:t>
      </w:r>
      <w:r>
        <w:rPr>
          <w:rFonts w:cs="Times New Roman"/>
          <w:color w:val="auto"/>
          <w:szCs w:val="28"/>
        </w:rPr>
        <w:t>.</w:t>
      </w:r>
    </w:p>
    <w:p w:rsidR="00020E2A" w:rsidRDefault="005F6BE3">
      <w:pPr>
        <w:pStyle w:val="afffe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11.6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102"/>
        <w:gridCol w:w="1080"/>
        <w:gridCol w:w="1474"/>
        <w:gridCol w:w="1759"/>
        <w:gridCol w:w="1441"/>
      </w:tblGrid>
      <w:tr w:rsidR="00020E2A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>земельного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020E2A" w:rsidRDefault="005F6BE3">
            <w:pPr>
              <w:pStyle w:val="affff9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020E2A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020E2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020E2A" w:rsidRDefault="00020E2A" w:rsidP="00753E27">
      <w:pPr>
        <w:pStyle w:val="afffe"/>
        <w:jc w:val="both"/>
        <w:rPr>
          <w:color w:val="auto"/>
          <w:szCs w:val="28"/>
        </w:rPr>
      </w:pPr>
    </w:p>
    <w:p w:rsidR="00020E2A" w:rsidRDefault="005F6BE3" w:rsidP="00753E27">
      <w:pPr>
        <w:pStyle w:val="1"/>
        <w:ind w:firstLine="709"/>
        <w:jc w:val="both"/>
        <w:rPr>
          <w:color w:val="auto"/>
        </w:rPr>
      </w:pPr>
      <w:bookmarkStart w:id="19" w:name="_Toc148027375"/>
      <w:r>
        <w:rPr>
          <w:rFonts w:eastAsia="Times New Roman" w:cs="Times New Roman"/>
          <w:color w:val="auto"/>
        </w:rPr>
        <w:t>Статья 11.</w:t>
      </w:r>
      <w:r>
        <w:rPr>
          <w:rFonts w:eastAsia="Times New Roman" w:cs="Times New Roman"/>
          <w:lang w:bidi="ar-SA"/>
        </w:rPr>
        <w:t>4</w:t>
      </w:r>
      <w:r>
        <w:rPr>
          <w:rFonts w:eastAsia="Times New Roman" w:cs="Times New Roman"/>
          <w:color w:val="auto"/>
        </w:rPr>
        <w:t>.</w:t>
      </w:r>
      <w:r>
        <w:rPr>
          <w:rFonts w:cs="Times New Roman"/>
          <w:color w:val="auto"/>
        </w:rPr>
        <w:t xml:space="preserve"> Зона т</w:t>
      </w:r>
      <w:r>
        <w:rPr>
          <w:rFonts w:cs="Times New Roman"/>
          <w:lang w:eastAsia="zh-CN" w:bidi="ar-SA"/>
        </w:rPr>
        <w:t>ранспортной инфраструктуры</w:t>
      </w:r>
      <w:r>
        <w:rPr>
          <w:rFonts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3.</w:t>
      </w:r>
      <w:r>
        <w:rPr>
          <w:rFonts w:cs="Times New Roman"/>
          <w:color w:val="auto"/>
        </w:rPr>
        <w:t>4)</w:t>
      </w:r>
      <w:bookmarkEnd w:id="19"/>
    </w:p>
    <w:p w:rsidR="00020E2A" w:rsidRDefault="00020E2A" w:rsidP="00753E27">
      <w:pPr>
        <w:pStyle w:val="afffe"/>
        <w:jc w:val="both"/>
        <w:rPr>
          <w:color w:val="auto"/>
          <w:szCs w:val="28"/>
        </w:rPr>
      </w:pPr>
    </w:p>
    <w:p w:rsidR="00020E2A" w:rsidRDefault="005F6BE3" w:rsidP="00753E27">
      <w:pPr>
        <w:pStyle w:val="afffe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rFonts w:eastAsia="Times New Roman" w:cs="Times New Roman"/>
          <w:kern w:val="2"/>
          <w:szCs w:val="28"/>
          <w:shd w:val="clear" w:color="auto" w:fill="FFFFFF"/>
          <w:lang w:eastAsia="zh-CN" w:bidi="ar-SA"/>
        </w:rPr>
        <w:t>Зона транспортной инфраструктуры предназначена для размещения автомобильного транспорта, объектов дорожного сервиса и улично-дорожной сети</w:t>
      </w:r>
      <w:r>
        <w:rPr>
          <w:szCs w:val="28"/>
        </w:rPr>
        <w:t>.</w:t>
      </w:r>
    </w:p>
    <w:p w:rsidR="00020E2A" w:rsidRDefault="005F6BE3" w:rsidP="00753E27">
      <w:pPr>
        <w:pStyle w:val="afffe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eastAsia="Times New Roman" w:cs="Times New Roman"/>
          <w:kern w:val="2"/>
          <w:szCs w:val="28"/>
          <w:shd w:val="clear" w:color="auto" w:fill="FFFFFF"/>
          <w:lang w:bidi="ar-SA"/>
        </w:rPr>
        <w:t>транспортной инфраструктуры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1.7</w:t>
      </w:r>
      <w:r>
        <w:rPr>
          <w:rFonts w:cs="Times New Roman"/>
          <w:color w:val="auto"/>
          <w:szCs w:val="28"/>
        </w:rPr>
        <w:t>.</w:t>
      </w:r>
    </w:p>
    <w:p w:rsidR="00020E2A" w:rsidRDefault="005F6BE3">
      <w:pPr>
        <w:pStyle w:val="afffe"/>
        <w:jc w:val="right"/>
      </w:pPr>
      <w:r>
        <w:t>Таблица 11.7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20E2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35644A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35644A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020E2A" w:rsidRDefault="005F6BE3" w:rsidP="0035644A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 w:rsidP="0035644A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020E2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железнодорожный</w:t>
            </w:r>
            <w:r>
              <w:t xml:space="preserve">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ind w:left="0"/>
              <w:jc w:val="center"/>
            </w:pPr>
            <w:r>
              <w:t>7.1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35644A">
            <w:pPr>
              <w:pStyle w:val="affff9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rPr>
                <w:color w:val="auto"/>
              </w:rPr>
            </w:pPr>
            <w: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ind w:left="0"/>
              <w:jc w:val="center"/>
            </w:pPr>
            <w:r>
              <w:t>7.2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35644A">
            <w:pPr>
              <w:pStyle w:val="affff9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rPr>
                <w:color w:val="auto"/>
              </w:rPr>
            </w:pPr>
            <w:r>
              <w:t>трубопроводного 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ind w:left="0"/>
              <w:jc w:val="center"/>
            </w:pPr>
            <w:r>
              <w:t>7.5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35644A">
            <w:pPr>
              <w:pStyle w:val="affff9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35644A">
            <w:pPr>
              <w:spacing w:before="0" w:after="0"/>
              <w:ind w:left="57"/>
              <w:rPr>
                <w:rFonts w:eastAsia="SimSun;宋体"/>
                <w:kern w:val="2"/>
                <w:lang w:eastAsia="hi-IN"/>
              </w:rPr>
            </w:pPr>
            <w:r>
              <w:rPr>
                <w:rFonts w:eastAsia="SimSun;宋体"/>
                <w:kern w:val="2"/>
                <w:lang w:eastAsia="hi-IN"/>
              </w:rPr>
              <w:t>объекты дорожного сервиса.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35644A">
            <w:pPr>
              <w:suppressLineNumbers/>
              <w:spacing w:before="0" w:after="0"/>
              <w:jc w:val="center"/>
              <w:rPr>
                <w:rFonts w:eastAsia="SimSun;宋体"/>
                <w:kern w:val="2"/>
                <w:lang w:eastAsia="hi-IN"/>
              </w:rPr>
            </w:pPr>
            <w:r>
              <w:rPr>
                <w:rFonts w:eastAsia="SimSun;宋体"/>
                <w:kern w:val="2"/>
                <w:lang w:eastAsia="hi-IN"/>
              </w:rPr>
              <w:t>4.9.1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35644A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rPr>
                <w:rFonts w:eastAsia="Times New Roman" w:cs="Times New Roman"/>
                <w:color w:val="auto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ind w:left="0"/>
              <w:jc w:val="center"/>
            </w:pPr>
            <w:r>
              <w:t>12.0.1</w:t>
            </w:r>
          </w:p>
        </w:tc>
      </w:tr>
      <w:tr w:rsidR="00020E2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020E2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020E2A" w:rsidRDefault="005F6BE3" w:rsidP="00356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35644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94549A" w:rsidRDefault="0094549A" w:rsidP="00706D75">
      <w:pPr>
        <w:pStyle w:val="afffe"/>
        <w:jc w:val="both"/>
        <w:rPr>
          <w:rFonts w:eastAsia="Times New Roman" w:cs="Times New Roman"/>
          <w:color w:val="auto"/>
          <w:szCs w:val="28"/>
        </w:rPr>
      </w:pPr>
    </w:p>
    <w:p w:rsidR="00020E2A" w:rsidRDefault="005F6BE3" w:rsidP="00706D75">
      <w:pPr>
        <w:pStyle w:val="afffe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Times New Roman" w:cs="Times New Roman"/>
          <w:szCs w:val="28"/>
        </w:rPr>
        <w:t>транспортной инфраструктуры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11.8</w:t>
      </w:r>
      <w:r>
        <w:rPr>
          <w:rFonts w:cs="Times New Roman"/>
          <w:color w:val="auto"/>
          <w:szCs w:val="28"/>
        </w:rPr>
        <w:t>.</w:t>
      </w:r>
    </w:p>
    <w:p w:rsidR="00020E2A" w:rsidRDefault="005F6BE3">
      <w:pPr>
        <w:pStyle w:val="afffe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11.8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102"/>
        <w:gridCol w:w="1080"/>
        <w:gridCol w:w="1474"/>
        <w:gridCol w:w="1759"/>
        <w:gridCol w:w="1441"/>
      </w:tblGrid>
      <w:tr w:rsidR="00020E2A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>земельного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020E2A" w:rsidRDefault="005F6BE3">
            <w:pPr>
              <w:pStyle w:val="affff9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020E2A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020E2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020E2A" w:rsidRDefault="00020E2A" w:rsidP="000305E7">
      <w:pPr>
        <w:pStyle w:val="1"/>
        <w:ind w:firstLine="709"/>
        <w:jc w:val="both"/>
        <w:rPr>
          <w:rFonts w:cs="Times New Roman"/>
        </w:rPr>
      </w:pPr>
    </w:p>
    <w:p w:rsidR="00020E2A" w:rsidRDefault="005F6BE3" w:rsidP="000305E7">
      <w:pPr>
        <w:pStyle w:val="1"/>
        <w:ind w:firstLine="709"/>
        <w:jc w:val="both"/>
        <w:rPr>
          <w:color w:val="auto"/>
        </w:rPr>
      </w:pPr>
      <w:bookmarkStart w:id="20" w:name="_Toc148027376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5</w:t>
      </w:r>
      <w:r>
        <w:rPr>
          <w:rFonts w:cs="Times New Roman"/>
          <w:color w:val="auto"/>
        </w:rPr>
        <w:t>.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  <w:color w:val="auto"/>
        </w:rPr>
        <w:t xml:space="preserve"> сельскохозяйственного использования (4.2)</w:t>
      </w:r>
      <w:bookmarkEnd w:id="20"/>
    </w:p>
    <w:p w:rsidR="00020E2A" w:rsidRDefault="00020E2A" w:rsidP="000305E7">
      <w:pPr>
        <w:pStyle w:val="afffe"/>
        <w:jc w:val="both"/>
        <w:rPr>
          <w:rFonts w:cs="Times New Roman"/>
          <w:color w:val="auto"/>
          <w:sz w:val="26"/>
          <w:szCs w:val="26"/>
        </w:rPr>
      </w:pPr>
    </w:p>
    <w:p w:rsidR="00020E2A" w:rsidRDefault="005F6BE3" w:rsidP="000305E7">
      <w:pPr>
        <w:pStyle w:val="afffe"/>
        <w:jc w:val="both"/>
        <w:rPr>
          <w:color w:val="auto"/>
        </w:rPr>
      </w:pPr>
      <w:r>
        <w:rPr>
          <w:color w:val="auto"/>
        </w:rPr>
        <w:t>1. Зон</w:t>
      </w:r>
      <w:r>
        <w:rPr>
          <w:rFonts w:eastAsia="Calibri" w:cs="Calibri"/>
          <w:color w:val="auto"/>
          <w:szCs w:val="22"/>
          <w:lang w:eastAsia="zh-CN" w:bidi="ar-SA"/>
        </w:rPr>
        <w:t>а</w:t>
      </w:r>
      <w:r>
        <w:rPr>
          <w:color w:val="auto"/>
        </w:rPr>
        <w:t xml:space="preserve"> сельскохозяйственного использования предназначена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020E2A" w:rsidRDefault="005F6BE3" w:rsidP="000305E7">
      <w:pPr>
        <w:pStyle w:val="afffe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зон</w:t>
      </w:r>
      <w:r>
        <w:rPr>
          <w:rFonts w:eastAsia="Times New Roman" w:cs="Times New Roman"/>
          <w:color w:val="auto"/>
          <w:szCs w:val="28"/>
          <w:lang w:bidi="ar-SA"/>
        </w:rPr>
        <w:t>е</w:t>
      </w:r>
      <w:r>
        <w:rPr>
          <w:rFonts w:eastAsia="Times New Roman" w:cs="Times New Roman"/>
          <w:color w:val="auto"/>
          <w:szCs w:val="28"/>
        </w:rPr>
        <w:t xml:space="preserve"> сельскохозяйственного использования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1.9</w:t>
      </w:r>
      <w:r>
        <w:rPr>
          <w:rFonts w:cs="Times New Roman"/>
          <w:color w:val="auto"/>
          <w:szCs w:val="28"/>
        </w:rPr>
        <w:t>.</w:t>
      </w:r>
    </w:p>
    <w:p w:rsidR="00020E2A" w:rsidRDefault="005F6BE3">
      <w:pPr>
        <w:pStyle w:val="afffe"/>
        <w:jc w:val="right"/>
      </w:pPr>
      <w:r>
        <w:t>Таблица 11.9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20E2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8F1290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8F1290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020E2A" w:rsidRDefault="005F6BE3" w:rsidP="008F1290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 w:rsidP="008F1290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020E2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8F129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1.14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8F129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ведение личного подсобного хозяйства на полевых участках;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1.16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8F129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1.19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8F129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2"/>
              </w:rPr>
              <w:t>выпас сельскохозяйственных животных</w:t>
            </w:r>
            <w:r>
              <w:rPr>
                <w:rFonts w:eastAsia="SimSun;宋体" w:cs="Times New Roman"/>
                <w:color w:val="auto"/>
                <w:kern w:val="2"/>
                <w:lang w:eastAsia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1.20</w:t>
            </w:r>
          </w:p>
        </w:tc>
      </w:tr>
      <w:tr w:rsidR="00020E2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1.8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8F129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1.9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8F129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1.10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8F129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1.11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8F129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1.12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8F129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1.13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8F129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1.15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8F129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1.17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8F129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1.18</w:t>
            </w:r>
          </w:p>
        </w:tc>
      </w:tr>
      <w:tr w:rsidR="00020E2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Вспомогательные</w:t>
            </w:r>
          </w:p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8F1290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020E2A" w:rsidRDefault="005F6BE3" w:rsidP="00D276F0">
      <w:pPr>
        <w:pStyle w:val="afffe"/>
        <w:jc w:val="both"/>
        <w:rPr>
          <w:color w:val="auto"/>
        </w:rPr>
      </w:pPr>
      <w:r>
        <w:rPr>
          <w:color w:val="auto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color w:val="auto"/>
        </w:rPr>
        <w:t xml:space="preserve"> и предельные параметры разрешенного строительства, реконструкции объектов капитального строительства в зон</w:t>
      </w:r>
      <w:r>
        <w:rPr>
          <w:rFonts w:eastAsia="Calibri" w:cs="Calibri"/>
          <w:color w:val="auto"/>
          <w:szCs w:val="22"/>
          <w:lang w:eastAsia="zh-CN" w:bidi="ar-SA"/>
        </w:rPr>
        <w:t>е</w:t>
      </w:r>
      <w:r>
        <w:rPr>
          <w:color w:val="auto"/>
        </w:rPr>
        <w:t xml:space="preserve"> сельскохозяйственного использования представлены в таблице </w:t>
      </w:r>
      <w:r>
        <w:rPr>
          <w:rFonts w:eastAsia="Calibri" w:cs="Calibri"/>
          <w:color w:val="auto"/>
          <w:szCs w:val="22"/>
          <w:lang w:eastAsia="zh-CN" w:bidi="ar-SA"/>
        </w:rPr>
        <w:t>11.10</w:t>
      </w:r>
      <w:r>
        <w:rPr>
          <w:color w:val="auto"/>
        </w:rPr>
        <w:t>.</w:t>
      </w:r>
    </w:p>
    <w:p w:rsidR="00020E2A" w:rsidRDefault="005F6BE3">
      <w:pPr>
        <w:pStyle w:val="afffe"/>
        <w:jc w:val="right"/>
      </w:pPr>
      <w: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11.10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099"/>
        <w:gridCol w:w="1078"/>
        <w:gridCol w:w="1084"/>
        <w:gridCol w:w="1099"/>
        <w:gridCol w:w="1474"/>
        <w:gridCol w:w="1760"/>
        <w:gridCol w:w="1441"/>
      </w:tblGrid>
      <w:tr w:rsidR="00020E2A">
        <w:trPr>
          <w:trHeight w:val="791"/>
          <w:tblHeader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>земельного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020E2A" w:rsidRDefault="005F6BE3">
            <w:pPr>
              <w:pStyle w:val="affff9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020E2A">
        <w:trPr>
          <w:trHeight w:hRule="exact" w:val="1153"/>
          <w:tblHeader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jc w:val="center"/>
              <w:rPr>
                <w:color w:val="auto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020E2A">
        <w:trPr>
          <w:trHeight w:hRule="exact" w:val="283"/>
        </w:trPr>
        <w:tc>
          <w:tcPr>
            <w:tcW w:w="991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020E2A">
        <w:trPr>
          <w:trHeight w:hRule="exact" w:val="283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1.14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1.16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1.19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1.20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91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020E2A">
        <w:trPr>
          <w:trHeight w:hRule="exact" w:val="283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1.8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1.9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1.10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1.11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1.12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1.13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1.15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1.17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1.18</w:t>
            </w:r>
          </w:p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020E2A" w:rsidRDefault="00020E2A" w:rsidP="00B5402C">
      <w:pPr>
        <w:pStyle w:val="afffe"/>
        <w:jc w:val="both"/>
        <w:rPr>
          <w:color w:val="auto"/>
          <w:szCs w:val="28"/>
        </w:rPr>
      </w:pPr>
    </w:p>
    <w:p w:rsidR="00020E2A" w:rsidRDefault="005F6BE3" w:rsidP="00B5402C">
      <w:pPr>
        <w:pStyle w:val="1"/>
        <w:widowControl/>
        <w:spacing w:before="0" w:after="0"/>
        <w:ind w:firstLine="709"/>
        <w:contextualSpacing/>
        <w:jc w:val="both"/>
        <w:rPr>
          <w:color w:val="auto"/>
        </w:rPr>
      </w:pPr>
      <w:bookmarkStart w:id="21" w:name="_Toc148027377"/>
      <w:r>
        <w:rPr>
          <w:rFonts w:eastAsia="Times New Roman" w:cs="Times New Roman"/>
          <w:color w:val="auto"/>
        </w:rPr>
        <w:t>Статья 11.</w:t>
      </w:r>
      <w:r>
        <w:rPr>
          <w:rFonts w:eastAsia="Times New Roman" w:cs="Times New Roman"/>
          <w:lang w:eastAsia="zh-CN" w:bidi="ar-SA"/>
        </w:rPr>
        <w:t>6</w:t>
      </w:r>
      <w:r>
        <w:rPr>
          <w:rFonts w:eastAsia="Times New Roman" w:cs="Times New Roman"/>
          <w:color w:val="auto"/>
        </w:rPr>
        <w:t xml:space="preserve">. </w:t>
      </w:r>
      <w:r>
        <w:rPr>
          <w:rFonts w:cs="Times New Roman"/>
          <w:color w:val="auto"/>
        </w:rPr>
        <w:t>Производственная зона сельскохозяйственных предприятий (4.4)</w:t>
      </w:r>
      <w:bookmarkEnd w:id="21"/>
    </w:p>
    <w:p w:rsidR="00020E2A" w:rsidRDefault="00020E2A" w:rsidP="00B5402C">
      <w:pPr>
        <w:pStyle w:val="afffe"/>
        <w:jc w:val="both"/>
        <w:rPr>
          <w:color w:val="auto"/>
          <w:szCs w:val="28"/>
        </w:rPr>
      </w:pPr>
    </w:p>
    <w:p w:rsidR="00020E2A" w:rsidRDefault="005F6BE3" w:rsidP="00B5402C">
      <w:pPr>
        <w:pStyle w:val="afffe"/>
        <w:jc w:val="both"/>
        <w:rPr>
          <w:color w:val="auto"/>
        </w:rPr>
      </w:pPr>
      <w:r>
        <w:rPr>
          <w:color w:val="auto"/>
        </w:rP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020E2A" w:rsidRDefault="005F6BE3" w:rsidP="00B5402C">
      <w:pPr>
        <w:pStyle w:val="afffe"/>
        <w:jc w:val="both"/>
        <w:rPr>
          <w:rFonts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1.11</w:t>
      </w:r>
      <w:r>
        <w:rPr>
          <w:rFonts w:cs="Times New Roman"/>
          <w:color w:val="auto"/>
          <w:szCs w:val="28"/>
        </w:rPr>
        <w:t>.</w:t>
      </w:r>
    </w:p>
    <w:p w:rsidR="00D14196" w:rsidRDefault="00D14196" w:rsidP="00B5402C">
      <w:pPr>
        <w:pStyle w:val="afffe"/>
        <w:jc w:val="both"/>
        <w:rPr>
          <w:color w:val="auto"/>
        </w:rPr>
      </w:pPr>
    </w:p>
    <w:p w:rsidR="00020E2A" w:rsidRDefault="005F6BE3">
      <w:pPr>
        <w:pStyle w:val="afffe"/>
        <w:jc w:val="right"/>
      </w:pPr>
      <w:r>
        <w:lastRenderedPageBreak/>
        <w:t>Таблица 11.11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20E2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A63196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A63196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020E2A" w:rsidRDefault="005F6BE3" w:rsidP="00A63196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 w:rsidP="00A63196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020E2A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1.7</w:t>
            </w:r>
          </w:p>
        </w:tc>
      </w:tr>
      <w:tr w:rsidR="00020E2A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A63196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1.13</w:t>
            </w:r>
          </w:p>
        </w:tc>
      </w:tr>
      <w:tr w:rsidR="00020E2A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A63196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1.17</w:t>
            </w:r>
          </w:p>
        </w:tc>
      </w:tr>
      <w:tr w:rsidR="00020E2A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A63196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1.18</w:t>
            </w:r>
          </w:p>
        </w:tc>
      </w:tr>
      <w:tr w:rsidR="00020E2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1.2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A63196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1.3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A63196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1.4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A63196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1.5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A63196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1.6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A63196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1.12</w:t>
            </w:r>
          </w:p>
        </w:tc>
      </w:tr>
      <w:tr w:rsidR="00020E2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020E2A" w:rsidP="00A63196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1.14</w:t>
            </w:r>
          </w:p>
        </w:tc>
      </w:tr>
      <w:tr w:rsidR="00020E2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 w:line="255" w:lineRule="exact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020E2A" w:rsidRDefault="005F6BE3" w:rsidP="00A63196">
            <w:pPr>
              <w:pStyle w:val="affff9"/>
              <w:spacing w:before="0" w:after="0" w:line="255" w:lineRule="exact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A63196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020E2A" w:rsidRDefault="005F6BE3" w:rsidP="00A63196">
      <w:pPr>
        <w:pStyle w:val="afffe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color w:val="auto"/>
          <w:szCs w:val="28"/>
        </w:rPr>
        <w:t xml:space="preserve"> 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12</w:t>
      </w:r>
      <w:r>
        <w:rPr>
          <w:rFonts w:cs="Times New Roman"/>
          <w:color w:val="auto"/>
          <w:szCs w:val="28"/>
        </w:rPr>
        <w:t>.</w:t>
      </w:r>
    </w:p>
    <w:p w:rsidR="00020E2A" w:rsidRDefault="005F6BE3">
      <w:pPr>
        <w:pStyle w:val="afffe"/>
        <w:jc w:val="right"/>
      </w:pPr>
      <w:r>
        <w:t>Таблица 11.12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102"/>
        <w:gridCol w:w="1080"/>
        <w:gridCol w:w="1474"/>
        <w:gridCol w:w="1759"/>
        <w:gridCol w:w="1441"/>
      </w:tblGrid>
      <w:tr w:rsidR="00020E2A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>земельного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020E2A" w:rsidRDefault="005F6BE3">
            <w:pPr>
              <w:pStyle w:val="affff9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020E2A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020E2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1.13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1.17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1.14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020E2A" w:rsidRDefault="00020E2A" w:rsidP="00857484">
      <w:pPr>
        <w:pStyle w:val="afffe"/>
        <w:jc w:val="both"/>
        <w:rPr>
          <w:color w:val="auto"/>
        </w:rPr>
      </w:pPr>
    </w:p>
    <w:p w:rsidR="00AE6441" w:rsidRDefault="00AE6441" w:rsidP="00857484">
      <w:pPr>
        <w:jc w:val="both"/>
      </w:pPr>
    </w:p>
    <w:p w:rsidR="00857484" w:rsidRPr="00AE6441" w:rsidRDefault="00857484" w:rsidP="00857484">
      <w:pPr>
        <w:jc w:val="both"/>
      </w:pPr>
    </w:p>
    <w:p w:rsidR="00020E2A" w:rsidRDefault="005F6BE3" w:rsidP="00857484">
      <w:pPr>
        <w:pStyle w:val="1"/>
        <w:ind w:firstLine="709"/>
        <w:jc w:val="both"/>
        <w:rPr>
          <w:color w:val="auto"/>
        </w:rPr>
      </w:pPr>
      <w:bookmarkStart w:id="22" w:name="_Toc148027378"/>
      <w:r>
        <w:rPr>
          <w:rFonts w:cs="Times New Roman"/>
          <w:color w:val="auto"/>
        </w:rPr>
        <w:lastRenderedPageBreak/>
        <w:t>Статья 11.</w:t>
      </w:r>
      <w:r>
        <w:rPr>
          <w:rFonts w:cs="Times New Roman"/>
          <w:lang w:eastAsia="zh-CN" w:bidi="ar-SA"/>
        </w:rPr>
        <w:t>7</w:t>
      </w:r>
      <w:r>
        <w:rPr>
          <w:rFonts w:cs="Times New Roman"/>
          <w:color w:val="auto"/>
        </w:rPr>
        <w:t>. Зона кладбищ (</w:t>
      </w:r>
      <w:r>
        <w:rPr>
          <w:rFonts w:cs="Times New Roman"/>
          <w:lang w:eastAsia="zh-CN" w:bidi="ar-SA"/>
        </w:rPr>
        <w:t>6.</w:t>
      </w:r>
      <w:r>
        <w:rPr>
          <w:rFonts w:cs="Times New Roman"/>
          <w:color w:val="auto"/>
        </w:rPr>
        <w:t>1)</w:t>
      </w:r>
      <w:bookmarkEnd w:id="22"/>
    </w:p>
    <w:p w:rsidR="00020E2A" w:rsidRDefault="00020E2A" w:rsidP="00857484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857484">
      <w:pPr>
        <w:pStyle w:val="afffe"/>
        <w:jc w:val="both"/>
        <w:rPr>
          <w:color w:val="auto"/>
        </w:rPr>
      </w:pPr>
      <w:r>
        <w:rPr>
          <w:color w:val="auto"/>
        </w:rPr>
        <w:t xml:space="preserve">1. </w:t>
      </w:r>
      <w:r>
        <w:rPr>
          <w:rFonts w:eastAsia="Times New Roman"/>
          <w:color w:val="auto"/>
          <w:szCs w:val="28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020E2A" w:rsidRDefault="005F6BE3" w:rsidP="00857484">
      <w:pPr>
        <w:pStyle w:val="afffe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auto"/>
          <w:szCs w:val="28"/>
          <w:lang w:eastAsia="ar-SA"/>
        </w:rPr>
        <w:t>зоне кладбищ</w:t>
      </w:r>
      <w:r w:rsidR="000E6FA6">
        <w:rPr>
          <w:rFonts w:cs="Times New Roman"/>
          <w:color w:val="auto"/>
          <w:szCs w:val="28"/>
        </w:rPr>
        <w:t xml:space="preserve"> представлены в таблице 11.13</w:t>
      </w:r>
      <w:r>
        <w:rPr>
          <w:rFonts w:cs="Times New Roman"/>
          <w:color w:val="auto"/>
          <w:szCs w:val="28"/>
        </w:rPr>
        <w:t>.</w:t>
      </w:r>
    </w:p>
    <w:p w:rsidR="00020E2A" w:rsidRDefault="00362856">
      <w:pPr>
        <w:pStyle w:val="afffe"/>
        <w:jc w:val="right"/>
      </w:pPr>
      <w:r>
        <w:t>Таблица 11.13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020E2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BD4C77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BD4C77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020E2A" w:rsidRDefault="005F6BE3" w:rsidP="00BD4C77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 w:rsidP="00BD4C77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020E2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BD4C77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BD4C77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BD4C77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12.1</w:t>
            </w:r>
          </w:p>
        </w:tc>
      </w:tr>
      <w:tr w:rsidR="00020E2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BD4C77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BD4C77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BD4C77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020E2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BD4C77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020E2A" w:rsidRDefault="005F6BE3" w:rsidP="00BD4C77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BD4C77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BD4C77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020E2A" w:rsidRDefault="005F6BE3" w:rsidP="00035273">
      <w:pPr>
        <w:pStyle w:val="afffe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cs="Times New Roman"/>
          <w:color w:val="auto"/>
          <w:szCs w:val="28"/>
          <w:lang w:eastAsia="ar-SA"/>
        </w:rPr>
        <w:t>зоне кладбищ</w:t>
      </w:r>
      <w:r>
        <w:rPr>
          <w:rFonts w:cs="Times New Roman"/>
          <w:color w:val="auto"/>
          <w:szCs w:val="28"/>
        </w:rPr>
        <w:t xml:space="preserve"> представлены в таблице 11.</w:t>
      </w:r>
      <w:r w:rsidR="000E6FA6">
        <w:rPr>
          <w:rFonts w:eastAsia="Calibri" w:cs="Times New Roman"/>
          <w:color w:val="auto"/>
          <w:szCs w:val="28"/>
          <w:lang w:eastAsia="zh-CN" w:bidi="ar-SA"/>
        </w:rPr>
        <w:t>14</w:t>
      </w:r>
      <w:r>
        <w:rPr>
          <w:rFonts w:cs="Times New Roman"/>
          <w:color w:val="auto"/>
          <w:szCs w:val="28"/>
        </w:rPr>
        <w:t>.</w:t>
      </w:r>
    </w:p>
    <w:p w:rsidR="00020E2A" w:rsidRDefault="00362856">
      <w:pPr>
        <w:pStyle w:val="afffe"/>
        <w:jc w:val="right"/>
      </w:pPr>
      <w:r>
        <w:t>Таблица 11.14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078"/>
        <w:gridCol w:w="1078"/>
        <w:gridCol w:w="1102"/>
        <w:gridCol w:w="1080"/>
        <w:gridCol w:w="1474"/>
        <w:gridCol w:w="1759"/>
        <w:gridCol w:w="1441"/>
      </w:tblGrid>
      <w:tr w:rsidR="00020E2A">
        <w:trPr>
          <w:trHeight w:val="791"/>
          <w:tblHeader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Размер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>земельного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020E2A" w:rsidRDefault="005F6BE3">
            <w:pPr>
              <w:pStyle w:val="affff9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020E2A">
        <w:trPr>
          <w:trHeight w:hRule="exact" w:val="1153"/>
          <w:tblHeader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jc w:val="center"/>
              <w:rPr>
                <w:color w:val="auto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020E2A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020E2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020E2A">
        <w:trPr>
          <w:trHeight w:hRule="exact" w:val="283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020E2A" w:rsidRDefault="00020E2A" w:rsidP="009B149A">
      <w:pPr>
        <w:pStyle w:val="afffe"/>
        <w:jc w:val="both"/>
        <w:rPr>
          <w:color w:val="auto"/>
        </w:rPr>
      </w:pPr>
    </w:p>
    <w:p w:rsidR="00020E2A" w:rsidRDefault="005F6BE3" w:rsidP="009B149A">
      <w:pPr>
        <w:pStyle w:val="1"/>
        <w:ind w:firstLine="709"/>
        <w:jc w:val="both"/>
        <w:rPr>
          <w:color w:val="auto"/>
        </w:rPr>
      </w:pPr>
      <w:bookmarkStart w:id="23" w:name="_Toc148027379"/>
      <w:r>
        <w:rPr>
          <w:rFonts w:cs="Times New Roman"/>
          <w:color w:val="auto"/>
        </w:rPr>
        <w:t>Статья 12.</w:t>
      </w:r>
      <w:r>
        <w:rPr>
          <w:rFonts w:cs="Times New Roman"/>
          <w:bCs w:val="0"/>
          <w:color w:val="auto"/>
        </w:rPr>
        <w:t xml:space="preserve"> Земли, для которых градостроительные регламенты</w:t>
      </w:r>
      <w:r>
        <w:rPr>
          <w:rFonts w:cs="Times New Roman"/>
          <w:bCs w:val="0"/>
          <w:color w:val="auto"/>
        </w:rPr>
        <w:br/>
        <w:t>не устанавливаются</w:t>
      </w:r>
      <w:bookmarkEnd w:id="23"/>
    </w:p>
    <w:p w:rsidR="00020E2A" w:rsidRDefault="00020E2A" w:rsidP="009B149A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9B149A">
      <w:pPr>
        <w:pStyle w:val="afffe"/>
        <w:jc w:val="both"/>
        <w:rPr>
          <w:color w:val="auto"/>
        </w:rPr>
      </w:pPr>
      <w:r>
        <w:rPr>
          <w:rFonts w:eastAsia="Times New Roman" w:cs="Times New Roman"/>
          <w:color w:val="auto"/>
          <w:spacing w:val="5"/>
          <w:szCs w:val="28"/>
        </w:rPr>
        <w:t>1. В</w:t>
      </w:r>
      <w:r>
        <w:rPr>
          <w:rFonts w:cs="Times New Roman"/>
          <w:color w:val="auto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eastAsia="Calibri" w:cs="Times New Roman"/>
          <w:color w:val="auto"/>
          <w:spacing w:val="5"/>
          <w:szCs w:val="28"/>
          <w:lang w:eastAsia="zh-CN" w:bidi="ar-SA"/>
        </w:rPr>
        <w:t>Муравлянское</w:t>
      </w:r>
      <w:proofErr w:type="spellEnd"/>
      <w:r>
        <w:rPr>
          <w:rFonts w:cs="Times New Roman"/>
          <w:color w:val="auto"/>
          <w:spacing w:val="5"/>
          <w:szCs w:val="28"/>
        </w:rPr>
        <w:t xml:space="preserve"> сельское поселение </w:t>
      </w:r>
      <w:proofErr w:type="spellStart"/>
      <w:r>
        <w:rPr>
          <w:rFonts w:eastAsia="Calibri" w:cs="Times New Roman"/>
          <w:color w:val="auto"/>
          <w:spacing w:val="5"/>
          <w:szCs w:val="28"/>
          <w:lang w:eastAsia="zh-CN" w:bidi="ar-SA"/>
        </w:rPr>
        <w:t>Сараевского</w:t>
      </w:r>
      <w:proofErr w:type="spellEnd"/>
      <w:r>
        <w:rPr>
          <w:rFonts w:cs="Times New Roman"/>
          <w:color w:val="auto"/>
          <w:spacing w:val="5"/>
          <w:szCs w:val="28"/>
        </w:rPr>
        <w:t xml:space="preserve"> муниципального района Рязанской области выделены земли</w:t>
      </w:r>
      <w:r>
        <w:rPr>
          <w:color w:val="auto"/>
          <w:spacing w:val="5"/>
          <w:szCs w:val="28"/>
        </w:rPr>
        <w:t>, для которых градостроительные регламенты не устанавливаются,</w:t>
      </w:r>
      <w:r>
        <w:rPr>
          <w:color w:val="auto"/>
          <w:szCs w:val="28"/>
        </w:rPr>
        <w:t xml:space="preserve"> представленные в таблице 12.</w:t>
      </w:r>
      <w:r>
        <w:rPr>
          <w:rFonts w:eastAsia="Calibri" w:cs="Calibri"/>
          <w:color w:val="auto"/>
          <w:szCs w:val="28"/>
          <w:lang w:eastAsia="zh-CN" w:bidi="ar-SA"/>
        </w:rPr>
        <w:t>1</w:t>
      </w:r>
      <w:r>
        <w:rPr>
          <w:color w:val="auto"/>
          <w:szCs w:val="28"/>
        </w:rPr>
        <w:t>.</w:t>
      </w:r>
    </w:p>
    <w:p w:rsidR="009B149A" w:rsidRDefault="009B149A">
      <w:pPr>
        <w:pStyle w:val="afffe"/>
        <w:jc w:val="right"/>
      </w:pPr>
    </w:p>
    <w:p w:rsidR="009B149A" w:rsidRDefault="009B149A">
      <w:pPr>
        <w:pStyle w:val="afffe"/>
        <w:jc w:val="right"/>
      </w:pPr>
    </w:p>
    <w:p w:rsidR="009B149A" w:rsidRDefault="009B149A">
      <w:pPr>
        <w:pStyle w:val="afffe"/>
        <w:jc w:val="right"/>
      </w:pPr>
    </w:p>
    <w:p w:rsidR="009B149A" w:rsidRDefault="009B149A">
      <w:pPr>
        <w:pStyle w:val="afffe"/>
        <w:jc w:val="right"/>
      </w:pPr>
    </w:p>
    <w:p w:rsidR="00020E2A" w:rsidRDefault="005F6BE3">
      <w:pPr>
        <w:pStyle w:val="afffe"/>
        <w:jc w:val="right"/>
      </w:pPr>
      <w:r>
        <w:lastRenderedPageBreak/>
        <w:t>Таблица 12.1</w:t>
      </w:r>
    </w:p>
    <w:tbl>
      <w:tblPr>
        <w:tblW w:w="992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7488"/>
      </w:tblGrid>
      <w:tr w:rsidR="00020E2A">
        <w:trPr>
          <w:trHeight w:val="454"/>
          <w:tblHeader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</w:t>
            </w:r>
            <w:r>
              <w:rPr>
                <w:color w:val="auto"/>
              </w:rPr>
              <w:t>бозначение</w:t>
            </w:r>
          </w:p>
          <w:p w:rsidR="00020E2A" w:rsidRDefault="005F6BE3">
            <w:pPr>
              <w:pStyle w:val="affff9"/>
              <w:jc w:val="center"/>
              <w:rPr>
                <w:color w:val="auto"/>
              </w:rPr>
            </w:pPr>
            <w:r>
              <w:rPr>
                <w:color w:val="auto"/>
              </w:rPr>
              <w:t>земель</w:t>
            </w:r>
          </w:p>
        </w:tc>
        <w:tc>
          <w:tcPr>
            <w:tcW w:w="7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земель</w:t>
            </w:r>
          </w:p>
        </w:tc>
      </w:tr>
      <w:tr w:rsidR="00020E2A">
        <w:trPr>
          <w:trHeight w:val="476"/>
          <w:tblHeader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020E2A">
            <w:pPr>
              <w:snapToGrid w:val="0"/>
              <w:rPr>
                <w:color w:val="auto"/>
              </w:rPr>
            </w:pPr>
          </w:p>
        </w:tc>
        <w:tc>
          <w:tcPr>
            <w:tcW w:w="7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020E2A">
            <w:pPr>
              <w:snapToGrid w:val="0"/>
              <w:rPr>
                <w:color w:val="auto"/>
              </w:rPr>
            </w:pPr>
          </w:p>
        </w:tc>
      </w:tr>
      <w:tr w:rsidR="00020E2A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pStyle w:val="affff9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5715" distB="4445" distL="5080" distR="5080" simplePos="0" relativeHeight="12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55650" cy="330835"/>
                      <wp:effectExtent l="5080" t="5715" r="5080" b="4445"/>
                      <wp:wrapNone/>
                      <wp:docPr id="15" name="Врезка11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40" cy="33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0E2A" w:rsidRDefault="00020E2A">
                                  <w:pPr>
                                    <w:pStyle w:val="affffb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 3" o:spid="_x0000_s1033" style="position:absolute;left:0;text-align:left;margin-left:35.35pt;margin-top:3.75pt;width:59.5pt;height:26.05pt;z-index:12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" o:allowincell="f" fillcolor="#c4e6b2">
                      <v:stroke joinstyle="round"/>
                      <v:textbox>
                        <w:txbxContent>
                          <w:p w:rsidR="00020E2A" w:rsidRDefault="00020E2A">
                            <w:pPr>
                              <w:pStyle w:val="affffb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20E2A" w:rsidRDefault="005F6BE3">
            <w:pPr>
              <w:ind w:left="57"/>
              <w:rPr>
                <w:color w:val="auto"/>
              </w:rPr>
            </w:pPr>
            <w:r>
              <w:rPr>
                <w:color w:val="auto"/>
              </w:rPr>
              <w:t>Земли лесного фонда</w:t>
            </w:r>
          </w:p>
        </w:tc>
      </w:tr>
    </w:tbl>
    <w:p w:rsidR="00020E2A" w:rsidRDefault="005F6BE3" w:rsidP="00E63BBA">
      <w:pPr>
        <w:pStyle w:val="afffe"/>
        <w:jc w:val="both"/>
        <w:rPr>
          <w:color w:val="auto"/>
        </w:rPr>
      </w:pPr>
      <w:r>
        <w:rPr>
          <w:rFonts w:eastAsia="Times New Roman" w:cs="Times New Roman"/>
          <w:szCs w:val="20"/>
          <w:shd w:val="clear" w:color="auto" w:fill="FFFFFF"/>
          <w:lang w:eastAsia="hi-IN"/>
        </w:rPr>
        <w:t>2</w:t>
      </w:r>
      <w:r>
        <w:rPr>
          <w:rFonts w:eastAsia="Times New Roman" w:cs="Times New Roman"/>
          <w:szCs w:val="20"/>
          <w:lang w:eastAsia="hi-IN"/>
        </w:rPr>
        <w:t xml:space="preserve">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Times New Roman" w:cs="Times New Roman"/>
          <w:bCs/>
          <w:spacing w:val="2"/>
          <w:szCs w:val="28"/>
        </w:rPr>
        <w:t>земель лесного фонда.</w:t>
      </w:r>
    </w:p>
    <w:p w:rsidR="00020E2A" w:rsidRDefault="005F6BE3" w:rsidP="00E63BBA">
      <w:pPr>
        <w:pStyle w:val="afffe"/>
        <w:jc w:val="both"/>
        <w:rPr>
          <w:color w:val="auto"/>
        </w:rPr>
      </w:pPr>
      <w:r>
        <w:rPr>
          <w:rFonts w:cs="Times New Roman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020E2A" w:rsidRDefault="00020E2A" w:rsidP="00E63BBA">
      <w:pPr>
        <w:pStyle w:val="afffe"/>
        <w:jc w:val="both"/>
        <w:rPr>
          <w:color w:val="auto"/>
        </w:rPr>
      </w:pPr>
    </w:p>
    <w:p w:rsidR="00020E2A" w:rsidRDefault="005F6BE3" w:rsidP="00E63BBA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4" w:name="_Toc148027380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 Требования к архитектурно-градостроительному облику объектов капитального строительства</w:t>
      </w:r>
      <w:bookmarkEnd w:id="24"/>
    </w:p>
    <w:p w:rsidR="00020E2A" w:rsidRDefault="00020E2A" w:rsidP="00E63BBA">
      <w:pPr>
        <w:pStyle w:val="afffe"/>
        <w:jc w:val="both"/>
        <w:rPr>
          <w:color w:val="auto"/>
        </w:rPr>
      </w:pPr>
    </w:p>
    <w:p w:rsidR="00020E2A" w:rsidRDefault="005F6BE3" w:rsidP="00E63BBA">
      <w:pPr>
        <w:pStyle w:val="afffe"/>
        <w:jc w:val="both"/>
        <w:rPr>
          <w:color w:val="auto"/>
        </w:rPr>
      </w:pPr>
      <w:r>
        <w:rPr>
          <w:rFonts w:cs="Times New Roman"/>
          <w:szCs w:val="28"/>
        </w:rPr>
        <w:t xml:space="preserve">На территории </w:t>
      </w:r>
      <w:proofErr w:type="spellStart"/>
      <w:r>
        <w:rPr>
          <w:rFonts w:eastAsia="Calibri" w:cs="Times New Roman"/>
          <w:szCs w:val="28"/>
          <w:lang w:eastAsia="zh-CN" w:bidi="ar-SA"/>
        </w:rPr>
        <w:t>Муравлянского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eastAsia="Calibri" w:cs="Calibri"/>
          <w:szCs w:val="22"/>
          <w:lang w:eastAsia="zh-CN" w:bidi="ar-SA"/>
        </w:rPr>
        <w:t>сельского</w:t>
      </w:r>
      <w:r>
        <w:rPr>
          <w:rFonts w:cs="Times New Roman"/>
          <w:szCs w:val="28"/>
        </w:rPr>
        <w:t xml:space="preserve"> поселения </w:t>
      </w:r>
      <w:proofErr w:type="spellStart"/>
      <w:r>
        <w:rPr>
          <w:rFonts w:eastAsia="Calibri" w:cs="Times New Roman"/>
          <w:szCs w:val="28"/>
          <w:lang w:eastAsia="zh-CN" w:bidi="ar-SA"/>
        </w:rPr>
        <w:t>Сараевского</w:t>
      </w:r>
      <w:proofErr w:type="spellEnd"/>
      <w:r>
        <w:rPr>
          <w:rFonts w:cs="Times New Roman"/>
          <w:szCs w:val="28"/>
        </w:rPr>
        <w:t xml:space="preserve"> муниципального района Рязанской области не установлены</w:t>
      </w:r>
      <w:r>
        <w:rPr>
          <w:rFonts w:eastAsia="Calibri" w:cs="Times New Roman"/>
          <w:szCs w:val="28"/>
          <w:lang w:eastAsia="zh-CN" w:bidi="ar-SA"/>
        </w:rPr>
        <w:t xml:space="preserve"> территории, в границах которых предусматриваются</w:t>
      </w:r>
      <w:r>
        <w:rPr>
          <w:rFonts w:cs="Times New Roman"/>
          <w:szCs w:val="28"/>
        </w:rPr>
        <w:t xml:space="preserve"> требовани</w:t>
      </w:r>
      <w:r>
        <w:rPr>
          <w:rFonts w:eastAsia="Calibri" w:cs="Times New Roman"/>
          <w:szCs w:val="28"/>
          <w:lang w:eastAsia="zh-CN" w:bidi="ar-SA"/>
        </w:rPr>
        <w:t>я</w:t>
      </w:r>
      <w:r>
        <w:rPr>
          <w:rFonts w:cs="Times New Roman"/>
          <w:szCs w:val="28"/>
        </w:rPr>
        <w:t xml:space="preserve"> к архитектурно-градостроительному облику объектов капитального строительства в соответствии с частью 5.3 статьи 30 Градостроительного кодекса Российской Федерации. </w:t>
      </w:r>
    </w:p>
    <w:p w:rsidR="00020E2A" w:rsidRDefault="00020E2A" w:rsidP="00E63BBA">
      <w:pPr>
        <w:pStyle w:val="afffe"/>
        <w:jc w:val="both"/>
        <w:rPr>
          <w:color w:val="auto"/>
        </w:rPr>
      </w:pPr>
    </w:p>
    <w:p w:rsidR="00020E2A" w:rsidRDefault="005F6BE3" w:rsidP="00116045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5" w:name="_Toc148027381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25"/>
    </w:p>
    <w:p w:rsidR="00020E2A" w:rsidRDefault="00020E2A" w:rsidP="00116045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116045">
      <w:pPr>
        <w:pStyle w:val="afffe"/>
        <w:jc w:val="both"/>
        <w:rPr>
          <w:color w:val="auto"/>
        </w:rPr>
      </w:pPr>
      <w:r>
        <w:t xml:space="preserve">На территории </w:t>
      </w:r>
      <w:proofErr w:type="spellStart"/>
      <w:r>
        <w:t>Муравлянского</w:t>
      </w:r>
      <w:proofErr w:type="spellEnd"/>
      <w:r>
        <w:t xml:space="preserve"> </w:t>
      </w:r>
      <w:r>
        <w:rPr>
          <w:rFonts w:eastAsia="Calibri" w:cs="Calibri"/>
          <w:szCs w:val="22"/>
          <w:lang w:eastAsia="zh-CN" w:bidi="ar-SA"/>
        </w:rPr>
        <w:t>сельского</w:t>
      </w:r>
      <w:r>
        <w:t xml:space="preserve"> поселения </w:t>
      </w:r>
      <w:proofErr w:type="spellStart"/>
      <w:r>
        <w:t>Сараевского</w:t>
      </w:r>
      <w:proofErr w:type="spellEnd"/>
      <w:r>
        <w:t xml:space="preserve"> муниципального района Рязанской области не </w:t>
      </w:r>
      <w:r>
        <w:rPr>
          <w:rFonts w:eastAsia="Calibri" w:cs="Calibri"/>
          <w:szCs w:val="22"/>
          <w:lang w:eastAsia="zh-CN" w:bidi="ar-SA"/>
        </w:rPr>
        <w:t>предусмотрено</w:t>
      </w:r>
      <w:r>
        <w:t xml:space="preserve"> осуществле</w:t>
      </w:r>
      <w:r>
        <w:rPr>
          <w:color w:val="auto"/>
        </w:rPr>
        <w:t>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 не устанавливаются.</w:t>
      </w:r>
    </w:p>
    <w:p w:rsidR="00020E2A" w:rsidRDefault="00020E2A" w:rsidP="0082007B">
      <w:pPr>
        <w:pStyle w:val="afffe"/>
        <w:jc w:val="both"/>
        <w:rPr>
          <w:rFonts w:eastAsia="Times New Roman" w:cs="Times New Roman"/>
          <w:color w:val="auto"/>
          <w:szCs w:val="28"/>
          <w:lang w:eastAsia="hi-IN"/>
        </w:rPr>
      </w:pPr>
    </w:p>
    <w:p w:rsidR="00020E2A" w:rsidRDefault="005F6BE3" w:rsidP="0082007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6" w:name="_Toc148027382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 Зоны с особыми условиями использования территории</w:t>
      </w:r>
      <w:bookmarkEnd w:id="26"/>
    </w:p>
    <w:p w:rsidR="00020E2A" w:rsidRDefault="00020E2A" w:rsidP="0082007B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82007B">
      <w:pPr>
        <w:pStyle w:val="afffe"/>
        <w:jc w:val="both"/>
        <w:rPr>
          <w:color w:val="auto"/>
        </w:rPr>
      </w:pPr>
      <w:r>
        <w:rPr>
          <w:color w:val="auto"/>
        </w:rPr>
        <w:t xml:space="preserve">1. </w:t>
      </w:r>
      <w:proofErr w:type="gramStart"/>
      <w:r>
        <w:rPr>
          <w:color w:val="auto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</w:t>
      </w:r>
      <w:r>
        <w:rPr>
          <w:color w:val="auto"/>
        </w:rPr>
        <w:lastRenderedPageBreak/>
        <w:t xml:space="preserve">наследия, </w:t>
      </w:r>
      <w:proofErr w:type="spellStart"/>
      <w:r>
        <w:rPr>
          <w:color w:val="auto"/>
        </w:rPr>
        <w:t>водоохранные</w:t>
      </w:r>
      <w:proofErr w:type="spellEnd"/>
      <w:r>
        <w:rPr>
          <w:color w:val="auto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auto"/>
        </w:rPr>
        <w:t>приаэродромная</w:t>
      </w:r>
      <w:proofErr w:type="spellEnd"/>
      <w:r>
        <w:rPr>
          <w:color w:val="auto"/>
        </w:rPr>
        <w:t xml:space="preserve"> территория, иные</w:t>
      </w:r>
      <w:proofErr w:type="gramEnd"/>
      <w:r>
        <w:rPr>
          <w:color w:val="auto"/>
        </w:rPr>
        <w:t xml:space="preserve"> зоны, устанавливаемые в соответствии с законодательством Российской Федерации.</w:t>
      </w:r>
    </w:p>
    <w:p w:rsidR="00020E2A" w:rsidRDefault="005F6BE3" w:rsidP="0082007B">
      <w:pPr>
        <w:pStyle w:val="afffe"/>
        <w:jc w:val="both"/>
        <w:rPr>
          <w:color w:val="auto"/>
        </w:rPr>
      </w:pPr>
      <w:r>
        <w:rPr>
          <w:color w:val="auto"/>
        </w:rPr>
        <w:t xml:space="preserve">2. </w:t>
      </w:r>
      <w:proofErr w:type="gramStart"/>
      <w:r>
        <w:rPr>
          <w:color w:val="auto"/>
        </w:rPr>
        <w:t xml:space="preserve">В составе графических материалов правил землепользования и застройки отображены границы зон с особыми условиями использования </w:t>
      </w:r>
      <w:r>
        <w:rPr>
          <w:rFonts w:eastAsia="Times New Roman" w:cs="Times New Roman"/>
          <w:color w:val="auto"/>
          <w:spacing w:val="2"/>
          <w:szCs w:val="28"/>
        </w:rPr>
        <w:t>территорий</w:t>
      </w:r>
      <w:r>
        <w:rPr>
          <w:rFonts w:eastAsia="Times New Roman" w:cs="Times New Roman"/>
          <w:color w:val="auto"/>
          <w:spacing w:val="2"/>
          <w:szCs w:val="28"/>
        </w:rPr>
        <w:br/>
        <w:t>(далее – ЗОУИТ), на основании сведений, содержащихся в Едином государственном реестре недвижимости (далее – ЕГРН), а также ЗОУИТ, сведения о которых отсутствуют в ЕГ</w:t>
      </w:r>
      <w:r w:rsidR="00195BF3">
        <w:rPr>
          <w:rFonts w:eastAsia="Times New Roman" w:cs="Times New Roman"/>
          <w:color w:val="auto"/>
          <w:spacing w:val="2"/>
          <w:szCs w:val="28"/>
        </w:rPr>
        <w:t>РН, но которые были установлены</w:t>
      </w:r>
      <w:r>
        <w:rPr>
          <w:rFonts w:eastAsia="Times New Roman" w:cs="Times New Roman"/>
          <w:color w:val="auto"/>
          <w:spacing w:val="2"/>
          <w:szCs w:val="28"/>
        </w:rPr>
        <w:t xml:space="preserve"> в порядке, предусмотренном ч</w:t>
      </w:r>
      <w:r>
        <w:rPr>
          <w:rFonts w:eastAsia="Times New Roman" w:cs="Times New Roman"/>
          <w:color w:val="auto"/>
          <w:spacing w:val="2"/>
          <w:szCs w:val="28"/>
          <w:lang w:bidi="ar-SA"/>
        </w:rPr>
        <w:t xml:space="preserve">астью </w:t>
      </w:r>
      <w:r>
        <w:rPr>
          <w:rFonts w:eastAsia="Times New Roman" w:cs="Times New Roman"/>
          <w:color w:val="auto"/>
          <w:spacing w:val="2"/>
          <w:szCs w:val="28"/>
        </w:rPr>
        <w:t>8 статьи 26 Федерального закона</w:t>
      </w:r>
      <w:r>
        <w:rPr>
          <w:rFonts w:eastAsia="Times New Roman" w:cs="Times New Roman"/>
          <w:color w:val="auto"/>
          <w:spacing w:val="2"/>
          <w:szCs w:val="28"/>
        </w:rPr>
        <w:br/>
        <w:t>от 03.08.2018 № 342-ФЗ «О внесении изменений в Градостроительный кодекс</w:t>
      </w:r>
      <w:proofErr w:type="gramEnd"/>
      <w:r>
        <w:rPr>
          <w:rFonts w:eastAsia="Times New Roman" w:cs="Times New Roman"/>
          <w:color w:val="auto"/>
          <w:spacing w:val="2"/>
          <w:szCs w:val="28"/>
        </w:rPr>
        <w:t xml:space="preserve"> Российской Федерации и отдельные законодательные акты Российской Федерации».</w:t>
      </w:r>
      <w:r>
        <w:rPr>
          <w:rFonts w:eastAsia="Times New Roman" w:cs="Times New Roman"/>
          <w:spacing w:val="2"/>
          <w:szCs w:val="28"/>
        </w:rPr>
        <w:t xml:space="preserve"> </w:t>
      </w:r>
      <w: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eastAsia="hi-IN" w:bidi="ar-SA"/>
        </w:rPr>
        <w:t>Муравлянского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</w:t>
      </w:r>
      <w:r>
        <w:rPr>
          <w:rFonts w:eastAsia="Times New Roman" w:cs="Times New Roman"/>
          <w:spacing w:val="2"/>
          <w:szCs w:val="28"/>
          <w:lang w:eastAsia="hi-IN" w:bidi="ar-SA"/>
        </w:rPr>
        <w:t>сельского</w:t>
      </w:r>
      <w:r>
        <w:rPr>
          <w:rFonts w:eastAsia="Times New Roman" w:cs="Times New Roman"/>
          <w:spacing w:val="2"/>
          <w:szCs w:val="28"/>
        </w:rPr>
        <w:t xml:space="preserve"> поселения </w:t>
      </w:r>
      <w:proofErr w:type="spellStart"/>
      <w:r>
        <w:rPr>
          <w:rFonts w:eastAsia="Times New Roman" w:cs="Times New Roman"/>
          <w:spacing w:val="2"/>
          <w:szCs w:val="28"/>
        </w:rPr>
        <w:t>Сараевского</w:t>
      </w:r>
      <w:proofErr w:type="spellEnd"/>
      <w:r>
        <w:rPr>
          <w:rFonts w:eastAsia="Times New Roman" w:cs="Times New Roman"/>
          <w:spacing w:val="2"/>
          <w:szCs w:val="28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</w:rPr>
        <w:t>не отображенные в графических материалах правил землепользования и застройки.</w:t>
      </w:r>
    </w:p>
    <w:p w:rsidR="00020E2A" w:rsidRDefault="005F6BE3" w:rsidP="0082007B">
      <w:pPr>
        <w:pStyle w:val="afffe"/>
        <w:jc w:val="both"/>
        <w:rPr>
          <w:color w:val="auto"/>
        </w:rPr>
      </w:pPr>
      <w:r>
        <w:rPr>
          <w:rFonts w:eastAsia="MS Mincho;ＭＳ 明朝" w:cs="Times New Roman"/>
          <w:color w:val="auto"/>
          <w:spacing w:val="2"/>
          <w:szCs w:val="28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color w:val="auto"/>
          <w:spacing w:val="2"/>
          <w:szCs w:val="28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020E2A" w:rsidRDefault="005F6BE3" w:rsidP="0082007B">
      <w:pPr>
        <w:pStyle w:val="afffe"/>
        <w:jc w:val="both"/>
        <w:rPr>
          <w:color w:val="auto"/>
        </w:rPr>
      </w:pPr>
      <w:r>
        <w:rPr>
          <w:rFonts w:eastAsia="Times New Roman" w:cs="Times New Roman"/>
          <w:color w:val="auto"/>
          <w:spacing w:val="2"/>
          <w:szCs w:val="28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spacing w:val="2"/>
          <w:szCs w:val="28"/>
        </w:rPr>
        <w:t xml:space="preserve"> в соответствии с законодательством Российской Федерации.</w:t>
      </w:r>
    </w:p>
    <w:p w:rsidR="00020E2A" w:rsidRDefault="00020E2A" w:rsidP="0082007B">
      <w:pPr>
        <w:pStyle w:val="afffe"/>
        <w:jc w:val="both"/>
        <w:rPr>
          <w:color w:val="auto"/>
        </w:rPr>
      </w:pPr>
    </w:p>
    <w:p w:rsidR="00020E2A" w:rsidRDefault="005F6BE3" w:rsidP="0029175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7" w:name="_Toc148027383"/>
      <w:r>
        <w:rPr>
          <w:rFonts w:cs="Times New Roman"/>
          <w:bCs w:val="0"/>
          <w:shd w:val="clear" w:color="auto" w:fill="auto"/>
        </w:rPr>
        <w:t>Статья 1</w:t>
      </w:r>
      <w:r>
        <w:rPr>
          <w:rFonts w:cs="Times New Roman"/>
          <w:bCs w:val="0"/>
          <w:shd w:val="clear" w:color="auto" w:fill="auto"/>
          <w:lang w:eastAsia="zh-CN" w:bidi="ar-SA"/>
        </w:rPr>
        <w:t>5</w:t>
      </w:r>
      <w:r>
        <w:rPr>
          <w:rFonts w:cs="Times New Roman"/>
          <w:bCs w:val="0"/>
          <w:shd w:val="clear" w:color="auto" w:fill="auto"/>
        </w:rPr>
        <w:t>.1.</w:t>
      </w:r>
      <w:r>
        <w:rPr>
          <w:rFonts w:cs="Times New Roman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27"/>
    </w:p>
    <w:p w:rsidR="00020E2A" w:rsidRDefault="00020E2A" w:rsidP="00291759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291759">
      <w:pPr>
        <w:pStyle w:val="afffe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1. Санитарно-защитная зона </w:t>
      </w:r>
      <w:r>
        <w:rPr>
          <w:rFonts w:cs="Times New Roman"/>
          <w:color w:val="auto"/>
          <w:spacing w:val="5"/>
          <w:szCs w:val="28"/>
        </w:rPr>
        <w:t>–</w:t>
      </w:r>
      <w:r>
        <w:rPr>
          <w:rFonts w:cs="Times New Roman"/>
          <w:color w:val="auto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rPr>
          <w:color w:val="auto"/>
        </w:rPr>
        <w:t>, размер которой обеспечивает уменьшение воздействия загрязнения</w:t>
      </w:r>
      <w:r>
        <w:rPr>
          <w:color w:val="auto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020E2A" w:rsidRDefault="005F6BE3" w:rsidP="00291759">
      <w:pPr>
        <w:pStyle w:val="afffe"/>
        <w:jc w:val="both"/>
        <w:rPr>
          <w:color w:val="auto"/>
        </w:rPr>
      </w:pPr>
      <w:r>
        <w:rPr>
          <w:color w:val="auto"/>
        </w:rP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воздуха, уровней физических воздействий и натуральных исследований для действующих предприятий.</w:t>
      </w:r>
    </w:p>
    <w:p w:rsidR="00020E2A" w:rsidRDefault="005F6BE3" w:rsidP="00291759">
      <w:pPr>
        <w:pStyle w:val="afffe"/>
        <w:jc w:val="both"/>
        <w:rPr>
          <w:color w:val="auto"/>
        </w:rPr>
      </w:pPr>
      <w:r>
        <w:rPr>
          <w:rFonts w:eastAsia="Times New Roman" w:cs="Times New Roman"/>
          <w:szCs w:val="28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020E2A" w:rsidRDefault="00020E2A" w:rsidP="00291759">
      <w:pPr>
        <w:pStyle w:val="afffe"/>
        <w:jc w:val="both"/>
        <w:rPr>
          <w:color w:val="auto"/>
        </w:rPr>
      </w:pPr>
    </w:p>
    <w:p w:rsidR="00020E2A" w:rsidRDefault="005F6BE3" w:rsidP="00291759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8" w:name="_Toc148027384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 xml:space="preserve">.2. </w:t>
      </w:r>
      <w:proofErr w:type="spellStart"/>
      <w:r>
        <w:rPr>
          <w:rFonts w:cs="Times New Roman"/>
          <w:shd w:val="clear" w:color="auto" w:fill="auto"/>
        </w:rPr>
        <w:t>Водоохранные</w:t>
      </w:r>
      <w:proofErr w:type="spellEnd"/>
      <w:r>
        <w:rPr>
          <w:rFonts w:cs="Times New Roman"/>
          <w:shd w:val="clear" w:color="auto" w:fill="auto"/>
        </w:rPr>
        <w:t xml:space="preserve"> зоны, прибрежные защитные полосы,  береговые полосы водных объектов</w:t>
      </w:r>
      <w:bookmarkEnd w:id="28"/>
    </w:p>
    <w:p w:rsidR="00020E2A" w:rsidRDefault="00020E2A" w:rsidP="00291759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291759">
      <w:pPr>
        <w:pStyle w:val="afffe"/>
        <w:jc w:val="both"/>
        <w:rPr>
          <w:color w:val="auto"/>
        </w:rPr>
      </w:pPr>
      <w:r>
        <w:rPr>
          <w:color w:val="auto"/>
        </w:rPr>
        <w:t xml:space="preserve">1. </w:t>
      </w:r>
      <w:proofErr w:type="spellStart"/>
      <w:proofErr w:type="gramStart"/>
      <w:r>
        <w:rPr>
          <w:color w:val="auto"/>
        </w:rPr>
        <w:t>Водоохранными</w:t>
      </w:r>
      <w:proofErr w:type="spellEnd"/>
      <w:r>
        <w:rPr>
          <w:color w:val="auto"/>
        </w:rPr>
        <w:t xml:space="preserve"> зонами являются территории, которые примыкают к </w:t>
      </w:r>
      <w:r>
        <w:rPr>
          <w:color w:val="auto"/>
        </w:rPr>
        <w:lastRenderedPageBreak/>
        <w:t xml:space="preserve">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</w:t>
      </w:r>
      <w:r>
        <w:rPr>
          <w:color w:val="auto"/>
          <w:szCs w:val="28"/>
        </w:rPr>
        <w:t xml:space="preserve">мира. </w:t>
      </w:r>
      <w:proofErr w:type="gramEnd"/>
    </w:p>
    <w:p w:rsidR="00020E2A" w:rsidRDefault="005F6BE3" w:rsidP="00291759">
      <w:pPr>
        <w:pStyle w:val="afffe"/>
        <w:jc w:val="both"/>
        <w:rPr>
          <w:color w:val="auto"/>
        </w:rPr>
      </w:pPr>
      <w:r>
        <w:rPr>
          <w:color w:val="auto"/>
          <w:szCs w:val="28"/>
        </w:rPr>
        <w:t xml:space="preserve">2. В границах </w:t>
      </w:r>
      <w:proofErr w:type="spellStart"/>
      <w:r>
        <w:rPr>
          <w:color w:val="auto"/>
          <w:szCs w:val="28"/>
        </w:rPr>
        <w:t>водоохранных</w:t>
      </w:r>
      <w:proofErr w:type="spellEnd"/>
      <w:r>
        <w:rPr>
          <w:color w:val="auto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020E2A" w:rsidRDefault="005F6BE3" w:rsidP="00291759">
      <w:pPr>
        <w:pStyle w:val="afffe"/>
        <w:jc w:val="both"/>
        <w:rPr>
          <w:color w:val="auto"/>
        </w:rPr>
      </w:pPr>
      <w:r>
        <w:rPr>
          <w:color w:val="auto"/>
          <w:szCs w:val="28"/>
        </w:rPr>
        <w:t xml:space="preserve">3. </w:t>
      </w:r>
      <w:r>
        <w:rPr>
          <w:rFonts w:eastAsia="Calibri" w:cs="Calibri"/>
          <w:color w:val="auto"/>
          <w:szCs w:val="28"/>
          <w:lang w:eastAsia="zh-CN" w:bidi="ar-SA"/>
        </w:rPr>
        <w:t>Б</w:t>
      </w:r>
      <w:r>
        <w:rPr>
          <w:color w:val="auto"/>
          <w:szCs w:val="28"/>
        </w:rPr>
        <w:t>ереговая полоса - это полоса земли, предназначенная для общего пользования вдоль береговой линии (границы водного объекта) водного объекта общего пользования.</w:t>
      </w:r>
    </w:p>
    <w:p w:rsidR="00020E2A" w:rsidRDefault="005F6BE3" w:rsidP="00291759">
      <w:pPr>
        <w:pStyle w:val="afffe"/>
        <w:jc w:val="both"/>
        <w:rPr>
          <w:color w:val="auto"/>
        </w:rPr>
      </w:pPr>
      <w:r>
        <w:rPr>
          <w:color w:val="auto"/>
          <w:szCs w:val="28"/>
        </w:rPr>
        <w:t>4. Ограничения использования з</w:t>
      </w:r>
      <w:r>
        <w:rPr>
          <w:color w:val="auto"/>
        </w:rPr>
        <w:t xml:space="preserve">емельных участков и объектов капитального строительства на территории </w:t>
      </w:r>
      <w:proofErr w:type="spellStart"/>
      <w:r>
        <w:rPr>
          <w:color w:val="auto"/>
        </w:rPr>
        <w:t>водоохранных</w:t>
      </w:r>
      <w:proofErr w:type="spellEnd"/>
      <w:r>
        <w:rPr>
          <w:color w:val="auto"/>
        </w:rPr>
        <w:t xml:space="preserve"> зон, </w:t>
      </w:r>
      <w:r>
        <w:rPr>
          <w:color w:val="auto"/>
          <w:szCs w:val="28"/>
        </w:rPr>
        <w:t>прибрежных защитных и береговых полос</w:t>
      </w:r>
      <w:r>
        <w:rPr>
          <w:color w:val="auto"/>
        </w:rPr>
        <w:t xml:space="preserve"> водных объектов определяются Водным кодексом Российской Федерации.</w:t>
      </w:r>
    </w:p>
    <w:p w:rsidR="00020E2A" w:rsidRDefault="00020E2A" w:rsidP="00291759">
      <w:pPr>
        <w:pStyle w:val="afffe"/>
        <w:jc w:val="both"/>
        <w:rPr>
          <w:color w:val="auto"/>
        </w:rPr>
      </w:pPr>
    </w:p>
    <w:p w:rsidR="00020E2A" w:rsidRDefault="005F6BE3" w:rsidP="00360774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9" w:name="_Toc148027385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.3. Охранные зоны инженерных коммуникаций, сооружений</w:t>
      </w:r>
      <w:bookmarkEnd w:id="29"/>
    </w:p>
    <w:p w:rsidR="00020E2A" w:rsidRDefault="00020E2A" w:rsidP="00360774">
      <w:pPr>
        <w:pStyle w:val="afffe"/>
        <w:jc w:val="both"/>
        <w:rPr>
          <w:rFonts w:cs="Times New Roman"/>
          <w:color w:val="auto"/>
          <w:szCs w:val="28"/>
        </w:rPr>
      </w:pPr>
    </w:p>
    <w:p w:rsidR="00020E2A" w:rsidRDefault="005F6BE3" w:rsidP="00360774">
      <w:pPr>
        <w:pStyle w:val="afffe"/>
        <w:jc w:val="both"/>
        <w:rPr>
          <w:color w:val="auto"/>
        </w:rPr>
      </w:pPr>
      <w:r>
        <w:rPr>
          <w:rFonts w:cs="Times New Roman"/>
          <w:iCs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szCs w:val="28"/>
        </w:rPr>
        <w:t xml:space="preserve"> устанавливаются в соответствии с законодательством Российской Федерации.</w:t>
      </w:r>
    </w:p>
    <w:p w:rsidR="00020E2A" w:rsidRDefault="005F6BE3" w:rsidP="00360774">
      <w:pPr>
        <w:pStyle w:val="afffe"/>
        <w:jc w:val="both"/>
        <w:rPr>
          <w:color w:val="auto"/>
        </w:rPr>
      </w:pPr>
      <w: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020E2A" w:rsidRDefault="00020E2A" w:rsidP="00360774">
      <w:pPr>
        <w:pStyle w:val="afffe"/>
        <w:jc w:val="both"/>
        <w:rPr>
          <w:color w:val="auto"/>
        </w:rPr>
      </w:pPr>
    </w:p>
    <w:p w:rsidR="00020E2A" w:rsidRDefault="005F6BE3" w:rsidP="00CD0926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0" w:name="_Toc148027386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</w:t>
      </w:r>
      <w:r w:rsidRPr="0082713C"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  <w:lang w:eastAsia="zh-CN" w:bidi="ar-SA"/>
        </w:rPr>
        <w:t>.</w:t>
      </w:r>
      <w:r>
        <w:rPr>
          <w:rFonts w:cs="Times New Roman"/>
          <w:shd w:val="clear" w:color="auto" w:fill="auto"/>
        </w:rPr>
        <w:t xml:space="preserve"> </w:t>
      </w:r>
      <w:r>
        <w:rPr>
          <w:rFonts w:cs="Times New Roman"/>
          <w:shd w:val="clear" w:color="auto" w:fill="auto"/>
          <w:lang w:eastAsia="zh-CN" w:bidi="ar-SA"/>
        </w:rPr>
        <w:t>Охранная зона пунктов государственной геодезической сети</w:t>
      </w:r>
      <w:bookmarkEnd w:id="30"/>
    </w:p>
    <w:p w:rsidR="00020E2A" w:rsidRDefault="00020E2A" w:rsidP="00CD0926">
      <w:pPr>
        <w:pStyle w:val="afffe"/>
        <w:jc w:val="both"/>
        <w:rPr>
          <w:color w:val="auto"/>
          <w:szCs w:val="28"/>
        </w:rPr>
      </w:pPr>
    </w:p>
    <w:p w:rsidR="00020E2A" w:rsidRDefault="005F6BE3" w:rsidP="00CD0926">
      <w:pPr>
        <w:pStyle w:val="afffe"/>
        <w:jc w:val="both"/>
        <w:rPr>
          <w:color w:val="auto"/>
        </w:rPr>
      </w:pPr>
      <w:r>
        <w:rPr>
          <w:color w:val="auto"/>
          <w:szCs w:val="28"/>
        </w:rPr>
        <w:t xml:space="preserve">1. Государственная геодезическая сеть представляет собой совокупность геодезических пунктов, расположенных равномерно по всей территории и закрепленных на местности специальными центрами, обеспечивающими их сохранность и устойчивость в плане и по высоте в течение длительного времени. Геодезические пункты, являются основой при производстве геодезических и картографических работ в целях обеспечения общегосударственных, оборонных, научно – исследовательских задач, при инженерных изысканиях, строительстве и эксплуатации зданий, межевании земель и других специальных работ. </w:t>
      </w:r>
    </w:p>
    <w:p w:rsidR="00020E2A" w:rsidRDefault="005F6BE3" w:rsidP="00CD0926">
      <w:pPr>
        <w:pStyle w:val="afffe"/>
        <w:jc w:val="both"/>
        <w:rPr>
          <w:color w:val="auto"/>
        </w:rPr>
      </w:pPr>
      <w:r>
        <w:rPr>
          <w:rFonts w:cs="Times New Roman"/>
          <w:iCs/>
          <w:szCs w:val="28"/>
        </w:rPr>
        <w:t>2. В пределах охранной зоны пункта государственно</w:t>
      </w:r>
      <w:r>
        <w:rPr>
          <w:rFonts w:eastAsia="Calibri" w:cs="Times New Roman"/>
          <w:iCs/>
          <w:szCs w:val="28"/>
          <w:lang w:eastAsia="zh-CN" w:bidi="ar-SA"/>
        </w:rPr>
        <w:t>й</w:t>
      </w:r>
      <w:r>
        <w:rPr>
          <w:rFonts w:cs="Times New Roman"/>
          <w:iCs/>
          <w:szCs w:val="28"/>
        </w:rPr>
        <w:t xml:space="preserve"> геодезическо</w:t>
      </w:r>
      <w:r>
        <w:rPr>
          <w:rFonts w:eastAsia="Calibri" w:cs="Times New Roman"/>
          <w:iCs/>
          <w:szCs w:val="28"/>
          <w:lang w:eastAsia="zh-CN" w:bidi="ar-SA"/>
        </w:rPr>
        <w:t>й</w:t>
      </w:r>
      <w:r>
        <w:rPr>
          <w:rFonts w:cs="Times New Roman"/>
          <w:iCs/>
          <w:szCs w:val="28"/>
        </w:rPr>
        <w:t xml:space="preserve"> </w:t>
      </w:r>
      <w:r>
        <w:rPr>
          <w:rFonts w:eastAsia="Calibri" w:cs="Times New Roman"/>
          <w:iCs/>
          <w:szCs w:val="28"/>
          <w:lang w:eastAsia="zh-CN" w:bidi="ar-SA"/>
        </w:rPr>
        <w:t>сети</w:t>
      </w:r>
      <w:r>
        <w:rPr>
          <w:rFonts w:cs="Times New Roman"/>
          <w:iCs/>
          <w:szCs w:val="28"/>
        </w:rPr>
        <w:t xml:space="preserve"> запрещается </w:t>
      </w:r>
      <w:r>
        <w:rPr>
          <w:rFonts w:cs="Times New Roman"/>
          <w:iCs/>
        </w:rPr>
        <w:t xml:space="preserve">без разрешения территориальных органов Федеральной службы геодезии и картографии России осуществлять виды деятельности и производить работы, которые могут повлечь повреждения или уничтожение наружного знака, нарушить неизменность местоположения специального центра или создать </w:t>
      </w:r>
      <w:r>
        <w:rPr>
          <w:rFonts w:cs="Times New Roman"/>
          <w:iCs/>
        </w:rPr>
        <w:lastRenderedPageBreak/>
        <w:t>затруднения для использования геодезического пункта по прямому назначению.</w:t>
      </w:r>
    </w:p>
    <w:p w:rsidR="00020E2A" w:rsidRDefault="005F6BE3" w:rsidP="00CD0926">
      <w:pPr>
        <w:pStyle w:val="afffe"/>
        <w:jc w:val="both"/>
        <w:rPr>
          <w:color w:val="auto"/>
        </w:rPr>
      </w:pPr>
      <w:r>
        <w:rPr>
          <w:rFonts w:cs="Times New Roman"/>
          <w:iCs/>
        </w:rPr>
        <w:t>3. Дополнительные о</w:t>
      </w:r>
      <w:r>
        <w:rPr>
          <w:rFonts w:cs="Times New Roman"/>
          <w:iCs/>
          <w:szCs w:val="28"/>
        </w:rPr>
        <w:t xml:space="preserve">граничения использования земельных участков и объектов капитального строительства на территории </w:t>
      </w:r>
      <w:r>
        <w:rPr>
          <w:rFonts w:eastAsia="Calibri" w:cs="Times New Roman"/>
          <w:iCs/>
          <w:szCs w:val="28"/>
          <w:lang w:eastAsia="zh-CN" w:bidi="ar-SA"/>
        </w:rPr>
        <w:t xml:space="preserve">охранных зон пунктов государственной геодезической сети </w:t>
      </w:r>
      <w:r>
        <w:rPr>
          <w:rFonts w:cs="Times New Roman"/>
          <w:iCs/>
          <w:szCs w:val="28"/>
        </w:rPr>
        <w:t>определяются в соответствии с законодательством Российской Федерации.</w:t>
      </w:r>
    </w:p>
    <w:p w:rsidR="00020E2A" w:rsidRDefault="00020E2A" w:rsidP="00CD0926">
      <w:pPr>
        <w:pStyle w:val="afffe"/>
        <w:jc w:val="both"/>
        <w:rPr>
          <w:color w:val="auto"/>
          <w:szCs w:val="28"/>
        </w:rPr>
      </w:pPr>
    </w:p>
    <w:p w:rsidR="00020E2A" w:rsidRDefault="005F6BE3" w:rsidP="001474A4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1" w:name="_Toc148027387"/>
      <w:r>
        <w:rPr>
          <w:rFonts w:eastAsia="Times New Roman" w:cs="Times New Roman"/>
          <w:shd w:val="clear" w:color="auto" w:fill="auto"/>
        </w:rPr>
        <w:t>Статья 1</w:t>
      </w:r>
      <w:r>
        <w:rPr>
          <w:rFonts w:eastAsia="Times New Roman" w:cs="Times New Roman"/>
          <w:shd w:val="clear" w:color="auto" w:fill="auto"/>
          <w:lang w:bidi="ar-SA"/>
        </w:rPr>
        <w:t>6</w:t>
      </w:r>
      <w:r>
        <w:rPr>
          <w:rFonts w:eastAsia="Times New Roman" w:cs="Times New Roman"/>
          <w:shd w:val="clear" w:color="auto" w:fill="auto"/>
        </w:rPr>
        <w:t>. Особо охраняемые природные территории</w:t>
      </w:r>
      <w:bookmarkEnd w:id="31"/>
    </w:p>
    <w:p w:rsidR="00020E2A" w:rsidRDefault="00020E2A" w:rsidP="001474A4">
      <w:pPr>
        <w:pStyle w:val="afffe"/>
        <w:jc w:val="both"/>
        <w:rPr>
          <w:color w:val="auto"/>
          <w:szCs w:val="28"/>
        </w:rPr>
      </w:pPr>
    </w:p>
    <w:p w:rsidR="00020E2A" w:rsidRDefault="005F6BE3" w:rsidP="001474A4">
      <w:pPr>
        <w:pStyle w:val="afffe"/>
        <w:jc w:val="both"/>
        <w:rPr>
          <w:color w:val="auto"/>
        </w:rPr>
      </w:pPr>
      <w:r>
        <w:rPr>
          <w:rFonts w:eastAsia="Times New Roman" w:cs="Times New Roman"/>
          <w:iCs/>
          <w:color w:val="auto"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color w:val="auto"/>
          <w:szCs w:val="28"/>
          <w:lang w:eastAsia="zh-CN" w:bidi="ar-SA"/>
        </w:rPr>
        <w:t>О</w:t>
      </w:r>
      <w:r>
        <w:rPr>
          <w:rFonts w:eastAsia="Times New Roman" w:cs="Times New Roman"/>
          <w:iCs/>
          <w:color w:val="auto"/>
          <w:szCs w:val="28"/>
        </w:rPr>
        <w:t>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020E2A" w:rsidRDefault="005F6BE3" w:rsidP="001474A4">
      <w:pPr>
        <w:pStyle w:val="afffe"/>
        <w:jc w:val="both"/>
        <w:rPr>
          <w:color w:val="auto"/>
        </w:rPr>
      </w:pPr>
      <w:r>
        <w:rPr>
          <w:rFonts w:eastAsia="Times New Roman" w:cs="Times New Roman"/>
          <w:iCs/>
          <w:color w:val="auto"/>
          <w:szCs w:val="28"/>
        </w:rPr>
        <w:t xml:space="preserve">2. 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Н</w:t>
      </w:r>
      <w:r>
        <w:rPr>
          <w:rFonts w:eastAsia="Times New Roman" w:cs="Times New Roman"/>
          <w:iCs/>
          <w:color w:val="auto"/>
          <w:szCs w:val="28"/>
        </w:rPr>
        <w:t xml:space="preserve">а территории </w:t>
      </w:r>
      <w:proofErr w:type="spellStart"/>
      <w:r>
        <w:rPr>
          <w:rFonts w:eastAsia="Times New Roman" w:cs="Times New Roman"/>
          <w:iCs/>
          <w:color w:val="auto"/>
          <w:szCs w:val="28"/>
          <w:lang w:eastAsia="zh-CN" w:bidi="ar-SA"/>
        </w:rPr>
        <w:t>Муравлянского</w:t>
      </w:r>
      <w:proofErr w:type="spellEnd"/>
      <w:r>
        <w:rPr>
          <w:rFonts w:eastAsia="Times New Roman" w:cs="Times New Roman"/>
          <w:iCs/>
          <w:color w:val="auto"/>
          <w:szCs w:val="28"/>
        </w:rPr>
        <w:t xml:space="preserve"> сельского поселения </w:t>
      </w:r>
      <w:proofErr w:type="spellStart"/>
      <w:r>
        <w:rPr>
          <w:rFonts w:eastAsia="Times New Roman" w:cs="Times New Roman"/>
          <w:iCs/>
          <w:color w:val="auto"/>
          <w:szCs w:val="28"/>
          <w:lang w:eastAsia="zh-CN" w:bidi="ar-SA"/>
        </w:rPr>
        <w:t>Сараевского</w:t>
      </w:r>
      <w:proofErr w:type="spellEnd"/>
      <w:r>
        <w:rPr>
          <w:rFonts w:eastAsia="Times New Roman" w:cs="Times New Roman"/>
          <w:iCs/>
          <w:color w:val="auto"/>
          <w:szCs w:val="28"/>
        </w:rPr>
        <w:t xml:space="preserve"> муниципального района Рязанской области расположены следующие ООПТ регионального значения, представленные в таблице 16.</w:t>
      </w:r>
      <w:r>
        <w:rPr>
          <w:rFonts w:eastAsia="Times New Roman" w:cs="Times New Roman"/>
          <w:iCs/>
          <w:color w:val="auto"/>
          <w:szCs w:val="28"/>
          <w:lang w:eastAsia="zh-CN" w:bidi="ar-SA"/>
        </w:rPr>
        <w:t>1</w:t>
      </w:r>
      <w:r>
        <w:rPr>
          <w:rFonts w:eastAsia="Times New Roman" w:cs="Times New Roman"/>
          <w:iCs/>
          <w:color w:val="auto"/>
          <w:szCs w:val="28"/>
        </w:rPr>
        <w:t>.</w:t>
      </w:r>
    </w:p>
    <w:p w:rsidR="00020E2A" w:rsidRDefault="005F6BE3">
      <w:pPr>
        <w:pStyle w:val="afffe"/>
        <w:jc w:val="right"/>
        <w:rPr>
          <w:color w:val="auto"/>
        </w:rPr>
      </w:pPr>
      <w:r>
        <w:rPr>
          <w:color w:val="auto"/>
        </w:rPr>
        <w:t>Таблица 16.1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7"/>
        <w:gridCol w:w="2150"/>
        <w:gridCol w:w="1388"/>
        <w:gridCol w:w="3014"/>
        <w:gridCol w:w="1382"/>
      </w:tblGrid>
      <w:tr w:rsidR="00020E2A">
        <w:trPr>
          <w:trHeight w:val="812"/>
          <w:tblHeader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 w:rsidP="00765B36">
            <w:pPr>
              <w:pStyle w:val="affff9"/>
              <w:spacing w:before="0" w:after="0"/>
              <w:ind w:left="-85" w:right="-85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020E2A" w:rsidRDefault="005F6BE3" w:rsidP="00765B36">
            <w:pPr>
              <w:pStyle w:val="affff9"/>
              <w:spacing w:before="0" w:after="0"/>
              <w:ind w:left="-85" w:right="-85"/>
              <w:jc w:val="center"/>
              <w:rPr>
                <w:color w:val="auto"/>
              </w:rPr>
            </w:pPr>
            <w:r>
              <w:rPr>
                <w:color w:val="auto"/>
              </w:rPr>
              <w:t>ООПТ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 w:rsidP="00765B36">
            <w:pPr>
              <w:pStyle w:val="affff9"/>
              <w:spacing w:before="0" w:after="0"/>
              <w:ind w:left="-113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Местоположение</w:t>
            </w:r>
          </w:p>
          <w:p w:rsidR="00020E2A" w:rsidRDefault="005F6BE3" w:rsidP="00765B36">
            <w:pPr>
              <w:pStyle w:val="affff9"/>
              <w:spacing w:before="0" w:after="0"/>
              <w:ind w:left="-113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(административный райо</w:t>
            </w:r>
            <w:proofErr w:type="gramStart"/>
            <w:r>
              <w:rPr>
                <w:color w:val="auto"/>
              </w:rPr>
              <w:t>н(</w:t>
            </w:r>
            <w:proofErr w:type="gramEnd"/>
            <w:r>
              <w:rPr>
                <w:color w:val="auto"/>
              </w:rPr>
              <w:t>ы))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 w:rsidP="00765B36">
            <w:pPr>
              <w:pStyle w:val="affff9"/>
              <w:spacing w:before="0" w:after="0"/>
              <w:ind w:left="-113" w:right="-113"/>
              <w:jc w:val="center"/>
              <w:rPr>
                <w:color w:val="auto"/>
              </w:rPr>
            </w:pPr>
            <w:r>
              <w:rPr>
                <w:color w:val="auto"/>
              </w:rPr>
              <w:t>Реестровый номер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0E2A" w:rsidRDefault="005F6BE3" w:rsidP="00765B36">
            <w:pPr>
              <w:pStyle w:val="affff9"/>
              <w:spacing w:before="0" w:after="0"/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Кем и когда </w:t>
            </w:r>
            <w:proofErr w:type="gramStart"/>
            <w:r>
              <w:rPr>
                <w:color w:val="auto"/>
              </w:rPr>
              <w:t>образован</w:t>
            </w:r>
            <w:proofErr w:type="gramEnd"/>
            <w:r>
              <w:rPr>
                <w:color w:val="auto"/>
              </w:rPr>
              <w:t>/</w:t>
            </w:r>
          </w:p>
          <w:p w:rsidR="00020E2A" w:rsidRDefault="005F6BE3" w:rsidP="00765B36">
            <w:pPr>
              <w:pStyle w:val="affff9"/>
              <w:spacing w:before="0" w:after="0"/>
              <w:ind w:left="-57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утвержден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E2A" w:rsidRDefault="005F6BE3" w:rsidP="00765B36">
            <w:pPr>
              <w:pStyle w:val="affff9"/>
              <w:spacing w:before="0" w:after="0"/>
              <w:ind w:left="-113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Реестровый номер</w:t>
            </w:r>
          </w:p>
          <w:p w:rsidR="00020E2A" w:rsidRDefault="005F6BE3" w:rsidP="00765B36">
            <w:pPr>
              <w:pStyle w:val="affff9"/>
              <w:spacing w:before="0" w:after="0"/>
              <w:ind w:left="-113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>охранной зоны</w:t>
            </w:r>
          </w:p>
        </w:tc>
      </w:tr>
      <w:tr w:rsidR="00020E2A">
        <w:trPr>
          <w:trHeight w:val="340"/>
        </w:trPr>
        <w:tc>
          <w:tcPr>
            <w:tcW w:w="9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765B36">
            <w:pPr>
              <w:pStyle w:val="affff9"/>
              <w:spacing w:before="0" w:after="0"/>
              <w:ind w:left="-85" w:right="-85"/>
              <w:jc w:val="center"/>
              <w:rPr>
                <w:color w:val="auto"/>
              </w:rPr>
            </w:pPr>
            <w:r>
              <w:rPr>
                <w:color w:val="auto"/>
              </w:rPr>
              <w:t>Регионального значения</w:t>
            </w:r>
          </w:p>
        </w:tc>
      </w:tr>
      <w:tr w:rsidR="00020E2A">
        <w:trPr>
          <w:trHeight w:val="1172"/>
        </w:trPr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765B36">
            <w:pPr>
              <w:pStyle w:val="affff9"/>
              <w:spacing w:before="0" w:after="0"/>
              <w:ind w:left="-85" w:right="-85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Памятник природы </w:t>
            </w:r>
            <w:r>
              <w:rPr>
                <w:color w:val="auto"/>
              </w:rPr>
              <w:t>регионального значения</w:t>
            </w:r>
          </w:p>
          <w:p w:rsidR="00020E2A" w:rsidRDefault="005F6BE3" w:rsidP="00765B36">
            <w:pPr>
              <w:pStyle w:val="affff9"/>
              <w:spacing w:before="0" w:after="0"/>
              <w:ind w:left="-85" w:right="-85"/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  <w:r>
              <w:rPr>
                <w:rFonts w:eastAsia="Times New Roman" w:cs="Times New Roman"/>
                <w:iCs/>
                <w:color w:val="auto"/>
                <w:szCs w:val="28"/>
                <w:lang w:eastAsia="zh-CN" w:bidi="ar-SA"/>
              </w:rPr>
              <w:t>Урочище Муравлянка</w:t>
            </w:r>
            <w:r>
              <w:rPr>
                <w:color w:val="auto"/>
              </w:rPr>
              <w:t>»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765B36">
            <w:pPr>
              <w:pStyle w:val="affff9"/>
              <w:spacing w:before="0" w:after="0"/>
              <w:ind w:left="0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Рязанская область </w:t>
            </w:r>
            <w:proofErr w:type="spellStart"/>
            <w:r>
              <w:rPr>
                <w:color w:val="auto"/>
              </w:rPr>
              <w:t>Сараевский</w:t>
            </w:r>
            <w:proofErr w:type="spellEnd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 район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765B36">
            <w:pPr>
              <w:pStyle w:val="affff9"/>
              <w:spacing w:before="0" w:after="0"/>
              <w:ind w:left="-113" w:right="-113"/>
              <w:jc w:val="center"/>
              <w:rPr>
                <w:color w:val="auto"/>
              </w:rPr>
            </w:pPr>
            <w:r>
              <w:rPr>
                <w:color w:val="auto"/>
              </w:rPr>
              <w:t>62:17-9.1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765B36">
            <w:pPr>
              <w:pStyle w:val="affff9"/>
              <w:spacing w:before="0" w:after="0" w:line="255" w:lineRule="exact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Учрежден решением Рязанского облисполкома от 19.01.1977 г. № 16 «О мероприятиях по усилению охраны диких животных и растений, находящихся под угрозой исчезновения</w:t>
            </w:r>
            <w:proofErr w:type="gramStart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.»</w:t>
            </w:r>
            <w:proofErr w:type="gramEnd"/>
          </w:p>
          <w:p w:rsidR="00020E2A" w:rsidRDefault="00020E2A" w:rsidP="00765B36">
            <w:pPr>
              <w:pStyle w:val="affff9"/>
              <w:spacing w:before="0" w:after="0" w:line="255" w:lineRule="exact"/>
              <w:jc w:val="center"/>
              <w:rPr>
                <w:color w:val="auto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765B36">
            <w:pPr>
              <w:pStyle w:val="affff9"/>
              <w:spacing w:before="0" w:after="0"/>
              <w:ind w:left="-113" w:right="-113"/>
              <w:jc w:val="center"/>
              <w:rPr>
                <w:color w:val="auto"/>
              </w:rPr>
            </w:pPr>
            <w:r>
              <w:rPr>
                <w:color w:val="auto"/>
              </w:rPr>
              <w:t>62:17-6.348</w:t>
            </w:r>
          </w:p>
        </w:tc>
      </w:tr>
      <w:tr w:rsidR="00020E2A">
        <w:trPr>
          <w:trHeight w:val="1172"/>
        </w:trPr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765B36">
            <w:pPr>
              <w:pStyle w:val="affff9"/>
              <w:spacing w:before="0" w:after="0"/>
              <w:ind w:left="-85" w:right="-85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Памятник природы </w:t>
            </w:r>
            <w:r>
              <w:rPr>
                <w:color w:val="auto"/>
              </w:rPr>
              <w:t>регионального значения</w:t>
            </w:r>
          </w:p>
          <w:p w:rsidR="00020E2A" w:rsidRDefault="005F6BE3" w:rsidP="00765B36">
            <w:pPr>
              <w:pStyle w:val="affff9"/>
              <w:spacing w:before="0" w:after="0"/>
              <w:ind w:left="-85" w:right="-85"/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  <w:r>
              <w:rPr>
                <w:rFonts w:eastAsia="Times New Roman" w:cs="Times New Roman"/>
                <w:iCs/>
                <w:color w:val="auto"/>
                <w:szCs w:val="28"/>
                <w:lang w:eastAsia="zh-CN" w:bidi="ar-SA"/>
              </w:rPr>
              <w:t>Балочный комплекс Максы</w:t>
            </w:r>
            <w:r>
              <w:rPr>
                <w:color w:val="auto"/>
              </w:rPr>
              <w:t>»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765B36">
            <w:pPr>
              <w:pStyle w:val="affff9"/>
              <w:spacing w:before="0" w:after="0"/>
              <w:ind w:left="0" w:right="-5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Рязанская область </w:t>
            </w:r>
            <w:proofErr w:type="spellStart"/>
            <w:r>
              <w:rPr>
                <w:color w:val="auto"/>
              </w:rPr>
              <w:t>Сараевский</w:t>
            </w:r>
            <w:proofErr w:type="spellEnd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 район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765B36">
            <w:pPr>
              <w:pStyle w:val="affff9"/>
              <w:spacing w:before="0" w:after="0"/>
              <w:ind w:left="-113" w:right="-113"/>
              <w:jc w:val="center"/>
              <w:rPr>
                <w:color w:val="auto"/>
              </w:rPr>
            </w:pPr>
            <w:r>
              <w:rPr>
                <w:color w:val="auto"/>
              </w:rPr>
              <w:t>62:17-6.95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</w:tcPr>
          <w:p w:rsidR="00020E2A" w:rsidRDefault="005F6BE3" w:rsidP="00765B36">
            <w:pPr>
              <w:pStyle w:val="affff9"/>
              <w:spacing w:before="0" w:after="0" w:line="255" w:lineRule="exact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Учрежден решением Рязанского облисполкома от 19.01.1977 г. № 16 «О мероприятиях по усилению охраны диких животных и растений, находящихся под угрозой исчезновения</w:t>
            </w:r>
            <w:proofErr w:type="gramStart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.» </w:t>
            </w:r>
            <w:proofErr w:type="gramEnd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Паспорт на памятник утвержден постановлением министерства природопользования и экологии </w:t>
            </w:r>
            <w:proofErr w:type="spellStart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Рязанскеой</w:t>
            </w:r>
            <w:proofErr w:type="spellEnd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 области от 05.09.2012 г. № 10.</w:t>
            </w:r>
          </w:p>
          <w:p w:rsidR="00020E2A" w:rsidRDefault="00020E2A" w:rsidP="00765B36">
            <w:pPr>
              <w:pStyle w:val="affff9"/>
              <w:spacing w:before="0" w:after="0" w:line="255" w:lineRule="exact"/>
              <w:jc w:val="center"/>
              <w:rPr>
                <w:color w:val="auto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765B36">
            <w:pPr>
              <w:pStyle w:val="affff9"/>
              <w:spacing w:before="0" w:after="0"/>
              <w:ind w:left="-113" w:right="-113"/>
              <w:jc w:val="center"/>
              <w:rPr>
                <w:color w:val="auto"/>
              </w:rPr>
            </w:pPr>
            <w:r>
              <w:rPr>
                <w:color w:val="auto"/>
              </w:rPr>
              <w:t>62:17-6.349</w:t>
            </w:r>
          </w:p>
        </w:tc>
      </w:tr>
    </w:tbl>
    <w:p w:rsidR="00020E2A" w:rsidRDefault="005F6BE3" w:rsidP="00451E8E">
      <w:pPr>
        <w:pStyle w:val="afffe"/>
        <w:jc w:val="both"/>
        <w:rPr>
          <w:color w:val="auto"/>
        </w:rPr>
      </w:pPr>
      <w:r>
        <w:rPr>
          <w:rFonts w:eastAsia="Times New Roman" w:cs="Times New Roman"/>
          <w:iCs/>
          <w:color w:val="auto"/>
          <w:szCs w:val="28"/>
        </w:rPr>
        <w:t xml:space="preserve">3. На территории </w:t>
      </w:r>
      <w:proofErr w:type="spellStart"/>
      <w:r>
        <w:rPr>
          <w:rFonts w:eastAsia="Times New Roman" w:cs="Times New Roman"/>
          <w:iCs/>
          <w:color w:val="auto"/>
          <w:szCs w:val="28"/>
          <w:lang w:eastAsia="zh-CN" w:bidi="ar-SA"/>
        </w:rPr>
        <w:t>Муравлянского</w:t>
      </w:r>
      <w:proofErr w:type="spellEnd"/>
      <w:r>
        <w:rPr>
          <w:rFonts w:eastAsia="Times New Roman" w:cs="Times New Roman"/>
          <w:iCs/>
          <w:color w:val="auto"/>
          <w:szCs w:val="28"/>
        </w:rPr>
        <w:t xml:space="preserve"> сельско</w:t>
      </w:r>
      <w:r>
        <w:rPr>
          <w:rFonts w:eastAsia="Calibri" w:cs="Calibri"/>
          <w:iCs/>
          <w:color w:val="auto"/>
          <w:szCs w:val="22"/>
          <w:lang w:eastAsia="zh-CN" w:bidi="ar-SA"/>
        </w:rPr>
        <w:t>го</w:t>
      </w:r>
      <w:r>
        <w:rPr>
          <w:rFonts w:eastAsia="Times New Roman" w:cs="Times New Roman"/>
          <w:iCs/>
          <w:color w:val="auto"/>
          <w:szCs w:val="28"/>
        </w:rPr>
        <w:t xml:space="preserve"> поселени</w:t>
      </w:r>
      <w:r>
        <w:rPr>
          <w:rFonts w:eastAsia="Calibri" w:cs="Calibri"/>
          <w:iCs/>
          <w:color w:val="auto"/>
          <w:szCs w:val="22"/>
          <w:lang w:eastAsia="zh-CN" w:bidi="ar-SA"/>
        </w:rPr>
        <w:t>я</w:t>
      </w:r>
      <w:r>
        <w:rPr>
          <w:rFonts w:eastAsia="Times New Roman" w:cs="Times New Roman"/>
          <w:iCs/>
          <w:color w:val="auto"/>
          <w:szCs w:val="28"/>
        </w:rPr>
        <w:t xml:space="preserve"> </w:t>
      </w:r>
      <w:proofErr w:type="spellStart"/>
      <w:r>
        <w:rPr>
          <w:rFonts w:eastAsia="Times New Roman" w:cs="Times New Roman"/>
          <w:iCs/>
          <w:color w:val="auto"/>
          <w:szCs w:val="28"/>
          <w:lang w:eastAsia="zh-CN" w:bidi="ar-SA"/>
        </w:rPr>
        <w:t>Сараевского</w:t>
      </w:r>
      <w:proofErr w:type="spellEnd"/>
      <w:r>
        <w:rPr>
          <w:rFonts w:eastAsia="Times New Roman" w:cs="Times New Roman"/>
          <w:iCs/>
          <w:color w:val="auto"/>
          <w:szCs w:val="28"/>
        </w:rPr>
        <w:t xml:space="preserve"> </w:t>
      </w:r>
      <w:r>
        <w:rPr>
          <w:rFonts w:eastAsia="Times New Roman" w:cs="Times New Roman"/>
          <w:iCs/>
          <w:color w:val="auto"/>
          <w:szCs w:val="28"/>
        </w:rPr>
        <w:lastRenderedPageBreak/>
        <w:t>муниципального района Рязанской области отсутствуют ООПТ федерального и местного значения.</w:t>
      </w:r>
    </w:p>
    <w:p w:rsidR="00020E2A" w:rsidRDefault="005F6BE3" w:rsidP="00451E8E">
      <w:pPr>
        <w:pStyle w:val="afffe"/>
        <w:jc w:val="both"/>
        <w:rPr>
          <w:color w:val="auto"/>
        </w:rPr>
      </w:pPr>
      <w:r>
        <w:rPr>
          <w:rFonts w:eastAsia="Calibri" w:cs="Calibri"/>
          <w:color w:val="auto"/>
          <w:szCs w:val="22"/>
          <w:lang w:eastAsia="zh-CN" w:bidi="ar-SA"/>
        </w:rPr>
        <w:t>4</w:t>
      </w:r>
      <w:r>
        <w:rPr>
          <w:color w:val="auto"/>
        </w:rPr>
        <w:t>. Ограничения использования земельных участков и объектов капитального строительства на территории ООПТ, а также не территории охранных зон ООПТ определяются в соответствии с законодательством Российской Федерации.</w:t>
      </w:r>
    </w:p>
    <w:p w:rsidR="00020E2A" w:rsidRDefault="00020E2A" w:rsidP="00451E8E">
      <w:pPr>
        <w:pStyle w:val="afffe"/>
        <w:jc w:val="both"/>
        <w:rPr>
          <w:color w:val="auto"/>
        </w:rPr>
      </w:pPr>
    </w:p>
    <w:p w:rsidR="00020E2A" w:rsidRDefault="005F6BE3" w:rsidP="00A23BE0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32" w:name="_Toc148027388"/>
      <w:r>
        <w:rPr>
          <w:rFonts w:cs="Times New Roman"/>
          <w:color w:val="auto"/>
        </w:rPr>
        <w:t>Статья 1</w:t>
      </w:r>
      <w:r>
        <w:rPr>
          <w:rFonts w:cs="Times New Roman"/>
          <w:lang w:eastAsia="zh-CN" w:bidi="ar-SA"/>
        </w:rPr>
        <w:t>7</w:t>
      </w:r>
      <w:r>
        <w:rPr>
          <w:rFonts w:cs="Times New Roman"/>
          <w:color w:val="auto"/>
        </w:rPr>
        <w:t>. Объекты культурного наследия</w:t>
      </w:r>
      <w:bookmarkEnd w:id="32"/>
    </w:p>
    <w:p w:rsidR="00020E2A" w:rsidRDefault="00020E2A" w:rsidP="00A23BE0">
      <w:pPr>
        <w:widowControl/>
        <w:spacing w:before="0" w:after="0"/>
        <w:ind w:firstLine="737"/>
        <w:jc w:val="both"/>
        <w:rPr>
          <w:color w:val="auto"/>
          <w:sz w:val="28"/>
          <w:szCs w:val="28"/>
        </w:rPr>
      </w:pPr>
    </w:p>
    <w:p w:rsidR="00020E2A" w:rsidRDefault="005F6BE3" w:rsidP="00A23BE0">
      <w:pPr>
        <w:pStyle w:val="afffe"/>
        <w:jc w:val="both"/>
        <w:rPr>
          <w:color w:val="auto"/>
        </w:rPr>
      </w:pPr>
      <w:r>
        <w:t xml:space="preserve">1. На территории муниципального образования </w:t>
      </w:r>
      <w:r>
        <w:rPr>
          <w:iCs/>
          <w:szCs w:val="28"/>
        </w:rPr>
        <w:t>–</w:t>
      </w:r>
      <w:r>
        <w:t xml:space="preserve"> </w:t>
      </w:r>
      <w:proofErr w:type="spellStart"/>
      <w:r>
        <w:t>Муравлянское</w:t>
      </w:r>
      <w:proofErr w:type="spellEnd"/>
      <w:r>
        <w:t xml:space="preserve"> сельское поселение </w:t>
      </w:r>
      <w:proofErr w:type="spellStart"/>
      <w:r>
        <w:t>Сараевского</w:t>
      </w:r>
      <w:proofErr w:type="spellEnd"/>
      <w:r>
        <w:t xml:space="preserve"> муниципального района Рязанской области отсутствуют исторические поселения федерального значения и исторические поселения регионального значения.</w:t>
      </w:r>
    </w:p>
    <w:p w:rsidR="00020E2A" w:rsidRDefault="005F6BE3" w:rsidP="00A23BE0">
      <w:pPr>
        <w:pStyle w:val="afffe"/>
        <w:jc w:val="both"/>
        <w:rPr>
          <w:color w:val="auto"/>
        </w:rPr>
      </w:pPr>
      <w:r>
        <w:t xml:space="preserve">2. Согласно данным, предоставленным государственной инспекцией по охране объектов культурного наследия Рязанской области (далее - Инспекция), на территории </w:t>
      </w:r>
      <w:proofErr w:type="spellStart"/>
      <w:r>
        <w:rPr>
          <w:rFonts w:eastAsia="Calibri" w:cs="Calibri"/>
          <w:szCs w:val="22"/>
          <w:lang w:eastAsia="zh-CN" w:bidi="ar-SA"/>
        </w:rPr>
        <w:t>Муравлянского</w:t>
      </w:r>
      <w:proofErr w:type="spellEnd"/>
      <w:r>
        <w:t xml:space="preserve"> сельского поселения </w:t>
      </w:r>
      <w:proofErr w:type="spellStart"/>
      <w:r>
        <w:rPr>
          <w:rFonts w:cs="Times New Roman"/>
          <w:szCs w:val="28"/>
        </w:rPr>
        <w:t>Сараевского</w:t>
      </w:r>
      <w:proofErr w:type="spellEnd"/>
      <w:r>
        <w:rPr>
          <w:rFonts w:cs="Times New Roman"/>
          <w:szCs w:val="28"/>
        </w:rPr>
        <w:t xml:space="preserve"> муниципального района Рязанской области </w:t>
      </w:r>
      <w:r>
        <w:rPr>
          <w:rFonts w:eastAsia="Calibri" w:cs="Calibri"/>
          <w:szCs w:val="22"/>
          <w:lang w:eastAsia="zh-CN" w:bidi="ar-SA"/>
        </w:rPr>
        <w:t xml:space="preserve">находится 1 выявленный объект археологического наследия, </w:t>
      </w:r>
      <w:r>
        <w:t>который указан в таблице</w:t>
      </w:r>
      <w:r>
        <w:rPr>
          <w:rFonts w:eastAsia="Calibri" w:cs="Calibri"/>
          <w:szCs w:val="22"/>
          <w:lang w:eastAsia="zh-CN" w:bidi="ar-SA"/>
        </w:rPr>
        <w:t xml:space="preserve"> </w:t>
      </w:r>
      <w:r>
        <w:t>ниже.</w:t>
      </w:r>
    </w:p>
    <w:p w:rsidR="00020E2A" w:rsidRDefault="00020E2A" w:rsidP="00A23BE0">
      <w:pPr>
        <w:pStyle w:val="afffe"/>
        <w:jc w:val="both"/>
        <w:rPr>
          <w:color w:val="auto"/>
        </w:rPr>
      </w:pPr>
    </w:p>
    <w:p w:rsidR="00020E2A" w:rsidRDefault="005F6BE3">
      <w:pPr>
        <w:pStyle w:val="afffe"/>
        <w:widowControl/>
        <w:ind w:firstLine="0"/>
        <w:jc w:val="center"/>
        <w:rPr>
          <w:color w:val="auto"/>
        </w:rPr>
      </w:pPr>
      <w:r>
        <w:t xml:space="preserve">Таблица 17.1.  Перечень объектов </w:t>
      </w:r>
      <w:r>
        <w:rPr>
          <w:rFonts w:eastAsia="Calibri" w:cs="Calibri"/>
          <w:szCs w:val="22"/>
          <w:lang w:eastAsia="zh-CN" w:bidi="ar-SA"/>
        </w:rPr>
        <w:t>культурного</w:t>
      </w:r>
      <w:r>
        <w:t xml:space="preserve"> наследия </w:t>
      </w:r>
      <w:r>
        <w:rPr>
          <w:rFonts w:eastAsia="Calibri" w:cs="Calibri"/>
          <w:szCs w:val="22"/>
          <w:lang w:eastAsia="zh-CN" w:bidi="ar-SA"/>
        </w:rPr>
        <w:t>регионального</w:t>
      </w:r>
      <w:r>
        <w:t xml:space="preserve"> значения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3353"/>
        <w:gridCol w:w="2880"/>
        <w:gridCol w:w="3123"/>
      </w:tblGrid>
      <w:tr w:rsidR="00020E2A">
        <w:trPr>
          <w:trHeight w:val="60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>Наименование</w:t>
            </w:r>
          </w:p>
          <w:p w:rsidR="00020E2A" w:rsidRDefault="005F6BE3">
            <w:pPr>
              <w:spacing w:before="0" w:after="0"/>
              <w:contextualSpacing/>
              <w:jc w:val="center"/>
              <w:rPr>
                <w:color w:val="auto"/>
              </w:rPr>
            </w:pPr>
            <w:r>
              <w:t>объекта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>
            <w:pPr>
              <w:spacing w:before="0" w:after="0"/>
              <w:ind w:left="-108" w:right="-108"/>
              <w:contextualSpacing/>
              <w:jc w:val="center"/>
              <w:rPr>
                <w:color w:val="auto"/>
              </w:rPr>
            </w:pPr>
            <w:r>
              <w:t>Местонахождение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>
            <w:pPr>
              <w:spacing w:before="0" w:after="0" w:line="255" w:lineRule="exact"/>
              <w:ind w:left="-108" w:right="-108"/>
              <w:contextualSpacing/>
              <w:jc w:val="center"/>
              <w:rPr>
                <w:color w:val="auto"/>
              </w:rPr>
            </w:pPr>
            <w:r>
              <w:t>Реквизиты и наименование нормативного акта</w:t>
            </w:r>
            <w:r>
              <w:br/>
              <w:t xml:space="preserve">о постановке объекта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культурного </w:t>
            </w:r>
            <w:r>
              <w:t>наследия</w:t>
            </w:r>
          </w:p>
          <w:p w:rsidR="00020E2A" w:rsidRDefault="005F6BE3">
            <w:pPr>
              <w:spacing w:before="0" w:after="0" w:line="255" w:lineRule="exact"/>
              <w:ind w:left="-108" w:right="-108"/>
              <w:contextualSpacing/>
              <w:jc w:val="center"/>
              <w:rPr>
                <w:color w:val="auto"/>
              </w:rPr>
            </w:pPr>
            <w:r>
              <w:t>на государственную охрану</w:t>
            </w:r>
          </w:p>
        </w:tc>
      </w:tr>
      <w:tr w:rsidR="00020E2A">
        <w:trPr>
          <w:trHeight w:val="6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106C1A">
            <w:pPr>
              <w:pStyle w:val="affff9"/>
              <w:spacing w:before="0" w:after="0"/>
              <w:rPr>
                <w:color w:val="auto"/>
              </w:rPr>
            </w:pPr>
            <w: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106C1A">
            <w:pPr>
              <w:pStyle w:val="affff9"/>
              <w:spacing w:before="0" w:after="0"/>
            </w:pPr>
            <w:proofErr w:type="spellStart"/>
            <w:r>
              <w:rPr>
                <w:rStyle w:val="31"/>
              </w:rPr>
              <w:t>Ягодновский</w:t>
            </w:r>
            <w:proofErr w:type="spellEnd"/>
            <w:r>
              <w:rPr>
                <w:rStyle w:val="31"/>
              </w:rPr>
              <w:t xml:space="preserve"> </w:t>
            </w:r>
            <w:r>
              <w:rPr>
                <w:rStyle w:val="31"/>
                <w:lang w:val="en-US"/>
              </w:rPr>
              <w:t xml:space="preserve">I </w:t>
            </w:r>
            <w:r>
              <w:rPr>
                <w:rStyle w:val="31"/>
              </w:rPr>
              <w:t>курганный могильник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106C1A">
            <w:pPr>
              <w:pStyle w:val="affff9"/>
              <w:spacing w:before="0" w:after="0"/>
            </w:pPr>
            <w:r>
              <w:rPr>
                <w:rStyle w:val="31"/>
                <w:rFonts w:eastAsia="Calibri"/>
                <w:lang w:eastAsia="zh-CN" w:bidi="ar-SA"/>
              </w:rPr>
              <w:t xml:space="preserve">По дороге от с. Ягодное на с. Муравлянка, в 1,2 км от моста через р.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Ягодновка</w:t>
            </w:r>
            <w:proofErr w:type="spellEnd"/>
            <w:r>
              <w:rPr>
                <w:rStyle w:val="31"/>
                <w:rFonts w:eastAsia="Calibri"/>
                <w:lang w:eastAsia="zh-CN" w:bidi="ar-SA"/>
              </w:rPr>
              <w:t xml:space="preserve">, в 0,5 км к </w:t>
            </w:r>
            <w:proofErr w:type="gramStart"/>
            <w:r>
              <w:rPr>
                <w:rStyle w:val="31"/>
                <w:rFonts w:eastAsia="Calibri"/>
                <w:lang w:eastAsia="zh-CN" w:bidi="ar-SA"/>
              </w:rPr>
              <w:t>СВ</w:t>
            </w:r>
            <w:proofErr w:type="gramEnd"/>
            <w:r>
              <w:rPr>
                <w:rStyle w:val="31"/>
                <w:rFonts w:eastAsia="Calibri"/>
                <w:lang w:eastAsia="zh-CN" w:bidi="ar-SA"/>
              </w:rPr>
              <w:t xml:space="preserve"> от дороги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2A" w:rsidRDefault="005F6BE3" w:rsidP="00106C1A">
            <w:pPr>
              <w:pStyle w:val="affff9"/>
              <w:spacing w:before="0" w:after="0"/>
              <w:ind w:left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>Приказ председателя комитета по культуре и туризму рязанской области от 14.04.2011 № 269</w:t>
            </w:r>
          </w:p>
        </w:tc>
      </w:tr>
    </w:tbl>
    <w:p w:rsidR="00020E2A" w:rsidRDefault="005F6BE3" w:rsidP="00AB7AF2">
      <w:pPr>
        <w:pStyle w:val="afffe"/>
        <w:jc w:val="both"/>
      </w:pPr>
      <w:r>
        <w:rPr>
          <w:rStyle w:val="31"/>
          <w:sz w:val="28"/>
          <w:szCs w:val="28"/>
        </w:rPr>
        <w:t>Границы территории указанного выявленного объекта не утверждены.</w:t>
      </w:r>
    </w:p>
    <w:p w:rsidR="00020E2A" w:rsidRDefault="005F6BE3" w:rsidP="00AB7AF2">
      <w:pPr>
        <w:pStyle w:val="afffe"/>
        <w:jc w:val="both"/>
        <w:rPr>
          <w:color w:val="auto"/>
        </w:rPr>
      </w:pPr>
      <w:r>
        <w:rPr>
          <w:szCs w:val="28"/>
        </w:rPr>
        <w:t>В соответствии с Федеральн</w:t>
      </w:r>
      <w:r>
        <w:rPr>
          <w:rFonts w:eastAsia="Calibri" w:cs="Calibri"/>
          <w:szCs w:val="28"/>
          <w:lang w:eastAsia="zh-CN" w:bidi="ar-SA"/>
        </w:rPr>
        <w:t>ым</w:t>
      </w:r>
      <w:r>
        <w:rPr>
          <w:szCs w:val="28"/>
        </w:rPr>
        <w:t xml:space="preserve"> закон</w:t>
      </w:r>
      <w:r>
        <w:rPr>
          <w:rFonts w:eastAsia="Calibri" w:cs="Calibri"/>
          <w:szCs w:val="28"/>
          <w:lang w:eastAsia="zh-CN" w:bidi="ar-SA"/>
        </w:rPr>
        <w:t>ом</w:t>
      </w:r>
      <w:r>
        <w:rPr>
          <w:szCs w:val="28"/>
        </w:rPr>
        <w:t xml:space="preserve"> от 25.</w:t>
      </w:r>
      <w:r>
        <w:rPr>
          <w:rFonts w:eastAsia="Calibri" w:cs="Calibri"/>
          <w:szCs w:val="22"/>
          <w:lang w:eastAsia="zh-CN" w:bidi="ar-SA"/>
        </w:rPr>
        <w:t>06.</w:t>
      </w:r>
      <w:r>
        <w:rPr>
          <w:szCs w:val="28"/>
        </w:rPr>
        <w:t>2002 № 73-ФЗ «Об объектах культурного наследия (памятниках истории и культуры) народов Российской Федерации» (далее - Федерального закона)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</w:t>
      </w:r>
      <w:r>
        <w:rPr>
          <w:rFonts w:eastAsia="Calibri" w:cs="Calibri"/>
          <w:szCs w:val="22"/>
          <w:lang w:eastAsia="zh-CN" w:bidi="ar-SA"/>
        </w:rPr>
        <w:t>р</w:t>
      </w:r>
      <w:r>
        <w:rPr>
          <w:szCs w:val="28"/>
        </w:rPr>
        <w:t>ного наследия.</w:t>
      </w:r>
    </w:p>
    <w:p w:rsidR="00020E2A" w:rsidRDefault="005F6BE3" w:rsidP="00AB7AF2">
      <w:pPr>
        <w:pStyle w:val="afffe"/>
        <w:jc w:val="both"/>
        <w:rPr>
          <w:color w:val="auto"/>
        </w:rPr>
      </w:pPr>
      <w:r>
        <w:rPr>
          <w:color w:val="auto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</w:t>
      </w:r>
      <w:r>
        <w:rPr>
          <w:color w:val="auto"/>
        </w:rPr>
        <w:lastRenderedPageBreak/>
        <w:t>наследия, выявленных объектов</w:t>
      </w:r>
      <w:r w:rsidR="00C4545E">
        <w:rPr>
          <w:color w:val="auto"/>
        </w:rPr>
        <w:t>,</w:t>
      </w:r>
      <w:r>
        <w:rPr>
          <w:color w:val="auto"/>
        </w:rPr>
        <w:t xml:space="preserve"> получивших положительное заключение государственной историко-культурной экспертизы.</w:t>
      </w:r>
    </w:p>
    <w:p w:rsidR="00020E2A" w:rsidRDefault="005F6BE3" w:rsidP="00AB7AF2">
      <w:pPr>
        <w:pStyle w:val="afffe"/>
        <w:jc w:val="both"/>
      </w:pPr>
      <w:r>
        <w:rPr>
          <w:rStyle w:val="36"/>
          <w:rFonts w:eastAsia="Times New Roman"/>
          <w:sz w:val="28"/>
          <w:szCs w:val="28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020E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F8" w:rsidRDefault="00FB0AF8">
      <w:pPr>
        <w:spacing w:before="0" w:after="0"/>
      </w:pPr>
      <w:r>
        <w:separator/>
      </w:r>
    </w:p>
  </w:endnote>
  <w:endnote w:type="continuationSeparator" w:id="0">
    <w:p w:rsidR="00FB0AF8" w:rsidRDefault="00FB0A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ET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2A" w:rsidRDefault="00020E2A">
    <w:pPr>
      <w:pStyle w:val="affff4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2A" w:rsidRDefault="00020E2A">
    <w:pPr>
      <w:pStyle w:val="aff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F8" w:rsidRDefault="00FB0AF8">
      <w:pPr>
        <w:spacing w:before="0" w:after="0"/>
      </w:pPr>
      <w:r>
        <w:separator/>
      </w:r>
    </w:p>
  </w:footnote>
  <w:footnote w:type="continuationSeparator" w:id="0">
    <w:p w:rsidR="00FB0AF8" w:rsidRDefault="00FB0A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2A" w:rsidRDefault="005F6BE3">
    <w:pPr>
      <w:pStyle w:val="affff4"/>
    </w:pPr>
    <w:r>
      <w:fldChar w:fldCharType="begin"/>
    </w:r>
    <w:r>
      <w:instrText xml:space="preserve"> PAGE </w:instrText>
    </w:r>
    <w:r>
      <w:fldChar w:fldCharType="separate"/>
    </w:r>
    <w:r w:rsidR="00B0439F">
      <w:rPr>
        <w:noProof/>
      </w:rPr>
      <w:t>26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2A" w:rsidRDefault="00020E2A">
    <w:pPr>
      <w:pStyle w:val="af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41F5F"/>
    <w:multiLevelType w:val="multilevel"/>
    <w:tmpl w:val="67E89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C20A9D"/>
    <w:multiLevelType w:val="multilevel"/>
    <w:tmpl w:val="D07A94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0E2A"/>
    <w:rsid w:val="00020E2A"/>
    <w:rsid w:val="000305E7"/>
    <w:rsid w:val="00035273"/>
    <w:rsid w:val="000715D8"/>
    <w:rsid w:val="000926C6"/>
    <w:rsid w:val="000E6FA6"/>
    <w:rsid w:val="00106C1A"/>
    <w:rsid w:val="00116045"/>
    <w:rsid w:val="00124574"/>
    <w:rsid w:val="001474A4"/>
    <w:rsid w:val="00195BF3"/>
    <w:rsid w:val="00213B79"/>
    <w:rsid w:val="0022557B"/>
    <w:rsid w:val="0028411D"/>
    <w:rsid w:val="00291759"/>
    <w:rsid w:val="0035644A"/>
    <w:rsid w:val="00360774"/>
    <w:rsid w:val="00362856"/>
    <w:rsid w:val="003D1871"/>
    <w:rsid w:val="00451E8E"/>
    <w:rsid w:val="00544273"/>
    <w:rsid w:val="00551118"/>
    <w:rsid w:val="00580244"/>
    <w:rsid w:val="005F6BE3"/>
    <w:rsid w:val="006006E4"/>
    <w:rsid w:val="00655812"/>
    <w:rsid w:val="006D50F1"/>
    <w:rsid w:val="006E52E7"/>
    <w:rsid w:val="00706D75"/>
    <w:rsid w:val="00753C83"/>
    <w:rsid w:val="00753E27"/>
    <w:rsid w:val="00762C16"/>
    <w:rsid w:val="00765B36"/>
    <w:rsid w:val="00787C00"/>
    <w:rsid w:val="0082007B"/>
    <w:rsid w:val="00820139"/>
    <w:rsid w:val="0082713C"/>
    <w:rsid w:val="00846F81"/>
    <w:rsid w:val="00857484"/>
    <w:rsid w:val="008A344A"/>
    <w:rsid w:val="008B115F"/>
    <w:rsid w:val="008F1290"/>
    <w:rsid w:val="0094549A"/>
    <w:rsid w:val="009A0F58"/>
    <w:rsid w:val="009B149A"/>
    <w:rsid w:val="009C3727"/>
    <w:rsid w:val="00A23BE0"/>
    <w:rsid w:val="00A27CA3"/>
    <w:rsid w:val="00A63196"/>
    <w:rsid w:val="00AB7AF2"/>
    <w:rsid w:val="00AE3694"/>
    <w:rsid w:val="00AE489D"/>
    <w:rsid w:val="00AE6441"/>
    <w:rsid w:val="00B01E60"/>
    <w:rsid w:val="00B0439F"/>
    <w:rsid w:val="00B5402C"/>
    <w:rsid w:val="00B96E24"/>
    <w:rsid w:val="00BD06C7"/>
    <w:rsid w:val="00BD4C77"/>
    <w:rsid w:val="00C4545E"/>
    <w:rsid w:val="00CD0926"/>
    <w:rsid w:val="00CE197B"/>
    <w:rsid w:val="00D14196"/>
    <w:rsid w:val="00D276F0"/>
    <w:rsid w:val="00D85D5F"/>
    <w:rsid w:val="00D90143"/>
    <w:rsid w:val="00E0435F"/>
    <w:rsid w:val="00E63BBA"/>
    <w:rsid w:val="00EA7601"/>
    <w:rsid w:val="00FB0AF8"/>
    <w:rsid w:val="00FC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customStyle="1" w:styleId="a5">
    <w:name w:val="Верхний колонтитул Знак"/>
    <w:qFormat/>
  </w:style>
  <w:style w:type="character" w:customStyle="1" w:styleId="a6">
    <w:name w:val="Нижний колонтитул Знак"/>
    <w:qFormat/>
  </w:style>
  <w:style w:type="character" w:customStyle="1" w:styleId="a7">
    <w:name w:val="Основной текст с отступом Знак"/>
    <w:qFormat/>
  </w:style>
  <w:style w:type="character" w:styleId="a8">
    <w:name w:val="Emphasis"/>
    <w:qFormat/>
    <w:rPr>
      <w:i/>
      <w:iCs/>
    </w:rPr>
  </w:style>
  <w:style w:type="character" w:styleId="a9">
    <w:name w:val="Strong"/>
    <w:qFormat/>
    <w:rPr>
      <w:b/>
      <w:bCs/>
    </w:rPr>
  </w:style>
  <w:style w:type="character" w:customStyle="1" w:styleId="aa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styleId="ab">
    <w:name w:val="line number"/>
  </w:style>
  <w:style w:type="character" w:styleId="ac">
    <w:name w:val="page number"/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Ссылка указателя"/>
    <w:qFormat/>
  </w:style>
  <w:style w:type="character" w:customStyle="1" w:styleId="af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0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1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2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3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4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5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6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7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8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Cs w:val="28"/>
    </w:rPr>
  </w:style>
  <w:style w:type="character" w:customStyle="1" w:styleId="110">
    <w:name w:val="Знак Знак11"/>
    <w:qFormat/>
    <w:rPr>
      <w:rFonts w:eastAsia="Calibri"/>
      <w:bCs/>
      <w:szCs w:val="24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91">
    <w:name w:val="Знак Знак9"/>
    <w:qFormat/>
    <w:rPr>
      <w:rFonts w:eastAsia="Calibri"/>
      <w:bCs/>
      <w:szCs w:val="36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51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81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61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71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af9">
    <w:name w:val="Знак Знак"/>
    <w:qFormat/>
    <w:rPr>
      <w:rFonts w:ascii="Courier New" w:eastAsia="Courier New" w:hAnsi="Courier New"/>
      <w:lang w:val="ru-RU"/>
    </w:rPr>
  </w:style>
  <w:style w:type="character" w:customStyle="1" w:styleId="afa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afb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afc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d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e">
    <w:name w:val="Название объекта Знак"/>
    <w:qFormat/>
    <w:rPr>
      <w:i/>
      <w:sz w:val="24"/>
    </w:rPr>
  </w:style>
  <w:style w:type="character" w:customStyle="1" w:styleId="aff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0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1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aff2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1a">
    <w:name w:val="Строгий1"/>
    <w:qFormat/>
    <w:rPr>
      <w:b/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1b">
    <w:name w:val="Обычный1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c">
    <w:name w:val="Текст1"/>
    <w:qFormat/>
    <w:rPr>
      <w:rFonts w:ascii="Courier New" w:eastAsia="Courier New" w:hAnsi="Courier New"/>
      <w:sz w:val="20"/>
    </w:rPr>
  </w:style>
  <w:style w:type="character" w:customStyle="1" w:styleId="1d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e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1f">
    <w:name w:val="Название объекта1"/>
    <w:qFormat/>
    <w:rPr>
      <w:b/>
      <w:sz w:val="36"/>
    </w:rPr>
  </w:style>
  <w:style w:type="character" w:customStyle="1" w:styleId="1f0">
    <w:name w:val="Стиль1"/>
    <w:qFormat/>
    <w:rPr>
      <w:rFonts w:ascii="Arial" w:eastAsia="Arial" w:hAnsi="Arial"/>
      <w:b/>
      <w:color w:val="000000"/>
    </w:rPr>
  </w:style>
  <w:style w:type="character" w:customStyle="1" w:styleId="aff3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4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5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1f1">
    <w:name w:val="Нижний колонтитул1"/>
    <w:qFormat/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2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6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7">
    <w:name w:val="Верхний и нижний колонтитулы"/>
    <w:qFormat/>
  </w:style>
  <w:style w:type="character" w:customStyle="1" w:styleId="611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8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1f4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5">
    <w:name w:val="Схема документа1"/>
    <w:qFormat/>
    <w:rPr>
      <w:rFonts w:ascii="Tahoma" w:eastAsia="Tahoma" w:hAnsi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1f6">
    <w:name w:val="Верхний колонтитул1"/>
    <w:qFormat/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9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1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1f7">
    <w:name w:val="Текст выноски1"/>
    <w:qFormat/>
    <w:rPr>
      <w:rFonts w:ascii="Tahoma" w:eastAsia="Tahoma" w:hAnsi="Tahoma"/>
      <w:sz w:val="16"/>
    </w:rPr>
  </w:style>
  <w:style w:type="character" w:customStyle="1" w:styleId="1f8">
    <w:name w:val="Абзац списка1"/>
    <w:qFormat/>
  </w:style>
  <w:style w:type="character" w:customStyle="1" w:styleId="affa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9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b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c">
    <w:name w:val="Текст Знак"/>
    <w:qFormat/>
    <w:rPr>
      <w:rFonts w:ascii="Courier New" w:eastAsia="Courier New" w:hAnsi="Courier New"/>
      <w:sz w:val="20"/>
    </w:rPr>
  </w:style>
  <w:style w:type="character" w:customStyle="1" w:styleId="1fa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d">
    <w:name w:val="Знак Знак Знак Знак Знак"/>
    <w:qFormat/>
    <w:rPr>
      <w:rFonts w:ascii="Verdana" w:eastAsia="Verdana" w:hAnsi="Verdana"/>
    </w:rPr>
  </w:style>
  <w:style w:type="character" w:customStyle="1" w:styleId="1fb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e">
    <w:name w:val="Маркеры списка"/>
    <w:qFormat/>
    <w:rPr>
      <w:rFonts w:ascii="OpenSymbol" w:eastAsia="OpenSymbol" w:hAnsi="OpenSymbol"/>
    </w:rPr>
  </w:style>
  <w:style w:type="character" w:customStyle="1" w:styleId="afff">
    <w:name w:val="текст Знак"/>
    <w:qFormat/>
    <w:rPr>
      <w:rFonts w:eastAsia="Calibri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0">
    <w:name w:val="Сноска_"/>
    <w:qFormat/>
    <w:rPr>
      <w:sz w:val="18"/>
      <w:shd w:val="clear" w:color="auto" w:fill="FFFFFF"/>
    </w:rPr>
  </w:style>
  <w:style w:type="character" w:customStyle="1" w:styleId="afff1">
    <w:name w:val="Основной текст_"/>
    <w:qFormat/>
    <w:rPr>
      <w:sz w:val="18"/>
      <w:shd w:val="clear" w:color="auto" w:fill="FFFFFF"/>
    </w:rPr>
  </w:style>
  <w:style w:type="character" w:customStyle="1" w:styleId="afff2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3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4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1fc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f5">
    <w:name w:val="Гипертекстовая ссылка"/>
    <w:qFormat/>
    <w:rPr>
      <w:color w:val="106BBE"/>
    </w:rPr>
  </w:style>
  <w:style w:type="character" w:customStyle="1" w:styleId="afff6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7">
    <w:name w:val="Абзац списка Знак"/>
    <w:qFormat/>
  </w:style>
  <w:style w:type="character" w:customStyle="1" w:styleId="afff8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9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93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73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63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53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1fd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1fe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a">
    <w:name w:val="Без интервала Знак"/>
    <w:qFormat/>
    <w:rPr>
      <w:rFonts w:eastAsia="Times New Roman"/>
      <w:szCs w:val="22"/>
      <w:lang w:eastAsia="ru-RU"/>
    </w:rPr>
  </w:style>
  <w:style w:type="character" w:customStyle="1" w:styleId="afff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c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1ff">
    <w:name w:val="Основной шрифт абзаца1"/>
    <w:qFormat/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w w:val="100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w w:val="100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w w:val="100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w w:val="10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w w:val="100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w w:val="100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w w:val="100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w w:val="100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160">
    <w:name w:val="Основной шрифт абзаца16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ffd">
    <w:name w:val="Заголовок"/>
    <w:basedOn w:val="a"/>
    <w:next w:val="afff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e">
    <w:name w:val="Body Text"/>
    <w:basedOn w:val="a"/>
    <w:pPr>
      <w:spacing w:before="0" w:after="0"/>
      <w:ind w:firstLine="709"/>
    </w:pPr>
    <w:rPr>
      <w:sz w:val="28"/>
    </w:rPr>
  </w:style>
  <w:style w:type="paragraph" w:styleId="affff">
    <w:name w:val="List"/>
    <w:basedOn w:val="afffe"/>
    <w:rPr>
      <w:rFonts w:cs="Arial"/>
    </w:rPr>
  </w:style>
  <w:style w:type="paragraph" w:styleId="afff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1">
    <w:name w:val="index heading"/>
    <w:basedOn w:val="a"/>
    <w:pPr>
      <w:suppressLineNumbers/>
    </w:pPr>
    <w:rPr>
      <w:b/>
      <w:bCs/>
      <w:sz w:val="32"/>
      <w:szCs w:val="32"/>
    </w:rPr>
  </w:style>
  <w:style w:type="paragraph" w:customStyle="1" w:styleId="af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3">
    <w:name w:val="Верхний и нижний колонтитулы"/>
    <w:basedOn w:val="a"/>
    <w:qFormat/>
  </w:style>
  <w:style w:type="paragraph" w:styleId="affff4">
    <w:name w:val="header"/>
    <w:basedOn w:val="a"/>
    <w:pPr>
      <w:suppressLineNumbers/>
      <w:jc w:val="center"/>
    </w:pPr>
  </w:style>
  <w:style w:type="paragraph" w:styleId="affff5">
    <w:name w:val="footer"/>
    <w:basedOn w:val="a"/>
  </w:style>
  <w:style w:type="paragraph" w:styleId="1ff0">
    <w:name w:val="toc 1"/>
    <w:basedOn w:val="a"/>
    <w:next w:val="a"/>
    <w:uiPriority w:val="39"/>
    <w:pPr>
      <w:spacing w:before="57" w:after="57"/>
      <w:ind w:firstLine="709"/>
    </w:pPr>
    <w:rPr>
      <w:rFonts w:cs="Times New Roman"/>
      <w:sz w:val="28"/>
    </w:rPr>
  </w:style>
  <w:style w:type="paragraph" w:styleId="2f3">
    <w:name w:val="toc 2"/>
    <w:basedOn w:val="a"/>
    <w:next w:val="a"/>
    <w:pPr>
      <w:spacing w:before="0"/>
      <w:ind w:left="220" w:firstLine="709"/>
    </w:pPr>
  </w:style>
  <w:style w:type="paragraph" w:styleId="37">
    <w:name w:val="toc 3"/>
    <w:basedOn w:val="a"/>
    <w:next w:val="a"/>
    <w:pPr>
      <w:spacing w:before="0"/>
      <w:ind w:left="440" w:firstLine="709"/>
    </w:pPr>
  </w:style>
  <w:style w:type="paragraph" w:styleId="44">
    <w:name w:val="toc 4"/>
    <w:basedOn w:val="a"/>
    <w:next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next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next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next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next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next w:val="a"/>
    <w:pPr>
      <w:spacing w:before="0" w:line="276" w:lineRule="auto"/>
      <w:ind w:left="1760"/>
    </w:pPr>
    <w:rPr>
      <w:rFonts w:eastAsia="Times New Roman"/>
    </w:rPr>
  </w:style>
  <w:style w:type="paragraph" w:styleId="affff6">
    <w:name w:val="Body Text Indent"/>
    <w:basedOn w:val="a"/>
    <w:pPr>
      <w:spacing w:before="0" w:after="120"/>
      <w:ind w:left="283" w:firstLine="709"/>
    </w:pPr>
  </w:style>
  <w:style w:type="paragraph" w:styleId="affff7">
    <w:name w:val="Subtitle"/>
    <w:basedOn w:val="a"/>
    <w:next w:val="afffe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8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9">
    <w:name w:val="Содержимое таблицы"/>
    <w:basedOn w:val="a"/>
    <w:qFormat/>
    <w:pPr>
      <w:suppressLineNumbers/>
      <w:ind w:left="28"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affffb">
    <w:name w:val="Содержимое врезки"/>
    <w:basedOn w:val="a"/>
    <w:qFormat/>
    <w:pPr>
      <w:jc w:val="center"/>
    </w:pPr>
  </w:style>
  <w:style w:type="paragraph" w:customStyle="1" w:styleId="affffc">
    <w:name w:val="Верхний колонтитул слева"/>
    <w:basedOn w:val="affff4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d"/>
    <w:next w:val="afffe"/>
    <w:qFormat/>
    <w:pPr>
      <w:tabs>
        <w:tab w:val="num" w:pos="0"/>
      </w:tabs>
      <w:spacing w:before="60" w:after="60"/>
    </w:pPr>
    <w:rPr>
      <w:b/>
      <w:bCs/>
      <w:sz w:val="21"/>
      <w:szCs w:val="21"/>
    </w:rPr>
  </w:style>
  <w:style w:type="paragraph" w:styleId="affffd">
    <w:name w:val="envelope address"/>
    <w:basedOn w:val="a"/>
    <w:pPr>
      <w:suppressLineNumbers/>
      <w:spacing w:before="0" w:after="60"/>
    </w:pPr>
  </w:style>
  <w:style w:type="paragraph" w:customStyle="1" w:styleId="1ff1">
    <w:name w:val="Библиография 1"/>
    <w:basedOn w:val="affff1"/>
    <w:qFormat/>
    <w:pPr>
      <w:tabs>
        <w:tab w:val="right" w:leader="dot" w:pos="9921"/>
      </w:tabs>
    </w:pPr>
  </w:style>
  <w:style w:type="paragraph" w:styleId="affffe">
    <w:name w:val="Normal (Web)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afffff">
    <w:name w:val="Прижатый влево"/>
    <w:basedOn w:val="a"/>
    <w:next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0">
    <w:name w:val="Нормальный (таблица)"/>
    <w:basedOn w:val="a"/>
    <w:next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paragraph" w:styleId="2f4">
    <w:name w:val="Body Text Indent 2"/>
    <w:basedOn w:val="a"/>
    <w:qFormat/>
    <w:pPr>
      <w:ind w:firstLine="567"/>
    </w:p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1">
    <w:name w:val="заг"/>
    <w:qFormat/>
    <w:pPr>
      <w:spacing w:line="360" w:lineRule="auto"/>
      <w:jc w:val="center"/>
    </w:pPr>
    <w:rPr>
      <w:b/>
      <w:sz w:val="28"/>
    </w:rPr>
  </w:style>
  <w:style w:type="paragraph" w:customStyle="1" w:styleId="afffff2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3">
    <w:name w:val="Основной стиль"/>
    <w:qFormat/>
    <w:pPr>
      <w:ind w:firstLine="360"/>
    </w:pPr>
    <w:rPr>
      <w:rFonts w:eastAsia="Calibri"/>
      <w:lang w:eastAsia="ar-SA"/>
    </w:r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</w:pPr>
    <w:rPr>
      <w:rFonts w:ascii="Arial" w:eastAsia="Arial" w:hAnsi="Arial" w:cs="Arial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ff4">
    <w:name w:val="Balloon Text"/>
    <w:basedOn w:val="a"/>
    <w:link w:val="1ff2"/>
    <w:uiPriority w:val="99"/>
    <w:semiHidden/>
    <w:unhideWhenUsed/>
    <w:rsid w:val="0082713C"/>
    <w:pPr>
      <w:spacing w:before="0" w:after="0"/>
    </w:pPr>
    <w:rPr>
      <w:rFonts w:ascii="Tahoma" w:hAnsi="Tahoma" w:cs="Mangal"/>
      <w:sz w:val="16"/>
      <w:szCs w:val="14"/>
    </w:rPr>
  </w:style>
  <w:style w:type="character" w:customStyle="1" w:styleId="1ff2">
    <w:name w:val="Текст выноски Знак1"/>
    <w:basedOn w:val="a0"/>
    <w:link w:val="afffff4"/>
    <w:uiPriority w:val="99"/>
    <w:semiHidden/>
    <w:rsid w:val="0082713C"/>
    <w:rPr>
      <w:rFonts w:ascii="Tahoma" w:eastAsia="Tahoma" w:hAnsi="Tahoma"/>
      <w:color w:val="000000"/>
      <w:sz w:val="16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4669</TotalTime>
  <Pages>26</Pages>
  <Words>7978</Words>
  <Characters>45477</Characters>
  <Application>Microsoft Office Word</Application>
  <DocSecurity>0</DocSecurity>
  <Lines>378</Lines>
  <Paragraphs>106</Paragraphs>
  <ScaleCrop>false</ScaleCrop>
  <Company/>
  <LinksUpToDate>false</LinksUpToDate>
  <CharactersWithSpaces>53349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LENOVO</cp:lastModifiedBy>
  <cp:revision>1005</cp:revision>
  <cp:lastPrinted>2023-07-26T15:40:00Z</cp:lastPrinted>
  <dcterms:created xsi:type="dcterms:W3CDTF">2023-10-12T15:00:00Z</dcterms:created>
  <dcterms:modified xsi:type="dcterms:W3CDTF">2023-10-24T13:43:00Z</dcterms:modified>
  <dc:language>ru-RU</dc:language>
</cp:coreProperties>
</file>