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42AE" w:rsidRDefault="00277E5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Приложение </w:t>
      </w:r>
    </w:p>
    <w:p w:rsidR="006D42AE" w:rsidRDefault="00277E5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6D42AE" w:rsidRDefault="00277E58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к приказу </w:t>
      </w:r>
    </w:p>
    <w:p w:rsidR="006D42AE" w:rsidRDefault="00277E58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министерства </w:t>
      </w:r>
      <w:proofErr w:type="gramStart"/>
      <w:r>
        <w:rPr>
          <w:sz w:val="28"/>
          <w:szCs w:val="28"/>
        </w:rPr>
        <w:t>имущественных</w:t>
      </w:r>
      <w:proofErr w:type="gramEnd"/>
      <w:r>
        <w:rPr>
          <w:sz w:val="28"/>
          <w:szCs w:val="28"/>
        </w:rPr>
        <w:t xml:space="preserve"> и</w:t>
      </w:r>
    </w:p>
    <w:p w:rsidR="006D42AE" w:rsidRDefault="00277E5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земельных отношений</w:t>
      </w:r>
    </w:p>
    <w:p w:rsidR="006D42AE" w:rsidRDefault="00277E5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Рязанской области</w:t>
      </w:r>
    </w:p>
    <w:p w:rsidR="006D42AE" w:rsidRDefault="006D42AE">
      <w:pPr>
        <w:ind w:right="-1"/>
        <w:rPr>
          <w:sz w:val="28"/>
          <w:szCs w:val="28"/>
        </w:rPr>
      </w:pPr>
    </w:p>
    <w:p w:rsidR="006D42AE" w:rsidRDefault="00277E58">
      <w:pPr>
        <w:ind w:right="-1"/>
        <w:rPr>
          <w:sz w:val="22"/>
          <w:szCs w:val="22"/>
        </w:rPr>
      </w:pPr>
      <w:r>
        <w:rPr>
          <w:sz w:val="28"/>
          <w:szCs w:val="28"/>
        </w:rPr>
        <w:t xml:space="preserve">                                                                                  </w:t>
      </w:r>
      <w:proofErr w:type="spellStart"/>
      <w:r>
        <w:rPr>
          <w:sz w:val="28"/>
          <w:szCs w:val="28"/>
        </w:rPr>
        <w:t>от_______________№</w:t>
      </w:r>
      <w:proofErr w:type="spellEnd"/>
      <w:r>
        <w:rPr>
          <w:sz w:val="28"/>
          <w:szCs w:val="28"/>
        </w:rPr>
        <w:t>_________</w:t>
      </w:r>
    </w:p>
    <w:p w:rsidR="006D42AE" w:rsidRDefault="006D42AE">
      <w:pPr>
        <w:ind w:right="-1"/>
        <w:jc w:val="center"/>
        <w:rPr>
          <w:sz w:val="28"/>
          <w:szCs w:val="28"/>
        </w:rPr>
      </w:pPr>
    </w:p>
    <w:p w:rsidR="006D42AE" w:rsidRDefault="00277E58">
      <w:pPr>
        <w:ind w:right="-1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:rsidR="006D42AE" w:rsidRDefault="006D42AE">
      <w:pPr>
        <w:ind w:right="-1"/>
        <w:rPr>
          <w:sz w:val="22"/>
          <w:szCs w:val="22"/>
        </w:rPr>
      </w:pPr>
    </w:p>
    <w:p w:rsidR="006D42AE" w:rsidRDefault="00277E58">
      <w:pPr>
        <w:ind w:right="-1"/>
        <w:jc w:val="center"/>
        <w:rPr>
          <w:sz w:val="28"/>
          <w:szCs w:val="28"/>
        </w:rPr>
      </w:pPr>
      <w:r>
        <w:rPr>
          <w:sz w:val="28"/>
          <w:szCs w:val="28"/>
        </w:rPr>
        <w:t>Перечень координат характерных точек границы охранной зоны</w:t>
      </w:r>
    </w:p>
    <w:p w:rsidR="006D42AE" w:rsidRDefault="006D42AE">
      <w:pPr>
        <w:spacing w:line="192" w:lineRule="auto"/>
        <w:jc w:val="right"/>
        <w:rPr>
          <w:sz w:val="14"/>
          <w:szCs w:val="14"/>
        </w:rPr>
      </w:pPr>
    </w:p>
    <w:p w:rsidR="006D42AE" w:rsidRDefault="006D42AE">
      <w:pPr>
        <w:spacing w:line="192" w:lineRule="auto"/>
        <w:jc w:val="right"/>
        <w:rPr>
          <w:sz w:val="36"/>
          <w:szCs w:val="36"/>
        </w:rPr>
      </w:pPr>
    </w:p>
    <w:p w:rsidR="006D42AE" w:rsidRDefault="00277E58">
      <w:pPr>
        <w:spacing w:line="192" w:lineRule="auto"/>
        <w:ind w:right="-1"/>
        <w:jc w:val="right"/>
        <w:rPr>
          <w:sz w:val="26"/>
          <w:szCs w:val="26"/>
        </w:rPr>
      </w:pPr>
      <w:r>
        <w:rPr>
          <w:sz w:val="26"/>
          <w:szCs w:val="26"/>
        </w:rPr>
        <w:t xml:space="preserve">Система координат МСК - 62 </w:t>
      </w:r>
    </w:p>
    <w:p w:rsidR="006D42AE" w:rsidRDefault="006D42AE">
      <w:pPr>
        <w:spacing w:line="192" w:lineRule="auto"/>
        <w:jc w:val="center"/>
        <w:rPr>
          <w:sz w:val="28"/>
          <w:szCs w:val="28"/>
        </w:rPr>
      </w:pPr>
    </w:p>
    <w:tbl>
      <w:tblPr>
        <w:tblW w:w="10632" w:type="dxa"/>
        <w:tblInd w:w="-885" w:type="dxa"/>
        <w:tblLayout w:type="fixed"/>
        <w:tblLook w:val="01E0"/>
      </w:tblPr>
      <w:tblGrid>
        <w:gridCol w:w="2553"/>
        <w:gridCol w:w="1701"/>
        <w:gridCol w:w="1684"/>
        <w:gridCol w:w="4694"/>
      </w:tblGrid>
      <w:tr w:rsidR="006D42AE" w:rsidTr="00E52D9C">
        <w:trPr>
          <w:cantSplit/>
          <w:trHeight w:val="398"/>
        </w:trPr>
        <w:tc>
          <w:tcPr>
            <w:tcW w:w="255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ind w:left="34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Обозначение характерных точек границы</w:t>
            </w:r>
          </w:p>
        </w:tc>
        <w:tc>
          <w:tcPr>
            <w:tcW w:w="33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Координаты, </w:t>
            </w:r>
            <w:proofErr w:type="gramStart"/>
            <w:r>
              <w:rPr>
                <w:sz w:val="24"/>
                <w:szCs w:val="24"/>
              </w:rPr>
              <w:t>м</w:t>
            </w:r>
            <w:proofErr w:type="gramEnd"/>
          </w:p>
        </w:tc>
        <w:tc>
          <w:tcPr>
            <w:tcW w:w="469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Метод определения координат и средняя </w:t>
            </w:r>
            <w:proofErr w:type="spellStart"/>
            <w:r>
              <w:rPr>
                <w:sz w:val="24"/>
                <w:szCs w:val="24"/>
              </w:rPr>
              <w:t>квадратическая</w:t>
            </w:r>
            <w:proofErr w:type="spellEnd"/>
            <w:r>
              <w:rPr>
                <w:sz w:val="24"/>
                <w:szCs w:val="24"/>
              </w:rPr>
              <w:t xml:space="preserve"> погрешность положения характерной точки</w:t>
            </w:r>
          </w:p>
          <w:p w:rsidR="006D42AE" w:rsidRDefault="00277E58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</w:t>
            </w:r>
            <w:proofErr w:type="spellStart"/>
            <w:r>
              <w:rPr>
                <w:sz w:val="24"/>
                <w:szCs w:val="24"/>
              </w:rPr>
              <w:t>М</w:t>
            </w:r>
            <w:proofErr w:type="gramStart"/>
            <w:r>
              <w:rPr>
                <w:sz w:val="24"/>
                <w:szCs w:val="24"/>
              </w:rPr>
              <w:t>t</w:t>
            </w:r>
            <w:proofErr w:type="spellEnd"/>
            <w:proofErr w:type="gramEnd"/>
            <w:r>
              <w:rPr>
                <w:sz w:val="24"/>
                <w:szCs w:val="24"/>
              </w:rPr>
              <w:t>), м</w:t>
            </w:r>
          </w:p>
        </w:tc>
      </w:tr>
      <w:tr w:rsidR="006D42AE" w:rsidTr="00E52D9C">
        <w:trPr>
          <w:cantSplit/>
          <w:trHeight w:val="932"/>
        </w:trPr>
        <w:tc>
          <w:tcPr>
            <w:tcW w:w="2553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D42AE" w:rsidRDefault="006D42AE">
            <w:pPr>
              <w:widowControl w:val="0"/>
              <w:spacing w:line="192" w:lineRule="auto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ind w:right="-9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Y</w:t>
            </w:r>
          </w:p>
        </w:tc>
        <w:tc>
          <w:tcPr>
            <w:tcW w:w="4694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D42AE" w:rsidRDefault="006D42AE">
            <w:pPr>
              <w:widowControl w:val="0"/>
              <w:spacing w:line="192" w:lineRule="auto"/>
              <w:ind w:right="-816"/>
              <w:rPr>
                <w:sz w:val="24"/>
                <w:szCs w:val="24"/>
              </w:rPr>
            </w:pPr>
          </w:p>
        </w:tc>
      </w:tr>
    </w:tbl>
    <w:p w:rsidR="006D42AE" w:rsidRDefault="006D42AE">
      <w:pPr>
        <w:spacing w:line="20" w:lineRule="exact"/>
        <w:rPr>
          <w:sz w:val="24"/>
          <w:szCs w:val="24"/>
        </w:rPr>
      </w:pPr>
    </w:p>
    <w:tbl>
      <w:tblPr>
        <w:tblW w:w="10632" w:type="dxa"/>
        <w:tblInd w:w="-885" w:type="dxa"/>
        <w:tblLayout w:type="fixed"/>
        <w:tblLook w:val="01E0"/>
      </w:tblPr>
      <w:tblGrid>
        <w:gridCol w:w="2553"/>
        <w:gridCol w:w="1701"/>
        <w:gridCol w:w="1684"/>
        <w:gridCol w:w="4694"/>
      </w:tblGrid>
      <w:tr w:rsidR="006D42AE" w:rsidTr="00E52D9C">
        <w:trPr>
          <w:cantSplit/>
          <w:trHeight w:val="70"/>
          <w:tblHeader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</w:tr>
      <w:tr w:rsidR="001B1BBD" w:rsidTr="0073779E">
        <w:trPr>
          <w:cantSplit/>
          <w:trHeight w:val="220"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B1BBD" w:rsidRPr="001B1BBD" w:rsidRDefault="001B1BBD" w:rsidP="00965327">
            <w:pPr>
              <w:jc w:val="center"/>
              <w:rPr>
                <w:sz w:val="24"/>
                <w:szCs w:val="24"/>
              </w:rPr>
            </w:pPr>
            <w:r w:rsidRPr="001B1BBD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B1BBD" w:rsidRPr="001B1BBD" w:rsidRDefault="001B1BBD" w:rsidP="00965327">
            <w:pPr>
              <w:jc w:val="center"/>
              <w:rPr>
                <w:sz w:val="24"/>
                <w:szCs w:val="24"/>
              </w:rPr>
            </w:pPr>
            <w:r w:rsidRPr="001B1BBD">
              <w:rPr>
                <w:sz w:val="24"/>
                <w:szCs w:val="24"/>
              </w:rPr>
              <w:t>411220,08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B1BBD" w:rsidRPr="001B1BBD" w:rsidRDefault="001B1BBD" w:rsidP="00965327">
            <w:pPr>
              <w:jc w:val="center"/>
              <w:rPr>
                <w:sz w:val="24"/>
                <w:szCs w:val="24"/>
              </w:rPr>
            </w:pPr>
            <w:r w:rsidRPr="001B1BBD">
              <w:rPr>
                <w:sz w:val="24"/>
                <w:szCs w:val="24"/>
              </w:rPr>
              <w:t>2182814,32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B1BBD" w:rsidRPr="001B1BBD" w:rsidRDefault="001B1BBD" w:rsidP="0096532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</w:t>
            </w:r>
            <w:r w:rsidRPr="001B1BBD">
              <w:rPr>
                <w:sz w:val="24"/>
                <w:szCs w:val="24"/>
              </w:rPr>
              <w:t>налитический метод</w:t>
            </w:r>
            <w:r>
              <w:rPr>
                <w:sz w:val="24"/>
                <w:szCs w:val="24"/>
              </w:rPr>
              <w:t xml:space="preserve"> 0,1 </w:t>
            </w:r>
          </w:p>
        </w:tc>
      </w:tr>
      <w:tr w:rsidR="001B1BBD" w:rsidTr="0073779E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B1BBD" w:rsidRPr="001B1BBD" w:rsidRDefault="001B1BBD" w:rsidP="00965327">
            <w:pPr>
              <w:jc w:val="center"/>
              <w:rPr>
                <w:sz w:val="24"/>
                <w:szCs w:val="24"/>
              </w:rPr>
            </w:pPr>
            <w:r w:rsidRPr="001B1BBD">
              <w:rPr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B1BBD" w:rsidRPr="001B1BBD" w:rsidRDefault="001B1BBD" w:rsidP="00965327">
            <w:pPr>
              <w:jc w:val="center"/>
              <w:rPr>
                <w:sz w:val="24"/>
                <w:szCs w:val="24"/>
              </w:rPr>
            </w:pPr>
            <w:r w:rsidRPr="001B1BBD">
              <w:rPr>
                <w:sz w:val="24"/>
                <w:szCs w:val="24"/>
              </w:rPr>
              <w:t>411222,43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B1BBD" w:rsidRPr="001B1BBD" w:rsidRDefault="001B1BBD" w:rsidP="00965327">
            <w:pPr>
              <w:jc w:val="center"/>
              <w:rPr>
                <w:sz w:val="24"/>
                <w:szCs w:val="24"/>
              </w:rPr>
            </w:pPr>
            <w:r w:rsidRPr="001B1BBD">
              <w:rPr>
                <w:sz w:val="24"/>
                <w:szCs w:val="24"/>
              </w:rPr>
              <w:t>2182817,55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B1BBD" w:rsidRDefault="001B1BBD" w:rsidP="001B1BBD">
            <w:pPr>
              <w:jc w:val="center"/>
            </w:pPr>
            <w:r w:rsidRPr="006431BE">
              <w:rPr>
                <w:sz w:val="24"/>
                <w:szCs w:val="24"/>
              </w:rPr>
              <w:t>а</w:t>
            </w:r>
            <w:r w:rsidRPr="006431BE">
              <w:rPr>
                <w:sz w:val="24"/>
                <w:szCs w:val="24"/>
              </w:rPr>
              <w:t>налитический метод</w:t>
            </w:r>
            <w:r w:rsidRPr="006431BE">
              <w:rPr>
                <w:sz w:val="24"/>
                <w:szCs w:val="24"/>
              </w:rPr>
              <w:t xml:space="preserve"> 0,1</w:t>
            </w:r>
          </w:p>
        </w:tc>
      </w:tr>
      <w:tr w:rsidR="001B1BBD" w:rsidTr="0073779E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B1BBD" w:rsidRPr="001B1BBD" w:rsidRDefault="001B1BBD" w:rsidP="00965327">
            <w:pPr>
              <w:jc w:val="center"/>
              <w:rPr>
                <w:sz w:val="24"/>
                <w:szCs w:val="24"/>
              </w:rPr>
            </w:pPr>
            <w:r w:rsidRPr="001B1BBD">
              <w:rPr>
                <w:sz w:val="24"/>
                <w:szCs w:val="24"/>
              </w:rPr>
              <w:t>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B1BBD" w:rsidRPr="001B1BBD" w:rsidRDefault="001B1BBD" w:rsidP="00965327">
            <w:pPr>
              <w:jc w:val="center"/>
              <w:rPr>
                <w:sz w:val="24"/>
                <w:szCs w:val="24"/>
              </w:rPr>
            </w:pPr>
            <w:r w:rsidRPr="001B1BBD">
              <w:rPr>
                <w:sz w:val="24"/>
                <w:szCs w:val="24"/>
              </w:rPr>
              <w:t>411215,12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B1BBD" w:rsidRPr="001B1BBD" w:rsidRDefault="001B1BBD" w:rsidP="00965327">
            <w:pPr>
              <w:jc w:val="center"/>
              <w:rPr>
                <w:sz w:val="24"/>
                <w:szCs w:val="24"/>
              </w:rPr>
            </w:pPr>
            <w:r w:rsidRPr="001B1BBD">
              <w:rPr>
                <w:sz w:val="24"/>
                <w:szCs w:val="24"/>
              </w:rPr>
              <w:t>2182822,88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B1BBD" w:rsidRDefault="001B1BBD" w:rsidP="001B1BBD">
            <w:pPr>
              <w:jc w:val="center"/>
            </w:pPr>
            <w:r w:rsidRPr="006431BE">
              <w:rPr>
                <w:sz w:val="24"/>
                <w:szCs w:val="24"/>
              </w:rPr>
              <w:t>а</w:t>
            </w:r>
            <w:r w:rsidRPr="006431BE">
              <w:rPr>
                <w:sz w:val="24"/>
                <w:szCs w:val="24"/>
              </w:rPr>
              <w:t>налитический метод</w:t>
            </w:r>
            <w:r w:rsidRPr="006431BE">
              <w:rPr>
                <w:sz w:val="24"/>
                <w:szCs w:val="24"/>
              </w:rPr>
              <w:t xml:space="preserve"> 0,1</w:t>
            </w:r>
          </w:p>
        </w:tc>
      </w:tr>
      <w:tr w:rsidR="001B1BBD" w:rsidTr="0073779E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B1BBD" w:rsidRPr="001B1BBD" w:rsidRDefault="001B1BBD" w:rsidP="00965327">
            <w:pPr>
              <w:jc w:val="center"/>
              <w:rPr>
                <w:sz w:val="24"/>
                <w:szCs w:val="24"/>
              </w:rPr>
            </w:pPr>
            <w:r w:rsidRPr="001B1BBD">
              <w:rPr>
                <w:sz w:val="24"/>
                <w:szCs w:val="24"/>
              </w:rPr>
              <w:t>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B1BBD" w:rsidRPr="001B1BBD" w:rsidRDefault="001B1BBD" w:rsidP="00965327">
            <w:pPr>
              <w:jc w:val="center"/>
              <w:rPr>
                <w:sz w:val="24"/>
                <w:szCs w:val="24"/>
              </w:rPr>
            </w:pPr>
            <w:r w:rsidRPr="001B1BBD">
              <w:rPr>
                <w:sz w:val="24"/>
                <w:szCs w:val="24"/>
              </w:rPr>
              <w:t>411212,77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B1BBD" w:rsidRPr="001B1BBD" w:rsidRDefault="001B1BBD" w:rsidP="00965327">
            <w:pPr>
              <w:jc w:val="center"/>
              <w:rPr>
                <w:sz w:val="24"/>
                <w:szCs w:val="24"/>
              </w:rPr>
            </w:pPr>
            <w:r w:rsidRPr="001B1BBD">
              <w:rPr>
                <w:sz w:val="24"/>
                <w:szCs w:val="24"/>
              </w:rPr>
              <w:t>2182819,65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B1BBD" w:rsidRDefault="001B1BBD" w:rsidP="001B1BBD">
            <w:pPr>
              <w:jc w:val="center"/>
            </w:pPr>
            <w:r w:rsidRPr="006431BE">
              <w:rPr>
                <w:sz w:val="24"/>
                <w:szCs w:val="24"/>
              </w:rPr>
              <w:t>а</w:t>
            </w:r>
            <w:r w:rsidRPr="006431BE">
              <w:rPr>
                <w:sz w:val="24"/>
                <w:szCs w:val="24"/>
              </w:rPr>
              <w:t>налитический метод</w:t>
            </w:r>
            <w:r w:rsidRPr="006431BE">
              <w:rPr>
                <w:sz w:val="24"/>
                <w:szCs w:val="24"/>
              </w:rPr>
              <w:t xml:space="preserve"> 0,1</w:t>
            </w:r>
          </w:p>
        </w:tc>
      </w:tr>
      <w:tr w:rsidR="001B1BBD" w:rsidTr="0073779E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B1BBD" w:rsidRPr="001B1BBD" w:rsidRDefault="001B1BBD" w:rsidP="00965327">
            <w:pPr>
              <w:jc w:val="center"/>
              <w:rPr>
                <w:sz w:val="24"/>
                <w:szCs w:val="24"/>
              </w:rPr>
            </w:pPr>
            <w:r w:rsidRPr="001B1BBD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B1BBD" w:rsidRPr="001B1BBD" w:rsidRDefault="001B1BBD" w:rsidP="00965327">
            <w:pPr>
              <w:jc w:val="center"/>
              <w:rPr>
                <w:sz w:val="24"/>
                <w:szCs w:val="24"/>
              </w:rPr>
            </w:pPr>
            <w:r w:rsidRPr="001B1BBD">
              <w:rPr>
                <w:sz w:val="24"/>
                <w:szCs w:val="24"/>
              </w:rPr>
              <w:t>411220,08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B1BBD" w:rsidRPr="001B1BBD" w:rsidRDefault="001B1BBD" w:rsidP="00965327">
            <w:pPr>
              <w:jc w:val="center"/>
              <w:rPr>
                <w:sz w:val="24"/>
                <w:szCs w:val="24"/>
              </w:rPr>
            </w:pPr>
            <w:r w:rsidRPr="001B1BBD">
              <w:rPr>
                <w:sz w:val="24"/>
                <w:szCs w:val="24"/>
              </w:rPr>
              <w:t>2182814,32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B1BBD" w:rsidRDefault="001B1BBD" w:rsidP="001B1BBD">
            <w:pPr>
              <w:jc w:val="center"/>
            </w:pPr>
            <w:r w:rsidRPr="006431BE">
              <w:rPr>
                <w:sz w:val="24"/>
                <w:szCs w:val="24"/>
              </w:rPr>
              <w:t>а</w:t>
            </w:r>
            <w:r w:rsidRPr="006431BE">
              <w:rPr>
                <w:sz w:val="24"/>
                <w:szCs w:val="24"/>
              </w:rPr>
              <w:t>налитический метод</w:t>
            </w:r>
            <w:r w:rsidRPr="006431BE">
              <w:rPr>
                <w:sz w:val="24"/>
                <w:szCs w:val="24"/>
              </w:rPr>
              <w:t xml:space="preserve"> 0,1</w:t>
            </w:r>
          </w:p>
        </w:tc>
      </w:tr>
    </w:tbl>
    <w:p w:rsidR="006D42AE" w:rsidRDefault="006D42AE">
      <w:pPr>
        <w:rPr>
          <w:sz w:val="24"/>
          <w:szCs w:val="24"/>
        </w:rPr>
      </w:pPr>
    </w:p>
    <w:p w:rsidR="006D42AE" w:rsidRDefault="00277E58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</w:t>
      </w:r>
    </w:p>
    <w:p w:rsidR="006D42AE" w:rsidRDefault="00277E58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_____________________</w:t>
      </w:r>
    </w:p>
    <w:sectPr w:rsidR="006D42AE" w:rsidSect="006D42AE">
      <w:headerReference w:type="default" r:id="rId7"/>
      <w:footerReference w:type="default" r:id="rId8"/>
      <w:pgSz w:w="11906" w:h="16838"/>
      <w:pgMar w:top="1134" w:right="566" w:bottom="766" w:left="1701" w:header="709" w:footer="709" w:gutter="0"/>
      <w:cols w:space="720"/>
      <w:formProt w:val="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75245" w:rsidRDefault="00B75245" w:rsidP="006D42AE">
      <w:r>
        <w:separator/>
      </w:r>
    </w:p>
  </w:endnote>
  <w:endnote w:type="continuationSeparator" w:id="0">
    <w:p w:rsidR="00B75245" w:rsidRDefault="00B75245" w:rsidP="006D42A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00"/>
    <w:family w:val="roman"/>
    <w:notTrueType/>
    <w:pitch w:val="default"/>
    <w:sig w:usb0="00000000" w:usb1="00000000" w:usb2="00000000" w:usb3="00000000" w:csb0="00000000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D42AE" w:rsidRDefault="006D42AE">
    <w:pPr>
      <w:pStyle w:val="Footer"/>
      <w:jc w:val="center"/>
    </w:pPr>
  </w:p>
  <w:p w:rsidR="006D42AE" w:rsidRDefault="006D42AE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75245" w:rsidRDefault="00B75245" w:rsidP="006D42AE">
      <w:r>
        <w:separator/>
      </w:r>
    </w:p>
  </w:footnote>
  <w:footnote w:type="continuationSeparator" w:id="0">
    <w:p w:rsidR="00B75245" w:rsidRDefault="00B75245" w:rsidP="006D42A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462193870"/>
      <w:docPartObj>
        <w:docPartGallery w:val="Page Numbers (Top of Page)"/>
        <w:docPartUnique/>
      </w:docPartObj>
    </w:sdtPr>
    <w:sdtContent>
      <w:p w:rsidR="006D42AE" w:rsidRDefault="001111B3">
        <w:pPr>
          <w:pStyle w:val="Header"/>
          <w:jc w:val="center"/>
        </w:pPr>
        <w:r>
          <w:fldChar w:fldCharType="begin"/>
        </w:r>
        <w:r w:rsidR="00277E58">
          <w:instrText>PAGE</w:instrText>
        </w:r>
        <w:r>
          <w:fldChar w:fldCharType="separate"/>
        </w:r>
        <w:r w:rsidR="00277E58">
          <w:t>2</w:t>
        </w:r>
        <w:r>
          <w:fldChar w:fldCharType="end"/>
        </w:r>
      </w:p>
    </w:sdtContent>
  </w:sdt>
  <w:p w:rsidR="006D42AE" w:rsidRDefault="006D42AE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D42AE"/>
    <w:rsid w:val="001111B3"/>
    <w:rsid w:val="001B1BBD"/>
    <w:rsid w:val="00277E58"/>
    <w:rsid w:val="006D42AE"/>
    <w:rsid w:val="00B75245"/>
    <w:rsid w:val="00E52D9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kern w:val="2"/>
        <w:sz w:val="28"/>
        <w:szCs w:val="28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4">
    <w:name w:val="Ниж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5">
    <w:name w:val="Текст выноски Знак"/>
    <w:basedOn w:val="a0"/>
    <w:uiPriority w:val="99"/>
    <w:semiHidden/>
    <w:qFormat/>
    <w:rsid w:val="002943E9"/>
    <w:rPr>
      <w:rFonts w:ascii="Tahoma" w:eastAsia="Times New Roman" w:hAnsi="Tahoma" w:cs="Tahoma"/>
      <w:kern w:val="0"/>
      <w:sz w:val="16"/>
      <w:szCs w:val="16"/>
      <w:lang w:eastAsia="ru-RU"/>
    </w:rPr>
  </w:style>
  <w:style w:type="character" w:styleId="a6">
    <w:name w:val="line number"/>
    <w:basedOn w:val="a0"/>
    <w:uiPriority w:val="99"/>
    <w:semiHidden/>
    <w:unhideWhenUsed/>
    <w:qFormat/>
    <w:rsid w:val="00F37361"/>
  </w:style>
  <w:style w:type="paragraph" w:customStyle="1" w:styleId="a7">
    <w:name w:val="Заголовок"/>
    <w:basedOn w:val="a"/>
    <w:next w:val="a8"/>
    <w:qFormat/>
    <w:rsid w:val="006D42AE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8">
    <w:name w:val="Body Text"/>
    <w:basedOn w:val="a"/>
    <w:rsid w:val="006D42AE"/>
    <w:pPr>
      <w:spacing w:after="140" w:line="276" w:lineRule="auto"/>
    </w:pPr>
  </w:style>
  <w:style w:type="paragraph" w:styleId="a9">
    <w:name w:val="List"/>
    <w:basedOn w:val="a8"/>
    <w:rsid w:val="006D42AE"/>
    <w:rPr>
      <w:rFonts w:cs="Mangal"/>
    </w:rPr>
  </w:style>
  <w:style w:type="paragraph" w:customStyle="1" w:styleId="Caption">
    <w:name w:val="Caption"/>
    <w:basedOn w:val="a"/>
    <w:qFormat/>
    <w:rsid w:val="006D42AE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a">
    <w:name w:val="index heading"/>
    <w:basedOn w:val="a"/>
    <w:qFormat/>
    <w:rsid w:val="006D42AE"/>
    <w:pPr>
      <w:suppressLineNumbers/>
    </w:pPr>
    <w:rPr>
      <w:rFonts w:cs="Mangal"/>
    </w:rPr>
  </w:style>
  <w:style w:type="paragraph" w:customStyle="1" w:styleId="ab">
    <w:name w:val="Колонтитул"/>
    <w:basedOn w:val="a"/>
    <w:qFormat/>
    <w:rsid w:val="006D42AE"/>
  </w:style>
  <w:style w:type="paragraph" w:customStyle="1" w:styleId="Header">
    <w:name w:val="Header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customStyle="1" w:styleId="Footer">
    <w:name w:val="Footer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styleId="ac">
    <w:name w:val="No Spacing"/>
    <w:uiPriority w:val="1"/>
    <w:qFormat/>
    <w:rsid w:val="005F748F"/>
    <w:rPr>
      <w:rFonts w:eastAsia="Times New Roman"/>
      <w:kern w:val="0"/>
      <w:sz w:val="20"/>
      <w:szCs w:val="20"/>
      <w:lang w:eastAsia="ru-RU"/>
    </w:rPr>
  </w:style>
  <w:style w:type="paragraph" w:styleId="ad">
    <w:name w:val="Balloon Text"/>
    <w:basedOn w:val="a"/>
    <w:uiPriority w:val="99"/>
    <w:semiHidden/>
    <w:unhideWhenUsed/>
    <w:qFormat/>
    <w:rsid w:val="002943E9"/>
    <w:rPr>
      <w:rFonts w:ascii="Tahoma" w:hAnsi="Tahoma" w:cs="Tahoma"/>
      <w:sz w:val="16"/>
      <w:szCs w:val="16"/>
    </w:rPr>
  </w:style>
  <w:style w:type="paragraph" w:customStyle="1" w:styleId="ConsTitle">
    <w:name w:val="ConsTitle"/>
    <w:qFormat/>
    <w:rsid w:val="00E856C6"/>
    <w:rPr>
      <w:rFonts w:ascii="Arial" w:eastAsia="Times New Roman" w:hAnsi="Arial" w:cs="Arial"/>
      <w:b/>
      <w:bCs/>
      <w:kern w:val="0"/>
      <w:sz w:val="18"/>
      <w:szCs w:val="18"/>
      <w:lang w:eastAsia="ru-RU"/>
    </w:rPr>
  </w:style>
  <w:style w:type="paragraph" w:styleId="ae">
    <w:name w:val="Normal (Web)"/>
    <w:basedOn w:val="a"/>
    <w:qFormat/>
    <w:rsid w:val="00BE3B5C"/>
    <w:pPr>
      <w:spacing w:beforeAutospacing="1" w:after="119"/>
    </w:pPr>
    <w:rPr>
      <w:sz w:val="24"/>
      <w:szCs w:val="24"/>
    </w:rPr>
  </w:style>
  <w:style w:type="paragraph" w:customStyle="1" w:styleId="af">
    <w:name w:val="Содержимое таблицы"/>
    <w:basedOn w:val="a"/>
    <w:qFormat/>
    <w:rsid w:val="006D42AE"/>
    <w:pPr>
      <w:widowControl w:val="0"/>
      <w:suppressLineNumbers/>
    </w:pPr>
  </w:style>
  <w:style w:type="paragraph" w:customStyle="1" w:styleId="af0">
    <w:name w:val="Заголовок таблицы"/>
    <w:basedOn w:val="af"/>
    <w:qFormat/>
    <w:rsid w:val="006D42AE"/>
    <w:pPr>
      <w:jc w:val="center"/>
    </w:pPr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/>
</file>

<file path=customXml/itemProps1.xml><?xml version="1.0" encoding="utf-8"?>
<ds:datastoreItem xmlns:ds="http://schemas.openxmlformats.org/officeDocument/2006/customXml" ds:itemID="{5854C1B2-FE71-403E-B5C0-30FA54BEE7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144</Words>
  <Characters>822</Characters>
  <Application>Microsoft Office Word</Application>
  <DocSecurity>0</DocSecurity>
  <Lines>6</Lines>
  <Paragraphs>1</Paragraphs>
  <ScaleCrop>false</ScaleCrop>
  <Company>Microsoft</Company>
  <LinksUpToDate>false</LinksUpToDate>
  <CharactersWithSpaces>965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U183</dc:creator>
  <cp:lastModifiedBy>U212</cp:lastModifiedBy>
  <cp:revision>2</cp:revision>
  <cp:lastPrinted>2023-08-11T08:50:00Z</cp:lastPrinted>
  <dcterms:created xsi:type="dcterms:W3CDTF">2023-08-11T08:50:00Z</dcterms:created>
  <dcterms:modified xsi:type="dcterms:W3CDTF">2023-08-11T08:50:00Z</dcterms:modified>
  <dc:language>ru-RU</dc:language>
</cp:coreProperties>
</file>