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.10.2023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highlight w:val="white"/>
        </w:rPr>
        <w:t xml:space="preserve">ждений по проекту 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  <w:highlight w:val="white"/>
        </w:rPr>
        <w:t>генеральн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ого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  <w:highlight w:val="white"/>
        </w:rPr>
        <w:t xml:space="preserve"> плана муниципального образования —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Куплинское сельское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Шацкого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  <w:highlight w:val="white"/>
        </w:rPr>
        <w:t xml:space="preserve"> Рязанской области применительно к населенному пункту п. Выша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ГКУ РО «Центра градостроительного развития Рязанской области»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Шацкий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Купля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162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ноября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,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Шацкий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Купля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162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ноября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trike w:val="false"/>
          <w:dstrike w:val="false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.11.2023: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Шацкий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п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Выша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остановка общественного транспорта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 до 10: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u w:val="none"/>
          <w:lang w:val="ru-RU" w:eastAsia="zh-CN" w:bidi="ar-SA"/>
        </w:rPr>
      </w:pP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Шацкий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. 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Купля, 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д. 162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(здание администрации) с 10: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 до 11: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а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Куплинское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Шацкого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1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6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.11.2023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Шацкий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</w:t>
        <w:br/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.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Купля,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д. 162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с 10: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 до 11: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1099</TotalTime>
  <Application>LibreOffice/6.4.4.2$Linux_X86_64 LibreOffice_project/40$Build-2</Application>
  <Pages>2</Pages>
  <Words>614</Words>
  <Characters>4557</Characters>
  <CharactersWithSpaces>5186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2023-10-30T15:54:52Z</dcterms:modified>
  <cp:revision>124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