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668C0">
        <w:tc>
          <w:tcPr>
            <w:tcW w:w="5428" w:type="dxa"/>
          </w:tcPr>
          <w:p w:rsidR="00190FF9" w:rsidRPr="00A668C0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68C0" w:rsidRPr="00A668C0" w:rsidRDefault="00190FF9" w:rsidP="00A668C0">
            <w:pPr>
              <w:rPr>
                <w:rFonts w:ascii="Times New Roman" w:hAnsi="Times New Roman"/>
                <w:sz w:val="28"/>
                <w:szCs w:val="28"/>
              </w:rPr>
            </w:pPr>
            <w:r w:rsidRPr="00A668C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A668C0" w:rsidRDefault="00A668C0" w:rsidP="00A668C0">
            <w:pPr>
              <w:rPr>
                <w:rFonts w:ascii="Times New Roman" w:hAnsi="Times New Roman"/>
                <w:sz w:val="28"/>
                <w:szCs w:val="28"/>
              </w:rPr>
            </w:pPr>
            <w:r w:rsidRPr="00A668C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668C0" w:rsidRPr="00A668C0">
        <w:tc>
          <w:tcPr>
            <w:tcW w:w="5428" w:type="dxa"/>
          </w:tcPr>
          <w:p w:rsidR="00A668C0" w:rsidRPr="00A668C0" w:rsidRDefault="00A668C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68C0" w:rsidRPr="00A668C0" w:rsidRDefault="008648D7" w:rsidP="00A668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10.11.2023 № 412</w:t>
            </w:r>
            <w:bookmarkStart w:id="0" w:name="_GoBack"/>
            <w:bookmarkEnd w:id="0"/>
          </w:p>
        </w:tc>
      </w:tr>
      <w:tr w:rsidR="00A668C0" w:rsidRPr="00A668C0">
        <w:tc>
          <w:tcPr>
            <w:tcW w:w="5428" w:type="dxa"/>
          </w:tcPr>
          <w:p w:rsidR="00A668C0" w:rsidRPr="00A668C0" w:rsidRDefault="00A668C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68C0" w:rsidRPr="00A668C0" w:rsidRDefault="00A668C0" w:rsidP="00A668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68C0" w:rsidRPr="00A668C0" w:rsidRDefault="00A668C0" w:rsidP="00A668C0">
      <w:pPr>
        <w:rPr>
          <w:rFonts w:ascii="Times New Roman" w:hAnsi="Times New Roman"/>
          <w:sz w:val="28"/>
          <w:szCs w:val="28"/>
        </w:rPr>
      </w:pPr>
    </w:p>
    <w:p w:rsidR="00A668C0" w:rsidRPr="00A668C0" w:rsidRDefault="00A668C0" w:rsidP="00A668C0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 xml:space="preserve">Правила </w:t>
      </w:r>
    </w:p>
    <w:p w:rsidR="00A668C0" w:rsidRDefault="00A668C0" w:rsidP="00A668C0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предоставления иных межбюджетных трансфертов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и методика</w:t>
      </w:r>
    </w:p>
    <w:p w:rsidR="00A668C0" w:rsidRDefault="00A668C0" w:rsidP="00A668C0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их распределения бюджетам муниципальных образований</w:t>
      </w:r>
    </w:p>
    <w:p w:rsidR="004757B5" w:rsidRDefault="00A668C0" w:rsidP="00A668C0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 xml:space="preserve">Рязанской области на реализацию мероприятий, связанных </w:t>
      </w: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их</w:t>
      </w:r>
      <w:proofErr w:type="gramEnd"/>
    </w:p>
    <w:p w:rsidR="00A668C0" w:rsidRPr="00A668C0" w:rsidRDefault="00A668C0" w:rsidP="00A668C0">
      <w:pPr>
        <w:widowControl w:val="0"/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преобразованием в муниципальные округа Рязанской области</w:t>
      </w:r>
    </w:p>
    <w:p w:rsidR="00A668C0" w:rsidRPr="00A668C0" w:rsidRDefault="00A668C0" w:rsidP="00A668C0">
      <w:pPr>
        <w:pStyle w:val="ad"/>
        <w:widowControl w:val="0"/>
        <w:autoSpaceDE w:val="0"/>
        <w:autoSpaceDN w:val="0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Pr="00A668C0">
        <w:rPr>
          <w:rFonts w:ascii="Times New Roman" w:hAnsi="Times New Roman"/>
          <w:color w:val="000000"/>
          <w:sz w:val="28"/>
          <w:szCs w:val="28"/>
        </w:rPr>
        <w:t>Настоящие Правила регламентируют механизм предоставления и распределения иных межбюджетных трансфертов бюджетам муниципальных образований Рязанской области на реализацию мероприятий, связанных с их преобразованием в муниципальные округа Рязанской области (далее</w:t>
      </w:r>
      <w:r w:rsidR="00671131">
        <w:rPr>
          <w:rFonts w:ascii="Times New Roman" w:hAnsi="Times New Roman"/>
          <w:color w:val="000000"/>
          <w:sz w:val="28"/>
          <w:szCs w:val="28"/>
        </w:rPr>
        <w:t xml:space="preserve"> соответственно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131" w:rsidRPr="00A668C0">
        <w:rPr>
          <w:rFonts w:ascii="Times New Roman" w:hAnsi="Times New Roman"/>
          <w:color w:val="000000"/>
          <w:sz w:val="28"/>
          <w:szCs w:val="28"/>
        </w:rPr>
        <w:t>Правила</w:t>
      </w:r>
      <w:r w:rsidR="00671131">
        <w:rPr>
          <w:rFonts w:ascii="Times New Roman" w:hAnsi="Times New Roman"/>
          <w:color w:val="000000"/>
          <w:sz w:val="28"/>
          <w:szCs w:val="28"/>
        </w:rPr>
        <w:t>,</w:t>
      </w:r>
      <w:r w:rsidR="00671131" w:rsidRPr="00A66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иные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131">
        <w:rPr>
          <w:rFonts w:ascii="Times New Roman" w:hAnsi="Times New Roman"/>
          <w:color w:val="000000"/>
          <w:sz w:val="28"/>
          <w:szCs w:val="28"/>
        </w:rPr>
        <w:t>межбюджетные трансферты</w:t>
      </w:r>
      <w:r w:rsidRPr="00A668C0">
        <w:rPr>
          <w:rFonts w:ascii="Times New Roman" w:hAnsi="Times New Roman"/>
          <w:color w:val="000000"/>
          <w:sz w:val="28"/>
          <w:szCs w:val="28"/>
        </w:rPr>
        <w:t>).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Источником финансового обеспечения иных межбюджетных трансфертов являются средства областного бюджета.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Иные межбюджетные трансферты предоставляются в пределах бюджетных ассигнований и лимитов бюджетных обязательств, предусмотренных в установленном порядке министерству территориальной политики Рязанской области (далее – министерство) на соответствующий год.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4</w:t>
      </w:r>
      <w:r w:rsidR="002507A3">
        <w:rPr>
          <w:rFonts w:ascii="Times New Roman" w:hAnsi="Times New Roman"/>
          <w:color w:val="000000"/>
          <w:sz w:val="28"/>
          <w:szCs w:val="28"/>
        </w:rPr>
        <w:t>. </w:t>
      </w:r>
      <w:r w:rsidRPr="00A668C0">
        <w:rPr>
          <w:rFonts w:ascii="Times New Roman" w:hAnsi="Times New Roman"/>
          <w:color w:val="000000"/>
          <w:sz w:val="28"/>
          <w:szCs w:val="28"/>
        </w:rPr>
        <w:t>Получателями иных межбюджетных трансфертов являются следующие муниципальные образования Рязанской области:</w:t>
      </w:r>
    </w:p>
    <w:p w:rsidR="00A668C0" w:rsidRPr="00A668C0" w:rsidRDefault="002507A3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муниципальные образования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>районы Рязанской области или городские округа Рязанской области, территория которых вошла в территорию муниципального округа Рязанской области в результате преобразования в соответствии со статьей 13 Федерального закона от 06.10.2003 № 131-ФЗ «Об общих принципах организации местного самоуправления в Российской Федерации» (далее – муниципальные районы или городские округа Рязанской области);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муниципальные округа Рязанской области, наделенные таким статусом в результате преобразований муниципальных образований Рязанской области в соответствии со статьей 13 Федерального закона от 06.10.2003 № 131-ФЗ «Об общих принципах организации местного самоуправления в Российской Федерации» (далее – муниципальные округа Рязанской области).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5. Иные межбюджетные трансферты предоставляются: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а) муниципальным районам, городским округам Рязанской области на финансовое обеспечение расходов местных бюджетов: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выплаты</w:t>
      </w:r>
      <w:r w:rsidRPr="00A668C0">
        <w:rPr>
          <w:rFonts w:ascii="Times New Roman" w:hAnsi="Times New Roman"/>
          <w:color w:val="000000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127 Трудового кодекса Российской Федерации лицам, </w:t>
      </w:r>
      <w:r w:rsidR="00503C03">
        <w:rPr>
          <w:rFonts w:ascii="Times New Roman" w:hAnsi="Times New Roman"/>
          <w:color w:val="000000"/>
          <w:sz w:val="28"/>
          <w:szCs w:val="28"/>
        </w:rPr>
        <w:t>являющимся главами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соответствующ</w:t>
      </w:r>
      <w:r w:rsidR="00503C03">
        <w:rPr>
          <w:rFonts w:ascii="Times New Roman" w:hAnsi="Times New Roman"/>
          <w:color w:val="000000"/>
          <w:sz w:val="28"/>
          <w:szCs w:val="28"/>
        </w:rPr>
        <w:t>их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 w:rsidR="00503C03">
        <w:rPr>
          <w:rFonts w:ascii="Times New Roman" w:hAnsi="Times New Roman"/>
          <w:color w:val="000000"/>
          <w:sz w:val="28"/>
          <w:szCs w:val="28"/>
        </w:rPr>
        <w:t>ых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="00503C03">
        <w:rPr>
          <w:rFonts w:ascii="Times New Roman" w:hAnsi="Times New Roman"/>
          <w:color w:val="000000"/>
          <w:sz w:val="28"/>
          <w:szCs w:val="28"/>
        </w:rPr>
        <w:t>разований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Рязанской области, лицам, замещающим иные </w:t>
      </w:r>
      <w:r w:rsidRPr="00A668C0">
        <w:rPr>
          <w:rFonts w:ascii="Times New Roman" w:hAnsi="Times New Roman"/>
          <w:color w:val="000000"/>
          <w:sz w:val="28"/>
          <w:szCs w:val="28"/>
        </w:rPr>
        <w:lastRenderedPageBreak/>
        <w:t>муниципальные должности органов соответствующего муниципального образования Рязанской области, муниципальным служащим, работникам органов соответствующего муниципального образования Рязанской области в связи с истечением срока трудового договора, при проведении организационно-штатных мероприятий, обусловленных реализацией законов Рязанской области, согласно которым создаются (образуются) муниципальные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 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выплаты лицам, </w:t>
      </w:r>
      <w:r w:rsidR="002507A3">
        <w:rPr>
          <w:rFonts w:ascii="Times New Roman" w:hAnsi="Times New Roman"/>
          <w:color w:val="000000"/>
          <w:sz w:val="28"/>
          <w:szCs w:val="28"/>
        </w:rPr>
        <w:t>являющимся главами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соответствующ</w:t>
      </w:r>
      <w:r w:rsidR="002507A3">
        <w:rPr>
          <w:rFonts w:ascii="Times New Roman" w:hAnsi="Times New Roman"/>
          <w:color w:val="000000"/>
          <w:sz w:val="28"/>
          <w:szCs w:val="28"/>
        </w:rPr>
        <w:t>их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 w:rsidR="002507A3">
        <w:rPr>
          <w:rFonts w:ascii="Times New Roman" w:hAnsi="Times New Roman"/>
          <w:color w:val="000000"/>
          <w:sz w:val="28"/>
          <w:szCs w:val="28"/>
        </w:rPr>
        <w:t>ых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2507A3">
        <w:rPr>
          <w:rFonts w:ascii="Times New Roman" w:hAnsi="Times New Roman"/>
          <w:color w:val="000000"/>
          <w:sz w:val="28"/>
          <w:szCs w:val="28"/>
        </w:rPr>
        <w:t>й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Рязанской области, лицам, замещающим иные муниципальные должности органов соответствующего муниципального образования Рязанской области, муниципальным служащим, работникам органов соответствующего муниципального образования Рязанской области при прекращении (расторжении) трудового договора в связи с сокращением штата работников или ликвидацией организации в соответствии со статьей 178 Трудового кодекса Российской Федерации, обусловленном реализацией законов Рязанской области, согласно которым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оплату страховых взносов за счет средств бюджета соответствующего муниципального образования Рязанской области на обязательное пенсионное страхование, на обязательное социальное страхование на случай временной нетрудоспособности и в связи с материнством, на обязательное медицинское страхование,  на обязательное социальное страхование от несчастных случаев на производстве и профессиональных заболеваний в отношении лиц, указанных в абзацах втором, третьем настоящего подпункта;</w:t>
      </w:r>
      <w:proofErr w:type="gramEnd"/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муниципальных районов и (или) городских округов Рязанской области за 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муниципальных районов и (или) городских округов, связанных с 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муниципальных районов и (или) городских округов Рязанской области на государственную регистрацию транспортных средств,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оплату расходов муниципальных районов и (или) городских округов, связанных с оказанием услуг обязательного страхования гражданской ответственности владельцев транспортных средств, с оказанием услуг по диагностике и подготовке документов и транспортных сре</w:t>
      </w: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дств к т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ехническому осмотру, обусловленных реализацией законов Рязанской </w:t>
      </w:r>
      <w:r w:rsidRPr="00A668C0">
        <w:rPr>
          <w:rFonts w:ascii="Times New Roman" w:hAnsi="Times New Roman"/>
          <w:color w:val="000000"/>
          <w:sz w:val="28"/>
          <w:szCs w:val="28"/>
        </w:rPr>
        <w:lastRenderedPageBreak/>
        <w:t xml:space="preserve">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муниципальных районов и (или) городских округов, связанных с публикацией в журнале «Вестник государственной регистрации»,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2507A3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 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муниципальному округу Рязанской области, органы </w:t>
      </w:r>
      <w:proofErr w:type="gramStart"/>
      <w:r w:rsidR="00A668C0" w:rsidRPr="00A668C0">
        <w:rPr>
          <w:rFonts w:ascii="Times New Roman" w:hAnsi="Times New Roman"/>
          <w:color w:val="000000"/>
          <w:sz w:val="28"/>
          <w:szCs w:val="28"/>
        </w:rPr>
        <w:t>местного</w:t>
      </w:r>
      <w:proofErr w:type="gramEnd"/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самоуправления которого являются правопреемниками органов соответствующих муниципальных районов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и (или) поселений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и (или) городских округов Рязанской области,</w:t>
      </w:r>
      <w:r w:rsidR="00A668C0" w:rsidRPr="00A668C0">
        <w:rPr>
          <w:rFonts w:ascii="Times New Roman" w:hAnsi="Times New Roman"/>
          <w:color w:val="000000"/>
        </w:rPr>
        <w:t xml:space="preserve"> 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>на финансовое обеспечение расходов местного бюджета: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выплаты в соответствии со статьей 127 Трудового кодекса Российской Федерации лицам, являющимся главами соответствующих муниципальных районов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поселений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городских округов Рязанской области, лицам, замещающим иные муниципальные должности органов соответствующих муниципальных районов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поселений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 (или) городских округов Рязанской области, муниципальным служащим, работникам органов соответствующих муниципальных районов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поселений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городских округов Рязанской области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в связи с истечением срока трудового договора, при проведении организационно-штатных мероприятий,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выплаты лицам, являющимся главами соответствующих муниципальных районов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поселений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городских округов Рязанской области, лицам, замещающим иные муниципальные должности органов соответствующих муниципальных районов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поселений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 (или) городских округов Рязанской области, муниципальным служащим, работникам органов соответствующих муниципальных районов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поселений</w:t>
      </w:r>
      <w:r w:rsidR="002507A3">
        <w:rPr>
          <w:rFonts w:ascii="Times New Roman" w:hAnsi="Times New Roman"/>
          <w:color w:val="000000"/>
          <w:sz w:val="28"/>
          <w:szCs w:val="28"/>
        </w:rPr>
        <w:t>,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и (или) городских округов Рязанской области при прекращении (расторжении) трудового договора в связи с сокращением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штата работников или ликвидацией организации в соответствии со статьей 178 Трудового кодекса Российской Федерации, обусловленном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hint="eastAsia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оплату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 на обязательное социальное страхование от несчастных случаев на производстве и профессиональных заболеваний в отношении лиц, указанных в абзацах втором, третьем настоящего подпункта;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муниципального округа Рязанской области за нотариальные действия, совершаемые нотариусами, обусловленных реализацией законов Рязанской области, согласно которым создаются </w:t>
      </w:r>
      <w:r w:rsidRPr="00A668C0">
        <w:rPr>
          <w:rFonts w:ascii="Times New Roman" w:hAnsi="Times New Roman"/>
          <w:color w:val="000000"/>
          <w:sz w:val="28"/>
          <w:szCs w:val="28"/>
        </w:rPr>
        <w:lastRenderedPageBreak/>
        <w:t xml:space="preserve">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муниципального округа Рязанской области, связанных с 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</w:r>
      <w:r w:rsidR="00671131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6711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муниципального округа Рязанской области на государственную регистрацию транспортных средств,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</w:p>
    <w:p w:rsidR="00A668C0" w:rsidRPr="00A668C0" w:rsidRDefault="002507A3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>на оплату расходов муниципального округа Рязанской области, связанных с оказанием услуг обязательного страхования гражданской ответственности владельцев транспортных средств, с оказанием услуг по диагностике и подготовке документов и транспортных сре</w:t>
      </w:r>
      <w:proofErr w:type="gramStart"/>
      <w:r w:rsidR="00A668C0" w:rsidRPr="00A668C0">
        <w:rPr>
          <w:rFonts w:ascii="Times New Roman" w:hAnsi="Times New Roman"/>
          <w:color w:val="000000"/>
          <w:sz w:val="28"/>
          <w:szCs w:val="28"/>
        </w:rPr>
        <w:t>дств к т</w:t>
      </w:r>
      <w:proofErr w:type="gramEnd"/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ехническому осмотру, обусловленных реализацией законов Рязанской области, согласно которым создаются (образуются) муниципальные образования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</w:p>
    <w:p w:rsidR="00A668C0" w:rsidRPr="00A668C0" w:rsidRDefault="002507A3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муниципального округа Рязанской области, связанных с публикацией в журнале «Вестник государственной регистрации», обусловленных реализацией законов Рязанской области, согласно которым создаются (образуются) муниципальные образования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в)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муниципальным районам Рязанской области на финансовое обеспечение расходов бюджетов муниципальных районов Рязанской области на предоставление иных межбюджетных трансфертов бюджетам городских и (или) сельских поселений Рязанской области на финансовое обеспечение или на возмещение части затрат: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выплаты в соответствии со статьей 127 Трудового кодекса Российской Федерации лицам, являющимся главами муниципальных образований городских и (или) сельских поселений Рязанской области, лицам, замещающих иные муниципальные должности органов городских и (или) сельских поселений Рязанской области, муниципальным служащим, работникам органов городских и (или) сельских поселений Рязанской области в связи с истечением срока трудового договора, при проведении организационно-штатных мероприятий, обусловленных реализацией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выплаты лицам, являющимся главами муниципальных образований городских и (или) сельских поселений Рязанской области, лицам, замещающих иные муниципальные должности органов городских и (или) сельских поселений Рязанской области, муниципальным служащим, работникам органов городских и (или) сельских поселений Рязанской области при прекращении (расторжении) трудового договора в связи с сокращением штата работников или ликвидацией организации </w:t>
      </w:r>
      <w:r w:rsidRPr="00A668C0">
        <w:rPr>
          <w:rFonts w:ascii="Times New Roman" w:hAnsi="Times New Roman"/>
          <w:color w:val="000000"/>
          <w:sz w:val="28"/>
          <w:szCs w:val="28"/>
        </w:rPr>
        <w:lastRenderedPageBreak/>
        <w:t>в соответствии со статьей 178 Трудового кодекса Российской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Федерации, </w:t>
      </w: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обусловленном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оплату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 на обязательное социальное страхование от несчастных случаев на производстве и профессиональных заболеваний в отношении лиц, указанных в абзацах втором, третьем настоящего подпункта;</w:t>
      </w:r>
    </w:p>
    <w:p w:rsidR="00A668C0" w:rsidRPr="00A668C0" w:rsidRDefault="002507A3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городских и (или) сельских поселений Рязанской области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 xml:space="preserve">- на оплату расходов городских и (или) сельских поселений Рязанской области, связанных с 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</w:r>
      <w:r w:rsidR="00671131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6711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 xml:space="preserve">- на оплату расходов бюджетов городских и (или) сельских поселений Рязанской области на государственную регистрацию транспортных средств,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 xml:space="preserve">- на оплату расходов бюджетов городских и (или) сельских поселений Рязанской области, связанных с оказанием услуг обязательного страхования гражданской ответственности владельцев транспортных средств, с оказанием услуг по диагностике и подготовке документов и транспортных средств к техническому осмотру,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  <w:proofErr w:type="gramEnd"/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 xml:space="preserve">- на оплату расходов бюджетов городских и (или) сельских поселений Рязанской области, связанных с публикацией в журнале «Вестник государственной регистрации»,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г)</w:t>
      </w:r>
      <w:r w:rsidR="002507A3">
        <w:rPr>
          <w:rFonts w:ascii="Times New Roman" w:hAnsi="Times New Roman"/>
          <w:color w:val="000000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муниципальным районам, городским округам, муниципальным округам Рязанской области на финансовое обеспечение расходов местных бюджетов, в том числе на предоставление субсидий муниципальным учреждениям на иные цели: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выплаты в соответствии со статьей 127 Трудового кодекса Российской Федерации работникам муниципальных учреждений, функции и полномочия учредителя которых осуществляют органы местного самоуправления (юридические лица в их структуре) соответствующего </w:t>
      </w:r>
      <w:r w:rsidRPr="00A668C0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района, городского округа, муниципального округа Рязанской области или правопреемник такого органа, в связи с истечением срока трудового договора, при проведении организационно-штатных мероприятий, обусловленных реализацией законов Рязанской области, согласно которым создаются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выплаты работникам муниципальных учреждений, функции и полномочия учредителя которых осуществляют органы местного самоуправления (юридические лица в их структуре) соответствующего муниципального района, городского округа, муниципального округа Рязанской области или правопреемник такого органа, при прекращении (расторжении) трудового договора в связи с сокращением штата работников или ликвидацией организации в соответствии со статьей 178 Трудового кодекса Российской Федерации, обусловленном реализацией законов Рязанской области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оплату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 на обязательное социальное страхование от несчастных случаев на производстве и профессиональных заболеваний в отношении лиц, указанных в абзацах втором, третьем настоящего подпункта;</w:t>
      </w:r>
    </w:p>
    <w:p w:rsidR="00A668C0" w:rsidRPr="00A668C0" w:rsidRDefault="002507A3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 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соответствующего муниципального района, городского округа, муниципального округа Рязанской области или правопреемник такого органа,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  <w:proofErr w:type="gramEnd"/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соответствующего муниципального района, городского округа, муниципального округа Рязанской области или правопреемник такого органа, связанных с 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округа Рязанской области; </w:t>
      </w:r>
      <w:proofErr w:type="gramEnd"/>
    </w:p>
    <w:p w:rsidR="00A668C0" w:rsidRPr="00A668C0" w:rsidRDefault="002507A3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 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на оплату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соответствующего муниципального района, городского округа, муниципального округа Рязанской области или правопреемник такого органа, на государственную регистрацию транспортных средств, обусловленных реализацией законов 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lastRenderedPageBreak/>
        <w:t xml:space="preserve">Рязанской области, согласно которым создаются (образуются) муниципальные образования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8C0"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  <w:proofErr w:type="gramEnd"/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оплату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соответствующего муниципального района, городского округа, муниципального округа Рязанской области или правопреемник такого органа, связанных с оказанием услуг обязательного страхования гражданской ответственности владельцев транспортных средств, с оказанием услуг по диагностике и подготовке документов и транспортных средств к техническому осмотру, обусловленных реализацией законов</w:t>
      </w:r>
      <w:proofErr w:type="gramEnd"/>
      <w:r w:rsidRPr="00A668C0">
        <w:rPr>
          <w:rFonts w:ascii="Times New Roman" w:hAnsi="Times New Roman"/>
          <w:color w:val="000000"/>
          <w:sz w:val="28"/>
          <w:szCs w:val="28"/>
        </w:rPr>
        <w:t xml:space="preserve">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>-</w:t>
      </w:r>
      <w:r w:rsidR="002507A3">
        <w:rPr>
          <w:rFonts w:ascii="Times New Roman" w:hAnsi="Times New Roman"/>
          <w:color w:val="000000"/>
          <w:sz w:val="28"/>
          <w:szCs w:val="28"/>
        </w:rPr>
        <w:t> </w:t>
      </w:r>
      <w:r w:rsidRPr="00A668C0">
        <w:rPr>
          <w:rFonts w:ascii="Times New Roman" w:hAnsi="Times New Roman"/>
          <w:color w:val="000000"/>
          <w:sz w:val="28"/>
          <w:szCs w:val="28"/>
        </w:rPr>
        <w:t>на оплату расходов муниципальны</w:t>
      </w:r>
      <w:r w:rsidR="00671131">
        <w:rPr>
          <w:rFonts w:ascii="Times New Roman" w:hAnsi="Times New Roman"/>
          <w:color w:val="000000"/>
          <w:sz w:val="28"/>
          <w:szCs w:val="28"/>
        </w:rPr>
        <w:t>х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671131">
        <w:rPr>
          <w:rFonts w:ascii="Times New Roman" w:hAnsi="Times New Roman"/>
          <w:color w:val="000000"/>
          <w:sz w:val="28"/>
          <w:szCs w:val="28"/>
        </w:rPr>
        <w:t>й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, функции и полномочия учредителя которых осуществляют органы местного самоуправления (юридические лица в их структуре) соответствующего муниципального района, городского округа, муниципального округа Рязанской области или правопреемник такого органа, связанных с публикацией в журнале «Вестник государственной регистрации»,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области;</w:t>
      </w:r>
      <w:proofErr w:type="gramEnd"/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668C0">
        <w:rPr>
          <w:rFonts w:ascii="Times New Roman" w:hAnsi="Times New Roman"/>
          <w:color w:val="000000"/>
          <w:sz w:val="28"/>
          <w:szCs w:val="28"/>
        </w:rPr>
        <w:t xml:space="preserve">- на оплату государственной пошлины за совершение муниципальными учреждениями, функции и полномочия учредителя которых осуществляют органы местного самоуправления (юридические лица в их структуре) соответствующего муниципального района, городского округа, муниципального округа Рязанской области или правопреемник такого органа, юридически значимых действий, предусмотренных Налоговым кодексом Российской Федерации и обусловленных реализацией законов Рязанской области, согласно которым создаются (образуются) муниципальные образования </w:t>
      </w:r>
      <w:r w:rsidR="002507A3">
        <w:rPr>
          <w:rFonts w:ascii="Times New Roman" w:hAnsi="Times New Roman"/>
          <w:color w:val="000000"/>
          <w:sz w:val="28"/>
          <w:szCs w:val="28"/>
        </w:rPr>
        <w:t>–</w:t>
      </w:r>
      <w:r w:rsidRPr="00A668C0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2507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8C0">
        <w:rPr>
          <w:rFonts w:ascii="Times New Roman" w:hAnsi="Times New Roman"/>
          <w:color w:val="000000"/>
          <w:sz w:val="28"/>
          <w:szCs w:val="28"/>
        </w:rPr>
        <w:t>округа Рязанской области.</w:t>
      </w:r>
      <w:proofErr w:type="gramEnd"/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6.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>Условиями предоставления иных межбюджетных трансфертов являются: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- наличие заявки на предоставление иного межбюджетного трансферта бюджету соответствующего муниципального образования Рязанской</w:t>
      </w:r>
      <w:r w:rsidR="002507A3">
        <w:rPr>
          <w:rFonts w:ascii="Times New Roman" w:hAnsi="Times New Roman"/>
          <w:sz w:val="28"/>
          <w:szCs w:val="28"/>
        </w:rPr>
        <w:br/>
      </w:r>
      <w:r w:rsidRPr="00A668C0">
        <w:rPr>
          <w:rFonts w:ascii="Times New Roman" w:hAnsi="Times New Roman"/>
          <w:sz w:val="28"/>
          <w:szCs w:val="28"/>
        </w:rPr>
        <w:t>области на реализацию мероприятий, связанных с преобразованием в муниципальный округ Рязанской области, (далее – заявка) по форме согласно</w:t>
      </w:r>
      <w:r w:rsidR="002507A3">
        <w:rPr>
          <w:rFonts w:ascii="Times New Roman" w:hAnsi="Times New Roman"/>
          <w:sz w:val="28"/>
          <w:szCs w:val="28"/>
        </w:rPr>
        <w:br/>
      </w:r>
      <w:r w:rsidRPr="00A668C0">
        <w:rPr>
          <w:rFonts w:ascii="Times New Roman" w:hAnsi="Times New Roman"/>
          <w:sz w:val="28"/>
          <w:szCs w:val="28"/>
        </w:rPr>
        <w:t xml:space="preserve">приложениям № 1-3 к настоящим Правилам;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-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 xml:space="preserve">наличие нормативного правового акта, регламентирующего предоставление и распределение иных межбюджетных трансфертов из бюджета муниципального района Рязанской области бюджетам городских и (или) сельских поселений Рязанской области в случае подачи заявки на цели, указанные в подпункте «в» пункта 5 настоящих Правил;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8C0">
        <w:rPr>
          <w:rFonts w:ascii="Times New Roman" w:hAnsi="Times New Roman"/>
          <w:sz w:val="28"/>
          <w:szCs w:val="28"/>
        </w:rPr>
        <w:t>-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 xml:space="preserve">наличие нормативного правового акта, устанавливающего порядок определения объема и условий предоставления субсидий на иные цели </w:t>
      </w:r>
      <w:r w:rsidRPr="00A668C0">
        <w:rPr>
          <w:rFonts w:ascii="Times New Roman" w:hAnsi="Times New Roman"/>
          <w:sz w:val="28"/>
          <w:szCs w:val="28"/>
        </w:rPr>
        <w:lastRenderedPageBreak/>
        <w:t>из бюджетов муниципальных районов</w:t>
      </w:r>
      <w:r w:rsidR="002507A3">
        <w:rPr>
          <w:rFonts w:ascii="Times New Roman" w:hAnsi="Times New Roman"/>
          <w:sz w:val="28"/>
          <w:szCs w:val="28"/>
        </w:rPr>
        <w:t>,</w:t>
      </w:r>
      <w:r w:rsidRPr="00A668C0">
        <w:rPr>
          <w:rFonts w:ascii="Times New Roman" w:hAnsi="Times New Roman"/>
          <w:sz w:val="28"/>
          <w:szCs w:val="28"/>
        </w:rPr>
        <w:t xml:space="preserve"> и (или) городских округов</w:t>
      </w:r>
      <w:r w:rsidR="002507A3">
        <w:rPr>
          <w:rFonts w:ascii="Times New Roman" w:hAnsi="Times New Roman"/>
          <w:sz w:val="28"/>
          <w:szCs w:val="28"/>
        </w:rPr>
        <w:t>,</w:t>
      </w:r>
      <w:r w:rsidRPr="00A668C0">
        <w:rPr>
          <w:rFonts w:ascii="Times New Roman" w:hAnsi="Times New Roman"/>
          <w:sz w:val="28"/>
          <w:szCs w:val="28"/>
        </w:rPr>
        <w:t xml:space="preserve"> и (или) муниципальных округов Рязанской области соответствующим муниципальным учреждениям в соответствии со статьей 78.1 Бюджетного кодекса Российской Федерации в случае подачи заявки на финансовое обеспечение субсидий муниципальным учреждениям на иные цели в соответствии с подпунктом «г» пункта</w:t>
      </w:r>
      <w:proofErr w:type="gramEnd"/>
      <w:r w:rsidRPr="00A668C0">
        <w:rPr>
          <w:rFonts w:ascii="Times New Roman" w:hAnsi="Times New Roman"/>
          <w:sz w:val="28"/>
          <w:szCs w:val="28"/>
        </w:rPr>
        <w:t xml:space="preserve"> 5 настоящих Правил.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A668C0">
        <w:rPr>
          <w:rFonts w:ascii="Times New Roman" w:hAnsi="Times New Roman"/>
          <w:sz w:val="28"/>
          <w:szCs w:val="28"/>
        </w:rPr>
        <w:t>Министерство в срок не позднее 10 декабря 2023 года или не позднее 15 января текущего финансового года начиная с 2024 года</w:t>
      </w:r>
      <w:r w:rsidRPr="00A668C0">
        <w:rPr>
          <w:rFonts w:ascii="Times New Roman" w:hAnsi="Times New Roman"/>
          <w:b/>
          <w:sz w:val="28"/>
          <w:szCs w:val="28"/>
        </w:rPr>
        <w:t xml:space="preserve"> </w:t>
      </w:r>
      <w:r w:rsidRPr="00A668C0">
        <w:rPr>
          <w:rFonts w:ascii="Times New Roman" w:hAnsi="Times New Roman"/>
          <w:sz w:val="28"/>
          <w:szCs w:val="28"/>
        </w:rPr>
        <w:t>размещает извещение на официальном сайте www.minter.ryazan.gov.ru, содержащее информацию о сроках и месте подачи муниципальными образованиями Рязанской области заявок на предоставление иных межбюджетных трансфертов в соответствующем финансовом году, порядке и сроках их рассмотрения.</w:t>
      </w:r>
      <w:proofErr w:type="gramEnd"/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8.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 xml:space="preserve">Заявки подаются в министерство в установленные извещением сроки.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К заявке прилагаются заверенные надлежащим образом копии нормативных правовых актов, указанных в пункте 6 настоящих Правил.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 xml:space="preserve">Заявка и приложенные к ней документы подаются в прошитом и пронумерованном виде и регистрируются министерством не позднее одного рабочего дня, следующего за днем подачи.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9.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>Размер иного межбюджетного трансферта, предоставляемого бюджету i-</w:t>
      </w:r>
      <w:proofErr w:type="spellStart"/>
      <w:r w:rsidRPr="00A668C0">
        <w:rPr>
          <w:rFonts w:ascii="Times New Roman" w:hAnsi="Times New Roman"/>
          <w:sz w:val="28"/>
          <w:szCs w:val="28"/>
        </w:rPr>
        <w:t>го</w:t>
      </w:r>
      <w:proofErr w:type="spellEnd"/>
      <w:r w:rsidRPr="00A668C0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финансовое обеспечение расходов, предусмотренных пунктом 5 настоящих Правил, рассчитывается по следующей формуле: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07A3" w:rsidRPr="002507A3" w:rsidRDefault="00A668C0" w:rsidP="002507A3">
      <w:pPr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68C0">
        <w:rPr>
          <w:rFonts w:ascii="Times New Roman" w:hAnsi="Times New Roman"/>
          <w:sz w:val="28"/>
          <w:szCs w:val="28"/>
          <w:lang w:val="en-US"/>
        </w:rPr>
        <w:t>Vi</w:t>
      </w:r>
      <w:proofErr w:type="gramEnd"/>
      <w:r w:rsidRPr="00A668C0">
        <w:rPr>
          <w:rFonts w:ascii="Times New Roman" w:hAnsi="Times New Roman"/>
          <w:sz w:val="28"/>
          <w:szCs w:val="28"/>
          <w:lang w:val="en-US"/>
        </w:rPr>
        <w:t xml:space="preserve"> = Vo/SUM Si </w:t>
      </w:r>
      <w:r w:rsidR="002507A3">
        <w:rPr>
          <w:rFonts w:ascii="Times New Roman" w:hAnsi="Times New Roman"/>
          <w:sz w:val="28"/>
          <w:szCs w:val="28"/>
        </w:rPr>
        <w:t>х</w:t>
      </w:r>
      <w:r w:rsidRPr="00A668C0">
        <w:rPr>
          <w:rFonts w:ascii="Times New Roman" w:hAnsi="Times New Roman"/>
          <w:lang w:val="en-US"/>
        </w:rPr>
        <w:t xml:space="preserve"> </w:t>
      </w:r>
      <w:r w:rsidRPr="00A668C0">
        <w:rPr>
          <w:rFonts w:ascii="Times New Roman" w:hAnsi="Times New Roman"/>
          <w:sz w:val="28"/>
          <w:szCs w:val="28"/>
          <w:lang w:val="en-US"/>
        </w:rPr>
        <w:t xml:space="preserve">Si, </w:t>
      </w:r>
    </w:p>
    <w:p w:rsidR="00A668C0" w:rsidRPr="002507A3" w:rsidRDefault="00A668C0" w:rsidP="002507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где</w:t>
      </w:r>
      <w:r w:rsidR="002507A3">
        <w:rPr>
          <w:rFonts w:ascii="Times New Roman" w:hAnsi="Times New Roman"/>
          <w:sz w:val="28"/>
          <w:szCs w:val="28"/>
        </w:rPr>
        <w:t>:</w:t>
      </w:r>
    </w:p>
    <w:p w:rsidR="00A668C0" w:rsidRPr="00A668C0" w:rsidRDefault="002507A3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Vi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A668C0" w:rsidRPr="00A668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A668C0" w:rsidRPr="00A668C0">
        <w:rPr>
          <w:rFonts w:ascii="Times New Roman" w:hAnsi="Times New Roman"/>
          <w:sz w:val="28"/>
          <w:szCs w:val="28"/>
        </w:rPr>
        <w:t>размер иного межбюджетного трансферта, предоставляемого бюджету i-</w:t>
      </w:r>
      <w:proofErr w:type="spellStart"/>
      <w:r w:rsidR="00A668C0" w:rsidRPr="00A668C0">
        <w:rPr>
          <w:rFonts w:ascii="Times New Roman" w:hAnsi="Times New Roman"/>
          <w:sz w:val="28"/>
          <w:szCs w:val="28"/>
        </w:rPr>
        <w:t>го</w:t>
      </w:r>
      <w:proofErr w:type="spellEnd"/>
      <w:r w:rsidR="00A668C0" w:rsidRPr="00A668C0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68C0">
        <w:rPr>
          <w:rFonts w:ascii="Times New Roman" w:hAnsi="Times New Roman"/>
          <w:sz w:val="28"/>
          <w:szCs w:val="28"/>
        </w:rPr>
        <w:t>Vo</w:t>
      </w:r>
      <w:proofErr w:type="spellEnd"/>
      <w:r w:rsidR="002507A3">
        <w:rPr>
          <w:rFonts w:ascii="Times New Roman" w:hAnsi="Times New Roman"/>
          <w:sz w:val="28"/>
          <w:szCs w:val="28"/>
        </w:rPr>
        <w:t> - </w:t>
      </w:r>
      <w:r w:rsidRPr="00A668C0">
        <w:rPr>
          <w:rFonts w:ascii="Times New Roman" w:hAnsi="Times New Roman"/>
          <w:sz w:val="28"/>
          <w:szCs w:val="28"/>
        </w:rPr>
        <w:t>размер бюджетных ассигнований областного бюджета, предусмотренных в установленном порядке министерству</w:t>
      </w:r>
      <w:r w:rsidR="002507A3">
        <w:rPr>
          <w:rFonts w:ascii="Times New Roman" w:hAnsi="Times New Roman"/>
          <w:sz w:val="28"/>
          <w:szCs w:val="28"/>
        </w:rPr>
        <w:t xml:space="preserve"> </w:t>
      </w:r>
      <w:r w:rsidRPr="00A668C0">
        <w:rPr>
          <w:rFonts w:ascii="Times New Roman" w:hAnsi="Times New Roman"/>
          <w:sz w:val="28"/>
          <w:szCs w:val="28"/>
        </w:rPr>
        <w:t>на</w:t>
      </w:r>
      <w:r w:rsidR="002507A3">
        <w:rPr>
          <w:rFonts w:ascii="Times New Roman" w:hAnsi="Times New Roman"/>
          <w:sz w:val="28"/>
          <w:szCs w:val="28"/>
        </w:rPr>
        <w:t xml:space="preserve"> </w:t>
      </w:r>
      <w:r w:rsidRPr="00A668C0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SUM - знак суммирования;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68C0">
        <w:rPr>
          <w:rFonts w:ascii="Times New Roman" w:hAnsi="Times New Roman"/>
          <w:sz w:val="28"/>
          <w:szCs w:val="28"/>
        </w:rPr>
        <w:t>Si</w:t>
      </w:r>
      <w:proofErr w:type="spellEnd"/>
      <w:r w:rsidR="002507A3">
        <w:rPr>
          <w:rFonts w:ascii="Times New Roman" w:hAnsi="Times New Roman"/>
          <w:sz w:val="28"/>
          <w:szCs w:val="28"/>
        </w:rPr>
        <w:t> - </w:t>
      </w:r>
      <w:r w:rsidRPr="00A668C0">
        <w:rPr>
          <w:rFonts w:ascii="Times New Roman" w:hAnsi="Times New Roman"/>
          <w:sz w:val="28"/>
          <w:szCs w:val="28"/>
        </w:rPr>
        <w:t>объем потребности в финансовом обеспечении расходов бюджета i-</w:t>
      </w:r>
      <w:proofErr w:type="spellStart"/>
      <w:r w:rsidRPr="00A668C0">
        <w:rPr>
          <w:rFonts w:ascii="Times New Roman" w:hAnsi="Times New Roman"/>
          <w:sz w:val="28"/>
          <w:szCs w:val="28"/>
        </w:rPr>
        <w:t>го</w:t>
      </w:r>
      <w:proofErr w:type="spellEnd"/>
      <w:r w:rsidRPr="00A668C0">
        <w:rPr>
          <w:rFonts w:ascii="Times New Roman" w:hAnsi="Times New Roman"/>
          <w:sz w:val="28"/>
          <w:szCs w:val="28"/>
        </w:rPr>
        <w:t xml:space="preserve"> муниципального образования на цели, указанные в пункте 5 настоящих Правил, согласно заявке i-</w:t>
      </w:r>
      <w:proofErr w:type="spellStart"/>
      <w:r w:rsidRPr="00A668C0">
        <w:rPr>
          <w:rFonts w:ascii="Times New Roman" w:hAnsi="Times New Roman"/>
          <w:sz w:val="28"/>
          <w:szCs w:val="28"/>
        </w:rPr>
        <w:t>го</w:t>
      </w:r>
      <w:proofErr w:type="spellEnd"/>
      <w:r w:rsidRPr="00A668C0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 xml:space="preserve">В случае если </w:t>
      </w:r>
      <w:r w:rsidRPr="00A668C0">
        <w:rPr>
          <w:rFonts w:ascii="Times New Roman" w:hAnsi="Times New Roman"/>
          <w:sz w:val="28"/>
          <w:szCs w:val="28"/>
          <w:lang w:val="en-US"/>
        </w:rPr>
        <w:t>SUM</w:t>
      </w:r>
      <w:r w:rsidRPr="00A668C0">
        <w:rPr>
          <w:rFonts w:ascii="Times New Roman" w:hAnsi="Times New Roman"/>
          <w:sz w:val="28"/>
          <w:szCs w:val="28"/>
        </w:rPr>
        <w:t xml:space="preserve"> </w:t>
      </w:r>
      <w:r w:rsidRPr="00A668C0">
        <w:rPr>
          <w:rFonts w:ascii="Times New Roman" w:hAnsi="Times New Roman"/>
          <w:sz w:val="28"/>
          <w:szCs w:val="28"/>
          <w:lang w:val="en-US"/>
        </w:rPr>
        <w:t>Si</w:t>
      </w:r>
      <w:r w:rsidRPr="00A668C0">
        <w:rPr>
          <w:rFonts w:ascii="Times New Roman" w:hAnsi="Times New Roman"/>
          <w:sz w:val="28"/>
          <w:szCs w:val="28"/>
        </w:rPr>
        <w:t xml:space="preserve"> &lt; </w:t>
      </w:r>
      <w:r w:rsidRPr="00A668C0">
        <w:rPr>
          <w:rFonts w:ascii="Times New Roman" w:hAnsi="Times New Roman"/>
          <w:sz w:val="28"/>
          <w:szCs w:val="28"/>
          <w:lang w:val="en-US"/>
        </w:rPr>
        <w:t>Vo</w:t>
      </w:r>
      <w:r w:rsidRPr="00A668C0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A668C0">
        <w:rPr>
          <w:rFonts w:ascii="Times New Roman" w:hAnsi="Times New Roman"/>
          <w:sz w:val="28"/>
          <w:szCs w:val="28"/>
        </w:rPr>
        <w:t>Vi</w:t>
      </w:r>
      <w:proofErr w:type="spellEnd"/>
      <w:r w:rsidRPr="00A668C0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668C0">
        <w:rPr>
          <w:rFonts w:ascii="Times New Roman" w:hAnsi="Times New Roman"/>
          <w:sz w:val="28"/>
          <w:szCs w:val="28"/>
        </w:rPr>
        <w:t>Si</w:t>
      </w:r>
      <w:proofErr w:type="spellEnd"/>
      <w:r w:rsidRPr="00A668C0">
        <w:rPr>
          <w:rFonts w:ascii="Times New Roman" w:hAnsi="Times New Roman"/>
          <w:sz w:val="28"/>
          <w:szCs w:val="28"/>
        </w:rPr>
        <w:t xml:space="preserve">.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10</w:t>
      </w:r>
      <w:r w:rsidR="002507A3">
        <w:rPr>
          <w:rFonts w:ascii="Times New Roman" w:hAnsi="Times New Roman"/>
          <w:sz w:val="28"/>
          <w:szCs w:val="28"/>
        </w:rPr>
        <w:t>. </w:t>
      </w:r>
      <w:r w:rsidRPr="00A668C0">
        <w:rPr>
          <w:rFonts w:ascii="Times New Roman" w:hAnsi="Times New Roman"/>
          <w:sz w:val="28"/>
          <w:szCs w:val="28"/>
        </w:rPr>
        <w:t xml:space="preserve">Министерство рассматривает заявку в течение пяти календарных дней со дня ее регистрации.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11</w:t>
      </w:r>
      <w:r w:rsidR="002507A3">
        <w:rPr>
          <w:rFonts w:ascii="Times New Roman" w:hAnsi="Times New Roman"/>
          <w:sz w:val="28"/>
          <w:szCs w:val="28"/>
        </w:rPr>
        <w:t>. </w:t>
      </w:r>
      <w:r w:rsidRPr="00A668C0">
        <w:rPr>
          <w:rFonts w:ascii="Times New Roman" w:hAnsi="Times New Roman"/>
          <w:sz w:val="28"/>
          <w:szCs w:val="28"/>
        </w:rPr>
        <w:t>Основаниями для отказа в предоставлении иных межбюджетных трансфертов являются: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-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 xml:space="preserve">несоответствие указанных в заявке целей предоставления иных межбюджетных трансфертов целям, указанным в пункте 5 настоящих Правил;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lastRenderedPageBreak/>
        <w:t>-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 xml:space="preserve">несоблюдение условий предоставления иных межбюджетных трансфертов, указанных в пункте 6 настоящих Правил;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-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 xml:space="preserve">несоблюдение сроков предоставления заявки, установленных в извещении.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12.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>По результатам рассмотрения заявки министерство не позднее</w:t>
      </w:r>
      <w:r w:rsidR="002507A3">
        <w:rPr>
          <w:rFonts w:ascii="Times New Roman" w:hAnsi="Times New Roman"/>
          <w:sz w:val="28"/>
          <w:szCs w:val="28"/>
        </w:rPr>
        <w:br/>
      </w:r>
      <w:r w:rsidRPr="00A668C0">
        <w:rPr>
          <w:rFonts w:ascii="Times New Roman" w:hAnsi="Times New Roman"/>
          <w:sz w:val="28"/>
          <w:szCs w:val="28"/>
        </w:rPr>
        <w:t>пяти календарных дней со дня истечения срока, указанного в пункте 10 настоящих Правил, принимает решение о предоставлении иного межбюджетного трансферта или об отказе в его предоставлении.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Решение об отказе в предоставлении иного межбюджетного трансферта оформляется в форме правового акта министерства.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Министерство в течение семи календарных дней со дня принятия решения об отказе в предоставлении иного межбюджетного трансферта письменного уведомляет заявителя с указанием причин отказа.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13</w:t>
      </w:r>
      <w:r w:rsidR="002507A3">
        <w:rPr>
          <w:rFonts w:ascii="Times New Roman" w:hAnsi="Times New Roman"/>
          <w:sz w:val="28"/>
          <w:szCs w:val="28"/>
        </w:rPr>
        <w:t>. </w:t>
      </w:r>
      <w:r w:rsidRPr="00A668C0">
        <w:rPr>
          <w:rFonts w:ascii="Times New Roman" w:hAnsi="Times New Roman"/>
          <w:sz w:val="28"/>
          <w:szCs w:val="28"/>
        </w:rPr>
        <w:t>Распределение иных межбюджетных трансфертов утверждается постановлением Правительства Рязанской области.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 xml:space="preserve">Министерство по итогам рассмотрения заявок в соответствующем финансовом году готовит в установленном порядке указанный проект постановления Правительства Рязанской области. </w:t>
      </w:r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 xml:space="preserve">14. Иные межбюджетные трансферты предоставляются на основании соглашений о предоставлении иных межбюджетных трансфертов из областного бюджета местным бюджетам (далее </w:t>
      </w:r>
      <w:r w:rsidR="002507A3">
        <w:rPr>
          <w:rFonts w:ascii="Times New Roman" w:hAnsi="Times New Roman"/>
          <w:sz w:val="28"/>
          <w:szCs w:val="28"/>
        </w:rPr>
        <w:t>–</w:t>
      </w:r>
      <w:r w:rsidRPr="00A668C0">
        <w:rPr>
          <w:rFonts w:ascii="Times New Roman" w:hAnsi="Times New Roman"/>
          <w:sz w:val="28"/>
          <w:szCs w:val="28"/>
        </w:rPr>
        <w:t xml:space="preserve"> соглашение), заключаемого между министерством и муниципальными образованиями Рязанской области. </w:t>
      </w:r>
      <w:proofErr w:type="gramStart"/>
      <w:r w:rsidRPr="00A668C0">
        <w:rPr>
          <w:rFonts w:ascii="Times New Roman" w:hAnsi="Times New Roman"/>
          <w:sz w:val="28"/>
          <w:szCs w:val="28"/>
        </w:rPr>
        <w:t>Соглашения и дополнительные соглашения к указанным соглашениям, предусматривающие внесение в них изменений или их расторжение, заключаются в соответствии с типовыми формами, утвержденными министерством финансов Рязанской области, не позднее</w:t>
      </w:r>
      <w:r w:rsidR="002507A3">
        <w:rPr>
          <w:rFonts w:ascii="Times New Roman" w:hAnsi="Times New Roman"/>
          <w:sz w:val="28"/>
          <w:szCs w:val="28"/>
        </w:rPr>
        <w:br/>
      </w:r>
      <w:r w:rsidRPr="00A668C0">
        <w:rPr>
          <w:rFonts w:ascii="Times New Roman" w:hAnsi="Times New Roman"/>
          <w:sz w:val="28"/>
          <w:szCs w:val="28"/>
        </w:rPr>
        <w:t>30 календарных дней после дня вступления в силу закона Рязанской области об областном бюджете на текущий финансовый год и плановый период или о внесении изменений в закон Рязанской области об областном бюджете</w:t>
      </w:r>
      <w:proofErr w:type="gramEnd"/>
      <w:r w:rsidRPr="00A66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68C0">
        <w:rPr>
          <w:rFonts w:ascii="Times New Roman" w:hAnsi="Times New Roman"/>
          <w:sz w:val="28"/>
          <w:szCs w:val="28"/>
        </w:rPr>
        <w:t xml:space="preserve">на текущий финансовый год и плановый период, предусматривающего бюджетные ассигнования на цели, указанные в пункте 5 настоящих Правил. </w:t>
      </w:r>
      <w:proofErr w:type="gramEnd"/>
    </w:p>
    <w:p w:rsidR="00A668C0" w:rsidRPr="00A668C0" w:rsidRDefault="00A668C0" w:rsidP="00A66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68C0">
        <w:rPr>
          <w:rFonts w:ascii="Times New Roman" w:hAnsi="Times New Roman"/>
          <w:sz w:val="28"/>
          <w:szCs w:val="28"/>
        </w:rPr>
        <w:t>15.</w:t>
      </w:r>
      <w:r w:rsidR="002507A3">
        <w:rPr>
          <w:rFonts w:ascii="Times New Roman" w:hAnsi="Times New Roman"/>
          <w:sz w:val="28"/>
          <w:szCs w:val="28"/>
        </w:rPr>
        <w:t> </w:t>
      </w:r>
      <w:r w:rsidRPr="00A668C0">
        <w:rPr>
          <w:rFonts w:ascii="Times New Roman" w:hAnsi="Times New Roman"/>
          <w:sz w:val="28"/>
          <w:szCs w:val="28"/>
        </w:rPr>
        <w:t xml:space="preserve">Органы местного самоуправления муниципального образования Рязанской области несут ответственность за нецелевое использование иных межбюджетных трансфертов и за достоверность предоставляемых сведений в соответствии с законодательством Российской Федерации.  </w:t>
      </w:r>
    </w:p>
    <w:p w:rsidR="00A668C0" w:rsidRPr="00A668C0" w:rsidRDefault="00A668C0" w:rsidP="00A668C0">
      <w:pPr>
        <w:ind w:firstLine="709"/>
        <w:rPr>
          <w:rFonts w:ascii="Times New Roman" w:hAnsi="Times New Roman"/>
        </w:rPr>
      </w:pPr>
    </w:p>
    <w:p w:rsidR="00503C03" w:rsidRDefault="00503C03" w:rsidP="00503C03">
      <w:pPr>
        <w:jc w:val="both"/>
        <w:rPr>
          <w:rFonts w:ascii="Times New Roman" w:hAnsi="Times New Roman"/>
          <w:sz w:val="28"/>
          <w:szCs w:val="28"/>
        </w:rPr>
        <w:sectPr w:rsidR="00503C03" w:rsidSect="00190FF9">
          <w:headerReference w:type="default" r:id="rId1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10"/>
        <w:tblW w:w="14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6455"/>
      </w:tblGrid>
      <w:tr w:rsidR="00503C03" w:rsidRPr="00503C03" w:rsidTr="00503C03">
        <w:trPr>
          <w:trHeight w:val="783"/>
        </w:trPr>
        <w:tc>
          <w:tcPr>
            <w:tcW w:w="8310" w:type="dxa"/>
          </w:tcPr>
          <w:p w:rsidR="00503C03" w:rsidRPr="00503C03" w:rsidRDefault="00503C03" w:rsidP="00503C03">
            <w:pPr>
              <w:spacing w:line="233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3" w:type="dxa"/>
          </w:tcPr>
          <w:p w:rsidR="00503C03" w:rsidRPr="00503C03" w:rsidRDefault="00503C03" w:rsidP="00503C0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503C03" w:rsidRPr="00503C03" w:rsidRDefault="00503C03" w:rsidP="00503C0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к Правилам предоставления иных межбюджетных </w:t>
            </w:r>
          </w:p>
          <w:p w:rsidR="00503C03" w:rsidRPr="00503C03" w:rsidRDefault="00503C03" w:rsidP="00503C0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>трансфертов и методике их распределения бюджетам муниципальных образований Рязанской области на реализацию мероприятий, связанных с их преобразованием в муниципальные округа Рязанской области</w:t>
            </w:r>
          </w:p>
        </w:tc>
      </w:tr>
    </w:tbl>
    <w:p w:rsidR="00503C03" w:rsidRDefault="00503C03" w:rsidP="00503C03">
      <w:pPr>
        <w:spacing w:line="233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03C03" w:rsidRPr="00503C03" w:rsidRDefault="00503C03" w:rsidP="00503C03">
      <w:pPr>
        <w:spacing w:line="233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03C03" w:rsidRPr="00503C03" w:rsidRDefault="00503C03" w:rsidP="00503C03">
      <w:pPr>
        <w:spacing w:line="233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3C03">
        <w:rPr>
          <w:rFonts w:ascii="Times New Roman" w:eastAsiaTheme="minorHAnsi" w:hAnsi="Times New Roman"/>
          <w:sz w:val="28"/>
          <w:szCs w:val="28"/>
          <w:lang w:eastAsia="en-US"/>
        </w:rPr>
        <w:t>Заявка на предоставление иного межбюджетного трансферта бюджету</w:t>
      </w:r>
    </w:p>
    <w:p w:rsidR="00503C03" w:rsidRPr="00503C03" w:rsidRDefault="00503C03" w:rsidP="00503C03">
      <w:pPr>
        <w:spacing w:line="233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03C03" w:rsidRPr="00503C03" w:rsidRDefault="00503C03" w:rsidP="00503C03">
      <w:pPr>
        <w:spacing w:line="233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1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8"/>
      </w:tblGrid>
      <w:tr w:rsidR="00503C03" w:rsidRPr="00503C03" w:rsidTr="00023970">
        <w:tc>
          <w:tcPr>
            <w:tcW w:w="14786" w:type="dxa"/>
          </w:tcPr>
          <w:p w:rsidR="00503C03" w:rsidRPr="00503C03" w:rsidRDefault="00503C03" w:rsidP="00503C0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03">
              <w:rPr>
                <w:rFonts w:ascii="Times New Roman" w:hAnsi="Times New Roman"/>
                <w:sz w:val="24"/>
                <w:szCs w:val="24"/>
              </w:rPr>
              <w:t>(наименование муниципального округа Рязанской области)</w:t>
            </w:r>
          </w:p>
          <w:p w:rsidR="00503C03" w:rsidRPr="00503C03" w:rsidRDefault="00503C03" w:rsidP="00503C0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C03" w:rsidRPr="00503C03" w:rsidRDefault="00503C03" w:rsidP="00503C0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на реализацию мероприятий, связанных с преобразованием в </w:t>
            </w:r>
            <w:proofErr w:type="gramStart"/>
            <w:r w:rsidRPr="00503C03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proofErr w:type="gramEnd"/>
          </w:p>
          <w:p w:rsidR="00503C03" w:rsidRPr="00503C03" w:rsidRDefault="00503C03" w:rsidP="00503C0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>округ Рязанской области (далее – иной межбюджетный трансферт)</w:t>
            </w:r>
          </w:p>
        </w:tc>
      </w:tr>
    </w:tbl>
    <w:p w:rsidR="00503C03" w:rsidRDefault="00503C03" w:rsidP="00503C03">
      <w:pPr>
        <w:spacing w:line="233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03C03" w:rsidRPr="00503C03" w:rsidRDefault="00503C03" w:rsidP="00503C03">
      <w:pPr>
        <w:spacing w:line="233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03C03">
        <w:rPr>
          <w:rFonts w:ascii="Times New Roman" w:eastAsiaTheme="minorHAnsi" w:hAnsi="Times New Roman"/>
          <w:sz w:val="24"/>
          <w:szCs w:val="24"/>
          <w:lang w:eastAsia="en-US"/>
        </w:rPr>
        <w:t xml:space="preserve">Прошу предоставить из областного бюджета бюджету _____________________ муниципального округа Рязанской области иной межбюджетный трансферт в объеме ______________ на финансовое обеспечение следующих расходов местного бюджета: </w:t>
      </w:r>
    </w:p>
    <w:p w:rsidR="00503C03" w:rsidRPr="00503C03" w:rsidRDefault="00503C03" w:rsidP="00503C03">
      <w:pPr>
        <w:widowControl w:val="0"/>
        <w:autoSpaceDE w:val="0"/>
        <w:autoSpaceDN w:val="0"/>
        <w:spacing w:line="233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11354"/>
        <w:gridCol w:w="2301"/>
      </w:tblGrid>
      <w:tr w:rsidR="00503C03" w:rsidRPr="00503C03" w:rsidTr="00503C03">
        <w:trPr>
          <w:trHeight w:val="291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Объем потребности в финансовом обеспечении расходов бюджета </w:t>
            </w:r>
          </w:p>
          <w:p w:rsid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_________</w:t>
            </w:r>
            <w:r>
              <w:rPr>
                <w:rFonts w:ascii="Times New Roman" w:hAnsi="Times New Roman"/>
                <w:sz w:val="22"/>
                <w:szCs w:val="22"/>
              </w:rPr>
              <w:t>_________</w:t>
            </w:r>
          </w:p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муниципального округа Рязанской области, тыс. руб. (</w:t>
            </w:r>
            <w:r w:rsidRPr="00503C03">
              <w:rPr>
                <w:rFonts w:ascii="Times New Roman" w:hAnsi="Times New Roman"/>
                <w:sz w:val="22"/>
                <w:szCs w:val="22"/>
                <w:lang w:val="en-US"/>
              </w:rPr>
              <w:t>Si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</w:tr>
    </w:tbl>
    <w:p w:rsidR="00503C03" w:rsidRPr="00503C03" w:rsidRDefault="00503C03" w:rsidP="00503C03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11354"/>
        <w:gridCol w:w="2301"/>
      </w:tblGrid>
      <w:tr w:rsidR="00503C03" w:rsidRPr="00503C03" w:rsidTr="00503C03">
        <w:trPr>
          <w:trHeight w:val="206"/>
          <w:tblHeader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tabs>
                <w:tab w:val="left" w:pos="225"/>
              </w:tabs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Выплаты в соответствии со статьей 127 Трудового кодекса Российской Федерации лицам, являющимся главами соответствующих муниципальных районов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поселений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городских округов Рязанской области, лицам, замещающим иные муниципальные должности органов соответствующих муниципальных районов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поселений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городских округов Рязанской области, муниципальным служащим, работникам органов соответствующих муниципальных районов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поселений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городских округов Рязанской области в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 связи с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истечением срока трудового договора, при проведении организационно-штатных мероприятий,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Выплаты лицам, являющимся главами соответствующих муниципальных районов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поселений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городских округов Рязанской области, лицам, замещающим иные муниципальные должности органов соответствующих муниципальных районов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поселений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 (или) городских округов Рязанской области, муниципальным служащим, работникам органов соответствующих муниципальных районов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поселений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и (или) городских округов Рязанской области при прекращении (расторжении) трудового договора в связи с сокращением штата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 работников или ликвидацией организации в соответствии со статьей 178 Трудового кодекса Российской Федерации, обусловленном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Оплата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 на обязательное социальное страхование от несчастных случаев на производстве и профессиональных заболеваний в отношении лиц, указанных в пунктах 1, 2 настоящей таблицы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 муниципального округа Рязанской области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 муниципального округа Рязанской области, связанных с 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 муниципального округа Рязанской области на государственную регистрацию транспортных средств,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______________ муниципального округа Рязанской области, связанных с оказанием услуг обязательного страхования гражданской ответственности владельцев транспортных средств, с оказанием услуг по диагностике и подготовке документов и транспортных сре</w:t>
            </w: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дств к т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ехническому осмотру,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 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______________ муниципального округа Рязанской области, связанных с публикацией в журнале «Вестник государственной регистрации»,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округа Рязанской области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Выплаты в соответствии со статьей 127 Трудового кодекса Российской Федерации работникам муниципальных учреждений, функции и полномочия учредителя которых осуществляют правопреемники органов местного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самоуправления (юридических лиц в их структуре) соответствующих муниципальных районов и (или) городских округов Рязанской области, в связи с истечением срока трудового договора, при проведении организационно-штатных мероприятий,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 xml:space="preserve">з них субсидии муниципальным учреждениям на иные цели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Выплаты работникам муниципальных учреждений, функции и полномочия учредителя которых осуществляют правопреемники органов местного самоуправления (юридических лиц в их структуре) соответствующих муниципальных районов и (или) городских округов Рязанской области, при прекращении (расторжении) трудового договора в связи с сокращением штата работников или ликвидацией организации в соответствии со статьей 178 Трудового кодекса Российской Федерации, обусловленном реализацией законов Рязанской области, согласно которым создаются (образуются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 на обязательное социальное страхование от несчастных случаев на производстве и профессиональных заболеваний в отношении лиц, указанных в пунктах 9, 10 настоящей таблицы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муниципальных учреждений, функции и полномочия учредителя которых осуществляют правопреемники органов местного самоуправления (юридических лиц в их структуре) соответствующих муниципальных районов и (или) городских округов Рязанской области,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муниципальных учреждений, функции и полномочия учредителя которых осуществляют правопреемники органов местного самоуправления (юридических лиц в их структуре) соответствующих муниципальных районов и (или) городских округов Рязанской области, связанных с 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13.1.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муниципальных учреждений, функции и полномочия учредителя которых осуществляют правопреемники органов местного самоуправления (юридических лиц в их структуре) соответствующих муниципальных районов и (или) городских округов Рязанской области, на государственную регистрацию транспортных средств,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14.1.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муниципальных учреждений, функции и полномочия учредителя которых осуществляют правопреемники органов местного самоуправления (юридических лиц в их структуре) соответствующих муниципальных районов и (или) городских округов Рязанской области, связанных с оказанием услуг обязательного страхования гражданской ответственности владельцев транспортных средств, с оказанием услуг по диагностике и подготовке документов и транспортных средств к техническому осмотру, обусловленных реализацией законов Рязанской области, согласно которым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15.1.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муниципальных учреждений, функции и полномочия учредителя которых осуществляют правопреемники органов местного самоуправления (юридических лиц в их структуре) соответствующих муниципальных районов и (или) городских округов Рязанской области,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связанных с публикацией в журнале «Вестник государственной регистрации»,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  <w:proofErr w:type="gramEnd"/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16.1.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государственной пошлины за совершение муниципальными учреждениями, функции и полномочия учредителя которых осуществляют правопреемники органов местного самоуправления (юридических лиц в их структуре) соответствующих муниципальных районов и (или) городских округов Рязанской области, юридически значимых действий, предусмотренных Налоговым кодексом Российской Федерации и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  <w:proofErr w:type="gramEnd"/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69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17.1.</w:t>
            </w:r>
          </w:p>
        </w:tc>
        <w:tc>
          <w:tcPr>
            <w:tcW w:w="1135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Из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12044" w:type="dxa"/>
            <w:gridSpan w:val="2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03C03" w:rsidRPr="00503C03" w:rsidRDefault="00503C03" w:rsidP="00503C03">
      <w:pPr>
        <w:rPr>
          <w:rFonts w:ascii="Times New Roman" w:hAnsi="Times New Roman"/>
          <w:sz w:val="28"/>
          <w:szCs w:val="28"/>
        </w:rPr>
      </w:pPr>
    </w:p>
    <w:tbl>
      <w:tblPr>
        <w:tblW w:w="13324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5528"/>
        <w:gridCol w:w="1843"/>
        <w:gridCol w:w="5953"/>
      </w:tblGrid>
      <w:tr w:rsidR="00503C03" w:rsidRPr="00503C03" w:rsidTr="00023970">
        <w:trPr>
          <w:trHeight w:val="1504"/>
        </w:trPr>
        <w:tc>
          <w:tcPr>
            <w:tcW w:w="5528" w:type="dxa"/>
            <w:shd w:val="clear" w:color="auto" w:fill="auto"/>
          </w:tcPr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Глава _______________________________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муниципального округа Рязанской области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или иное уполномоченное лицо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03C03" w:rsidRPr="00503C03" w:rsidRDefault="00671131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__________________(</w:t>
            </w:r>
            <w:r w:rsidR="00503C03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503C03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503C03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.)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«____»  _____________  2023 г.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843" w:type="dxa"/>
            <w:shd w:val="clear" w:color="auto" w:fill="auto"/>
          </w:tcPr>
          <w:p w:rsidR="00503C03" w:rsidRPr="00503C03" w:rsidRDefault="00503C03" w:rsidP="00503C03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финансового органа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–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.)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«____»  _____________  2023 г.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МП</w:t>
            </w:r>
          </w:p>
        </w:tc>
      </w:tr>
    </w:tbl>
    <w:p w:rsidR="00503C03" w:rsidRPr="00503C03" w:rsidRDefault="00503C03" w:rsidP="00503C03">
      <w:pPr>
        <w:rPr>
          <w:rFonts w:ascii="Times New Roman" w:hAnsi="Times New Roman"/>
          <w:sz w:val="28"/>
          <w:szCs w:val="28"/>
        </w:rPr>
      </w:pPr>
    </w:p>
    <w:p w:rsidR="00503C03" w:rsidRPr="00503C03" w:rsidRDefault="00503C03" w:rsidP="00503C03">
      <w:pPr>
        <w:rPr>
          <w:rFonts w:ascii="Times New Roman" w:hAnsi="Times New Roman"/>
          <w:sz w:val="28"/>
          <w:szCs w:val="28"/>
        </w:rPr>
      </w:pPr>
    </w:p>
    <w:tbl>
      <w:tblPr>
        <w:tblStyle w:val="10"/>
        <w:tblW w:w="14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6455"/>
      </w:tblGrid>
      <w:tr w:rsidR="00503C03" w:rsidRPr="00503C03" w:rsidTr="00503C03">
        <w:trPr>
          <w:trHeight w:val="783"/>
        </w:trPr>
        <w:tc>
          <w:tcPr>
            <w:tcW w:w="8310" w:type="dxa"/>
          </w:tcPr>
          <w:p w:rsidR="00503C03" w:rsidRPr="00503C03" w:rsidRDefault="00503C03" w:rsidP="0050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3" w:type="dxa"/>
          </w:tcPr>
          <w:p w:rsidR="00503C03" w:rsidRPr="00503C03" w:rsidRDefault="00503C03" w:rsidP="00503C03">
            <w:pPr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503C03" w:rsidRPr="00503C03" w:rsidRDefault="00503C03" w:rsidP="00503C03">
            <w:pPr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к Правилам предоставления иных межбюджетных </w:t>
            </w:r>
          </w:p>
          <w:p w:rsidR="00503C03" w:rsidRPr="00503C03" w:rsidRDefault="00503C03" w:rsidP="00503C03">
            <w:pPr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>трансфертов и методике их распределения бюджетам муниципальных образований Рязанской области на реализацию мероприятий, связанных с их преобразованием в муниципальные округа Рязанской области</w:t>
            </w:r>
          </w:p>
        </w:tc>
      </w:tr>
    </w:tbl>
    <w:p w:rsidR="00503C03" w:rsidRPr="00503C03" w:rsidRDefault="00503C03" w:rsidP="00503C03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03C03" w:rsidRPr="00503C03" w:rsidRDefault="00503C03" w:rsidP="00503C0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3C03">
        <w:rPr>
          <w:rFonts w:ascii="Times New Roman" w:eastAsiaTheme="minorHAnsi" w:hAnsi="Times New Roman"/>
          <w:sz w:val="28"/>
          <w:szCs w:val="28"/>
          <w:lang w:eastAsia="en-US"/>
        </w:rPr>
        <w:t>Заявка на предоставление иного межбюджетного трансферта бюджету</w:t>
      </w:r>
    </w:p>
    <w:p w:rsidR="00503C03" w:rsidRPr="00503C03" w:rsidRDefault="00503C03" w:rsidP="00503C0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8"/>
      </w:tblGrid>
      <w:tr w:rsidR="00503C03" w:rsidRPr="00503C03" w:rsidTr="00023970">
        <w:tc>
          <w:tcPr>
            <w:tcW w:w="14786" w:type="dxa"/>
          </w:tcPr>
          <w:p w:rsidR="00503C03" w:rsidRPr="00503C03" w:rsidRDefault="00503C03" w:rsidP="0050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03">
              <w:rPr>
                <w:rFonts w:ascii="Times New Roman" w:hAnsi="Times New Roman"/>
                <w:sz w:val="24"/>
                <w:szCs w:val="24"/>
              </w:rPr>
              <w:t>(наименование городского округа Рязанской области)</w:t>
            </w:r>
          </w:p>
          <w:p w:rsidR="00503C03" w:rsidRPr="00503C03" w:rsidRDefault="00503C03" w:rsidP="00503C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C03" w:rsidRDefault="00503C03" w:rsidP="00503C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>на реализацию мероприятий, связанных с преобразованием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503C03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proofErr w:type="gramEnd"/>
          </w:p>
          <w:p w:rsidR="00503C03" w:rsidRPr="00503C03" w:rsidRDefault="00503C03" w:rsidP="0050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>округ Рязанской области (далее – иной межбюджетный трансферт)</w:t>
            </w:r>
          </w:p>
        </w:tc>
      </w:tr>
    </w:tbl>
    <w:p w:rsidR="00503C03" w:rsidRPr="00503C03" w:rsidRDefault="00503C03" w:rsidP="00503C03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03C03" w:rsidRPr="00503C03" w:rsidRDefault="00503C03" w:rsidP="00503C03">
      <w:pPr>
        <w:spacing w:after="200"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03C03">
        <w:rPr>
          <w:rFonts w:ascii="Times New Roman" w:eastAsiaTheme="minorHAnsi" w:hAnsi="Times New Roman"/>
          <w:sz w:val="24"/>
          <w:szCs w:val="24"/>
          <w:lang w:eastAsia="en-US"/>
        </w:rPr>
        <w:t xml:space="preserve">Прошу предоставить из областного бюджета бюджету _____________________ городского округа Рязанской области иной межбюджетный трансферт в объеме ______________ на финансовое обеспечение расходов местного бюджета: </w:t>
      </w:r>
    </w:p>
    <w:p w:rsidR="00503C03" w:rsidRPr="00503C03" w:rsidRDefault="00503C03" w:rsidP="00503C03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11284"/>
        <w:gridCol w:w="2301"/>
      </w:tblGrid>
      <w:tr w:rsidR="00503C03" w:rsidRPr="00503C03" w:rsidTr="00503C03">
        <w:trPr>
          <w:trHeight w:val="291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Объем потребности в финансовом обеспечении расходов бюджета</w:t>
            </w:r>
          </w:p>
          <w:p w:rsid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________</w:t>
            </w:r>
            <w:r>
              <w:rPr>
                <w:rFonts w:ascii="Times New Roman" w:hAnsi="Times New Roman"/>
                <w:sz w:val="22"/>
                <w:szCs w:val="22"/>
              </w:rPr>
              <w:t>________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_ </w:t>
            </w:r>
          </w:p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городского округа Рязанской области, тыс. руб.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(</w:t>
            </w:r>
            <w:r w:rsidRPr="00503C03">
              <w:rPr>
                <w:rFonts w:ascii="Times New Roman" w:hAnsi="Times New Roman"/>
                <w:sz w:val="22"/>
                <w:szCs w:val="22"/>
                <w:lang w:val="en-US"/>
              </w:rPr>
              <w:t>Si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:rsidR="00503C03" w:rsidRPr="00503C03" w:rsidRDefault="00503C03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11284"/>
        <w:gridCol w:w="2301"/>
      </w:tblGrid>
      <w:tr w:rsidR="00503C03" w:rsidRPr="00503C03" w:rsidTr="00503C03">
        <w:trPr>
          <w:trHeight w:val="206"/>
          <w:tblHeader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03C03" w:rsidRPr="00503C03" w:rsidTr="00503C03">
        <w:trPr>
          <w:trHeight w:val="312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Выплаты в соответствии со статьей 127 Трудового кодекса Российской Федерации лицам, являющимся главой муниципального образования ___________ городского округа Рязанской области, лицам, замещающим иные муниципальные должности органов _____________ городского округа Рязанской области, муниципальным служащим, работникам органов _____________ городского округа Рязанской области в связи с истечением срока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трудового договора, при проведении организационно-штатных мероприятий,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318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Выплаты лицам, являющимся главой муниципального образования ___________ городского округа Рязанской области, лицам, замещающим иные муниципальные должности органов _____________ городского округа Рязанской области, муниципальным служащим, работникам органов _____________ городского округа Рязанской области при прекращении (расторжении) трудового договора в связи с сокращением штата работников или ликвидацией организации в соответствии со статьей 178 Трудового кодекса Российской Федерации, обусловленном реализацией законов Рязанской области, согласно которым создаются (образуются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63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Оплата страховых взносов за счет средств бюджета _____________ городского округа на обязательное пенсионное страхование, на обязательное социальное страхование на случай временной нетрудоспособности и в связи с материнством, на обязательное медицинское страхование,  на обязательное социальное страхование от несчастных случаев на производстве и профессиональных заболеваний в отношении лиц, указанных в пунктах 1, 2 настоящей таблицы</w:t>
            </w:r>
            <w:proofErr w:type="gramEnd"/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630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________________ городского округа Рязанской области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630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 городского округа Рязанской области, связанных с 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630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_______________ городского округа Рязанской области на государственную регистрацию транспортных средств,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630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_______________ городского округа Рязанской области, связанных с оказанием услуг обязательного страхования гражданской ответственности владельцев транспортных средств, с оказанием услуг по диагностике и подготовке документов и транспортных сре</w:t>
            </w: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дств к т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ехническому осмотру,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_______________ городского округа Рязанской области, связанных с публикацией в журнале «Вестник государственной регистрации»,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Выплаты в соответствии со статьей 127 Трудового кодекса Российской Федерации работникам муниципальных учреждений, функции и полномочия учредителя которых осуществляют органы местного самоуправления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(юридические лица в их структуре) ____________ городского округа Рязанской области или правопреемник такого органа, в связи с истечением срока трудового договора, при проведении организационно-штатных мероприятий,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Выплаты работникам муниципальных учреждений, функции и полномочия учредителя которых осуществляют органы местного самоуправления (юридические лица в их структуре) _________________ городского округа Рязанской области или правопреемник такого органа, при прекращении (расторжении) трудового договора в связи с сокращением штата работников или ликвидацией организации в соответствии со статьей 178 Трудового кодекса Российской Федерации, обусловленном реализацией законов Рязанской области, согласно которым создаются (образуются) муниципальные образования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 на обязательное социальное страхование от несчастных случаев на производстве и профессиональных заболеваний в отношении лиц, указанных в пунктах 10, 11 настоящей таблицы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12. 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____________ городского округа Рязанской области или правопреемник такого органа,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____________ городского округа Рязанской области или правопреемник такого органа,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связанных с 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13.1.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____________ городского округа Рязанской области или правопреемник такого органа,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на государственную регистрацию транспортных средств,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14.1.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____________ городского округа Рязанской области или правопреемник такого органа,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связанных с оказанием услуг обязательного страхования гражданской ответственности владельцев транспортных средств, с оказанием услуг по диагностике и подготовке документов и транспортных средств к техническому осмотру, обусловленных реализацией законов Рязанской области, согласно которым создаются (образуются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15.1.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муниципальных учреждений, функции и полномочия учредителя которых осуществляют органы местного самоуправления (юридические лица в их структуре) ____________ городского округа Рязанской области или правопреемник такого органа,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связанных с публикацией в журнале «Вестник государственной регистрации»,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16.1.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государственной пошлины за совершение муниципальными учреждениями, функции и полномочия учредителя которых осуществляют органы местного самоуправления (юридические лица в их структуре) ____________ городского округа Рязанской области или правопреемник такого органа, юридически значимых действий, предусмотренных Налоговым кодексом Российской Федерации и 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  <w:proofErr w:type="gramEnd"/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60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17.1.</w:t>
            </w:r>
          </w:p>
        </w:tc>
        <w:tc>
          <w:tcPr>
            <w:tcW w:w="11284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12044" w:type="dxa"/>
            <w:gridSpan w:val="2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03C03" w:rsidRPr="00503C03" w:rsidRDefault="00503C03" w:rsidP="00503C03">
      <w:pPr>
        <w:widowControl w:val="0"/>
        <w:autoSpaceDE w:val="0"/>
        <w:autoSpaceDN w:val="0"/>
        <w:ind w:left="1260"/>
        <w:jc w:val="center"/>
        <w:rPr>
          <w:rFonts w:ascii="Times New Roman" w:hAnsi="Times New Roman"/>
          <w:sz w:val="24"/>
          <w:szCs w:val="24"/>
        </w:rPr>
      </w:pPr>
    </w:p>
    <w:p w:rsidR="00503C03" w:rsidRPr="00503C03" w:rsidRDefault="00503C03" w:rsidP="00503C03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tbl>
      <w:tblPr>
        <w:tblW w:w="13324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5528"/>
        <w:gridCol w:w="1843"/>
        <w:gridCol w:w="5953"/>
      </w:tblGrid>
      <w:tr w:rsidR="00503C03" w:rsidRPr="00503C03" w:rsidTr="00023970">
        <w:trPr>
          <w:trHeight w:val="1504"/>
        </w:trPr>
        <w:tc>
          <w:tcPr>
            <w:tcW w:w="5528" w:type="dxa"/>
            <w:shd w:val="clear" w:color="auto" w:fill="auto"/>
          </w:tcPr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Глава администрации муниципального образования –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______________________________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Рязанской области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или иное уполномоченное лицо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71131" w:rsidRPr="00503C03" w:rsidRDefault="00503C03" w:rsidP="0067113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.)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«____»  _____________  2023 г.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843" w:type="dxa"/>
            <w:shd w:val="clear" w:color="auto" w:fill="auto"/>
          </w:tcPr>
          <w:p w:rsidR="00503C03" w:rsidRPr="00503C03" w:rsidRDefault="00503C03" w:rsidP="00503C03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финансового органа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– </w:t>
            </w: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71131" w:rsidRPr="00503C03" w:rsidRDefault="00503C03" w:rsidP="0067113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.)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«____»  _____________  2023 г.</w:t>
            </w:r>
          </w:p>
          <w:p w:rsidR="00503C03" w:rsidRPr="00503C03" w:rsidRDefault="00503C03" w:rsidP="00503C03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МП</w:t>
            </w:r>
          </w:p>
        </w:tc>
      </w:tr>
    </w:tbl>
    <w:tbl>
      <w:tblPr>
        <w:tblStyle w:val="10"/>
        <w:tblW w:w="14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6455"/>
      </w:tblGrid>
      <w:tr w:rsidR="00503C03" w:rsidRPr="00503C03" w:rsidTr="00503C03">
        <w:trPr>
          <w:trHeight w:val="783"/>
        </w:trPr>
        <w:tc>
          <w:tcPr>
            <w:tcW w:w="8310" w:type="dxa"/>
          </w:tcPr>
          <w:p w:rsidR="00503C03" w:rsidRPr="00503C03" w:rsidRDefault="00503C03" w:rsidP="00503C0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3" w:type="dxa"/>
          </w:tcPr>
          <w:p w:rsidR="00503C03" w:rsidRPr="00503C03" w:rsidRDefault="00503C03" w:rsidP="00503C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  <w:p w:rsidR="00503C03" w:rsidRPr="00503C03" w:rsidRDefault="00503C03" w:rsidP="00503C03">
            <w:pPr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к Правилам предоставления иных межбюджетных </w:t>
            </w:r>
          </w:p>
          <w:p w:rsidR="00503C03" w:rsidRPr="00503C03" w:rsidRDefault="00503C03" w:rsidP="00503C03">
            <w:pPr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>трансфертов и методике их распределения бюджетам муниципальных образований Рязанской области на реализацию мероприятий, связанных с их преобразованием в муниципальные округа Рязанской области</w:t>
            </w:r>
          </w:p>
        </w:tc>
      </w:tr>
    </w:tbl>
    <w:p w:rsidR="00503C03" w:rsidRPr="00503C03" w:rsidRDefault="00503C03" w:rsidP="00503C03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03C03" w:rsidRPr="00503C03" w:rsidRDefault="00503C03" w:rsidP="00503C0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3C03">
        <w:rPr>
          <w:rFonts w:ascii="Times New Roman" w:eastAsiaTheme="minorHAnsi" w:hAnsi="Times New Roman"/>
          <w:sz w:val="28"/>
          <w:szCs w:val="28"/>
          <w:lang w:eastAsia="en-US"/>
        </w:rPr>
        <w:t>Заявка на предоставление иного межбюджетного трансферта бюджету</w:t>
      </w:r>
    </w:p>
    <w:p w:rsidR="00503C03" w:rsidRPr="00503C03" w:rsidRDefault="00503C03" w:rsidP="00503C03">
      <w:pPr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1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8"/>
      </w:tblGrid>
      <w:tr w:rsidR="00503C03" w:rsidRPr="00503C03" w:rsidTr="00023970">
        <w:tc>
          <w:tcPr>
            <w:tcW w:w="14786" w:type="dxa"/>
          </w:tcPr>
          <w:p w:rsidR="00503C03" w:rsidRPr="00503C03" w:rsidRDefault="00503C03" w:rsidP="0050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03">
              <w:rPr>
                <w:rFonts w:ascii="Times New Roman" w:hAnsi="Times New Roman"/>
                <w:sz w:val="24"/>
                <w:szCs w:val="24"/>
              </w:rPr>
              <w:t>(наименование муниципального района Рязанской области)</w:t>
            </w:r>
          </w:p>
          <w:p w:rsidR="00503C03" w:rsidRPr="00503C03" w:rsidRDefault="00503C03" w:rsidP="0050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C03" w:rsidRDefault="00503C03" w:rsidP="00503C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>на реализацию мероприятий, связанных с преобразованием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3C0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503C03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proofErr w:type="gramEnd"/>
          </w:p>
          <w:p w:rsidR="00503C03" w:rsidRPr="00503C03" w:rsidRDefault="00503C03" w:rsidP="00503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03">
              <w:rPr>
                <w:rFonts w:ascii="Times New Roman" w:hAnsi="Times New Roman"/>
                <w:sz w:val="28"/>
                <w:szCs w:val="28"/>
              </w:rPr>
              <w:t>округ Рязанской области (далее – иной межбюджетный трансферт)</w:t>
            </w:r>
          </w:p>
        </w:tc>
      </w:tr>
    </w:tbl>
    <w:p w:rsidR="00503C03" w:rsidRPr="00503C03" w:rsidRDefault="00503C03" w:rsidP="00503C03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03C03" w:rsidRPr="00503C03" w:rsidRDefault="00503C03" w:rsidP="00503C03">
      <w:pPr>
        <w:spacing w:after="200"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03C03">
        <w:rPr>
          <w:rFonts w:ascii="Times New Roman" w:eastAsiaTheme="minorHAnsi" w:hAnsi="Times New Roman"/>
          <w:sz w:val="24"/>
          <w:szCs w:val="24"/>
          <w:lang w:eastAsia="en-US"/>
        </w:rPr>
        <w:t xml:space="preserve">Прошу предоставить из областного бюджета бюджету _____________________ муниципального района Рязанской области иной межбюджетный трансферт в объеме ______________ на финансовое обеспечение следующих расходов местного бюджета: </w:t>
      </w:r>
    </w:p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11326"/>
        <w:gridCol w:w="2301"/>
      </w:tblGrid>
      <w:tr w:rsidR="00503C03" w:rsidRPr="00503C03" w:rsidTr="00503C03">
        <w:trPr>
          <w:trHeight w:val="291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Объем потребности в финансовом обеспечении расходов бюджета</w:t>
            </w:r>
          </w:p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_________</w:t>
            </w:r>
            <w:r>
              <w:rPr>
                <w:rFonts w:ascii="Times New Roman" w:hAnsi="Times New Roman"/>
                <w:sz w:val="22"/>
                <w:szCs w:val="22"/>
              </w:rPr>
              <w:t>__________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тыс. руб. (</w:t>
            </w:r>
            <w:r w:rsidRPr="00503C03">
              <w:rPr>
                <w:rFonts w:ascii="Times New Roman" w:hAnsi="Times New Roman"/>
                <w:sz w:val="22"/>
                <w:szCs w:val="22"/>
                <w:lang w:val="en-US"/>
              </w:rPr>
              <w:t>Si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:rsidR="00503C03" w:rsidRPr="00503C03" w:rsidRDefault="00503C03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11326"/>
        <w:gridCol w:w="2301"/>
      </w:tblGrid>
      <w:tr w:rsidR="00503C03" w:rsidRPr="00503C03" w:rsidTr="00503C03">
        <w:trPr>
          <w:trHeight w:val="206"/>
          <w:tblHeader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03C03" w:rsidRPr="00503C03" w:rsidTr="00503C03">
        <w:trPr>
          <w:trHeight w:val="312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Выплаты в соответствии со статьей 127 Трудового кодекса Российской Федерации лицам, являющимся главой муниципального образования ___________ муниципального района Рязанской области, лицам, замещающим иные муниципальные должности органов _____________ муниципального района Рязанской области, муниципальным служащим, работникам органов _____________ муниципального района Рязанской области в связи с истечением срока трудового договора, при проведении организационно-штатных мероприятий, обусловленных реализацией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318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Выплаты лицам, являющимся главой муниципального образования ___________ муниципального района Рязанской области, лицам, замещающим иные муниципальные должности органов _____________ муниципального района Рязанской области, муниципальным служащим, работникам органов _____________ муниципального района Рязанской области при прекращении (расторжении) трудового договора в связи с сокращением штата работников или ликвидацией организации в соответствии со статьей 178 Трудового кодекса Российской Федерации, обусловленном реализацией законов Рязанской области, согласно которым создаются (образуются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округа Рязанской области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63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Оплата страховых взносов за счет средств бюджета _____________ муниципального района на обязательное пенсионное страхование, на обязательное социальное страхование на случай временной нетрудоспособности и в связи с материнством, на обязательное медицинское страхование,  на обязательное социальное страхование от несчастных случаев на производстве и профессиональных заболеваний в отношении лиц, указанных в пунктах 1, 2 настоящей таблицы</w:t>
            </w:r>
            <w:proofErr w:type="gramEnd"/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630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________________ муниципального района Рязанской области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 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630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________________ муниципального района Рязанской области, связанных с изготовлением штампов и печатей,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 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_______________ муниципального района Рязанской области, связанных с публикацией в журнале «Вестник государственной регистрации»,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 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Предоставление иного межбюджетного трансферта бюджетам городских и (или) сельских поселений Рязанской области на финансовое обеспечение или на возмещение части затрат: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на выплаты в соответствии со статьей 127 Трудового кодекса Российской Федерации лицам, являющимся главами муниципальных образований городских и (или) сельских поселений Рязанской области, лицам, замещающих иные муниципальные должности органов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городских и (или) сельских поселений Рязанской области, муниципальным служащим, работникам органов городских и (или) сельских поселений Рязанской области в связи с истечением срока трудового договора, при проведении организационно-штатных мероприятий, обусловленных реализацией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 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 xml:space="preserve">а выплаты лицам, являющимся главами муниципальных образований городских и (или) сельских поселений Рязанской области, лицам, замещающих иные муниципальные должности органов городских и (или) сельских 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поселений Рязанской области, муниципальным служащим, работникам органов городских и (или) сельских поселений Рязанской области</w:t>
            </w:r>
            <w:r w:rsidR="00503C03"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при прекращении (расторжении) трудового договора в связи с сокращением штата работников или ликвидацией организации в соответствии со статьей 178 Трудового кодекса Российской</w:t>
            </w:r>
            <w:proofErr w:type="gramEnd"/>
            <w:r w:rsidR="00503C03" w:rsidRPr="00503C03">
              <w:rPr>
                <w:rFonts w:ascii="Times New Roman" w:hAnsi="Times New Roman"/>
                <w:sz w:val="22"/>
                <w:szCs w:val="22"/>
              </w:rPr>
              <w:t xml:space="preserve"> Федерации, </w:t>
            </w:r>
            <w:proofErr w:type="gramStart"/>
            <w:r w:rsidR="00503C03" w:rsidRPr="00503C03">
              <w:rPr>
                <w:rFonts w:ascii="Times New Roman" w:hAnsi="Times New Roman"/>
                <w:sz w:val="22"/>
                <w:szCs w:val="22"/>
              </w:rPr>
              <w:t>обусловленном</w:t>
            </w:r>
            <w:proofErr w:type="gramEnd"/>
            <w:r w:rsidR="00503C03" w:rsidRPr="00503C03">
              <w:rPr>
                <w:rFonts w:ascii="Times New Roman" w:hAnsi="Times New Roman"/>
                <w:sz w:val="22"/>
                <w:szCs w:val="22"/>
              </w:rPr>
              <w:t xml:space="preserve"> реализацией законов Рязанской области, согласно которым создаются (образуются) муниципальные образования </w:t>
            </w:r>
            <w:r w:rsidR="00503C03">
              <w:rPr>
                <w:rFonts w:ascii="Times New Roman" w:hAnsi="Times New Roman"/>
                <w:sz w:val="22"/>
                <w:szCs w:val="22"/>
              </w:rPr>
              <w:t>–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 w:rsidR="00503C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 xml:space="preserve">округа Рязанской области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>7.3.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на оплату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 на обязательное социальное страхование от несчастных случаев на производстве и профессиональных заболеваний в отношении лиц, указанных в подпунктах 7.1, 7.2 пункта 7 настоящей таблицы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7.4.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на оплату расходов городских и (или) сельских поселений Рязанской области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 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7.5.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на оплату расходов городских и (или) сельских поселений Рязанской области, связанных с публикацией в журнале «Вестник государственной регистрации»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,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Выплаты в соответствии со статьей 127 Трудового кодекса Российской Федерации работникам муниципальных учреждений, функции и полномочия учредителя которых осуществляют органы местного самоуправления (юридические лица в их структуре) ____________ муниципального района Рязанской области или правопреемник такого органа, в связи с истечением срока трудового договора, при проведении организационно-штатных мероприятий,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 xml:space="preserve">з них субсидии муниципальным учреждениям на иные цели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>Выплаты работникам муниципальных учреждений, функции и полномочия учредителя которых осуществляют органы местного самоуправления (юридические лица в их структуре) _________________ муниципального района Рязанской области или правопреемник такого органа, при прекращении (расторжении) трудового договора в связи с сокращением штата работников или ликвидацией организации в соответствии со статьей 178 Трудового кодекса Российской Федерации, обусловленном реализацией законов Рязанской области, согласно которым создаются (образуются) муниципальные образования</w:t>
            </w:r>
            <w:proofErr w:type="gramEnd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 на обязательное социальное страхование от несчастных случаев на производстве и профессиональных заболеваний в отношении лиц, указанных в пунктах 8, 9 настоящей таблицы 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11. 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____________ муниципального района Рязанской области или правопреемник такого органа, за нотариальные действия, совершаемые нотариусами,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 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Оплата расходов муниципальных учреждений, функции и полномочия учредителя которых осуществляют органы местного самоуправления (юридические лица в их структуре) ____________ муниципального района Рязанской области или правопреемник такого органа,</w:t>
            </w:r>
            <w:r w:rsidRPr="00503C0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связанных с публикацией в журнале «Вестник государственной регистрации»,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>округа Рязанской области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03C03">
              <w:rPr>
                <w:rFonts w:ascii="Times New Roman" w:hAnsi="Times New Roman"/>
                <w:sz w:val="22"/>
                <w:szCs w:val="22"/>
              </w:rPr>
              <w:t xml:space="preserve">Оплата государственной пошлины за совершение муниципальными учреждениями, функции и полномочия учредителя которых осуществляют органы местного самоуправления (юридические лица в их структуре) ____________ муниципального района Рязанской области или правопреемник такого органа, юридически значимых действий, предусмотренных Налоговым кодексом Российской Федерации и обусловленных реализацией законов Рязанской области, согласно которым создаются (образуются) муниципальные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503C03">
              <w:rPr>
                <w:rFonts w:ascii="Times New Roman" w:hAnsi="Times New Roman"/>
                <w:sz w:val="22"/>
                <w:szCs w:val="22"/>
              </w:rPr>
              <w:t xml:space="preserve"> муниципальные округа Рязанской области</w:t>
            </w:r>
            <w:proofErr w:type="gramEnd"/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718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13.1.</w:t>
            </w:r>
          </w:p>
        </w:tc>
        <w:tc>
          <w:tcPr>
            <w:tcW w:w="11326" w:type="dxa"/>
            <w:tcMar>
              <w:top w:w="28" w:type="dxa"/>
              <w:bottom w:w="28" w:type="dxa"/>
            </w:tcMar>
          </w:tcPr>
          <w:p w:rsidR="00503C03" w:rsidRPr="00503C03" w:rsidRDefault="00671131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="00503C03" w:rsidRPr="00503C03">
              <w:rPr>
                <w:rFonts w:ascii="Times New Roman" w:hAnsi="Times New Roman"/>
                <w:sz w:val="22"/>
                <w:szCs w:val="22"/>
              </w:rPr>
              <w:t>з них субсидии муниципальным учреждениям на иные цели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C03" w:rsidRPr="00503C03" w:rsidTr="00503C03">
        <w:trPr>
          <w:trHeight w:val="217"/>
          <w:jc w:val="center"/>
        </w:trPr>
        <w:tc>
          <w:tcPr>
            <w:tcW w:w="12044" w:type="dxa"/>
            <w:gridSpan w:val="2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3C0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301" w:type="dxa"/>
            <w:tcMar>
              <w:top w:w="28" w:type="dxa"/>
              <w:bottom w:w="28" w:type="dxa"/>
            </w:tcMar>
          </w:tcPr>
          <w:p w:rsidR="00503C03" w:rsidRPr="00503C03" w:rsidRDefault="00503C03" w:rsidP="00503C0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03C03" w:rsidRPr="00503C03" w:rsidRDefault="00503C03" w:rsidP="00503C03">
      <w:pPr>
        <w:widowControl w:val="0"/>
        <w:autoSpaceDE w:val="0"/>
        <w:autoSpaceDN w:val="0"/>
        <w:ind w:left="12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3324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5528"/>
        <w:gridCol w:w="1843"/>
        <w:gridCol w:w="5953"/>
      </w:tblGrid>
      <w:tr w:rsidR="00503C03" w:rsidRPr="00503C03" w:rsidTr="00023970">
        <w:trPr>
          <w:trHeight w:val="1504"/>
        </w:trPr>
        <w:tc>
          <w:tcPr>
            <w:tcW w:w="5528" w:type="dxa"/>
            <w:shd w:val="clear" w:color="auto" w:fill="auto"/>
          </w:tcPr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Глава администрации муниципального образования –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Рязанской области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или иное уполномоченное лицо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71131" w:rsidRPr="00503C03" w:rsidRDefault="00503C03" w:rsidP="0067113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.)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«____»  _____________  2023 г.</w:t>
            </w:r>
          </w:p>
          <w:p w:rsidR="00503C03" w:rsidRPr="00503C03" w:rsidRDefault="00503C03" w:rsidP="00503C03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843" w:type="dxa"/>
            <w:shd w:val="clear" w:color="auto" w:fill="auto"/>
          </w:tcPr>
          <w:p w:rsidR="00503C03" w:rsidRPr="00503C03" w:rsidRDefault="00503C03" w:rsidP="00503C03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финансового органа – 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671131" w:rsidRPr="00503C03" w:rsidRDefault="00503C03" w:rsidP="0067113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1131"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6711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.)</w:t>
            </w:r>
          </w:p>
          <w:p w:rsidR="00503C03" w:rsidRPr="00503C03" w:rsidRDefault="00503C03" w:rsidP="00503C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«____»  _____________  2023 г.</w:t>
            </w:r>
          </w:p>
          <w:p w:rsidR="00503C03" w:rsidRPr="00503C03" w:rsidRDefault="00503C03" w:rsidP="00503C03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МП</w:t>
            </w:r>
          </w:p>
        </w:tc>
      </w:tr>
    </w:tbl>
    <w:p w:rsidR="00503C03" w:rsidRPr="00503C03" w:rsidRDefault="00503C03" w:rsidP="00503C03">
      <w:pPr>
        <w:rPr>
          <w:rFonts w:ascii="Times New Roman" w:hAnsi="Times New Roman"/>
          <w:sz w:val="28"/>
          <w:szCs w:val="28"/>
        </w:rPr>
      </w:pPr>
    </w:p>
    <w:p w:rsidR="00A668C0" w:rsidRPr="00A668C0" w:rsidRDefault="00A668C0" w:rsidP="00503C03">
      <w:pPr>
        <w:jc w:val="both"/>
        <w:rPr>
          <w:rFonts w:ascii="Times New Roman" w:hAnsi="Times New Roman"/>
          <w:sz w:val="28"/>
          <w:szCs w:val="28"/>
        </w:rPr>
      </w:pPr>
    </w:p>
    <w:sectPr w:rsidR="00A668C0" w:rsidRPr="00A668C0" w:rsidSect="00503C03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B2" w:rsidRDefault="004262B2">
      <w:r>
        <w:separator/>
      </w:r>
    </w:p>
  </w:endnote>
  <w:endnote w:type="continuationSeparator" w:id="0">
    <w:p w:rsidR="004262B2" w:rsidRDefault="0042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B2" w:rsidRDefault="004262B2">
      <w:r>
        <w:separator/>
      </w:r>
    </w:p>
  </w:footnote>
  <w:footnote w:type="continuationSeparator" w:id="0">
    <w:p w:rsidR="004262B2" w:rsidRDefault="0042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503C03" w:rsidRDefault="00876034" w:rsidP="00503C03">
    <w:pPr>
      <w:jc w:val="center"/>
      <w:rPr>
        <w:rFonts w:ascii="Times New Roman" w:hAnsi="Times New Roman"/>
        <w:sz w:val="28"/>
        <w:szCs w:val="28"/>
      </w:rPr>
    </w:pPr>
    <w:r w:rsidRPr="00503C03">
      <w:rPr>
        <w:rFonts w:ascii="Times New Roman" w:hAnsi="Times New Roman"/>
        <w:sz w:val="28"/>
        <w:szCs w:val="28"/>
      </w:rPr>
      <w:fldChar w:fldCharType="begin"/>
    </w:r>
    <w:r w:rsidRPr="00503C03">
      <w:rPr>
        <w:rFonts w:ascii="Times New Roman" w:hAnsi="Times New Roman"/>
        <w:sz w:val="28"/>
        <w:szCs w:val="28"/>
      </w:rPr>
      <w:instrText xml:space="preserve">PAGE  </w:instrText>
    </w:r>
    <w:r w:rsidRPr="00503C03">
      <w:rPr>
        <w:rFonts w:ascii="Times New Roman" w:hAnsi="Times New Roman"/>
        <w:sz w:val="28"/>
        <w:szCs w:val="28"/>
      </w:rPr>
      <w:fldChar w:fldCharType="separate"/>
    </w:r>
    <w:r w:rsidR="008648D7">
      <w:rPr>
        <w:rFonts w:ascii="Times New Roman" w:hAnsi="Times New Roman"/>
        <w:noProof/>
        <w:sz w:val="28"/>
        <w:szCs w:val="28"/>
      </w:rPr>
      <w:t>21</w:t>
    </w:r>
    <w:r w:rsidRPr="00503C03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XEPxZWh0CYFfsnXoK6r2aVzqqc=" w:salt="H95irLldFu5bdrXxMLHDB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C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07A3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262B2"/>
    <w:rsid w:val="00437F65"/>
    <w:rsid w:val="00460FEA"/>
    <w:rsid w:val="004734B7"/>
    <w:rsid w:val="004757B5"/>
    <w:rsid w:val="00481B88"/>
    <w:rsid w:val="00485B4F"/>
    <w:rsid w:val="004862D1"/>
    <w:rsid w:val="004B2D5A"/>
    <w:rsid w:val="004D293D"/>
    <w:rsid w:val="004F44FE"/>
    <w:rsid w:val="00503C03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131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48D7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68C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A668C0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5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A668C0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5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63</TotalTime>
  <Pages>21</Pages>
  <Words>7883</Words>
  <Characters>44935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2023-11-09T14:25:00Z</cp:lastPrinted>
  <dcterms:created xsi:type="dcterms:W3CDTF">2023-11-09T13:59:00Z</dcterms:created>
  <dcterms:modified xsi:type="dcterms:W3CDTF">2023-11-10T12:34:00Z</dcterms:modified>
</cp:coreProperties>
</file>