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002D" w:rsidRPr="0025002D" w:rsidRDefault="0025002D" w:rsidP="002500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02D" w:rsidRPr="0025002D" w:rsidRDefault="0025002D" w:rsidP="002500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51A">
              <w:rPr>
                <w:rFonts w:ascii="Times New Roman" w:hAnsi="Times New Roman" w:hint="eastAsia"/>
                <w:sz w:val="28"/>
                <w:szCs w:val="28"/>
              </w:rPr>
              <w:t>Губернатора</w:t>
            </w:r>
          </w:p>
          <w:p w:rsidR="00190FF9" w:rsidRPr="00F16284" w:rsidRDefault="0025002D" w:rsidP="008C41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02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25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B32D6" w:rsidRPr="00F16284">
        <w:tc>
          <w:tcPr>
            <w:tcW w:w="5428" w:type="dxa"/>
          </w:tcPr>
          <w:p w:rsidR="00FB32D6" w:rsidRPr="00F16284" w:rsidRDefault="00FB32D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B32D6" w:rsidRPr="0025002D" w:rsidRDefault="00FB32D6" w:rsidP="0025002D">
            <w:pPr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21.11.2023 № 561-рг</w:t>
            </w:r>
            <w:bookmarkStart w:id="0" w:name="_GoBack"/>
            <w:bookmarkEnd w:id="0"/>
          </w:p>
        </w:tc>
      </w:tr>
    </w:tbl>
    <w:p w:rsidR="0025002D" w:rsidRPr="0025002D" w:rsidRDefault="0025002D" w:rsidP="0025002D">
      <w:pPr>
        <w:rPr>
          <w:rFonts w:ascii="Times New Roman" w:hAnsi="Times New Roman"/>
          <w:sz w:val="28"/>
          <w:szCs w:val="28"/>
        </w:rPr>
      </w:pPr>
    </w:p>
    <w:p w:rsidR="00D32519" w:rsidRPr="003B4660" w:rsidRDefault="00D32519" w:rsidP="00D3251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B4660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ОСТАВ</w:t>
      </w:r>
      <w:r w:rsidRPr="003B46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32519" w:rsidRDefault="00D32519" w:rsidP="00D3251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B4660">
        <w:rPr>
          <w:rFonts w:ascii="Times New Roman" w:hAnsi="Times New Roman"/>
          <w:color w:val="000000"/>
          <w:sz w:val="28"/>
          <w:szCs w:val="28"/>
        </w:rPr>
        <w:t xml:space="preserve">Совета молодых ученых и специалистов </w:t>
      </w:r>
    </w:p>
    <w:p w:rsidR="00D32519" w:rsidRPr="003B4660" w:rsidRDefault="00D32519" w:rsidP="00D3251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B4660">
        <w:rPr>
          <w:rFonts w:ascii="Times New Roman" w:hAnsi="Times New Roman"/>
          <w:color w:val="000000"/>
          <w:sz w:val="28"/>
          <w:szCs w:val="28"/>
        </w:rPr>
        <w:t>Рязанской области</w:t>
      </w:r>
    </w:p>
    <w:p w:rsidR="0025002D" w:rsidRPr="0025002D" w:rsidRDefault="0025002D" w:rsidP="0025002D">
      <w:pPr>
        <w:rPr>
          <w:rFonts w:ascii="Times New Roman" w:hAnsi="Times New Roman"/>
          <w:sz w:val="28"/>
          <w:szCs w:val="28"/>
        </w:rPr>
      </w:pPr>
    </w:p>
    <w:tbl>
      <w:tblPr>
        <w:tblW w:w="964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38"/>
        <w:gridCol w:w="6001"/>
      </w:tblGrid>
      <w:tr w:rsidR="0025002D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25002D" w:rsidRPr="009C1DB5" w:rsidRDefault="0025002D" w:rsidP="002500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Косачев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02D" w:rsidRPr="009C1DB5" w:rsidRDefault="0025002D" w:rsidP="0025002D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238" w:type="dxa"/>
            <w:shd w:val="clear" w:color="auto" w:fill="auto"/>
          </w:tcPr>
          <w:p w:rsidR="0025002D" w:rsidRPr="009C1DB5" w:rsidRDefault="0025002D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0C2963" w:rsidRDefault="0025002D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председатель комитета по д</w:t>
            </w:r>
            <w:r w:rsidR="008C4162">
              <w:rPr>
                <w:rFonts w:ascii="Times New Roman" w:hAnsi="Times New Roman"/>
                <w:sz w:val="28"/>
                <w:szCs w:val="28"/>
              </w:rPr>
              <w:t>елам молодежи Рязанской области</w:t>
            </w:r>
          </w:p>
          <w:p w:rsidR="008C4162" w:rsidRPr="009C1DB5" w:rsidRDefault="008C4162" w:rsidP="008C41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76D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9E051A" w:rsidRPr="009C1DB5" w:rsidRDefault="009E051A" w:rsidP="00AB376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Абаленихина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376D" w:rsidRPr="009C1DB5" w:rsidRDefault="009E051A" w:rsidP="00AB376D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238" w:type="dxa"/>
          </w:tcPr>
          <w:p w:rsidR="00AB376D" w:rsidRPr="009C1DB5" w:rsidRDefault="00AB376D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B47B14" w:rsidRPr="009C1DB5" w:rsidRDefault="009E051A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старший научный сотрудник Центральной научно-исследовательской лаборатории</w:t>
            </w:r>
            <w:r w:rsidR="008C4162">
              <w:rPr>
                <w:rFonts w:ascii="Times New Roman" w:hAnsi="Times New Roman"/>
                <w:sz w:val="28"/>
                <w:szCs w:val="28"/>
              </w:rPr>
              <w:t>, кандидат биологических наук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, доцент, председатель Совета молодых ученых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</w:t>
            </w:r>
            <w:r w:rsidR="00B47B14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D24D8" w:rsidRPr="009C1DB5" w:rsidRDefault="000D24D8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F4F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B47B14" w:rsidRPr="009C1DB5" w:rsidRDefault="00B47B14" w:rsidP="00AB376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Асаев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6F4F" w:rsidRPr="009C1DB5" w:rsidRDefault="00B47B14" w:rsidP="00AB376D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Александр Семенович</w:t>
            </w:r>
          </w:p>
        </w:tc>
        <w:tc>
          <w:tcPr>
            <w:tcW w:w="238" w:type="dxa"/>
          </w:tcPr>
          <w:p w:rsidR="000A6F4F" w:rsidRPr="009C1DB5" w:rsidRDefault="000A6F4F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2A6313" w:rsidRPr="009C1DB5" w:rsidRDefault="00B47B14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проректор по цифровому развитию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и инновационной деятельности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="00564FA1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D24D8" w:rsidRPr="009C1DB5" w:rsidRDefault="000D24D8" w:rsidP="002A63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F4F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B47B14" w:rsidRPr="009C1DB5" w:rsidRDefault="00B47B14" w:rsidP="00B47B14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Баринов </w:t>
            </w:r>
          </w:p>
          <w:p w:rsidR="00B47B14" w:rsidRPr="009C1DB5" w:rsidRDefault="00B47B14" w:rsidP="00B47B14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  <w:p w:rsidR="000A6F4F" w:rsidRDefault="000A6F4F" w:rsidP="000A6F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963" w:rsidRDefault="000C2963" w:rsidP="000A6F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963" w:rsidRDefault="000C2963" w:rsidP="000A6F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2963" w:rsidRDefault="000C2963" w:rsidP="000A6F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Данченко </w:t>
            </w:r>
          </w:p>
          <w:p w:rsidR="000C2963" w:rsidRPr="009C1DB5" w:rsidRDefault="000C2963" w:rsidP="000A6F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Викторович</w:t>
            </w:r>
          </w:p>
        </w:tc>
        <w:tc>
          <w:tcPr>
            <w:tcW w:w="238" w:type="dxa"/>
          </w:tcPr>
          <w:p w:rsidR="000A6F4F" w:rsidRDefault="000A6F4F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660BE" w:rsidRDefault="002660B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60BE" w:rsidRDefault="002660B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60BE" w:rsidRDefault="002660B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60BE" w:rsidRDefault="002660B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60BE" w:rsidRDefault="002660B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660BE" w:rsidRPr="009C1DB5" w:rsidRDefault="002660B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1" w:type="dxa"/>
            <w:shd w:val="clear" w:color="auto" w:fill="auto"/>
          </w:tcPr>
          <w:p w:rsidR="000A6F4F" w:rsidRDefault="00B47B14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учитель информатики муниципального общеобразовательного учрежде</w:t>
            </w:r>
            <w:r w:rsidR="00D32519">
              <w:rPr>
                <w:rFonts w:ascii="Times New Roman" w:hAnsi="Times New Roman"/>
                <w:sz w:val="28"/>
                <w:szCs w:val="28"/>
              </w:rPr>
              <w:t xml:space="preserve">ния «Ряжская средняя школа № 4», кандидат культурологии </w:t>
            </w:r>
            <w:r w:rsidR="00564FA1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C2963" w:rsidRPr="009C1DB5" w:rsidRDefault="000C2963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24D8" w:rsidRDefault="002660BE" w:rsidP="00135F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реализации социально-экономических программ в области молодежной политики комитета по делам молодежи Рязанской области</w:t>
            </w:r>
          </w:p>
          <w:p w:rsidR="002660BE" w:rsidRPr="009C1DB5" w:rsidRDefault="002660BE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F4F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671513" w:rsidRPr="009C1DB5" w:rsidRDefault="00671513" w:rsidP="000A6F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Идт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6F4F" w:rsidRPr="009C1DB5" w:rsidRDefault="00671513" w:rsidP="000A6F4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238" w:type="dxa"/>
          </w:tcPr>
          <w:p w:rsidR="000A6F4F" w:rsidRPr="009C1DB5" w:rsidRDefault="000A6F4F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0D24D8" w:rsidRDefault="00671513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ведущий инженер по организации эксплуатации средств связи </w:t>
            </w:r>
            <w:r w:rsidR="007318C0">
              <w:rPr>
                <w:rFonts w:ascii="Times New Roman" w:hAnsi="Times New Roman"/>
                <w:sz w:val="28"/>
                <w:szCs w:val="28"/>
              </w:rPr>
              <w:t>А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кционерного общества «Рязанский Радиозавод» </w:t>
            </w:r>
            <w:r w:rsidR="00090B78">
              <w:rPr>
                <w:rFonts w:ascii="Times New Roman" w:hAnsi="Times New Roman"/>
                <w:sz w:val="28"/>
                <w:szCs w:val="28"/>
              </w:rPr>
              <w:br/>
            </w:r>
            <w:r w:rsidR="000A6F4F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93501" w:rsidRPr="009C1DB5" w:rsidRDefault="00493501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F4F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671513" w:rsidRPr="009C1DB5" w:rsidRDefault="00671513" w:rsidP="000A6F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lastRenderedPageBreak/>
              <w:t>Колчаева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6F4F" w:rsidRPr="009C1DB5" w:rsidRDefault="00671513" w:rsidP="000A6F4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38" w:type="dxa"/>
          </w:tcPr>
          <w:p w:rsidR="000A6F4F" w:rsidRPr="009C1DB5" w:rsidRDefault="000A6F4F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0A6F4F" w:rsidRPr="009C1DB5" w:rsidRDefault="0000334A" w:rsidP="00135F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научный сотрудник Ф</w:t>
            </w:r>
            <w:r w:rsidR="00671513" w:rsidRPr="009C1DB5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научного у</w:t>
            </w:r>
            <w:r>
              <w:rPr>
                <w:rFonts w:ascii="Times New Roman" w:hAnsi="Times New Roman"/>
                <w:sz w:val="28"/>
                <w:szCs w:val="28"/>
              </w:rPr>
              <w:t>чреждения «Федеральный научный ц</w:t>
            </w:r>
            <w:r w:rsidR="00671513" w:rsidRPr="009C1DB5">
              <w:rPr>
                <w:rFonts w:ascii="Times New Roman" w:hAnsi="Times New Roman"/>
                <w:sz w:val="28"/>
                <w:szCs w:val="28"/>
              </w:rPr>
              <w:t xml:space="preserve">ентр пчеловодства» </w:t>
            </w:r>
            <w:r w:rsidR="000A6F4F" w:rsidRPr="009C1DB5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 w:rsidR="00564FA1" w:rsidRPr="009C1DB5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  <w:p w:rsidR="000D24D8" w:rsidRPr="009C1DB5" w:rsidRDefault="000D24D8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A4E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671513" w:rsidRPr="009C1DB5" w:rsidRDefault="00671513" w:rsidP="000A6F4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Корнеев </w:t>
            </w:r>
          </w:p>
          <w:p w:rsidR="00C64A4E" w:rsidRPr="009C1DB5" w:rsidRDefault="00671513" w:rsidP="000A6F4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38" w:type="dxa"/>
          </w:tcPr>
          <w:p w:rsidR="00C64A4E" w:rsidRPr="009C1DB5" w:rsidRDefault="00C64A4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15087F" w:rsidRPr="009C1DB5" w:rsidRDefault="00E841F9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преподаватель кафедры уголовного права, </w:t>
            </w:r>
            <w:r w:rsidR="003738D8" w:rsidRPr="009C1DB5">
              <w:rPr>
                <w:rFonts w:ascii="Times New Roman" w:hAnsi="Times New Roman"/>
                <w:sz w:val="28"/>
                <w:szCs w:val="28"/>
              </w:rPr>
              <w:t xml:space="preserve">кандидат юридических наук, майор внутренней службы, 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председатель Совета молодых ученых и специалистов федерального казенного образовательного учреждения высшего образования «Академия права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и управления Федеральной службы исполнения наказаний» </w:t>
            </w:r>
            <w:r w:rsidR="00564FA1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A6313" w:rsidRPr="009C1DB5" w:rsidRDefault="002A6313" w:rsidP="002A63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A4E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E841F9" w:rsidRPr="009C1DB5" w:rsidRDefault="00E841F9" w:rsidP="000A6F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Корчунова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4A4E" w:rsidRPr="009C1DB5" w:rsidRDefault="00E841F9" w:rsidP="000A6F4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Анна Игоревна</w:t>
            </w:r>
          </w:p>
        </w:tc>
        <w:tc>
          <w:tcPr>
            <w:tcW w:w="238" w:type="dxa"/>
          </w:tcPr>
          <w:p w:rsidR="00C64A4E" w:rsidRPr="009C1DB5" w:rsidRDefault="00C64A4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C64A4E" w:rsidRPr="009C1DB5" w:rsidRDefault="00493501" w:rsidP="00135F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инженер-конструктор </w:t>
            </w:r>
            <w:r w:rsidR="0085745D">
              <w:rPr>
                <w:rFonts w:ascii="Times New Roman" w:hAnsi="Times New Roman"/>
                <w:sz w:val="28"/>
                <w:szCs w:val="28"/>
              </w:rPr>
              <w:t>А</w:t>
            </w:r>
            <w:r w:rsidR="00E841F9" w:rsidRPr="009C1DB5">
              <w:rPr>
                <w:rFonts w:ascii="Times New Roman" w:hAnsi="Times New Roman"/>
                <w:sz w:val="28"/>
                <w:szCs w:val="28"/>
              </w:rPr>
              <w:t>кционерного общества «Рязанское конструкторское бюро «Глобус»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="00564FA1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D24D8" w:rsidRPr="009C1DB5" w:rsidRDefault="000D24D8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A4E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E841F9" w:rsidRPr="009C1DB5" w:rsidRDefault="00E841F9" w:rsidP="000A6F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Кусакин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4A4E" w:rsidRPr="009C1DB5" w:rsidRDefault="00E841F9" w:rsidP="000A6F4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238" w:type="dxa"/>
          </w:tcPr>
          <w:p w:rsidR="00C64A4E" w:rsidRPr="009C1DB5" w:rsidRDefault="00C64A4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2A6313" w:rsidRPr="009C1DB5" w:rsidRDefault="00E841F9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организации научных исследований 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В.Ф. Уткина» </w:t>
            </w:r>
            <w:r w:rsidR="00AE1888">
              <w:rPr>
                <w:rFonts w:ascii="Times New Roman" w:hAnsi="Times New Roman"/>
                <w:sz w:val="28"/>
                <w:szCs w:val="28"/>
              </w:rPr>
              <w:br/>
            </w:r>
            <w:r w:rsidR="00564FA1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545E6" w:rsidRPr="009C1DB5" w:rsidRDefault="00B545E6" w:rsidP="002A63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A4E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E841F9" w:rsidRPr="009C1DB5" w:rsidRDefault="00E841F9" w:rsidP="00C64A4E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Кутейникова </w:t>
            </w:r>
          </w:p>
          <w:p w:rsidR="00C64A4E" w:rsidRPr="009C1DB5" w:rsidRDefault="00E841F9" w:rsidP="00C64A4E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Анастасия Петровна</w:t>
            </w:r>
          </w:p>
        </w:tc>
        <w:tc>
          <w:tcPr>
            <w:tcW w:w="238" w:type="dxa"/>
          </w:tcPr>
          <w:p w:rsidR="00C64A4E" w:rsidRPr="009C1DB5" w:rsidRDefault="00C64A4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C64A4E" w:rsidRPr="009C1DB5" w:rsidRDefault="00E841F9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начальник кабинета кафедры электротехники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и физики, преподаватель отделения </w:t>
            </w:r>
            <w:r w:rsidR="003738D8" w:rsidRPr="003738D8">
              <w:rPr>
                <w:rFonts w:ascii="Times New Roman" w:hAnsi="Times New Roman"/>
                <w:sz w:val="28"/>
                <w:szCs w:val="28"/>
              </w:rPr>
              <w:t>среднего профессионального образования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38D8" w:rsidRPr="003738D8">
              <w:rPr>
                <w:rFonts w:ascii="Times New Roman" w:hAnsi="Times New Roman"/>
                <w:sz w:val="28"/>
                <w:szCs w:val="28"/>
              </w:rPr>
              <w:t xml:space="preserve">факультета </w:t>
            </w:r>
            <w:proofErr w:type="spellStart"/>
            <w:r w:rsidR="003738D8" w:rsidRPr="003738D8">
              <w:rPr>
                <w:rFonts w:ascii="Times New Roman" w:hAnsi="Times New Roman"/>
                <w:sz w:val="28"/>
                <w:szCs w:val="28"/>
              </w:rPr>
              <w:t>довузовской</w:t>
            </w:r>
            <w:proofErr w:type="spellEnd"/>
            <w:r w:rsidR="003738D8" w:rsidRPr="003738D8">
              <w:rPr>
                <w:rFonts w:ascii="Times New Roman" w:hAnsi="Times New Roman"/>
                <w:sz w:val="28"/>
                <w:szCs w:val="28"/>
              </w:rPr>
              <w:t xml:space="preserve"> подготовки и среднего профессионального образования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, член Совета молодых ученых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П.А. </w:t>
            </w: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Костычева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C64A4E" w:rsidRPr="009C1DB5">
              <w:rPr>
                <w:rFonts w:ascii="Times New Roman" w:hAnsi="Times New Roman"/>
                <w:sz w:val="28"/>
                <w:szCs w:val="28"/>
              </w:rPr>
              <w:t>(по</w:t>
            </w:r>
            <w:r w:rsidR="0015087F" w:rsidRPr="009C1DB5">
              <w:rPr>
                <w:rFonts w:ascii="Times New Roman" w:hAnsi="Times New Roman"/>
                <w:sz w:val="28"/>
                <w:szCs w:val="28"/>
              </w:rPr>
              <w:t> </w:t>
            </w:r>
            <w:r w:rsidR="00564FA1" w:rsidRPr="009C1DB5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  <w:p w:rsidR="00C64A4E" w:rsidRPr="009C1DB5" w:rsidRDefault="00C64A4E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A4E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E841F9" w:rsidRPr="009C1DB5" w:rsidRDefault="00E841F9" w:rsidP="00C64A4E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Лобачев </w:t>
            </w:r>
          </w:p>
          <w:p w:rsidR="00C64A4E" w:rsidRPr="009C1DB5" w:rsidRDefault="00E841F9" w:rsidP="00C64A4E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238" w:type="dxa"/>
          </w:tcPr>
          <w:p w:rsidR="00C64A4E" w:rsidRPr="009C1DB5" w:rsidRDefault="00C64A4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C64A4E" w:rsidRPr="009C1DB5" w:rsidRDefault="0028237E" w:rsidP="00135F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инженер-</w:t>
            </w:r>
            <w:r w:rsidR="00E841F9" w:rsidRPr="009C1DB5">
              <w:rPr>
                <w:rFonts w:ascii="Times New Roman" w:hAnsi="Times New Roman"/>
                <w:sz w:val="28"/>
                <w:szCs w:val="28"/>
              </w:rPr>
              <w:t>конструктор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841F9" w:rsidRPr="009C1DB5">
              <w:rPr>
                <w:rFonts w:ascii="Times New Roman" w:hAnsi="Times New Roman"/>
                <w:sz w:val="28"/>
                <w:szCs w:val="28"/>
              </w:rPr>
              <w:t xml:space="preserve">технолог 3 категории </w:t>
            </w:r>
            <w:r w:rsidR="00917D14">
              <w:rPr>
                <w:rFonts w:ascii="Times New Roman" w:hAnsi="Times New Roman"/>
                <w:sz w:val="28"/>
                <w:szCs w:val="28"/>
              </w:rPr>
              <w:t>А</w:t>
            </w:r>
            <w:r w:rsidR="00E841F9" w:rsidRPr="009C1DB5">
              <w:rPr>
                <w:rFonts w:ascii="Times New Roman" w:hAnsi="Times New Roman"/>
                <w:sz w:val="28"/>
                <w:szCs w:val="28"/>
              </w:rPr>
              <w:t xml:space="preserve">кционерного общества «Рязанское производственно-техническое предприятие «Гранит» </w:t>
            </w:r>
            <w:r w:rsidR="00564FA1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545E6" w:rsidRDefault="00B545E6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08A5" w:rsidRDefault="00ED08A5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08A5" w:rsidRPr="009C1DB5" w:rsidRDefault="00ED08A5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A4E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E841F9" w:rsidRPr="009C1DB5" w:rsidRDefault="00E841F9" w:rsidP="00C64A4E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Мамаева </w:t>
            </w:r>
          </w:p>
          <w:p w:rsidR="00C64A4E" w:rsidRPr="009C1DB5" w:rsidRDefault="00E841F9" w:rsidP="00C64A4E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Надежда Сергеевна</w:t>
            </w:r>
          </w:p>
        </w:tc>
        <w:tc>
          <w:tcPr>
            <w:tcW w:w="238" w:type="dxa"/>
          </w:tcPr>
          <w:p w:rsidR="00C64A4E" w:rsidRPr="009C1DB5" w:rsidRDefault="00C64A4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C64A4E" w:rsidRPr="009C1DB5" w:rsidRDefault="00E841F9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заместитель начальника отдела, председатель</w:t>
            </w:r>
            <w:r w:rsidR="00493501">
              <w:rPr>
                <w:rFonts w:ascii="Times New Roman" w:hAnsi="Times New Roman"/>
                <w:sz w:val="28"/>
                <w:szCs w:val="28"/>
              </w:rPr>
              <w:t xml:space="preserve"> Молодежного совета </w:t>
            </w:r>
            <w:r w:rsidR="00D377C4">
              <w:rPr>
                <w:rFonts w:ascii="Times New Roman" w:hAnsi="Times New Roman"/>
                <w:sz w:val="28"/>
                <w:szCs w:val="28"/>
              </w:rPr>
              <w:t>П</w:t>
            </w:r>
            <w:r w:rsidR="00493501">
              <w:rPr>
                <w:rFonts w:ascii="Times New Roman" w:hAnsi="Times New Roman"/>
                <w:sz w:val="28"/>
                <w:szCs w:val="28"/>
              </w:rPr>
              <w:t>убличного а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кционерного общества завод «Красное знамя»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="00C64A4E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545E6" w:rsidRPr="009C1DB5" w:rsidRDefault="00B545E6" w:rsidP="00C64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A4E" w:rsidRPr="009C1DB5" w:rsidTr="009C1DB5">
        <w:trPr>
          <w:trHeight w:val="36"/>
        </w:trPr>
        <w:tc>
          <w:tcPr>
            <w:tcW w:w="3403" w:type="dxa"/>
            <w:shd w:val="clear" w:color="auto" w:fill="auto"/>
          </w:tcPr>
          <w:p w:rsidR="00E841F9" w:rsidRPr="009C1DB5" w:rsidRDefault="00E841F9" w:rsidP="00C64A4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Мелешников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24D8" w:rsidRPr="009C1DB5" w:rsidRDefault="00E841F9" w:rsidP="00C64A4E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Алексей Игоревич</w:t>
            </w:r>
          </w:p>
        </w:tc>
        <w:tc>
          <w:tcPr>
            <w:tcW w:w="238" w:type="dxa"/>
          </w:tcPr>
          <w:p w:rsidR="00C64A4E" w:rsidRPr="009C1DB5" w:rsidRDefault="00C64A4E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2A6313" w:rsidRPr="009C1DB5" w:rsidRDefault="00E841F9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д</w:t>
            </w:r>
            <w:r w:rsidR="00AE1888">
              <w:rPr>
                <w:rFonts w:ascii="Times New Roman" w:hAnsi="Times New Roman"/>
                <w:sz w:val="28"/>
                <w:szCs w:val="28"/>
              </w:rPr>
              <w:t xml:space="preserve">оцент кафедры организации связи </w:t>
            </w:r>
            <w:r w:rsidR="00AE1888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>и автоматизированных систем управления</w:t>
            </w:r>
            <w:r w:rsidR="00AE1888">
              <w:rPr>
                <w:rFonts w:ascii="Times New Roman" w:hAnsi="Times New Roman"/>
                <w:sz w:val="28"/>
                <w:szCs w:val="28"/>
              </w:rPr>
              <w:t>,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1888" w:rsidRPr="009C1DB5">
              <w:rPr>
                <w:rFonts w:ascii="Times New Roman" w:hAnsi="Times New Roman"/>
                <w:sz w:val="28"/>
                <w:szCs w:val="28"/>
              </w:rPr>
              <w:t xml:space="preserve">кандидат военных наук, </w:t>
            </w:r>
            <w:r w:rsidR="00AE1888">
              <w:rPr>
                <w:rFonts w:ascii="Times New Roman" w:hAnsi="Times New Roman"/>
                <w:sz w:val="28"/>
                <w:szCs w:val="28"/>
              </w:rPr>
              <w:t>гвардии майор</w:t>
            </w:r>
            <w:r w:rsidR="00AE1888"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казенного военного образовательного учреждения высшего образования «Рязанское гвардейское высшее воздушно-десантное ордена Суворова дважды Краснознаменное командное училище имени генерала армии В.Ф. </w:t>
            </w: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Маргелова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» Министерства обороны Российской Федерации </w:t>
            </w:r>
            <w:r w:rsidR="002A6313"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5087F" w:rsidRPr="009C1DB5" w:rsidRDefault="0015087F" w:rsidP="002A63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7F" w:rsidRPr="009C1DB5" w:rsidTr="009C1DB5">
        <w:trPr>
          <w:trHeight w:val="1310"/>
        </w:trPr>
        <w:tc>
          <w:tcPr>
            <w:tcW w:w="3403" w:type="dxa"/>
            <w:shd w:val="clear" w:color="auto" w:fill="auto"/>
          </w:tcPr>
          <w:p w:rsidR="009C1DB5" w:rsidRPr="009C1DB5" w:rsidRDefault="009C1DB5" w:rsidP="00E841F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Муранов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3184" w:rsidRPr="009C1DB5" w:rsidRDefault="009C1DB5" w:rsidP="00E841F9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Василий Павлович</w:t>
            </w:r>
          </w:p>
        </w:tc>
        <w:tc>
          <w:tcPr>
            <w:tcW w:w="238" w:type="dxa"/>
          </w:tcPr>
          <w:p w:rsidR="0015087F" w:rsidRPr="009C1DB5" w:rsidRDefault="0015087F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5087F" w:rsidRPr="009C1DB5" w:rsidRDefault="0015087F" w:rsidP="00E841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1" w:type="dxa"/>
            <w:shd w:val="clear" w:color="auto" w:fill="auto"/>
          </w:tcPr>
          <w:p w:rsidR="005D3184" w:rsidRDefault="009C1DB5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инженер-технолог, председатель Молодежного центра </w:t>
            </w:r>
            <w:r w:rsidR="00493501">
              <w:rPr>
                <w:rFonts w:ascii="Times New Roman" w:hAnsi="Times New Roman"/>
                <w:sz w:val="28"/>
                <w:szCs w:val="28"/>
              </w:rPr>
              <w:t>а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>кционерного общества «Государственный Рязанский приборный завод» (по согласованию)</w:t>
            </w:r>
          </w:p>
          <w:p w:rsidR="000C2963" w:rsidRPr="009C1DB5" w:rsidRDefault="000C2963" w:rsidP="00E841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87F" w:rsidRPr="009C1DB5" w:rsidTr="009C1DB5">
        <w:trPr>
          <w:trHeight w:val="1455"/>
        </w:trPr>
        <w:tc>
          <w:tcPr>
            <w:tcW w:w="3403" w:type="dxa"/>
            <w:shd w:val="clear" w:color="auto" w:fill="auto"/>
          </w:tcPr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Романова </w:t>
            </w:r>
          </w:p>
          <w:p w:rsidR="0015087F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Алина Игоревна</w:t>
            </w:r>
          </w:p>
        </w:tc>
        <w:tc>
          <w:tcPr>
            <w:tcW w:w="238" w:type="dxa"/>
          </w:tcPr>
          <w:p w:rsidR="0015087F" w:rsidRPr="009C1DB5" w:rsidRDefault="0015087F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15087F" w:rsidRDefault="009C1DB5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младший научный сотр</w:t>
            </w:r>
            <w:r w:rsidR="00D377C4">
              <w:rPr>
                <w:rFonts w:ascii="Times New Roman" w:hAnsi="Times New Roman"/>
                <w:sz w:val="28"/>
                <w:szCs w:val="28"/>
              </w:rPr>
              <w:t>удник лаборатории криобиологии Ф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научного учреждения «Всероссийский научно-исследовательский институт коневодства» (по согласованию)</w:t>
            </w:r>
          </w:p>
          <w:p w:rsidR="000C2963" w:rsidRPr="009C1DB5" w:rsidRDefault="000C2963" w:rsidP="001508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DB5" w:rsidRPr="009C1DB5" w:rsidTr="009C1DB5">
        <w:trPr>
          <w:trHeight w:val="1455"/>
        </w:trPr>
        <w:tc>
          <w:tcPr>
            <w:tcW w:w="3403" w:type="dxa"/>
            <w:shd w:val="clear" w:color="auto" w:fill="auto"/>
          </w:tcPr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Сигинова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Анастасия Андреевна</w:t>
            </w:r>
          </w:p>
        </w:tc>
        <w:tc>
          <w:tcPr>
            <w:tcW w:w="238" w:type="dxa"/>
          </w:tcPr>
          <w:p w:rsidR="009C1DB5" w:rsidRPr="009C1DB5" w:rsidRDefault="009C1DB5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9C1DB5" w:rsidRDefault="009C1DB5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начальник отдела инновационного развития управления промышленной политики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и инновационного развития министерства экономического развития Рязанской области </w:t>
            </w:r>
          </w:p>
          <w:p w:rsidR="000C2963" w:rsidRPr="009C1DB5" w:rsidRDefault="000C2963" w:rsidP="001508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DB5" w:rsidRPr="009C1DB5" w:rsidTr="009C1DB5">
        <w:trPr>
          <w:trHeight w:val="1455"/>
        </w:trPr>
        <w:tc>
          <w:tcPr>
            <w:tcW w:w="3403" w:type="dxa"/>
            <w:shd w:val="clear" w:color="auto" w:fill="auto"/>
          </w:tcPr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Стоякина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Екатерина Николаевна</w:t>
            </w:r>
          </w:p>
        </w:tc>
        <w:tc>
          <w:tcPr>
            <w:tcW w:w="238" w:type="dxa"/>
          </w:tcPr>
          <w:p w:rsidR="009C1DB5" w:rsidRPr="009C1DB5" w:rsidRDefault="009C1DB5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9C1DB5" w:rsidRDefault="009C1DB5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учету производства бухгалтерии </w:t>
            </w:r>
            <w:r w:rsidR="00493501">
              <w:rPr>
                <w:rFonts w:ascii="Times New Roman" w:hAnsi="Times New Roman"/>
                <w:sz w:val="28"/>
                <w:szCs w:val="28"/>
              </w:rPr>
              <w:t>а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кционерного общества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«360 авиационный ремонтный завод»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C2963" w:rsidRPr="009C1DB5" w:rsidRDefault="000C2963" w:rsidP="001508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DB5" w:rsidRPr="009C1DB5" w:rsidTr="009C1DB5">
        <w:trPr>
          <w:trHeight w:val="1455"/>
        </w:trPr>
        <w:tc>
          <w:tcPr>
            <w:tcW w:w="3403" w:type="dxa"/>
            <w:shd w:val="clear" w:color="auto" w:fill="auto"/>
          </w:tcPr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1DB5">
              <w:rPr>
                <w:rFonts w:ascii="Times New Roman" w:hAnsi="Times New Roman"/>
                <w:sz w:val="28"/>
                <w:szCs w:val="28"/>
              </w:rPr>
              <w:t>Цедилина</w:t>
            </w:r>
            <w:proofErr w:type="spellEnd"/>
            <w:r w:rsidRPr="009C1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238" w:type="dxa"/>
          </w:tcPr>
          <w:p w:rsidR="009C1DB5" w:rsidRPr="009C1DB5" w:rsidRDefault="009C1DB5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9C1DB5" w:rsidRPr="009C1DB5" w:rsidRDefault="009C1DB5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инженер-конструктор третьей категории филиала </w:t>
            </w:r>
            <w:r w:rsidR="00493501">
              <w:rPr>
                <w:rFonts w:ascii="Times New Roman" w:hAnsi="Times New Roman"/>
                <w:sz w:val="28"/>
                <w:szCs w:val="28"/>
              </w:rPr>
              <w:t>а</w:t>
            </w: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кционерного общества «Ракетно-космический центр «Прогресс» Особого конструкторского бюро «Спектр»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C1DB5" w:rsidRPr="009C1DB5" w:rsidRDefault="009C1DB5" w:rsidP="001508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DB5" w:rsidRPr="009C1DB5" w:rsidTr="009C1DB5">
        <w:trPr>
          <w:trHeight w:val="982"/>
        </w:trPr>
        <w:tc>
          <w:tcPr>
            <w:tcW w:w="3403" w:type="dxa"/>
            <w:shd w:val="clear" w:color="auto" w:fill="auto"/>
          </w:tcPr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Чернышев </w:t>
            </w:r>
          </w:p>
          <w:p w:rsidR="009C1DB5" w:rsidRPr="009C1DB5" w:rsidRDefault="009C1DB5" w:rsidP="0015087F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Алексей Дмитриевич</w:t>
            </w:r>
          </w:p>
        </w:tc>
        <w:tc>
          <w:tcPr>
            <w:tcW w:w="238" w:type="dxa"/>
          </w:tcPr>
          <w:p w:rsidR="009C1DB5" w:rsidRPr="009C1DB5" w:rsidRDefault="009C1DB5" w:rsidP="00B4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  <w:shd w:val="clear" w:color="auto" w:fill="auto"/>
          </w:tcPr>
          <w:p w:rsidR="009C1DB5" w:rsidRPr="009C1DB5" w:rsidRDefault="009C1DB5" w:rsidP="00135F6A">
            <w:pPr>
              <w:rPr>
                <w:rFonts w:ascii="Times New Roman" w:hAnsi="Times New Roman"/>
                <w:sz w:val="28"/>
                <w:szCs w:val="28"/>
              </w:rPr>
            </w:pPr>
            <w:r w:rsidRPr="009C1DB5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заведующего кафедрой «Энергетические системы и точное машиностроение» Рязанского института (филиала) федерального государственного автономного образовательного учреждения высшего образования «Московский политехнический университет» </w:t>
            </w:r>
            <w:r w:rsidR="002660BE">
              <w:rPr>
                <w:rFonts w:ascii="Times New Roman" w:hAnsi="Times New Roman"/>
                <w:sz w:val="28"/>
                <w:szCs w:val="28"/>
              </w:rPr>
              <w:br/>
            </w:r>
            <w:r w:rsidRPr="009C1DB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25002D" w:rsidRPr="0025002D" w:rsidRDefault="0025002D" w:rsidP="0025002D">
      <w:pPr>
        <w:tabs>
          <w:tab w:val="left" w:pos="3795"/>
        </w:tabs>
        <w:rPr>
          <w:rFonts w:ascii="Times New Roman" w:hAnsi="Times New Roman"/>
          <w:sz w:val="28"/>
          <w:szCs w:val="28"/>
        </w:rPr>
      </w:pPr>
    </w:p>
    <w:sectPr w:rsidR="0025002D" w:rsidRPr="0025002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5A" w:rsidRDefault="00C3265A">
      <w:r>
        <w:separator/>
      </w:r>
    </w:p>
  </w:endnote>
  <w:endnote w:type="continuationSeparator" w:id="0">
    <w:p w:rsidR="00C3265A" w:rsidRDefault="00C3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5A" w:rsidRDefault="00C3265A">
      <w:r>
        <w:separator/>
      </w:r>
    </w:p>
  </w:footnote>
  <w:footnote w:type="continuationSeparator" w:id="0">
    <w:p w:rsidR="00C3265A" w:rsidRDefault="00C3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B32D6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334A"/>
    <w:rsid w:val="0001360F"/>
    <w:rsid w:val="000331B3"/>
    <w:rsid w:val="00033413"/>
    <w:rsid w:val="00037C0C"/>
    <w:rsid w:val="000502A3"/>
    <w:rsid w:val="00056DEB"/>
    <w:rsid w:val="0006329A"/>
    <w:rsid w:val="00073A7A"/>
    <w:rsid w:val="00076D5E"/>
    <w:rsid w:val="00084DD3"/>
    <w:rsid w:val="00090B78"/>
    <w:rsid w:val="000917C0"/>
    <w:rsid w:val="000A4257"/>
    <w:rsid w:val="000A6F4F"/>
    <w:rsid w:val="000B0736"/>
    <w:rsid w:val="000C2963"/>
    <w:rsid w:val="000D24D8"/>
    <w:rsid w:val="00122CFD"/>
    <w:rsid w:val="00135F6A"/>
    <w:rsid w:val="0014760C"/>
    <w:rsid w:val="0015087F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6BCF"/>
    <w:rsid w:val="00224562"/>
    <w:rsid w:val="00224DBA"/>
    <w:rsid w:val="00231F1C"/>
    <w:rsid w:val="00242DDB"/>
    <w:rsid w:val="002479A2"/>
    <w:rsid w:val="0025002D"/>
    <w:rsid w:val="0026087E"/>
    <w:rsid w:val="00261DE0"/>
    <w:rsid w:val="00265420"/>
    <w:rsid w:val="002660BE"/>
    <w:rsid w:val="00274E14"/>
    <w:rsid w:val="00280A6D"/>
    <w:rsid w:val="0028237E"/>
    <w:rsid w:val="002953B6"/>
    <w:rsid w:val="002A6313"/>
    <w:rsid w:val="002B7A59"/>
    <w:rsid w:val="002C6B4B"/>
    <w:rsid w:val="002E51A7"/>
    <w:rsid w:val="002E5450"/>
    <w:rsid w:val="002E5A5F"/>
    <w:rsid w:val="002F1E81"/>
    <w:rsid w:val="00310D92"/>
    <w:rsid w:val="00315076"/>
    <w:rsid w:val="003160CB"/>
    <w:rsid w:val="003222A3"/>
    <w:rsid w:val="00360A40"/>
    <w:rsid w:val="003738D8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27D2"/>
    <w:rsid w:val="00460FEA"/>
    <w:rsid w:val="004734B7"/>
    <w:rsid w:val="00481B88"/>
    <w:rsid w:val="00485B4F"/>
    <w:rsid w:val="004862D1"/>
    <w:rsid w:val="00493501"/>
    <w:rsid w:val="004B2D5A"/>
    <w:rsid w:val="004D293D"/>
    <w:rsid w:val="004F44FE"/>
    <w:rsid w:val="0051224F"/>
    <w:rsid w:val="00512A47"/>
    <w:rsid w:val="00531204"/>
    <w:rsid w:val="00531A20"/>
    <w:rsid w:val="00531C68"/>
    <w:rsid w:val="00532119"/>
    <w:rsid w:val="005335F3"/>
    <w:rsid w:val="00543C38"/>
    <w:rsid w:val="00543D2D"/>
    <w:rsid w:val="00545A3D"/>
    <w:rsid w:val="00546DBB"/>
    <w:rsid w:val="00550237"/>
    <w:rsid w:val="00561A5B"/>
    <w:rsid w:val="00564FA1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318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4824"/>
    <w:rsid w:val="00671513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18C0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21DC"/>
    <w:rsid w:val="008143CB"/>
    <w:rsid w:val="00823CA1"/>
    <w:rsid w:val="00847073"/>
    <w:rsid w:val="008513B9"/>
    <w:rsid w:val="0085745D"/>
    <w:rsid w:val="008702D3"/>
    <w:rsid w:val="00876034"/>
    <w:rsid w:val="008827E7"/>
    <w:rsid w:val="008A1696"/>
    <w:rsid w:val="008B75A6"/>
    <w:rsid w:val="008C4162"/>
    <w:rsid w:val="008C58FE"/>
    <w:rsid w:val="008E0165"/>
    <w:rsid w:val="008E456A"/>
    <w:rsid w:val="008E6C41"/>
    <w:rsid w:val="008F0816"/>
    <w:rsid w:val="008F6BB7"/>
    <w:rsid w:val="00900F42"/>
    <w:rsid w:val="00917D14"/>
    <w:rsid w:val="00932E3C"/>
    <w:rsid w:val="009573D3"/>
    <w:rsid w:val="00987FFD"/>
    <w:rsid w:val="00997645"/>
    <w:rsid w:val="009977FF"/>
    <w:rsid w:val="009A0532"/>
    <w:rsid w:val="009A085B"/>
    <w:rsid w:val="009C1DB5"/>
    <w:rsid w:val="009C1DE6"/>
    <w:rsid w:val="009C1F0E"/>
    <w:rsid w:val="009D3E8C"/>
    <w:rsid w:val="009E051A"/>
    <w:rsid w:val="009E3A0E"/>
    <w:rsid w:val="009E75B4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4C61"/>
    <w:rsid w:val="00AB376D"/>
    <w:rsid w:val="00AC3953"/>
    <w:rsid w:val="00AC7150"/>
    <w:rsid w:val="00AE1888"/>
    <w:rsid w:val="00AE1DCA"/>
    <w:rsid w:val="00AF200F"/>
    <w:rsid w:val="00AF5F7C"/>
    <w:rsid w:val="00B02207"/>
    <w:rsid w:val="00B03403"/>
    <w:rsid w:val="00B10324"/>
    <w:rsid w:val="00B376B1"/>
    <w:rsid w:val="00B47B14"/>
    <w:rsid w:val="00B545E6"/>
    <w:rsid w:val="00B620D9"/>
    <w:rsid w:val="00B633DB"/>
    <w:rsid w:val="00B639ED"/>
    <w:rsid w:val="00B66A8C"/>
    <w:rsid w:val="00B8061C"/>
    <w:rsid w:val="00B82F69"/>
    <w:rsid w:val="00B83BA2"/>
    <w:rsid w:val="00B853AA"/>
    <w:rsid w:val="00B875BF"/>
    <w:rsid w:val="00B91F62"/>
    <w:rsid w:val="00BB00C3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3265A"/>
    <w:rsid w:val="00C46D42"/>
    <w:rsid w:val="00C50C32"/>
    <w:rsid w:val="00C60178"/>
    <w:rsid w:val="00C61760"/>
    <w:rsid w:val="00C63CD6"/>
    <w:rsid w:val="00C64A4E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519"/>
    <w:rsid w:val="00D32B04"/>
    <w:rsid w:val="00D32E15"/>
    <w:rsid w:val="00D374E7"/>
    <w:rsid w:val="00D377C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1F9"/>
    <w:rsid w:val="00E87E25"/>
    <w:rsid w:val="00EA04F1"/>
    <w:rsid w:val="00EA2FD3"/>
    <w:rsid w:val="00EB7CE9"/>
    <w:rsid w:val="00EC433F"/>
    <w:rsid w:val="00ED08A5"/>
    <w:rsid w:val="00ED1FDE"/>
    <w:rsid w:val="00F00714"/>
    <w:rsid w:val="00F06EFB"/>
    <w:rsid w:val="00F1529E"/>
    <w:rsid w:val="00F16284"/>
    <w:rsid w:val="00F16F07"/>
    <w:rsid w:val="00F45B7C"/>
    <w:rsid w:val="00F45FCE"/>
    <w:rsid w:val="00F9334F"/>
    <w:rsid w:val="00F93855"/>
    <w:rsid w:val="00F97D7F"/>
    <w:rsid w:val="00FA122C"/>
    <w:rsid w:val="00FA3B95"/>
    <w:rsid w:val="00FB32D6"/>
    <w:rsid w:val="00FB3FC2"/>
    <w:rsid w:val="00FC1278"/>
    <w:rsid w:val="00FE7735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2A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uiPriority w:val="99"/>
    <w:rsid w:val="009E051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uiPriority w:val="99"/>
    <w:rsid w:val="009E051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21</cp:revision>
  <cp:lastPrinted>2023-11-07T06:23:00Z</cp:lastPrinted>
  <dcterms:created xsi:type="dcterms:W3CDTF">2023-08-03T13:47:00Z</dcterms:created>
  <dcterms:modified xsi:type="dcterms:W3CDTF">2023-11-22T07:25:00Z</dcterms:modified>
</cp:coreProperties>
</file>