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C92F53" w:rsidTr="00C92F53">
        <w:tc>
          <w:tcPr>
            <w:tcW w:w="10326" w:type="dxa"/>
          </w:tcPr>
          <w:p w:rsidR="00C92F53" w:rsidRDefault="00C92F5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C92F53" w:rsidRDefault="00C92F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C92F53" w:rsidRDefault="00C92F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C92F53" w:rsidRDefault="00E47F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21.11.2023 № 684-р</w:t>
            </w:r>
            <w:bookmarkStart w:id="0" w:name="_GoBack"/>
            <w:bookmarkEnd w:id="0"/>
          </w:p>
          <w:p w:rsidR="00C92F53" w:rsidRDefault="00C92F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2F53" w:rsidRDefault="00C92F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2F53" w:rsidRDefault="00C92F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C92F53" w:rsidRDefault="00C92F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C92F53" w:rsidRDefault="00C92F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20.04.2021 № 160-р</w:t>
            </w:r>
          </w:p>
        </w:tc>
      </w:tr>
    </w:tbl>
    <w:p w:rsidR="00C92F53" w:rsidRDefault="00C92F53" w:rsidP="00C92F53">
      <w:pPr>
        <w:rPr>
          <w:rFonts w:ascii="Times New Roman" w:hAnsi="Times New Roman"/>
          <w:sz w:val="28"/>
          <w:szCs w:val="28"/>
        </w:rPr>
      </w:pPr>
    </w:p>
    <w:p w:rsidR="00C92F53" w:rsidRDefault="00C92F53" w:rsidP="00C92F5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Объекты капитального строительства государственной собственности</w:t>
      </w:r>
    </w:p>
    <w:p w:rsidR="00C92F53" w:rsidRDefault="00C92F53" w:rsidP="00C92F5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Рязанской области, в отношении которых приняты решения о подготовке и реализации </w:t>
      </w:r>
    </w:p>
    <w:p w:rsidR="00C92F53" w:rsidRDefault="00C92F53" w:rsidP="00C92F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бюджетных инвестиций в форме капитальных вложений в 2021 году </w:t>
      </w:r>
    </w:p>
    <w:p w:rsidR="00C92F53" w:rsidRDefault="00C92F53" w:rsidP="00C92F53">
      <w:pPr>
        <w:jc w:val="center"/>
        <w:rPr>
          <w:rFonts w:ascii="Times New Roman" w:hAnsi="Times New Roman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2407"/>
        <w:gridCol w:w="3121"/>
        <w:gridCol w:w="1845"/>
        <w:gridCol w:w="992"/>
        <w:gridCol w:w="709"/>
        <w:gridCol w:w="708"/>
        <w:gridCol w:w="851"/>
        <w:gridCol w:w="850"/>
        <w:gridCol w:w="709"/>
        <w:gridCol w:w="1701"/>
      </w:tblGrid>
      <w:tr w:rsidR="00522F9D" w:rsidTr="007A30DB"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предоставления бюджетных инвестиций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бюджетных инвестиций,</w:t>
            </w:r>
          </w:p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бюджетных средств</w:t>
            </w:r>
          </w:p>
        </w:tc>
      </w:tr>
      <w:tr w:rsidR="00522F9D" w:rsidTr="00812FBD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F9D" w:rsidRDefault="00522F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F9D" w:rsidRDefault="00522F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F9D" w:rsidRDefault="00522F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F9D" w:rsidRDefault="00522F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F9D" w:rsidRDefault="00522F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522F9D" w:rsidRDefault="00522F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D" w:rsidRDefault="00522F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F9D" w:rsidRDefault="00522F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22F9D" w:rsidTr="00516A15">
        <w:trPr>
          <w:cantSplit/>
          <w:trHeight w:val="79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F9D" w:rsidRDefault="00522F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F9D" w:rsidRDefault="00522F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F9D" w:rsidRDefault="00522F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F9D" w:rsidRDefault="00522F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F9D" w:rsidRDefault="00522F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F9D" w:rsidRDefault="00522F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522F9D" w:rsidRDefault="00522F9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522F9D" w:rsidRDefault="00522F9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522F9D" w:rsidRDefault="00522F9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22F9D" w:rsidRDefault="00522F9D" w:rsidP="00522F9D">
            <w:pPr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F9D" w:rsidRDefault="00522F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254B5A" w:rsidRPr="00254B5A" w:rsidRDefault="00254B5A">
      <w:pPr>
        <w:rPr>
          <w:sz w:val="2"/>
          <w:szCs w:val="2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2407"/>
        <w:gridCol w:w="3121"/>
        <w:gridCol w:w="1845"/>
        <w:gridCol w:w="992"/>
        <w:gridCol w:w="709"/>
        <w:gridCol w:w="708"/>
        <w:gridCol w:w="851"/>
        <w:gridCol w:w="850"/>
        <w:gridCol w:w="709"/>
        <w:gridCol w:w="1701"/>
      </w:tblGrid>
      <w:tr w:rsidR="00522F9D" w:rsidTr="00522F9D">
        <w:trPr>
          <w:trHeight w:val="256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9D" w:rsidRDefault="00F60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6A15" w:rsidTr="00E504D3">
        <w:trPr>
          <w:cantSplit/>
          <w:trHeight w:val="215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6A15" w:rsidRDefault="00516A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15" w:rsidRDefault="00516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15" w:rsidRDefault="00516A15">
            <w:pPr>
              <w:pStyle w:val="ConsPlusNormal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 Северной окружной дороги в г. Рязани, 2 участок км 0+448 - км 3+876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A15" w:rsidRDefault="00516A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15" w:rsidRDefault="00516A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6A15" w:rsidRDefault="00516A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1 026 306,18017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6A15" w:rsidRDefault="00516A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228 990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6A15" w:rsidRDefault="00516A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258 524,45312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6A15" w:rsidRDefault="00516A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542 781,72705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6A15" w:rsidRDefault="00516A15" w:rsidP="00522F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A15" w:rsidRDefault="00516A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516A15" w:rsidTr="00E504D3">
        <w:trPr>
          <w:cantSplit/>
          <w:trHeight w:val="322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5" w:rsidRDefault="00516A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15" w:rsidRDefault="00516A1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15" w:rsidRDefault="00516A15">
            <w:pPr>
              <w:pStyle w:val="ConsPlusNormal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5" w:rsidRDefault="00516A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6A15" w:rsidRDefault="00516A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516A15" w:rsidRDefault="00516A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516A15" w:rsidRDefault="00516A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516A15" w:rsidRDefault="00516A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6A15" w:rsidRDefault="00516A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15" w:rsidRDefault="00516A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F9D" w:rsidTr="00522F9D">
        <w:trPr>
          <w:cantSplit/>
          <w:trHeight w:val="15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9D" w:rsidRDefault="00522F9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проектно-изыскательские работы и осуществление технологического присоединения к электрическим сетям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2F9D" w:rsidRDefault="00522F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5 716,18017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2F9D" w:rsidRDefault="00522F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2F9D" w:rsidRDefault="00522F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4 006,18017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2F9D" w:rsidRDefault="00522F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2F9D" w:rsidRDefault="00522F9D" w:rsidP="00522F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F9D" w:rsidTr="00516A15">
        <w:trPr>
          <w:cantSplit/>
          <w:trHeight w:val="2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(реконструкция)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площадки для стоянки автомобильного транспорта во въездной зоне ГАУК «Государственный музей-заповедник             </w:t>
            </w:r>
            <w:r w:rsidRPr="00BE2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С.А.</w:t>
            </w:r>
            <w:r w:rsidR="00516A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E2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Есенина»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автомобильной дороге: от автодороги М-5 «Урал» - Рыбное - Константиново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Рыбновском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2F9D" w:rsidRDefault="00522F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26 437,129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2F9D" w:rsidRDefault="00522F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2F9D" w:rsidRDefault="00522F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17 687,8422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2F9D" w:rsidRDefault="00522F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2F9D" w:rsidRDefault="00522F9D" w:rsidP="00522F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522F9D" w:rsidTr="00522F9D">
        <w:trPr>
          <w:cantSplit/>
          <w:trHeight w:val="113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(реконструкция)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тротуара в              с. Константиново на автомобильной дороге: от автодороги «М-5 «Урал» - Рыбное </w:t>
            </w:r>
            <w:r w:rsidR="00A644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Константиново</w:t>
            </w:r>
            <w:r w:rsidR="00A644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подъезд: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Федякино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Рыбновском районе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2F9D" w:rsidRDefault="00522F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706,182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2F9D" w:rsidRDefault="00522F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2F9D" w:rsidRDefault="00522F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472,4755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2F9D" w:rsidRDefault="00522F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2F9D" w:rsidRDefault="00293B8D" w:rsidP="00522F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522F9D" w:rsidTr="00522F9D">
        <w:trPr>
          <w:cantSplit/>
          <w:trHeight w:val="113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9D" w:rsidRDefault="00522F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 (реконструкция)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9D" w:rsidRDefault="00522F9D">
            <w:pPr>
              <w:pStyle w:val="ConsPlusNormal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автобусных остановок на автомобильной дороге Рязань - Ряжск -Александро-Невский -Данков - Ефремов (97+890 -110+173; 115+700 - 130+200) на участке 105+087 - 105+422 в Ряжском районе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771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22F9D" w:rsidRPr="0009403B" w:rsidRDefault="0009403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3B">
              <w:rPr>
                <w:rFonts w:ascii="Times New Roman" w:hAnsi="Times New Roman" w:cs="Times New Roman"/>
                <w:sz w:val="24"/>
                <w:szCs w:val="24"/>
              </w:rPr>
              <w:t>4 915,814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22F9D" w:rsidRDefault="00522F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4 587,185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22F9D" w:rsidRDefault="00522F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3 351,919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22F9D" w:rsidRDefault="00522F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2F9D" w:rsidRDefault="00522F9D" w:rsidP="00522F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1024,794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522F9D" w:rsidTr="00522F9D">
        <w:trPr>
          <w:cantSplit/>
          <w:trHeight w:val="113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 (реконструкция)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автобусных остановок на автомобильной дороге Рязань - Ряжск -Александро-Невский -Данков - Ефремов (27+490 -68+490) в населенных пунктах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Епихино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Чернобаево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Кореньки, Соболево,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Старожиловском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E71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2F9D" w:rsidRPr="0009403B" w:rsidRDefault="0009403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3B">
              <w:rPr>
                <w:rFonts w:ascii="Times New Roman" w:hAnsi="Times New Roman" w:cs="Times New Roman"/>
                <w:sz w:val="24"/>
                <w:szCs w:val="24"/>
              </w:rPr>
              <w:t>16 706,299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2F9D" w:rsidRDefault="00522F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13 412,815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2F9D" w:rsidRDefault="00522F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13 862,750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2F9D" w:rsidRDefault="00293B8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2F9D" w:rsidRDefault="00293B8D" w:rsidP="00522F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7378,529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522F9D" w:rsidTr="00522F9D">
        <w:trPr>
          <w:cantSplit/>
          <w:trHeight w:val="113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(реконструкция)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автобусных остановок на автомобильной дороге Рязань - Ряжск -Александро-Невский -Данков - Ефремов </w:t>
            </w:r>
            <w:r w:rsidRPr="00BE2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(68+490 -97+890) в населенных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Лужки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Кораблинском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E71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2F9D" w:rsidRPr="0009403B" w:rsidRDefault="0009403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3B">
              <w:rPr>
                <w:rFonts w:ascii="Times New Roman" w:hAnsi="Times New Roman" w:cs="Times New Roman"/>
                <w:sz w:val="24"/>
                <w:szCs w:val="24"/>
              </w:rPr>
              <w:t>4 411,884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2F9D" w:rsidRDefault="00522F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2F9D" w:rsidRDefault="00522F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4 259,739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2F9D" w:rsidRDefault="00293B8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2F9D" w:rsidRDefault="00293B8D" w:rsidP="00522F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1218,338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522F9D" w:rsidTr="00522F9D">
        <w:trPr>
          <w:cantSplit/>
          <w:trHeight w:val="113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522F9D" w:rsidRDefault="00522F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(реконструкция)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автобусных остановок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автомобильной дороге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Октябрьский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Семеновский - автодорога М-6 «Каспий» в Пронском районе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E71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2F9D" w:rsidRPr="0009403B" w:rsidRDefault="0009403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3B">
              <w:rPr>
                <w:rFonts w:ascii="Times New Roman" w:hAnsi="Times New Roman" w:cs="Times New Roman"/>
                <w:sz w:val="24"/>
                <w:szCs w:val="24"/>
              </w:rPr>
              <w:t>1 078,65240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2F9D" w:rsidRDefault="00522F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2F9D" w:rsidRDefault="00522F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2 244,888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2F9D" w:rsidRDefault="00293B8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1078,6524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2F9D" w:rsidRDefault="00293B8D" w:rsidP="00522F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D" w:rsidRDefault="0052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</w:tbl>
    <w:p w:rsidR="00C92F53" w:rsidRPr="00B9718C" w:rsidRDefault="00C92F53" w:rsidP="00C92F53">
      <w:pPr>
        <w:jc w:val="both"/>
        <w:rPr>
          <w:rFonts w:ascii="Times New Roman" w:hAnsi="Times New Roman"/>
          <w:sz w:val="22"/>
          <w:szCs w:val="22"/>
        </w:rPr>
      </w:pPr>
      <w:r w:rsidRPr="00B9718C">
        <w:rPr>
          <w:rFonts w:ascii="Times New Roman" w:hAnsi="Times New Roman"/>
          <w:sz w:val="22"/>
          <w:szCs w:val="22"/>
          <w:vertAlign w:val="superscript"/>
        </w:rPr>
        <w:t xml:space="preserve">1   </w:t>
      </w:r>
      <w:r w:rsidRPr="00B9718C">
        <w:rPr>
          <w:rFonts w:ascii="Times New Roman" w:hAnsi="Times New Roman"/>
          <w:sz w:val="22"/>
          <w:szCs w:val="22"/>
        </w:rPr>
        <w:t xml:space="preserve">в том числе </w:t>
      </w:r>
      <w:bookmarkStart w:id="1" w:name="_Hlk95925899"/>
      <w:r w:rsidRPr="00B9718C">
        <w:rPr>
          <w:rFonts w:ascii="Times New Roman" w:hAnsi="Times New Roman"/>
          <w:sz w:val="22"/>
          <w:szCs w:val="22"/>
        </w:rPr>
        <w:t>неиспользованный остаток бюджетных ассигнований 2021 года, в рамках государственного контракта от 21.06.2021 № 39/05/1</w:t>
      </w:r>
      <w:bookmarkEnd w:id="1"/>
      <w:r w:rsidRPr="00B9718C">
        <w:rPr>
          <w:rFonts w:ascii="Times New Roman" w:hAnsi="Times New Roman"/>
          <w:sz w:val="22"/>
          <w:szCs w:val="22"/>
        </w:rPr>
        <w:t>, в размере 3990,0 тыс. рублей;</w:t>
      </w:r>
    </w:p>
    <w:p w:rsidR="00C92F53" w:rsidRPr="00B9718C" w:rsidRDefault="00C92F53" w:rsidP="00C92F53">
      <w:pPr>
        <w:jc w:val="both"/>
        <w:rPr>
          <w:rFonts w:ascii="Times New Roman" w:hAnsi="Times New Roman"/>
          <w:sz w:val="22"/>
          <w:szCs w:val="22"/>
        </w:rPr>
      </w:pPr>
      <w:r w:rsidRPr="00B9718C">
        <w:rPr>
          <w:rFonts w:ascii="Times New Roman" w:hAnsi="Times New Roman"/>
          <w:sz w:val="22"/>
          <w:szCs w:val="22"/>
          <w:vertAlign w:val="superscript"/>
        </w:rPr>
        <w:t xml:space="preserve">2 </w:t>
      </w:r>
      <w:bookmarkStart w:id="2" w:name="_Hlk95927842"/>
      <w:r w:rsidR="00AC0456" w:rsidRPr="00B9718C">
        <w:rPr>
          <w:rFonts w:ascii="Times New Roman" w:hAnsi="Times New Roman"/>
          <w:sz w:val="22"/>
          <w:szCs w:val="22"/>
        </w:rPr>
        <w:t xml:space="preserve">в том числе </w:t>
      </w:r>
      <w:r w:rsidRPr="00B9718C">
        <w:rPr>
          <w:rFonts w:ascii="Times New Roman" w:hAnsi="Times New Roman"/>
          <w:sz w:val="22"/>
          <w:szCs w:val="22"/>
        </w:rPr>
        <w:t>неиспользованный остаток бюджетных ассигнований 2021 года, в рамках государственного контракта от 28.12.2021 № 101/11/3, в размере 250,7132 тыс. рублей</w:t>
      </w:r>
      <w:bookmarkEnd w:id="2"/>
      <w:r w:rsidRPr="00B9718C">
        <w:rPr>
          <w:rFonts w:ascii="Times New Roman" w:hAnsi="Times New Roman"/>
          <w:sz w:val="22"/>
          <w:szCs w:val="22"/>
        </w:rPr>
        <w:t>;</w:t>
      </w:r>
    </w:p>
    <w:p w:rsidR="00C92F53" w:rsidRPr="00B9718C" w:rsidRDefault="00C92F53" w:rsidP="00C92F53">
      <w:pPr>
        <w:jc w:val="both"/>
        <w:rPr>
          <w:rFonts w:ascii="Times New Roman" w:hAnsi="Times New Roman"/>
          <w:sz w:val="22"/>
          <w:szCs w:val="22"/>
        </w:rPr>
      </w:pPr>
      <w:r w:rsidRPr="00B9718C">
        <w:rPr>
          <w:rFonts w:ascii="Times New Roman" w:hAnsi="Times New Roman"/>
          <w:sz w:val="22"/>
          <w:szCs w:val="22"/>
          <w:vertAlign w:val="superscript"/>
        </w:rPr>
        <w:t xml:space="preserve">3 </w:t>
      </w:r>
      <w:r w:rsidR="00AC0456" w:rsidRPr="00B9718C">
        <w:rPr>
          <w:rFonts w:ascii="Times New Roman" w:hAnsi="Times New Roman"/>
          <w:sz w:val="22"/>
          <w:szCs w:val="22"/>
        </w:rPr>
        <w:t xml:space="preserve">в том числе </w:t>
      </w:r>
      <w:r w:rsidRPr="00B9718C">
        <w:rPr>
          <w:rFonts w:ascii="Times New Roman" w:hAnsi="Times New Roman"/>
          <w:sz w:val="22"/>
          <w:szCs w:val="22"/>
        </w:rPr>
        <w:t>неиспользованный остаток бюджетных ассигнований 2021 года, в рамках государственного контракта от 28.12.2021 № 101/11/3, в размере 66,29350 тыс. рублей;</w:t>
      </w:r>
    </w:p>
    <w:p w:rsidR="00C92F53" w:rsidRPr="00B9718C" w:rsidRDefault="00C92F53" w:rsidP="00C92F53">
      <w:pPr>
        <w:jc w:val="both"/>
        <w:rPr>
          <w:rFonts w:ascii="Times New Roman" w:hAnsi="Times New Roman"/>
          <w:sz w:val="22"/>
          <w:szCs w:val="22"/>
        </w:rPr>
      </w:pPr>
      <w:r w:rsidRPr="00B9718C">
        <w:rPr>
          <w:rFonts w:ascii="Times New Roman" w:hAnsi="Times New Roman"/>
          <w:sz w:val="22"/>
          <w:szCs w:val="22"/>
          <w:vertAlign w:val="superscript"/>
        </w:rPr>
        <w:t>4</w:t>
      </w:r>
      <w:r w:rsidRPr="00B9718C">
        <w:rPr>
          <w:rFonts w:ascii="Times New Roman" w:hAnsi="Times New Roman"/>
          <w:sz w:val="22"/>
          <w:szCs w:val="22"/>
        </w:rPr>
        <w:t xml:space="preserve"> </w:t>
      </w:r>
      <w:r w:rsidR="00AC0456" w:rsidRPr="00B9718C">
        <w:rPr>
          <w:rFonts w:ascii="Times New Roman" w:hAnsi="Times New Roman"/>
          <w:sz w:val="22"/>
          <w:szCs w:val="22"/>
        </w:rPr>
        <w:t xml:space="preserve">в том числе </w:t>
      </w:r>
      <w:r w:rsidRPr="00B9718C">
        <w:rPr>
          <w:rFonts w:ascii="Times New Roman" w:hAnsi="Times New Roman"/>
          <w:sz w:val="22"/>
          <w:szCs w:val="22"/>
        </w:rPr>
        <w:t xml:space="preserve">неиспользованный остаток бюджетных ассигнований 2021 года, в рамках государственного контракта от 08.11.2021 № 84/09/3, в размере               3 351,919 тыс. рублей. </w:t>
      </w:r>
      <w:bookmarkStart w:id="3" w:name="_Hlk129803904"/>
      <w:r w:rsidRPr="00B9718C">
        <w:rPr>
          <w:rFonts w:ascii="Times New Roman" w:hAnsi="Times New Roman"/>
          <w:sz w:val="22"/>
          <w:szCs w:val="22"/>
        </w:rPr>
        <w:t>Средства в отчетном периоде использованы в размере 2 655,754 тыс. рублей;</w:t>
      </w:r>
    </w:p>
    <w:bookmarkEnd w:id="3"/>
    <w:p w:rsidR="00C92F53" w:rsidRPr="00B9718C" w:rsidRDefault="00C92F53" w:rsidP="00C92F53">
      <w:pPr>
        <w:jc w:val="both"/>
        <w:rPr>
          <w:rFonts w:ascii="Times New Roman" w:hAnsi="Times New Roman"/>
          <w:sz w:val="22"/>
          <w:szCs w:val="22"/>
        </w:rPr>
      </w:pPr>
      <w:r w:rsidRPr="00B9718C">
        <w:rPr>
          <w:rFonts w:ascii="Times New Roman" w:hAnsi="Times New Roman"/>
          <w:sz w:val="22"/>
          <w:szCs w:val="22"/>
          <w:vertAlign w:val="superscript"/>
        </w:rPr>
        <w:t>5</w:t>
      </w:r>
      <w:r w:rsidRPr="00B9718C">
        <w:rPr>
          <w:rFonts w:ascii="Times New Roman" w:hAnsi="Times New Roman"/>
          <w:sz w:val="22"/>
          <w:szCs w:val="22"/>
        </w:rPr>
        <w:t xml:space="preserve"> </w:t>
      </w:r>
      <w:r w:rsidR="00AC0456" w:rsidRPr="00B9718C">
        <w:rPr>
          <w:rFonts w:ascii="Times New Roman" w:hAnsi="Times New Roman"/>
          <w:sz w:val="22"/>
          <w:szCs w:val="22"/>
        </w:rPr>
        <w:t xml:space="preserve">в том числе </w:t>
      </w:r>
      <w:r w:rsidRPr="00B9718C">
        <w:rPr>
          <w:rFonts w:ascii="Times New Roman" w:hAnsi="Times New Roman"/>
          <w:sz w:val="22"/>
          <w:szCs w:val="22"/>
        </w:rPr>
        <w:t>неиспользованный остаток бюджетных ассигнований 2021 года, в рамках государственного контракта от 08.11.2021 № 84/09/3, в размере              12 255,215 тыс. рублей. Средства в отчетном периоде использованы в размере 8 170,17 тыс. рублей;</w:t>
      </w:r>
    </w:p>
    <w:p w:rsidR="00C92F53" w:rsidRPr="00B9718C" w:rsidRDefault="00C92F53" w:rsidP="00C92F53">
      <w:pPr>
        <w:jc w:val="both"/>
        <w:rPr>
          <w:rFonts w:ascii="Times New Roman" w:hAnsi="Times New Roman"/>
          <w:sz w:val="22"/>
          <w:szCs w:val="22"/>
        </w:rPr>
      </w:pPr>
      <w:r w:rsidRPr="00B9718C">
        <w:rPr>
          <w:rFonts w:ascii="Times New Roman" w:hAnsi="Times New Roman"/>
          <w:sz w:val="22"/>
          <w:szCs w:val="22"/>
          <w:vertAlign w:val="superscript"/>
        </w:rPr>
        <w:t>6</w:t>
      </w:r>
      <w:r w:rsidRPr="00B9718C">
        <w:rPr>
          <w:rFonts w:ascii="Times New Roman" w:hAnsi="Times New Roman"/>
          <w:sz w:val="22"/>
          <w:szCs w:val="22"/>
        </w:rPr>
        <w:t xml:space="preserve"> </w:t>
      </w:r>
      <w:r w:rsidR="00AC0456" w:rsidRPr="00B9718C">
        <w:rPr>
          <w:rFonts w:ascii="Times New Roman" w:hAnsi="Times New Roman"/>
          <w:sz w:val="22"/>
          <w:szCs w:val="22"/>
        </w:rPr>
        <w:t>с</w:t>
      </w:r>
      <w:r w:rsidRPr="00B9718C">
        <w:rPr>
          <w:rFonts w:ascii="Times New Roman" w:hAnsi="Times New Roman"/>
          <w:sz w:val="22"/>
          <w:szCs w:val="22"/>
        </w:rPr>
        <w:t>редства в отчетном периоде использованы в размере 3 193,546 тыс. рублей;</w:t>
      </w:r>
    </w:p>
    <w:p w:rsidR="00C92F53" w:rsidRDefault="00C92F53" w:rsidP="00C92F53">
      <w:pPr>
        <w:spacing w:line="192" w:lineRule="auto"/>
        <w:jc w:val="both"/>
        <w:rPr>
          <w:rFonts w:ascii="Times New Roman" w:hAnsi="Times New Roman"/>
          <w:sz w:val="22"/>
          <w:szCs w:val="22"/>
        </w:rPr>
      </w:pPr>
      <w:r w:rsidRPr="00B9718C">
        <w:rPr>
          <w:rFonts w:ascii="Times New Roman" w:hAnsi="Times New Roman"/>
          <w:sz w:val="22"/>
          <w:szCs w:val="22"/>
          <w:vertAlign w:val="superscript"/>
        </w:rPr>
        <w:t>7</w:t>
      </w:r>
      <w:r w:rsidRPr="00B9718C">
        <w:rPr>
          <w:rFonts w:ascii="Times New Roman" w:hAnsi="Times New Roman"/>
          <w:sz w:val="22"/>
          <w:szCs w:val="22"/>
        </w:rPr>
        <w:t xml:space="preserve"> </w:t>
      </w:r>
      <w:r w:rsidR="00AC0456" w:rsidRPr="00BE253A">
        <w:rPr>
          <w:rFonts w:ascii="Times New Roman" w:hAnsi="Times New Roman"/>
          <w:color w:val="000000" w:themeColor="text1"/>
          <w:sz w:val="22"/>
          <w:szCs w:val="22"/>
        </w:rPr>
        <w:t>с</w:t>
      </w:r>
      <w:r>
        <w:rPr>
          <w:rFonts w:ascii="Times New Roman" w:hAnsi="Times New Roman"/>
          <w:sz w:val="22"/>
          <w:szCs w:val="22"/>
        </w:rPr>
        <w:t>редства в отчетном периоде не использовались и не учитываются в общем объеме.».</w:t>
      </w:r>
    </w:p>
    <w:p w:rsidR="00C92F53" w:rsidRDefault="00C92F53" w:rsidP="00C92F53">
      <w:pPr>
        <w:jc w:val="both"/>
        <w:rPr>
          <w:rFonts w:ascii="Times New Roman" w:hAnsi="Times New Roman"/>
        </w:rPr>
      </w:pPr>
    </w:p>
    <w:p w:rsidR="00C92F53" w:rsidRDefault="00C92F53" w:rsidP="00C92F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p w:rsidR="00C92F53" w:rsidRDefault="00C92F53" w:rsidP="00C92F53">
      <w:pPr>
        <w:spacing w:line="213" w:lineRule="auto"/>
        <w:jc w:val="both"/>
        <w:rPr>
          <w:rFonts w:ascii="Times New Roman" w:hAnsi="Times New Roman"/>
          <w:sz w:val="2"/>
          <w:szCs w:val="2"/>
        </w:rPr>
      </w:pPr>
    </w:p>
    <w:p w:rsidR="00502A95" w:rsidRDefault="00502A95" w:rsidP="00502A95">
      <w:pPr>
        <w:spacing w:line="192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sectPr w:rsidR="00502A95" w:rsidSect="00C25AB6">
      <w:headerReference w:type="default" r:id="rId11"/>
      <w:type w:val="continuous"/>
      <w:pgSz w:w="16834" w:h="11907" w:orient="landscape" w:code="9"/>
      <w:pgMar w:top="1134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159" w:rsidRDefault="00697159">
      <w:r>
        <w:separator/>
      </w:r>
    </w:p>
  </w:endnote>
  <w:endnote w:type="continuationSeparator" w:id="0">
    <w:p w:rsidR="00697159" w:rsidRDefault="0069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159" w:rsidRDefault="00697159">
      <w:r>
        <w:separator/>
      </w:r>
    </w:p>
  </w:footnote>
  <w:footnote w:type="continuationSeparator" w:id="0">
    <w:p w:rsidR="00697159" w:rsidRDefault="00697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47FEA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2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06FCA"/>
    <w:rsid w:val="0001360F"/>
    <w:rsid w:val="000331B3"/>
    <w:rsid w:val="00033413"/>
    <w:rsid w:val="00037C0C"/>
    <w:rsid w:val="000502A3"/>
    <w:rsid w:val="00056DEB"/>
    <w:rsid w:val="00071836"/>
    <w:rsid w:val="00073A7A"/>
    <w:rsid w:val="00076D5E"/>
    <w:rsid w:val="00084DD3"/>
    <w:rsid w:val="000917C0"/>
    <w:rsid w:val="0009403B"/>
    <w:rsid w:val="000B0736"/>
    <w:rsid w:val="00122CFD"/>
    <w:rsid w:val="00134B46"/>
    <w:rsid w:val="00143D1E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7E47"/>
    <w:rsid w:val="00242DDB"/>
    <w:rsid w:val="002479A2"/>
    <w:rsid w:val="00254B5A"/>
    <w:rsid w:val="0026087E"/>
    <w:rsid w:val="00261DE0"/>
    <w:rsid w:val="00265420"/>
    <w:rsid w:val="00274E14"/>
    <w:rsid w:val="00280A6D"/>
    <w:rsid w:val="00286ECA"/>
    <w:rsid w:val="00286EE9"/>
    <w:rsid w:val="00293B8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6351"/>
    <w:rsid w:val="00437F65"/>
    <w:rsid w:val="00442F07"/>
    <w:rsid w:val="00460FEA"/>
    <w:rsid w:val="00463BC0"/>
    <w:rsid w:val="004734B7"/>
    <w:rsid w:val="00481B88"/>
    <w:rsid w:val="00485B4F"/>
    <w:rsid w:val="004862D1"/>
    <w:rsid w:val="004B2D5A"/>
    <w:rsid w:val="004D293D"/>
    <w:rsid w:val="004E71EB"/>
    <w:rsid w:val="004F44FE"/>
    <w:rsid w:val="00502A95"/>
    <w:rsid w:val="00512A47"/>
    <w:rsid w:val="00516A15"/>
    <w:rsid w:val="00522F9D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97159"/>
    <w:rsid w:val="006A1F71"/>
    <w:rsid w:val="006F328B"/>
    <w:rsid w:val="006F3F3C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7178"/>
    <w:rsid w:val="00791C9F"/>
    <w:rsid w:val="00792AAB"/>
    <w:rsid w:val="00793B47"/>
    <w:rsid w:val="007A1D0C"/>
    <w:rsid w:val="007A2A7B"/>
    <w:rsid w:val="007A4E9C"/>
    <w:rsid w:val="007B173A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778E1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222F2"/>
    <w:rsid w:val="00A44A8F"/>
    <w:rsid w:val="00A4765C"/>
    <w:rsid w:val="00A51D96"/>
    <w:rsid w:val="00A64488"/>
    <w:rsid w:val="00A96F84"/>
    <w:rsid w:val="00AA3709"/>
    <w:rsid w:val="00AC0456"/>
    <w:rsid w:val="00AC3953"/>
    <w:rsid w:val="00AC7150"/>
    <w:rsid w:val="00AE1DCA"/>
    <w:rsid w:val="00AF4122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718C"/>
    <w:rsid w:val="00BB2C98"/>
    <w:rsid w:val="00BD0B82"/>
    <w:rsid w:val="00BE253A"/>
    <w:rsid w:val="00BF4F5F"/>
    <w:rsid w:val="00C04EEB"/>
    <w:rsid w:val="00C075A4"/>
    <w:rsid w:val="00C10F12"/>
    <w:rsid w:val="00C11826"/>
    <w:rsid w:val="00C25AB6"/>
    <w:rsid w:val="00C46D42"/>
    <w:rsid w:val="00C50C32"/>
    <w:rsid w:val="00C60178"/>
    <w:rsid w:val="00C61760"/>
    <w:rsid w:val="00C63CD6"/>
    <w:rsid w:val="00C73983"/>
    <w:rsid w:val="00C87D95"/>
    <w:rsid w:val="00C9077A"/>
    <w:rsid w:val="00C92F53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56865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47FEA"/>
    <w:rsid w:val="00E5038C"/>
    <w:rsid w:val="00E50B69"/>
    <w:rsid w:val="00E5298B"/>
    <w:rsid w:val="00E56EFB"/>
    <w:rsid w:val="00E6458F"/>
    <w:rsid w:val="00E7242D"/>
    <w:rsid w:val="00E83872"/>
    <w:rsid w:val="00E87E25"/>
    <w:rsid w:val="00EA04F1"/>
    <w:rsid w:val="00EA2FD3"/>
    <w:rsid w:val="00EB7CE9"/>
    <w:rsid w:val="00EC433F"/>
    <w:rsid w:val="00ED1FDE"/>
    <w:rsid w:val="00EF15B2"/>
    <w:rsid w:val="00F06EFB"/>
    <w:rsid w:val="00F1529E"/>
    <w:rsid w:val="00F16F07"/>
    <w:rsid w:val="00F45975"/>
    <w:rsid w:val="00F45B7C"/>
    <w:rsid w:val="00F45FCE"/>
    <w:rsid w:val="00F60440"/>
    <w:rsid w:val="00F77A4C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BE5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8387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8387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32</cp:revision>
  <cp:lastPrinted>2023-11-16T12:33:00Z</cp:lastPrinted>
  <dcterms:created xsi:type="dcterms:W3CDTF">2022-06-29T06:33:00Z</dcterms:created>
  <dcterms:modified xsi:type="dcterms:W3CDTF">2023-11-22T07:04:00Z</dcterms:modified>
</cp:coreProperties>
</file>