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484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Собчаковское сельское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16.00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 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 с 8.00 час. по 16.00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27.11.2023: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Спасский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Дубовичье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</w:t>
        <w:br/>
        <w:t>с 11:20 до 11:30;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Собчаково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12:00 до 12:20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>в генеральный план муниципального образования — Собчаковское сельское поселение Спасского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27.11.2023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Собчаково,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1256</TotalTime>
  <Application>LibreOffice/6.4.4.2$Linux_X86_64 LibreOffice_project/40$Build-2</Application>
  <Pages>2</Pages>
  <Words>646</Words>
  <Characters>4833</Characters>
  <CharactersWithSpaces>5498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2023-11-13T09:52:14Z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