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3F3B" w:rsidRPr="00F16284" w:rsidRDefault="00F43F3B" w:rsidP="00F43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707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7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F43F3B" w:rsidRPr="00F16284">
        <w:tc>
          <w:tcPr>
            <w:tcW w:w="5428" w:type="dxa"/>
          </w:tcPr>
          <w:p w:rsidR="00F43F3B" w:rsidRPr="00F16284" w:rsidRDefault="00F43F3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43F3B" w:rsidRPr="00F16284" w:rsidRDefault="007C5B5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482</w:t>
            </w:r>
            <w:bookmarkStart w:id="0" w:name="_GoBack"/>
            <w:bookmarkEnd w:id="0"/>
          </w:p>
        </w:tc>
      </w:tr>
      <w:tr w:rsidR="00F43F3B" w:rsidRPr="00F16284">
        <w:tc>
          <w:tcPr>
            <w:tcW w:w="5428" w:type="dxa"/>
          </w:tcPr>
          <w:p w:rsidR="00F43F3B" w:rsidRPr="00F16284" w:rsidRDefault="00F43F3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43F3B" w:rsidRPr="00F16284" w:rsidRDefault="00F43F3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F3B" w:rsidRPr="00F16284">
        <w:tc>
          <w:tcPr>
            <w:tcW w:w="5428" w:type="dxa"/>
          </w:tcPr>
          <w:p w:rsidR="00F43F3B" w:rsidRPr="00F16284" w:rsidRDefault="00F43F3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43F3B" w:rsidRPr="00F16284" w:rsidRDefault="00F43F3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F3B" w:rsidRPr="00F16284">
        <w:tc>
          <w:tcPr>
            <w:tcW w:w="5428" w:type="dxa"/>
          </w:tcPr>
          <w:p w:rsidR="00F43F3B" w:rsidRPr="00F16284" w:rsidRDefault="00F43F3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43F3B" w:rsidRPr="00517077" w:rsidRDefault="00F43F3B" w:rsidP="00F43F3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17077">
              <w:rPr>
                <w:rFonts w:ascii="Times New Roman" w:hAnsi="Times New Roman"/>
                <w:sz w:val="28"/>
                <w:szCs w:val="28"/>
              </w:rPr>
              <w:t>«</w:t>
            </w:r>
            <w:r w:rsidRPr="00891AD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891AD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43F3B" w:rsidRPr="00517077" w:rsidRDefault="00F43F3B" w:rsidP="00F43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707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7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F43F3B" w:rsidRPr="00F16284" w:rsidRDefault="00F43F3B" w:rsidP="00F43F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077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517077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517077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44E51" w:rsidRDefault="00744E5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43F3B" w:rsidRPr="0090223B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F43F3B" w:rsidRPr="0090223B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 xml:space="preserve">«Профилактика правонарушений </w:t>
      </w:r>
    </w:p>
    <w:p w:rsidR="00F43F3B" w:rsidRPr="0090223B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 xml:space="preserve">и предупреждение чрезвычайных ситуаций» </w:t>
      </w:r>
    </w:p>
    <w:p w:rsidR="00F43F3B" w:rsidRPr="0090223B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>(</w:t>
      </w:r>
      <w:r w:rsidRPr="0090223B">
        <w:rPr>
          <w:rFonts w:ascii="Times New Roman" w:hAnsi="Times New Roman"/>
          <w:sz w:val="28"/>
          <w:szCs w:val="28"/>
          <w:lang w:val="en-US"/>
        </w:rPr>
        <w:t>II</w:t>
      </w:r>
      <w:r w:rsidRPr="0090223B">
        <w:rPr>
          <w:rFonts w:ascii="Times New Roman" w:hAnsi="Times New Roman"/>
          <w:sz w:val="28"/>
          <w:szCs w:val="28"/>
        </w:rPr>
        <w:t xml:space="preserve"> этап: 2024-2030 годы)</w:t>
      </w:r>
    </w:p>
    <w:p w:rsidR="00F43F3B" w:rsidRPr="0090223B" w:rsidRDefault="00F43F3B" w:rsidP="00F43F3B">
      <w:pPr>
        <w:spacing w:line="235" w:lineRule="auto"/>
        <w:jc w:val="center"/>
        <w:rPr>
          <w:rFonts w:ascii="Times New Roman" w:hAnsi="Times New Roman"/>
          <w:b/>
        </w:rPr>
      </w:pPr>
    </w:p>
    <w:p w:rsidR="00F43F3B" w:rsidRPr="009866D6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 реализации</w:t>
      </w:r>
    </w:p>
    <w:p w:rsidR="00F43F3B" w:rsidRPr="009866D6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9866D6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F43F3B" w:rsidRPr="009866D6" w:rsidRDefault="00F43F3B" w:rsidP="00F43F3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F43F3B" w:rsidRPr="00F551A0" w:rsidRDefault="00F43F3B" w:rsidP="00F43F3B">
      <w:pPr>
        <w:pStyle w:val="ad"/>
        <w:spacing w:after="0" w:line="235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741C2">
        <w:rPr>
          <w:rFonts w:ascii="Times New Roman" w:hAnsi="Times New Roman"/>
          <w:sz w:val="28"/>
          <w:szCs w:val="28"/>
        </w:rPr>
        <w:t xml:space="preserve">1.1. Оценка текущего состояния </w:t>
      </w:r>
      <w:r w:rsidRPr="00F551A0">
        <w:rPr>
          <w:rFonts w:ascii="Times New Roman" w:hAnsi="Times New Roman"/>
          <w:sz w:val="28"/>
          <w:szCs w:val="28"/>
        </w:rPr>
        <w:t>Рязанской области в сфере обеспечения правопорядка и профилактики правонарушений, профилактики немедицинского потребления наркотиков, безнадзорности и правонарушений несовершеннолетних, предупреждения чрезвычайных ситуаций и пожаров, гражданской обороны</w:t>
      </w:r>
    </w:p>
    <w:p w:rsidR="00F43F3B" w:rsidRPr="00F551A0" w:rsidRDefault="00F43F3B" w:rsidP="00F43F3B">
      <w:pPr>
        <w:autoSpaceDE w:val="0"/>
        <w:autoSpaceDN w:val="0"/>
        <w:adjustRightInd w:val="0"/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3F3B" w:rsidRPr="00F551A0" w:rsidRDefault="00F75B27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F43F3B" w:rsidRPr="00F551A0">
          <w:rPr>
            <w:rFonts w:ascii="Times New Roman" w:hAnsi="Times New Roman"/>
            <w:sz w:val="28"/>
            <w:szCs w:val="28"/>
          </w:rPr>
          <w:t>Стратегией</w:t>
        </w:r>
      </w:hyperlink>
      <w:r w:rsidR="00F43F3B" w:rsidRPr="00F551A0">
        <w:rPr>
          <w:rFonts w:ascii="Times New Roman" w:hAnsi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</w:t>
      </w:r>
      <w:r w:rsidR="00F43F3B">
        <w:rPr>
          <w:rFonts w:ascii="Times New Roman" w:hAnsi="Times New Roman"/>
          <w:sz w:val="28"/>
          <w:szCs w:val="28"/>
        </w:rPr>
        <w:t>№ </w:t>
      </w:r>
      <w:r w:rsidR="00F43F3B" w:rsidRPr="00F551A0">
        <w:rPr>
          <w:rFonts w:ascii="Times New Roman" w:hAnsi="Times New Roman"/>
          <w:sz w:val="28"/>
          <w:szCs w:val="28"/>
        </w:rPr>
        <w:t>400, поддержание гражданского мира и согласия, укрепление законности, искоренение коррупции, защита граждан и всех форм собственности от противоправных посягательств, развитие механизмов взаимодействия государства и гражданского общества определены в качестве национальных интересов Российской Федерации.</w:t>
      </w:r>
    </w:p>
    <w:p w:rsidR="00F43F3B" w:rsidRPr="00F551A0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Повышение безопасности</w:t>
      </w:r>
      <w:r w:rsidRPr="000A5CBA">
        <w:rPr>
          <w:rFonts w:ascii="Times New Roman" w:hAnsi="Times New Roman"/>
          <w:sz w:val="28"/>
          <w:szCs w:val="28"/>
        </w:rPr>
        <w:t xml:space="preserve"> в</w:t>
      </w:r>
      <w:r w:rsidRPr="000A5CBA">
        <w:rPr>
          <w:rFonts w:ascii="Times New Roman" w:hAnsi="Times New Roman"/>
          <w:b/>
          <w:sz w:val="28"/>
          <w:szCs w:val="28"/>
        </w:rPr>
        <w:t xml:space="preserve"> </w:t>
      </w:r>
      <w:r w:rsidRPr="00F551A0">
        <w:rPr>
          <w:rFonts w:ascii="Times New Roman" w:hAnsi="Times New Roman"/>
          <w:sz w:val="28"/>
          <w:szCs w:val="28"/>
        </w:rPr>
        <w:t xml:space="preserve">Рязанской области является важным условием обеспечения жизнедеятельности населения,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Формирование и совершенствование системы комплексной общественной безопасности способствует повышению уровня защиты населения Рязанской</w:t>
      </w:r>
      <w:r w:rsidRPr="00205525">
        <w:rPr>
          <w:rFonts w:ascii="Times New Roman" w:hAnsi="Times New Roman"/>
          <w:sz w:val="28"/>
          <w:szCs w:val="28"/>
        </w:rPr>
        <w:t xml:space="preserve"> области от правонарушений</w:t>
      </w:r>
      <w:r>
        <w:rPr>
          <w:rFonts w:ascii="Times New Roman" w:hAnsi="Times New Roman"/>
          <w:sz w:val="28"/>
          <w:szCs w:val="28"/>
        </w:rPr>
        <w:t>, чрезвычайных ситуаций и пожаров.</w:t>
      </w:r>
    </w:p>
    <w:p w:rsidR="00F43F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5525">
        <w:rPr>
          <w:rFonts w:ascii="Times New Roman" w:hAnsi="Times New Roman"/>
          <w:sz w:val="28"/>
          <w:szCs w:val="28"/>
        </w:rPr>
        <w:t xml:space="preserve">Решение проблем профилактики и противодействия преступности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205525">
        <w:rPr>
          <w:rFonts w:ascii="Times New Roman" w:hAnsi="Times New Roman"/>
          <w:sz w:val="28"/>
          <w:szCs w:val="28"/>
        </w:rPr>
        <w:t xml:space="preserve">реализации </w:t>
      </w:r>
      <w:r w:rsidRPr="00E62160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160">
        <w:rPr>
          <w:rFonts w:ascii="Times New Roman" w:hAnsi="Times New Roman"/>
          <w:sz w:val="28"/>
          <w:szCs w:val="28"/>
        </w:rPr>
        <w:t xml:space="preserve">«Профилактика правонарушений и предупреждение чрезвычайных ситуаций» </w:t>
      </w:r>
      <w:r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205525">
        <w:rPr>
          <w:rFonts w:ascii="Times New Roman" w:hAnsi="Times New Roman"/>
          <w:sz w:val="28"/>
          <w:szCs w:val="28"/>
        </w:rPr>
        <w:t xml:space="preserve">оказало положительное влияние на состояние </w:t>
      </w:r>
      <w:proofErr w:type="gramStart"/>
      <w:r w:rsidRPr="00205525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205525">
        <w:rPr>
          <w:rFonts w:ascii="Times New Roman" w:hAnsi="Times New Roman"/>
          <w:sz w:val="28"/>
          <w:szCs w:val="28"/>
        </w:rPr>
        <w:t xml:space="preserve"> в Рязанской области.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525">
        <w:rPr>
          <w:rFonts w:ascii="Times New Roman" w:hAnsi="Times New Roman"/>
          <w:sz w:val="28"/>
          <w:szCs w:val="28"/>
        </w:rPr>
        <w:lastRenderedPageBreak/>
        <w:t>В течение продолжительного времени уровень преступности в Рязанской области является одним из самых низких в Ц</w:t>
      </w:r>
      <w:r>
        <w:rPr>
          <w:rFonts w:ascii="Times New Roman" w:hAnsi="Times New Roman"/>
          <w:sz w:val="28"/>
          <w:szCs w:val="28"/>
        </w:rPr>
        <w:t>ентральном федеральном округе. К</w:t>
      </w:r>
      <w:r w:rsidRPr="00205525">
        <w:rPr>
          <w:rFonts w:ascii="Times New Roman" w:hAnsi="Times New Roman"/>
          <w:sz w:val="28"/>
          <w:szCs w:val="28"/>
        </w:rPr>
        <w:t>оличество зарегистрированных преступлений на 100</w:t>
      </w:r>
      <w:r>
        <w:rPr>
          <w:rFonts w:ascii="Times New Roman" w:hAnsi="Times New Roman"/>
          <w:sz w:val="28"/>
          <w:szCs w:val="28"/>
        </w:rPr>
        <w:t> тыс. че</w:t>
      </w:r>
      <w:r w:rsidRPr="00205525">
        <w:rPr>
          <w:rFonts w:ascii="Times New Roman" w:hAnsi="Times New Roman"/>
          <w:sz w:val="28"/>
          <w:szCs w:val="28"/>
        </w:rPr>
        <w:t>ловек</w:t>
      </w:r>
      <w:r>
        <w:rPr>
          <w:rFonts w:ascii="Times New Roman" w:hAnsi="Times New Roman"/>
          <w:sz w:val="28"/>
          <w:szCs w:val="28"/>
        </w:rPr>
        <w:t xml:space="preserve"> в 2022 г</w:t>
      </w:r>
      <w:r w:rsidRPr="00205525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у составило </w:t>
      </w:r>
      <w:r w:rsidRPr="00205525">
        <w:rPr>
          <w:rFonts w:ascii="Times New Roman" w:hAnsi="Times New Roman"/>
          <w:sz w:val="28"/>
          <w:szCs w:val="28"/>
        </w:rPr>
        <w:t>843,6</w:t>
      </w:r>
      <w:r>
        <w:rPr>
          <w:rFonts w:ascii="Times New Roman" w:hAnsi="Times New Roman"/>
          <w:sz w:val="28"/>
          <w:szCs w:val="28"/>
        </w:rPr>
        <w:t xml:space="preserve"> единиц </w:t>
      </w:r>
      <w:r w:rsidRPr="0020552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</w:t>
      </w:r>
      <w:r w:rsidRPr="00205525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ентральному федеральному округу</w:t>
      </w:r>
      <w:r w:rsidRPr="00205525">
        <w:rPr>
          <w:rFonts w:ascii="Times New Roman" w:hAnsi="Times New Roman"/>
          <w:sz w:val="28"/>
          <w:szCs w:val="28"/>
        </w:rPr>
        <w:t xml:space="preserve"> – 1151,9</w:t>
      </w:r>
      <w:r>
        <w:rPr>
          <w:rFonts w:ascii="Times New Roman" w:hAnsi="Times New Roman"/>
          <w:sz w:val="28"/>
          <w:szCs w:val="28"/>
        </w:rPr>
        <w:t xml:space="preserve">, по Российской Федерации </w:t>
      </w:r>
      <w:r w:rsidRPr="00205525">
        <w:rPr>
          <w:rFonts w:ascii="Times New Roman" w:hAnsi="Times New Roman"/>
          <w:sz w:val="28"/>
          <w:szCs w:val="28"/>
        </w:rPr>
        <w:t>– 1351,2).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525">
        <w:rPr>
          <w:rFonts w:ascii="Times New Roman" w:hAnsi="Times New Roman"/>
          <w:sz w:val="28"/>
          <w:szCs w:val="28"/>
        </w:rPr>
        <w:t>В результате принимаемых профилактических мер удалось значительно стабилизировать криминальную обстановку в регионе.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2022 года количество зарегистрированных преступлений осталось на уровне прошлого года – 9154 единиц (в 2021 году – 9151).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5240">
        <w:rPr>
          <w:rFonts w:ascii="Times New Roman" w:hAnsi="Times New Roman"/>
          <w:sz w:val="28"/>
          <w:szCs w:val="28"/>
        </w:rPr>
        <w:t xml:space="preserve">В результате повышения эффективности профилактической работы </w:t>
      </w:r>
      <w:r>
        <w:rPr>
          <w:rFonts w:ascii="Times New Roman" w:hAnsi="Times New Roman"/>
          <w:sz w:val="28"/>
          <w:szCs w:val="28"/>
        </w:rPr>
        <w:t>на 14,4% в 2022 году уменьшилось число зарегистрированных фактов умышленного причинения вреда здоровью средней тяжести и на 23% грабежей.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социально-криминологической характеристике преступности не допущен рост числа противоправных посягательств, совершенных лицами, ранее их совершавшими, их удельный вес снизился с 60,1% до 59,6% в 2022 году (по </w:t>
      </w:r>
      <w:r w:rsidRPr="009F7A23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ссийской Федерации – 60,4%). Также снизилось на 4,3% количество выявленных фактов незаконного оборота оружия. Уменьшилось на 30,8% количество преступлений, совершенных с его применением.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7A23">
        <w:rPr>
          <w:rFonts w:ascii="Times New Roman" w:hAnsi="Times New Roman"/>
          <w:sz w:val="28"/>
          <w:szCs w:val="28"/>
        </w:rPr>
        <w:t>родолжается реализация механизма материального</w:t>
      </w:r>
      <w:r w:rsidRPr="00205525">
        <w:rPr>
          <w:rFonts w:ascii="Times New Roman" w:hAnsi="Times New Roman"/>
          <w:sz w:val="28"/>
          <w:szCs w:val="28"/>
        </w:rPr>
        <w:t xml:space="preserve"> стимулирования деятельности народных дружинников в муниципальных образованиях Рязанской области, что значительно повы</w:t>
      </w:r>
      <w:r>
        <w:rPr>
          <w:rFonts w:ascii="Times New Roman" w:hAnsi="Times New Roman"/>
          <w:sz w:val="28"/>
          <w:szCs w:val="28"/>
        </w:rPr>
        <w:t xml:space="preserve">шает </w:t>
      </w:r>
      <w:r w:rsidRPr="00205525">
        <w:rPr>
          <w:rFonts w:ascii="Times New Roman" w:hAnsi="Times New Roman"/>
          <w:sz w:val="28"/>
          <w:szCs w:val="28"/>
        </w:rPr>
        <w:t xml:space="preserve">эффективность привлечения населения к участию в обеспечении правопорядка и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205525">
        <w:rPr>
          <w:rFonts w:ascii="Times New Roman" w:hAnsi="Times New Roman"/>
          <w:sz w:val="28"/>
          <w:szCs w:val="28"/>
        </w:rPr>
        <w:t>снижению количества преступлений в общественных местах.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По итогам 2022 года </w:t>
      </w:r>
      <w:r>
        <w:rPr>
          <w:rFonts w:ascii="Times New Roman" w:eastAsia="Calibri" w:hAnsi="Times New Roman"/>
          <w:sz w:val="28"/>
          <w:szCs w:val="24"/>
          <w:lang w:eastAsia="en-US"/>
        </w:rPr>
        <w:t>с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озданы и внесены в региональный реестр 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Управления Министерства внутренних дел России 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по Рязанской области 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(далее – УМВД России по Рязанской области) 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>29 народных дружин общей численностью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>2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,5 тыс. 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>человек</w:t>
      </w:r>
      <w:r>
        <w:rPr>
          <w:rFonts w:ascii="Times New Roman" w:hAnsi="Times New Roman"/>
          <w:sz w:val="28"/>
          <w:szCs w:val="28"/>
        </w:rPr>
        <w:t>. С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>отрудник</w:t>
      </w:r>
      <w:r>
        <w:rPr>
          <w:rFonts w:ascii="Times New Roman" w:eastAsia="Calibri" w:hAnsi="Times New Roman"/>
          <w:sz w:val="28"/>
          <w:szCs w:val="24"/>
          <w:lang w:eastAsia="en-US"/>
        </w:rPr>
        <w:t>ами полиции привлекались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 народны</w:t>
      </w:r>
      <w:r>
        <w:rPr>
          <w:rFonts w:ascii="Times New Roman" w:eastAsia="Calibri" w:hAnsi="Times New Roman"/>
          <w:sz w:val="28"/>
          <w:szCs w:val="24"/>
          <w:lang w:eastAsia="en-US"/>
        </w:rPr>
        <w:t>е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 дружинник</w:t>
      </w:r>
      <w:r>
        <w:rPr>
          <w:rFonts w:ascii="Times New Roman" w:eastAsia="Calibri" w:hAnsi="Times New Roman"/>
          <w:sz w:val="28"/>
          <w:szCs w:val="24"/>
          <w:lang w:eastAsia="en-US"/>
        </w:rPr>
        <w:t>и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 для обеспечения </w:t>
      </w:r>
      <w:r w:rsidRPr="009F7A23">
        <w:rPr>
          <w:rFonts w:ascii="Times New Roman" w:eastAsia="Calibri" w:hAnsi="Times New Roman"/>
          <w:sz w:val="28"/>
          <w:szCs w:val="24"/>
          <w:lang w:eastAsia="en-US"/>
        </w:rPr>
        <w:t>правопорядка на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 2683 </w:t>
      </w:r>
      <w:r w:rsidRPr="009F7A23">
        <w:rPr>
          <w:rFonts w:ascii="Times New Roman" w:eastAsia="Calibri" w:hAnsi="Times New Roman"/>
          <w:sz w:val="28"/>
          <w:szCs w:val="24"/>
          <w:lang w:eastAsia="en-US"/>
        </w:rPr>
        <w:t>мероприятиях. С участием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 дружинников раскрыт</w:t>
      </w:r>
      <w:r w:rsidR="00DA066D">
        <w:rPr>
          <w:rFonts w:ascii="Times New Roman" w:eastAsia="Calibri" w:hAnsi="Times New Roman"/>
          <w:sz w:val="28"/>
          <w:szCs w:val="24"/>
          <w:lang w:eastAsia="en-US"/>
        </w:rPr>
        <w:t>о 3 преступления, выявлено 1110 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>административных правонарушений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, 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>760 правонарушителей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 задержано</w:t>
      </w:r>
      <w:r w:rsidRPr="00B23709">
        <w:rPr>
          <w:rFonts w:ascii="Times New Roman" w:eastAsia="Calibri" w:hAnsi="Times New Roman"/>
          <w:sz w:val="28"/>
          <w:szCs w:val="24"/>
          <w:lang w:eastAsia="en-US"/>
        </w:rPr>
        <w:t xml:space="preserve">.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A23">
        <w:rPr>
          <w:rFonts w:ascii="Times New Roman" w:hAnsi="Times New Roman"/>
          <w:sz w:val="28"/>
          <w:szCs w:val="28"/>
        </w:rPr>
        <w:t>Единая система профилактики правонарушений объединяет усилия органов власти, бизнеса, структур гражданского общества в достижении общей цели по развертыванию широкой превентивной борьбы с преступностью и повышению уровня общественной безопасности.</w:t>
      </w:r>
      <w:r w:rsidRPr="00205525">
        <w:rPr>
          <w:rFonts w:ascii="Times New Roman" w:hAnsi="Times New Roman"/>
          <w:sz w:val="28"/>
          <w:szCs w:val="28"/>
        </w:rPr>
        <w:t xml:space="preserve">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ситуация в России, в том числе в Рязанской области, характеризуется продолжающимся распространением незаконного потребления наркотиков в немедицинских целях, что представляет серьезную угрозу здоровью нации, экономике страны, правопорядку и безопасности государства. Проблема незаконного потребления наркотических средств и распространенности наркомании в Рязанской области продолжает оставаться острой и оценивается как тяжелая.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Начиная с 2002 года в регионе реализуются антинаркотические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, которые позволили достичь определенных положительных результатов, в первую очередь, в сфере немедицинского потребления </w:t>
      </w:r>
      <w:r>
        <w:rPr>
          <w:rFonts w:ascii="Times New Roman" w:hAnsi="Times New Roman"/>
          <w:sz w:val="28"/>
          <w:szCs w:val="28"/>
        </w:rPr>
        <w:lastRenderedPageBreak/>
        <w:t>наркотиков среди несовершеннолетних, что привело к снижению числа первичных наркоманов, взятых под диспансерное наблюдение.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 xml:space="preserve">В 2022 году в программы амбулаторной медицинской реабилитации в Рязанской области было включено 39% </w:t>
      </w:r>
      <w:proofErr w:type="spellStart"/>
      <w:r w:rsidRPr="0091574F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Pr="0091574F">
        <w:rPr>
          <w:rFonts w:ascii="Times New Roman" w:hAnsi="Times New Roman"/>
          <w:sz w:val="28"/>
          <w:szCs w:val="28"/>
        </w:rPr>
        <w:t xml:space="preserve"> от числа всех пациентов-</w:t>
      </w:r>
      <w:proofErr w:type="spellStart"/>
      <w:r w:rsidRPr="0091574F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Pr="0091574F">
        <w:rPr>
          <w:rFonts w:ascii="Times New Roman" w:hAnsi="Times New Roman"/>
          <w:sz w:val="28"/>
          <w:szCs w:val="28"/>
        </w:rPr>
        <w:t>, состоящих под диспансерным набл</w:t>
      </w:r>
      <w:r>
        <w:rPr>
          <w:rFonts w:ascii="Times New Roman" w:hAnsi="Times New Roman"/>
          <w:sz w:val="28"/>
          <w:szCs w:val="28"/>
        </w:rPr>
        <w:t>юдением на конец отчетного года</w:t>
      </w:r>
      <w:r w:rsidRPr="009157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74F">
        <w:rPr>
          <w:rFonts w:ascii="Times New Roman" w:hAnsi="Times New Roman"/>
          <w:sz w:val="28"/>
          <w:szCs w:val="28"/>
        </w:rPr>
        <w:t>Успешно завершили программы амбулаторной медицинской реабилитации 74,9% от чи</w:t>
      </w:r>
      <w:r>
        <w:rPr>
          <w:rFonts w:ascii="Times New Roman" w:hAnsi="Times New Roman"/>
          <w:sz w:val="28"/>
          <w:szCs w:val="28"/>
        </w:rPr>
        <w:t xml:space="preserve">сла </w:t>
      </w:r>
      <w:proofErr w:type="gramStart"/>
      <w:r>
        <w:rPr>
          <w:rFonts w:ascii="Times New Roman" w:hAnsi="Times New Roman"/>
          <w:sz w:val="28"/>
          <w:szCs w:val="28"/>
        </w:rPr>
        <w:t>включенных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эти программы</w:t>
      </w:r>
      <w:r w:rsidRPr="0091574F">
        <w:rPr>
          <w:rFonts w:ascii="Times New Roman" w:hAnsi="Times New Roman"/>
          <w:sz w:val="28"/>
          <w:szCs w:val="28"/>
        </w:rPr>
        <w:t xml:space="preserve">. 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>Как результат, за 2022 год по сравнению с прошлым годом зарегистрировано снижение численности диспансерных групп: на 3,3% – больных наркоманией, на 14,5% – потребителей наркотиков с диагнозом «употребление наркотических веще</w:t>
      </w:r>
      <w:proofErr w:type="gramStart"/>
      <w:r w:rsidRPr="0091574F">
        <w:rPr>
          <w:rFonts w:ascii="Times New Roman" w:hAnsi="Times New Roman"/>
          <w:sz w:val="28"/>
          <w:szCs w:val="28"/>
        </w:rPr>
        <w:t>ств с вр</w:t>
      </w:r>
      <w:proofErr w:type="gramEnd"/>
      <w:r w:rsidRPr="0091574F">
        <w:rPr>
          <w:rFonts w:ascii="Times New Roman" w:hAnsi="Times New Roman"/>
          <w:sz w:val="28"/>
          <w:szCs w:val="28"/>
        </w:rPr>
        <w:t>едными последствиями» без синдрома зависимости.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>Основная часть первичной наркомании приходится на возраст пациентов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74F">
        <w:rPr>
          <w:rFonts w:ascii="Times New Roman" w:hAnsi="Times New Roman"/>
          <w:sz w:val="28"/>
          <w:szCs w:val="28"/>
        </w:rPr>
        <w:t xml:space="preserve">от 26 до 40 лет – 66,5% от всех лиц, взятых под диспансерное наблюдение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91574F">
        <w:rPr>
          <w:rFonts w:ascii="Times New Roman" w:hAnsi="Times New Roman"/>
          <w:sz w:val="28"/>
          <w:szCs w:val="28"/>
        </w:rPr>
        <w:t xml:space="preserve"> впервые </w:t>
      </w:r>
      <w:proofErr w:type="gramStart"/>
      <w:r w:rsidRPr="0091574F">
        <w:rPr>
          <w:rFonts w:ascii="Times New Roman" w:hAnsi="Times New Roman"/>
          <w:sz w:val="28"/>
          <w:szCs w:val="28"/>
        </w:rPr>
        <w:t>в</w:t>
      </w:r>
      <w:proofErr w:type="gramEnd"/>
      <w:r w:rsidRPr="0091574F">
        <w:rPr>
          <w:rFonts w:ascii="Times New Roman" w:hAnsi="Times New Roman"/>
          <w:sz w:val="28"/>
          <w:szCs w:val="28"/>
        </w:rPr>
        <w:t xml:space="preserve"> жизни установленным диагнозом «наркомания».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>Обеспокоенность вызывает незначительное увеличение числа первичных наркоманов: с 16,0 до 16,3 на 100 тыс. населения, а также увеличение на 19,2% первичной наркомании в возрастном диапазоне от 18 до 25 лет.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1574F">
        <w:rPr>
          <w:rFonts w:ascii="Times New Roman" w:hAnsi="Times New Roman"/>
          <w:sz w:val="28"/>
          <w:szCs w:val="28"/>
        </w:rPr>
        <w:t xml:space="preserve">аиболее актуальным и целесообразным является необходимость решения задач, связанных с совершенствованием комплекса мер, направленных на раннюю диагностику немедицинского потребления наркотиков, в том числе среди несовершеннолетних и молодежи, а также совершенствование системы оказания наркологической медицинской помощи, реабилитации и </w:t>
      </w:r>
      <w:proofErr w:type="spellStart"/>
      <w:r w:rsidRPr="0091574F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91574F">
        <w:rPr>
          <w:rFonts w:ascii="Times New Roman" w:hAnsi="Times New Roman"/>
          <w:sz w:val="28"/>
          <w:szCs w:val="28"/>
        </w:rPr>
        <w:t xml:space="preserve"> потребителей наркотиков.</w:t>
      </w:r>
    </w:p>
    <w:p w:rsidR="00F43F3B" w:rsidRPr="00161375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>В целях реализации основных положений государственной антинаркотической политики на территории Рязанской области в соответствии с Указом Президента Российс</w:t>
      </w:r>
      <w:r w:rsidR="00DA066D">
        <w:rPr>
          <w:rFonts w:ascii="Times New Roman" w:hAnsi="Times New Roman"/>
          <w:sz w:val="28"/>
          <w:szCs w:val="28"/>
        </w:rPr>
        <w:t>кой Федерации от 23 ноября 2020 </w:t>
      </w:r>
      <w:r w:rsidRPr="0090223B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 </w:t>
      </w:r>
      <w:r w:rsidRPr="0090223B">
        <w:rPr>
          <w:rFonts w:ascii="Times New Roman" w:hAnsi="Times New Roman"/>
          <w:sz w:val="28"/>
          <w:szCs w:val="28"/>
        </w:rPr>
        <w:t>733 «Об утверждении Стратегии государственной антинаркотической политики Российс</w:t>
      </w:r>
      <w:r w:rsidR="00A262EA">
        <w:rPr>
          <w:rFonts w:ascii="Times New Roman" w:hAnsi="Times New Roman"/>
          <w:sz w:val="28"/>
          <w:szCs w:val="28"/>
        </w:rPr>
        <w:t>кой Федерации на период до 2030 </w:t>
      </w:r>
      <w:r w:rsidRPr="0090223B">
        <w:rPr>
          <w:rFonts w:ascii="Times New Roman" w:hAnsi="Times New Roman"/>
          <w:sz w:val="28"/>
          <w:szCs w:val="28"/>
        </w:rPr>
        <w:t xml:space="preserve">года» разработан Перечень приоритетных направлений реализации Стратегии государственной антинаркотической политики Российской Федерации до 2030 года на территории Рязанской области, утвержденный распоряжением Губернатора Рязанской области от 19.06.2023 </w:t>
      </w:r>
      <w:r>
        <w:rPr>
          <w:rFonts w:ascii="Times New Roman" w:hAnsi="Times New Roman"/>
          <w:sz w:val="28"/>
          <w:szCs w:val="28"/>
        </w:rPr>
        <w:t>№ </w:t>
      </w:r>
      <w:r w:rsidRPr="0090223B">
        <w:rPr>
          <w:rFonts w:ascii="Times New Roman" w:hAnsi="Times New Roman"/>
          <w:sz w:val="28"/>
          <w:szCs w:val="28"/>
        </w:rPr>
        <w:t>288-рг</w:t>
      </w:r>
      <w:r>
        <w:rPr>
          <w:rFonts w:ascii="Times New Roman" w:hAnsi="Times New Roman"/>
          <w:sz w:val="28"/>
          <w:szCs w:val="28"/>
        </w:rPr>
        <w:t>.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 xml:space="preserve">В Рязанской области созданы условия для устойчивого функционирования межведомственной системы профилактики безнадзорности и правонарушений несовершеннолетних и организации индивидуальной профилактической работы с семьями и детьми, находящимися в социально опасном положении. 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 xml:space="preserve">Со всеми семьями и детьми, находящимися в социально опасном положении, проводится индивидуальная профилактическая работа на основании постановлений комиссий по делам несовершеннолетних и защите их прав муниципальных образований Рязанской области. </w:t>
      </w:r>
    </w:p>
    <w:p w:rsidR="00F43F3B" w:rsidRPr="0091574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lastRenderedPageBreak/>
        <w:t xml:space="preserve">В регионе утверждены и действуют порядки межведомственного взаимодействия органов и учреждений системы профилактики безнадзорности и правонарушений несовершеннолетних. 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1574F">
        <w:rPr>
          <w:rFonts w:ascii="Times New Roman" w:hAnsi="Times New Roman"/>
          <w:sz w:val="28"/>
          <w:szCs w:val="28"/>
        </w:rPr>
        <w:t xml:space="preserve">В 2022 году по сравнению </w:t>
      </w:r>
      <w:r w:rsidRPr="00C6669F">
        <w:rPr>
          <w:rFonts w:ascii="Times New Roman" w:hAnsi="Times New Roman"/>
          <w:sz w:val="28"/>
          <w:szCs w:val="28"/>
        </w:rPr>
        <w:t>с 2021 годом</w:t>
      </w:r>
      <w:r w:rsidRPr="0091574F">
        <w:rPr>
          <w:rFonts w:ascii="Times New Roman" w:hAnsi="Times New Roman"/>
          <w:sz w:val="28"/>
          <w:szCs w:val="28"/>
        </w:rPr>
        <w:t xml:space="preserve"> уменьшилось количество безнадзорных детей с </w:t>
      </w:r>
      <w:r>
        <w:rPr>
          <w:rFonts w:ascii="Times New Roman" w:hAnsi="Times New Roman"/>
          <w:sz w:val="28"/>
          <w:szCs w:val="28"/>
        </w:rPr>
        <w:t>489</w:t>
      </w:r>
      <w:r w:rsidRPr="0091574F">
        <w:rPr>
          <w:rFonts w:ascii="Times New Roman" w:hAnsi="Times New Roman"/>
          <w:sz w:val="28"/>
          <w:szCs w:val="28"/>
        </w:rPr>
        <w:t xml:space="preserve"> до 413 (на </w:t>
      </w:r>
      <w:r>
        <w:rPr>
          <w:rFonts w:ascii="Times New Roman" w:hAnsi="Times New Roman"/>
          <w:sz w:val="28"/>
          <w:szCs w:val="28"/>
        </w:rPr>
        <w:t>15,5</w:t>
      </w:r>
      <w:r w:rsidRPr="0091574F">
        <w:rPr>
          <w:rFonts w:ascii="Times New Roman" w:hAnsi="Times New Roman"/>
          <w:sz w:val="28"/>
          <w:szCs w:val="28"/>
        </w:rPr>
        <w:t>%), уменьшилось количество семей, находящихся в социально опасном положении, с 2</w:t>
      </w:r>
      <w:r>
        <w:rPr>
          <w:rFonts w:ascii="Times New Roman" w:hAnsi="Times New Roman"/>
          <w:sz w:val="28"/>
          <w:szCs w:val="28"/>
        </w:rPr>
        <w:t>60</w:t>
      </w:r>
      <w:r w:rsidRPr="0091574F">
        <w:rPr>
          <w:rFonts w:ascii="Times New Roman" w:hAnsi="Times New Roman"/>
          <w:sz w:val="28"/>
          <w:szCs w:val="28"/>
        </w:rPr>
        <w:t xml:space="preserve"> до 231 (на 1</w:t>
      </w:r>
      <w:r>
        <w:rPr>
          <w:rFonts w:ascii="Times New Roman" w:hAnsi="Times New Roman"/>
          <w:sz w:val="28"/>
          <w:szCs w:val="28"/>
        </w:rPr>
        <w:t>1,2%</w:t>
      </w:r>
      <w:r w:rsidRPr="0091574F">
        <w:rPr>
          <w:rFonts w:ascii="Times New Roman" w:hAnsi="Times New Roman"/>
          <w:sz w:val="28"/>
          <w:szCs w:val="28"/>
        </w:rPr>
        <w:t xml:space="preserve">), уменьшилось количество несовершеннолетних, проживающих в данных семьях, </w:t>
      </w:r>
      <w:proofErr w:type="gramStart"/>
      <w:r w:rsidRPr="0091574F">
        <w:rPr>
          <w:rFonts w:ascii="Times New Roman" w:hAnsi="Times New Roman"/>
          <w:sz w:val="28"/>
          <w:szCs w:val="28"/>
        </w:rPr>
        <w:t>с</w:t>
      </w:r>
      <w:proofErr w:type="gramEnd"/>
      <w:r w:rsidRPr="0091574F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30</w:t>
      </w:r>
      <w:r w:rsidRPr="0091574F">
        <w:rPr>
          <w:rFonts w:ascii="Times New Roman" w:hAnsi="Times New Roman"/>
          <w:sz w:val="28"/>
          <w:szCs w:val="28"/>
        </w:rPr>
        <w:t xml:space="preserve"> до 582 (на </w:t>
      </w:r>
      <w:r>
        <w:rPr>
          <w:rFonts w:ascii="Times New Roman" w:hAnsi="Times New Roman"/>
          <w:sz w:val="28"/>
          <w:szCs w:val="28"/>
        </w:rPr>
        <w:t>7,6%</w:t>
      </w:r>
      <w:r w:rsidRPr="0091574F">
        <w:rPr>
          <w:rFonts w:ascii="Times New Roman" w:hAnsi="Times New Roman"/>
          <w:sz w:val="28"/>
          <w:szCs w:val="28"/>
        </w:rPr>
        <w:t xml:space="preserve">). </w:t>
      </w:r>
    </w:p>
    <w:p w:rsidR="00F43F3B" w:rsidRPr="00397519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391F">
        <w:rPr>
          <w:rFonts w:ascii="Times New Roman" w:hAnsi="Times New Roman"/>
          <w:sz w:val="28"/>
          <w:szCs w:val="28"/>
        </w:rPr>
        <w:t xml:space="preserve">В 2022 году по сравнению с 2021 годом отмечается уменьшение </w:t>
      </w:r>
      <w:r>
        <w:rPr>
          <w:rFonts w:ascii="Times New Roman" w:hAnsi="Times New Roman"/>
          <w:sz w:val="28"/>
          <w:szCs w:val="28"/>
        </w:rPr>
        <w:br/>
      </w:r>
      <w:r w:rsidRPr="0022391F">
        <w:rPr>
          <w:rFonts w:ascii="Times New Roman" w:hAnsi="Times New Roman"/>
          <w:sz w:val="28"/>
          <w:szCs w:val="28"/>
        </w:rPr>
        <w:t>на 2,8</w:t>
      </w:r>
      <w:r>
        <w:rPr>
          <w:rFonts w:ascii="Times New Roman" w:hAnsi="Times New Roman"/>
          <w:sz w:val="28"/>
          <w:szCs w:val="28"/>
        </w:rPr>
        <w:t>%</w:t>
      </w:r>
      <w:r w:rsidRPr="0022391F">
        <w:rPr>
          <w:rFonts w:ascii="Times New Roman" w:hAnsi="Times New Roman"/>
          <w:sz w:val="28"/>
          <w:szCs w:val="28"/>
        </w:rPr>
        <w:t xml:space="preserve"> количества преступлений, совершенных несовершеннолетними</w:t>
      </w:r>
      <w:r w:rsidRPr="0022391F">
        <w:rPr>
          <w:rFonts w:ascii="Times New Roman" w:hAnsi="Times New Roman"/>
          <w:color w:val="2C2D2E"/>
          <w:sz w:val="28"/>
          <w:szCs w:val="28"/>
        </w:rPr>
        <w:t>, уменьшение на 40</w:t>
      </w:r>
      <w:r>
        <w:rPr>
          <w:rFonts w:ascii="Times New Roman" w:hAnsi="Times New Roman"/>
          <w:color w:val="2C2D2E"/>
          <w:sz w:val="28"/>
          <w:szCs w:val="28"/>
        </w:rPr>
        <w:t>%</w:t>
      </w:r>
      <w:r w:rsidRPr="0022391F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22391F">
        <w:rPr>
          <w:rFonts w:ascii="Times New Roman" w:hAnsi="Times New Roman"/>
          <w:sz w:val="28"/>
          <w:szCs w:val="28"/>
        </w:rPr>
        <w:t>количество особо тяжких преступлений, уменьшение на 40,5</w:t>
      </w:r>
      <w:r>
        <w:rPr>
          <w:rFonts w:ascii="Times New Roman" w:hAnsi="Times New Roman"/>
          <w:sz w:val="28"/>
          <w:szCs w:val="28"/>
        </w:rPr>
        <w:t>%</w:t>
      </w:r>
      <w:r w:rsidRPr="0022391F">
        <w:rPr>
          <w:rFonts w:ascii="Times New Roman" w:hAnsi="Times New Roman"/>
          <w:sz w:val="28"/>
          <w:szCs w:val="28"/>
        </w:rPr>
        <w:t xml:space="preserve"> количества тяжких преступлений, на 30,8</w:t>
      </w:r>
      <w:r>
        <w:rPr>
          <w:rFonts w:ascii="Times New Roman" w:hAnsi="Times New Roman"/>
          <w:sz w:val="28"/>
          <w:szCs w:val="28"/>
        </w:rPr>
        <w:t>%</w:t>
      </w:r>
      <w:r w:rsidRPr="0022391F">
        <w:rPr>
          <w:rFonts w:ascii="Times New Roman" w:hAnsi="Times New Roman"/>
          <w:sz w:val="28"/>
          <w:szCs w:val="28"/>
        </w:rPr>
        <w:t xml:space="preserve"> количества преступлений небольшой тяжести, на 31,3% количества преступлений, совершенных в состоянии алкогольного опьянения, на 50</w:t>
      </w:r>
      <w:r>
        <w:rPr>
          <w:rFonts w:ascii="Times New Roman" w:hAnsi="Times New Roman"/>
          <w:sz w:val="28"/>
          <w:szCs w:val="28"/>
        </w:rPr>
        <w:t>%</w:t>
      </w:r>
      <w:r w:rsidRPr="0022391F">
        <w:rPr>
          <w:rFonts w:ascii="Times New Roman" w:hAnsi="Times New Roman"/>
          <w:sz w:val="28"/>
          <w:szCs w:val="28"/>
        </w:rPr>
        <w:t xml:space="preserve"> количества грабежей, совершенных несовершеннолетними, уменьшение на 33,3% количества преступлений, совершенных несовершеннолетними, которые ранее были</w:t>
      </w:r>
      <w:proofErr w:type="gramEnd"/>
      <w:r w:rsidRPr="0022391F">
        <w:rPr>
          <w:rFonts w:ascii="Times New Roman" w:hAnsi="Times New Roman"/>
          <w:sz w:val="28"/>
          <w:szCs w:val="28"/>
        </w:rPr>
        <w:t xml:space="preserve"> осуждены условно.</w:t>
      </w:r>
    </w:p>
    <w:p w:rsidR="00F43F3B" w:rsidRPr="0022391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 w:rsidRPr="00397519">
        <w:rPr>
          <w:rFonts w:ascii="Times New Roman" w:hAnsi="Times New Roman"/>
          <w:sz w:val="28"/>
          <w:szCs w:val="28"/>
        </w:rPr>
        <w:t xml:space="preserve">По итогам 2022 года благодаря проведенной комплексной работе всеми органами и учреждениями системы профилактики безнадзорности и </w:t>
      </w:r>
      <w:r w:rsidRPr="0091574F">
        <w:rPr>
          <w:rFonts w:ascii="Times New Roman" w:hAnsi="Times New Roman"/>
          <w:sz w:val="28"/>
          <w:szCs w:val="28"/>
        </w:rPr>
        <w:t>правонарушений несовершеннолетних 103 семьи, находящиеся в социально опасном положении, были сняты</w:t>
      </w:r>
      <w:r>
        <w:rPr>
          <w:rFonts w:ascii="Times New Roman" w:hAnsi="Times New Roman"/>
          <w:sz w:val="28"/>
          <w:szCs w:val="28"/>
        </w:rPr>
        <w:t xml:space="preserve"> с учета в связи с исправлением.</w:t>
      </w:r>
      <w:r w:rsidRPr="0091574F">
        <w:rPr>
          <w:rFonts w:ascii="Times New Roman" w:hAnsi="Times New Roman"/>
          <w:sz w:val="28"/>
          <w:szCs w:val="28"/>
        </w:rPr>
        <w:t xml:space="preserve"> </w:t>
      </w:r>
    </w:p>
    <w:p w:rsidR="00F43F3B" w:rsidRPr="00F551A0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D5966">
        <w:rPr>
          <w:rFonts w:ascii="Times New Roman" w:hAnsi="Times New Roman"/>
          <w:sz w:val="28"/>
          <w:szCs w:val="28"/>
        </w:rPr>
        <w:t>дной из важнейших задач государственной политики Рязанской области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DD5966">
        <w:rPr>
          <w:rFonts w:ascii="Times New Roman" w:hAnsi="Times New Roman"/>
          <w:sz w:val="28"/>
          <w:szCs w:val="28"/>
        </w:rPr>
        <w:t>защит</w:t>
      </w:r>
      <w:r>
        <w:rPr>
          <w:rFonts w:ascii="Times New Roman" w:hAnsi="Times New Roman"/>
          <w:sz w:val="28"/>
          <w:szCs w:val="28"/>
        </w:rPr>
        <w:t>а</w:t>
      </w:r>
      <w:r w:rsidRPr="00DD5966">
        <w:rPr>
          <w:rFonts w:ascii="Times New Roman" w:hAnsi="Times New Roman"/>
          <w:sz w:val="28"/>
          <w:szCs w:val="28"/>
        </w:rPr>
        <w:t xml:space="preserve"> </w:t>
      </w:r>
      <w:r w:rsidRPr="00F551A0">
        <w:rPr>
          <w:rFonts w:ascii="Times New Roman" w:hAnsi="Times New Roman"/>
          <w:sz w:val="28"/>
          <w:szCs w:val="28"/>
        </w:rPr>
        <w:t>населения и территорий от чрезвычайных ситуаций природного и техногенного характера, обеспечение пожарной безопасности.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В 2022 году по сравнению с 2021 годом количество чрезвычайных ситуаций уменьшилось на 33%, количество чрезвычайных ситуаций техногенного</w:t>
      </w:r>
      <w:r w:rsidRPr="00B04F0A">
        <w:rPr>
          <w:rFonts w:ascii="Times New Roman" w:hAnsi="Times New Roman"/>
          <w:sz w:val="28"/>
          <w:szCs w:val="28"/>
        </w:rPr>
        <w:t xml:space="preserve"> характера уменьшилось на 66,6%. </w:t>
      </w:r>
    </w:p>
    <w:p w:rsidR="00F43F3B" w:rsidRPr="004477CE" w:rsidRDefault="00F43F3B" w:rsidP="00F43F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77CE">
        <w:rPr>
          <w:rFonts w:ascii="Times New Roman" w:hAnsi="Times New Roman"/>
          <w:sz w:val="28"/>
          <w:szCs w:val="28"/>
        </w:rPr>
        <w:t xml:space="preserve">В целях минимизации последствий возникновения чрезвычайных ситуаций органами управления, силами и </w:t>
      </w:r>
      <w:r w:rsidRPr="000E2874">
        <w:rPr>
          <w:rFonts w:ascii="Times New Roman" w:hAnsi="Times New Roman"/>
          <w:sz w:val="28"/>
          <w:szCs w:val="28"/>
        </w:rPr>
        <w:t xml:space="preserve">средствами </w:t>
      </w:r>
      <w:r w:rsidRPr="000E2874">
        <w:rPr>
          <w:rFonts w:ascii="Times New Roman" w:hAnsi="Times New Roman"/>
          <w:sz w:val="28"/>
          <w:szCs w:val="28"/>
          <w:shd w:val="clear" w:color="auto" w:fill="FFFFFF"/>
        </w:rPr>
        <w:t>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7CE">
        <w:rPr>
          <w:rFonts w:ascii="Times New Roman" w:hAnsi="Times New Roman"/>
          <w:sz w:val="28"/>
          <w:szCs w:val="28"/>
        </w:rPr>
        <w:t xml:space="preserve">реализуется комплекс мер, направленных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477CE">
        <w:rPr>
          <w:rFonts w:ascii="Times New Roman" w:hAnsi="Times New Roman"/>
          <w:sz w:val="28"/>
          <w:szCs w:val="28"/>
        </w:rPr>
        <w:t>сохранение жизни</w:t>
      </w:r>
      <w:r>
        <w:rPr>
          <w:rFonts w:ascii="Times New Roman" w:hAnsi="Times New Roman"/>
          <w:sz w:val="28"/>
          <w:szCs w:val="28"/>
        </w:rPr>
        <w:t>,</w:t>
      </w:r>
      <w:r w:rsidRPr="004477CE">
        <w:rPr>
          <w:rFonts w:ascii="Times New Roman" w:hAnsi="Times New Roman"/>
          <w:sz w:val="28"/>
          <w:szCs w:val="28"/>
        </w:rPr>
        <w:t xml:space="preserve"> здоровья и восстановление инфраструктуры. </w:t>
      </w:r>
    </w:p>
    <w:p w:rsidR="00F43F3B" w:rsidRPr="004477CE" w:rsidRDefault="00F43F3B" w:rsidP="00F43F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77CE">
        <w:rPr>
          <w:rFonts w:ascii="Times New Roman" w:hAnsi="Times New Roman"/>
          <w:sz w:val="28"/>
          <w:szCs w:val="28"/>
        </w:rPr>
        <w:t>В рамках данной работы государственным казенным учреждением Рязанской области «Рязанская областная противопожарно-спасательная служба» в 2022 году:</w:t>
      </w:r>
    </w:p>
    <w:p w:rsidR="00F43F3B" w:rsidRPr="004477CE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- </w:t>
      </w:r>
      <w:r w:rsidRPr="004477CE">
        <w:rPr>
          <w:rFonts w:ascii="Times New Roman" w:hAnsi="Times New Roman"/>
          <w:bCs/>
          <w:color w:val="000000"/>
          <w:sz w:val="28"/>
          <w:szCs w:val="28"/>
          <w:lang w:bidi="ru-RU"/>
        </w:rPr>
        <w:t>проведено</w:t>
      </w:r>
      <w:r w:rsidRPr="004477CE">
        <w:rPr>
          <w:rFonts w:ascii="Times New Roman" w:hAnsi="Times New Roman"/>
          <w:sz w:val="28"/>
          <w:szCs w:val="28"/>
        </w:rPr>
        <w:t xml:space="preserve"> 14313 </w:t>
      </w:r>
      <w:proofErr w:type="spellStart"/>
      <w:r w:rsidRPr="004477CE">
        <w:rPr>
          <w:rFonts w:ascii="Times New Roman" w:hAnsi="Times New Roman"/>
          <w:sz w:val="28"/>
          <w:szCs w:val="28"/>
        </w:rPr>
        <w:t>подворовых</w:t>
      </w:r>
      <w:proofErr w:type="spellEnd"/>
      <w:r w:rsidRPr="004477CE">
        <w:rPr>
          <w:rFonts w:ascii="Times New Roman" w:hAnsi="Times New Roman"/>
          <w:sz w:val="28"/>
          <w:szCs w:val="28"/>
        </w:rPr>
        <w:t xml:space="preserve"> обходов по выявлению возможных очагов возгораний;</w:t>
      </w:r>
    </w:p>
    <w:p w:rsidR="00F43F3B" w:rsidRPr="004477CE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77CE">
        <w:rPr>
          <w:rFonts w:ascii="Times New Roman" w:hAnsi="Times New Roman"/>
          <w:sz w:val="28"/>
          <w:szCs w:val="28"/>
        </w:rPr>
        <w:t>осуществлено 796 практических отработок планов эвакуации на объектах с массовым пребыванием людей, в которых участвовало 19593</w:t>
      </w:r>
      <w:r>
        <w:rPr>
          <w:rFonts w:ascii="Times New Roman" w:hAnsi="Times New Roman"/>
          <w:sz w:val="28"/>
          <w:szCs w:val="28"/>
        </w:rPr>
        <w:t> </w:t>
      </w:r>
      <w:r w:rsidRPr="004477CE">
        <w:rPr>
          <w:rFonts w:ascii="Times New Roman" w:hAnsi="Times New Roman"/>
          <w:sz w:val="28"/>
          <w:szCs w:val="28"/>
        </w:rPr>
        <w:t>человека;</w:t>
      </w:r>
    </w:p>
    <w:p w:rsidR="00F43F3B" w:rsidRPr="004477CE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77CE">
        <w:rPr>
          <w:rFonts w:ascii="Times New Roman" w:hAnsi="Times New Roman"/>
          <w:sz w:val="28"/>
          <w:szCs w:val="28"/>
        </w:rPr>
        <w:t>массовыми мероприятиями профилактического характера (встречи, сходы граждан) охвачено 12140 человек;</w:t>
      </w:r>
    </w:p>
    <w:p w:rsidR="00F43F3B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77CE">
        <w:rPr>
          <w:rFonts w:ascii="Times New Roman" w:hAnsi="Times New Roman"/>
          <w:sz w:val="28"/>
          <w:szCs w:val="28"/>
        </w:rPr>
        <w:t>выявлено очагов возгораний и предупреждено пожаров 162</w:t>
      </w:r>
      <w:r>
        <w:rPr>
          <w:rFonts w:ascii="Times New Roman" w:hAnsi="Times New Roman"/>
          <w:sz w:val="28"/>
          <w:szCs w:val="28"/>
        </w:rPr>
        <w:t>;</w:t>
      </w:r>
    </w:p>
    <w:p w:rsidR="00F43F3B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ликвидировано 988 пожаров;</w:t>
      </w:r>
    </w:p>
    <w:p w:rsidR="00F43F3B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спасено имущества на пожарах на сумму 17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рублей;</w:t>
      </w:r>
    </w:p>
    <w:p w:rsidR="00F43F3B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проведены 199 водолазных обследований и мероприятий по очистки акваторий водоемов в районах области;</w:t>
      </w:r>
    </w:p>
    <w:p w:rsidR="00F43F3B" w:rsidRDefault="00F43F3B" w:rsidP="00F43F3B">
      <w:pPr>
        <w:keepLines/>
        <w:widowControl w:val="0"/>
        <w:tabs>
          <w:tab w:val="left" w:pos="1418"/>
        </w:tabs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проведено 14 мероприятий по обеспечению безопасности населения на водоемах области. </w:t>
      </w:r>
    </w:p>
    <w:p w:rsidR="00F43F3B" w:rsidRPr="00F551A0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52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овышение готовности спасательно-аварийных и поисково-спасательных на воде </w:t>
      </w:r>
      <w:r w:rsidRPr="00205525">
        <w:rPr>
          <w:rFonts w:ascii="Times New Roman" w:hAnsi="Times New Roman"/>
          <w:sz w:val="28"/>
          <w:szCs w:val="28"/>
        </w:rPr>
        <w:t>служб к действиям по назначению требует дальнейшего улучшения материально-технической базы данных подразделений. В настоящее время учебная материально-техническая база для подготовки специалистов не в полной мере соответст</w:t>
      </w:r>
      <w:r>
        <w:rPr>
          <w:rFonts w:ascii="Times New Roman" w:hAnsi="Times New Roman"/>
          <w:sz w:val="28"/>
          <w:szCs w:val="28"/>
        </w:rPr>
        <w:t xml:space="preserve">вует предъявляемым требованиям. Необходимо </w:t>
      </w:r>
      <w:r w:rsidRPr="003B4C3C">
        <w:rPr>
          <w:rFonts w:ascii="Times New Roman" w:hAnsi="Times New Roman"/>
          <w:sz w:val="28"/>
          <w:szCs w:val="28"/>
        </w:rPr>
        <w:t>обеспечение пожарных частей пожарно-техническим вооружением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4C3C">
        <w:rPr>
          <w:rFonts w:ascii="Times New Roman" w:hAnsi="Times New Roman"/>
          <w:sz w:val="28"/>
          <w:szCs w:val="28"/>
        </w:rPr>
        <w:t xml:space="preserve">особенно напорными </w:t>
      </w:r>
      <w:r w:rsidRPr="00F551A0">
        <w:rPr>
          <w:rFonts w:ascii="Times New Roman" w:hAnsi="Times New Roman"/>
          <w:sz w:val="28"/>
          <w:szCs w:val="28"/>
        </w:rPr>
        <w:t>пожарными рукавами, средствами защиты органов дыхания, вещевым имуществом. Актуален вопрос о своевременном техническом обслуживании и ремонте зданий пожарных частей.</w:t>
      </w:r>
    </w:p>
    <w:p w:rsidR="00F43F3B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Реализация Программы позволит сократить</w:t>
      </w:r>
      <w:r w:rsidRPr="003B4C3C">
        <w:rPr>
          <w:rFonts w:ascii="Times New Roman" w:hAnsi="Times New Roman"/>
          <w:sz w:val="28"/>
          <w:szCs w:val="28"/>
        </w:rPr>
        <w:t xml:space="preserve"> среднее время прибытия пожарных подразделений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4C3C">
        <w:rPr>
          <w:rFonts w:ascii="Times New Roman" w:hAnsi="Times New Roman"/>
          <w:sz w:val="28"/>
          <w:szCs w:val="28"/>
        </w:rPr>
        <w:t>локализации и л</w:t>
      </w:r>
      <w:r>
        <w:rPr>
          <w:rFonts w:ascii="Times New Roman" w:hAnsi="Times New Roman"/>
          <w:sz w:val="28"/>
          <w:szCs w:val="28"/>
        </w:rPr>
        <w:t>иквидации по отдельным пожарам.</w:t>
      </w:r>
    </w:p>
    <w:p w:rsidR="00F43F3B" w:rsidRPr="004A1EB9" w:rsidRDefault="00F43F3B" w:rsidP="00F43F3B">
      <w:pPr>
        <w:widowControl w:val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экстренного привлечения необходимых материальных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медицинской помощи, обеспечения аварийно-спасательных и аварийно-восстановительных работ в случае возникновения чрезвычайных ситуаций, а также при ликвидации последствий чрезвычайных ситуаций, в</w:t>
      </w:r>
      <w:r w:rsidRPr="00C218E7"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</w:t>
      </w:r>
      <w:r>
        <w:rPr>
          <w:rFonts w:ascii="Times New Roman" w:hAnsi="Times New Roman"/>
          <w:sz w:val="28"/>
          <w:szCs w:val="28"/>
        </w:rPr>
        <w:t>Рязанской области от 17.08.2011 № </w:t>
      </w:r>
      <w:r w:rsidRPr="00C218E7">
        <w:rPr>
          <w:rFonts w:ascii="Times New Roman" w:hAnsi="Times New Roman"/>
          <w:sz w:val="28"/>
          <w:szCs w:val="28"/>
        </w:rPr>
        <w:t>236 «О порядке создания, использования и</w:t>
      </w:r>
      <w:r>
        <w:rPr>
          <w:rFonts w:ascii="Times New Roman" w:hAnsi="Times New Roman"/>
          <w:sz w:val="28"/>
          <w:szCs w:val="28"/>
        </w:rPr>
        <w:t xml:space="preserve"> восполнения областного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резерва </w:t>
      </w:r>
      <w:r w:rsidRPr="00C218E7">
        <w:rPr>
          <w:rFonts w:ascii="Times New Roman" w:hAnsi="Times New Roman"/>
          <w:sz w:val="28"/>
          <w:szCs w:val="28"/>
        </w:rPr>
        <w:t>материальных ресурсов для ликвидации чрезвычайных ситуаций межмуниципального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8E7">
        <w:rPr>
          <w:rFonts w:ascii="Times New Roman" w:hAnsi="Times New Roman"/>
          <w:sz w:val="28"/>
          <w:szCs w:val="28"/>
        </w:rPr>
        <w:t>регионального характера на террито</w:t>
      </w:r>
      <w:r>
        <w:rPr>
          <w:rFonts w:ascii="Times New Roman" w:hAnsi="Times New Roman"/>
          <w:sz w:val="28"/>
          <w:szCs w:val="28"/>
        </w:rPr>
        <w:t>рии Рязанской области» на территории области ведется работа по формированию</w:t>
      </w:r>
      <w:r w:rsidRPr="00C218E7">
        <w:rPr>
          <w:rFonts w:ascii="Times New Roman" w:hAnsi="Times New Roman"/>
          <w:sz w:val="28"/>
          <w:szCs w:val="28"/>
        </w:rPr>
        <w:t xml:space="preserve"> областно</w:t>
      </w:r>
      <w:r>
        <w:rPr>
          <w:rFonts w:ascii="Times New Roman" w:hAnsi="Times New Roman"/>
          <w:sz w:val="28"/>
          <w:szCs w:val="28"/>
        </w:rPr>
        <w:t>го</w:t>
      </w:r>
      <w:r w:rsidRPr="00C218E7">
        <w:rPr>
          <w:rFonts w:ascii="Times New Roman" w:hAnsi="Times New Roman"/>
          <w:sz w:val="28"/>
          <w:szCs w:val="28"/>
        </w:rPr>
        <w:t xml:space="preserve"> резерв</w:t>
      </w:r>
      <w:r>
        <w:rPr>
          <w:rFonts w:ascii="Times New Roman" w:hAnsi="Times New Roman"/>
          <w:sz w:val="28"/>
          <w:szCs w:val="28"/>
        </w:rPr>
        <w:t>а</w:t>
      </w:r>
      <w:r w:rsidRPr="00C218E7">
        <w:rPr>
          <w:rFonts w:ascii="Times New Roman" w:hAnsi="Times New Roman"/>
          <w:sz w:val="28"/>
          <w:szCs w:val="28"/>
        </w:rPr>
        <w:t xml:space="preserve"> материальных ресурсов для ликвидации </w:t>
      </w:r>
      <w:r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Pr="00C218E7">
        <w:rPr>
          <w:rFonts w:ascii="Times New Roman" w:hAnsi="Times New Roman"/>
          <w:sz w:val="28"/>
          <w:szCs w:val="28"/>
        </w:rPr>
        <w:t>межмуниципаль</w:t>
      </w:r>
      <w:r>
        <w:rPr>
          <w:rFonts w:ascii="Times New Roman" w:hAnsi="Times New Roman"/>
          <w:sz w:val="28"/>
          <w:szCs w:val="28"/>
        </w:rPr>
        <w:t xml:space="preserve">ного и регионального характера. </w:t>
      </w:r>
    </w:p>
    <w:p w:rsidR="00F43F3B" w:rsidRPr="00C218E7" w:rsidRDefault="00F43F3B" w:rsidP="00F43F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F3B" w:rsidRPr="009866D6" w:rsidRDefault="00F43F3B" w:rsidP="00F43F3B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866D6">
        <w:rPr>
          <w:rFonts w:ascii="Times New Roman" w:hAnsi="Times New Roman"/>
          <w:sz w:val="28"/>
          <w:szCs w:val="28"/>
        </w:rPr>
        <w:t>2. Описание приоритетов и целей</w:t>
      </w:r>
    </w:p>
    <w:p w:rsidR="00F43F3B" w:rsidRDefault="00F43F3B" w:rsidP="00F43F3B">
      <w:pPr>
        <w:jc w:val="center"/>
        <w:rPr>
          <w:rFonts w:ascii="Times New Roman" w:hAnsi="Times New Roman"/>
          <w:sz w:val="28"/>
          <w:szCs w:val="28"/>
        </w:rPr>
      </w:pPr>
      <w:r w:rsidRPr="009866D6">
        <w:rPr>
          <w:rFonts w:ascii="Times New Roman" w:hAnsi="Times New Roman"/>
          <w:sz w:val="28"/>
          <w:szCs w:val="28"/>
        </w:rPr>
        <w:t>государственной политики в сфере реализации</w:t>
      </w:r>
    </w:p>
    <w:p w:rsidR="00F43F3B" w:rsidRPr="009866D6" w:rsidRDefault="00F43F3B" w:rsidP="00F43F3B">
      <w:pPr>
        <w:jc w:val="center"/>
        <w:rPr>
          <w:rFonts w:ascii="Times New Roman" w:hAnsi="Times New Roman"/>
          <w:sz w:val="28"/>
          <w:szCs w:val="28"/>
        </w:rPr>
      </w:pPr>
      <w:r w:rsidRPr="009866D6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F43F3B" w:rsidRDefault="00F43F3B" w:rsidP="00F43F3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F43F3B" w:rsidRPr="00F551A0" w:rsidRDefault="00F43F3B" w:rsidP="00F43F3B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 w:cs="Calibri"/>
          <w:sz w:val="28"/>
          <w:szCs w:val="28"/>
        </w:rPr>
        <w:t xml:space="preserve">Программа </w:t>
      </w:r>
      <w:r w:rsidRPr="00F551A0">
        <w:rPr>
          <w:rFonts w:ascii="Times New Roman" w:hAnsi="Times New Roman"/>
          <w:sz w:val="28"/>
          <w:szCs w:val="28"/>
        </w:rPr>
        <w:t>направлена на достижение приоритета 4 «Комфортная среда для жизни»</w:t>
      </w:r>
      <w:r w:rsidRPr="00F551A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F551A0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Рязанской области до 2030 года, утвержденной постановлением Правительства Рязанской области от 25 декабря 2018 г. </w:t>
      </w:r>
      <w:r>
        <w:rPr>
          <w:rFonts w:ascii="Times New Roman" w:hAnsi="Times New Roman"/>
          <w:sz w:val="28"/>
          <w:szCs w:val="28"/>
        </w:rPr>
        <w:t>№ </w:t>
      </w:r>
      <w:r w:rsidRPr="00F551A0">
        <w:rPr>
          <w:rFonts w:ascii="Times New Roman" w:hAnsi="Times New Roman"/>
          <w:sz w:val="28"/>
          <w:szCs w:val="28"/>
        </w:rPr>
        <w:t>418.</w:t>
      </w:r>
      <w:r w:rsidRPr="00F551A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F551A0">
        <w:rPr>
          <w:rFonts w:ascii="Times New Roman" w:hAnsi="Times New Roman"/>
          <w:sz w:val="28"/>
          <w:szCs w:val="28"/>
        </w:rPr>
        <w:t>Реализация Программы будет способствовать повышению уровня общественной безопасности, укреплению общественного</w:t>
      </w:r>
      <w:r w:rsidRPr="00205525">
        <w:rPr>
          <w:rFonts w:ascii="Times New Roman" w:hAnsi="Times New Roman"/>
          <w:sz w:val="28"/>
          <w:szCs w:val="28"/>
        </w:rPr>
        <w:t xml:space="preserve"> порядка и формированию законопослушного поведения граждан на основе совершенствования системы профилактики правонарушений, привлечения государственных институтов, общественных организаций и граждан к решению проблем борьбы с преступностью и </w:t>
      </w:r>
      <w:r w:rsidRPr="00205525">
        <w:rPr>
          <w:rFonts w:ascii="Times New Roman" w:hAnsi="Times New Roman"/>
          <w:sz w:val="28"/>
          <w:szCs w:val="28"/>
        </w:rPr>
        <w:lastRenderedPageBreak/>
        <w:t>обеспечению обществе</w:t>
      </w:r>
      <w:r>
        <w:rPr>
          <w:rFonts w:ascii="Times New Roman" w:hAnsi="Times New Roman"/>
          <w:sz w:val="28"/>
          <w:szCs w:val="28"/>
        </w:rPr>
        <w:t>нной безопасности, осуществлению</w:t>
      </w:r>
      <w:r w:rsidRPr="00205525">
        <w:rPr>
          <w:rFonts w:ascii="Times New Roman" w:hAnsi="Times New Roman"/>
          <w:sz w:val="28"/>
          <w:szCs w:val="28"/>
        </w:rPr>
        <w:t xml:space="preserve"> профилактики экстремистских, террористических, коррупционных проявлений, </w:t>
      </w:r>
      <w:r>
        <w:rPr>
          <w:rFonts w:ascii="Times New Roman" w:hAnsi="Times New Roman"/>
          <w:sz w:val="28"/>
          <w:szCs w:val="28"/>
        </w:rPr>
        <w:t>созданию</w:t>
      </w:r>
      <w:r w:rsidRPr="00205525">
        <w:rPr>
          <w:rFonts w:ascii="Times New Roman" w:hAnsi="Times New Roman"/>
          <w:sz w:val="28"/>
          <w:szCs w:val="28"/>
        </w:rPr>
        <w:t xml:space="preserve"> системы мер по оказанию эффективной помощи населению при возникновении чрезвычайных ситуаций, обучени</w:t>
      </w:r>
      <w:r>
        <w:rPr>
          <w:rFonts w:ascii="Times New Roman" w:hAnsi="Times New Roman"/>
          <w:sz w:val="28"/>
          <w:szCs w:val="28"/>
        </w:rPr>
        <w:t>ю</w:t>
      </w:r>
      <w:r w:rsidRPr="00205525">
        <w:rPr>
          <w:rFonts w:ascii="Times New Roman" w:hAnsi="Times New Roman"/>
          <w:sz w:val="28"/>
          <w:szCs w:val="28"/>
        </w:rPr>
        <w:t xml:space="preserve"> населения действиям</w:t>
      </w:r>
      <w:proofErr w:type="gramEnd"/>
      <w:r w:rsidRPr="00205525">
        <w:rPr>
          <w:rFonts w:ascii="Times New Roman" w:hAnsi="Times New Roman"/>
          <w:sz w:val="28"/>
          <w:szCs w:val="28"/>
        </w:rPr>
        <w:t xml:space="preserve"> в </w:t>
      </w:r>
      <w:r w:rsidRPr="00F551A0">
        <w:rPr>
          <w:rFonts w:ascii="Times New Roman" w:hAnsi="Times New Roman"/>
          <w:sz w:val="28"/>
          <w:szCs w:val="28"/>
        </w:rPr>
        <w:t xml:space="preserve">условиях чрезвычайных ситуаций, развитию, техническому оснащению и совершенствованию государственной противопожарной службы, поддержке деятельности добровольной пожарной охраны на территории Рязанской области, а также совершенствованию антинаркотической деятельности и государственного </w:t>
      </w:r>
      <w:proofErr w:type="gramStart"/>
      <w:r w:rsidRPr="00F551A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551A0">
        <w:rPr>
          <w:rFonts w:ascii="Times New Roman" w:hAnsi="Times New Roman"/>
          <w:sz w:val="28"/>
          <w:szCs w:val="28"/>
        </w:rPr>
        <w:t xml:space="preserve"> оборотом наркотиков, повышению эффективной реализации государственной региональной политики в сфере профилактики безнадзорности и правонарушений несовершеннолетних.</w:t>
      </w:r>
    </w:p>
    <w:p w:rsidR="00F43F3B" w:rsidRPr="00F551A0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В целях достижения стратегических целей и задач социально-экономического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 w:rsidRPr="00F551A0">
        <w:rPr>
          <w:rFonts w:ascii="Times New Roman" w:hAnsi="Times New Roman"/>
          <w:sz w:val="28"/>
          <w:szCs w:val="28"/>
        </w:rPr>
        <w:t>Рязанской области определены цели, разработаны структура и система показателей Программы.</w:t>
      </w:r>
    </w:p>
    <w:p w:rsidR="00F43F3B" w:rsidRPr="00F551A0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F43F3B" w:rsidRPr="00F551A0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цель 1: совершенствование системы профилактики правонарушений, способствующей повышению уровня общественной безопасности, укреплению общественного порядка и сокращению количества преступлений к 2030 году до 730 единиц на 100 тыс. населения; </w:t>
      </w:r>
    </w:p>
    <w:p w:rsidR="00F43F3B" w:rsidRPr="00F43F3B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43F3B">
        <w:rPr>
          <w:rFonts w:ascii="Times New Roman" w:hAnsi="Times New Roman"/>
          <w:spacing w:val="-4"/>
          <w:sz w:val="28"/>
          <w:szCs w:val="28"/>
        </w:rPr>
        <w:t xml:space="preserve">цель 2: </w:t>
      </w:r>
      <w:r w:rsidRPr="00F43F3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формирование негативного отношения к незаконному потреблению наркотиков и участию в их незаконном обороте, </w:t>
      </w:r>
      <w:r w:rsidRPr="00F43F3B">
        <w:rPr>
          <w:rFonts w:ascii="Times New Roman" w:hAnsi="Times New Roman"/>
          <w:spacing w:val="-4"/>
          <w:sz w:val="28"/>
          <w:szCs w:val="28"/>
        </w:rPr>
        <w:t xml:space="preserve">сокращение объемов немедицинского потребления наркотиков и снижение </w:t>
      </w:r>
      <w:r w:rsidRPr="00F43F3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тяжести последствий незаконного потребления наркотиков и </w:t>
      </w:r>
      <w:r w:rsidRPr="00F43F3B">
        <w:rPr>
          <w:rFonts w:ascii="Times New Roman" w:hAnsi="Times New Roman"/>
          <w:spacing w:val="-4"/>
          <w:sz w:val="28"/>
          <w:szCs w:val="28"/>
        </w:rPr>
        <w:t xml:space="preserve">уровня </w:t>
      </w:r>
      <w:r w:rsidRPr="00F43F3B">
        <w:rPr>
          <w:rFonts w:ascii="Times New Roman" w:hAnsi="Times New Roman"/>
          <w:bCs/>
          <w:spacing w:val="-4"/>
          <w:sz w:val="28"/>
          <w:szCs w:val="28"/>
        </w:rPr>
        <w:t xml:space="preserve">первичной заболеваемости наркологическими расстройствами, связанными с употреблением наркотиков, </w:t>
      </w:r>
      <w:r w:rsidRPr="00F43F3B">
        <w:rPr>
          <w:rFonts w:ascii="Times New Roman" w:hAnsi="Times New Roman"/>
          <w:spacing w:val="-4"/>
          <w:sz w:val="28"/>
          <w:szCs w:val="28"/>
        </w:rPr>
        <w:t>к 2030 году до 51,1 человека на 100 тыс. населения;</w:t>
      </w:r>
    </w:p>
    <w:p w:rsidR="00F43F3B" w:rsidRPr="00F551A0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цель 3: создание условий для эффективной реализации государственной политики в сфере профилактики безнадзорности и правонарушений несовершеннолетних на территории Рязанской области, способствующих к снижению преступлений, совершенных несовершеннолетними к 2030 году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551A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112</w:t>
      </w:r>
      <w:r w:rsidRPr="00F551A0">
        <w:rPr>
          <w:rFonts w:ascii="Times New Roman" w:hAnsi="Times New Roman"/>
          <w:sz w:val="28"/>
          <w:szCs w:val="28"/>
        </w:rPr>
        <w:t xml:space="preserve"> единиц;</w:t>
      </w:r>
    </w:p>
    <w:p w:rsidR="00F43F3B" w:rsidRPr="00F551A0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цель 4: создание системы мер по оказанию эффективной помощи населению при возникновении чрезвычайных ситуаций, обучению населения действиям в условиях чрезвычайных ситуаций, позволяющих сократить количество чрезвычайных ситуаций до 2 единиц к 2027 году и происшествий на водных объектах до 8 единиц к 2030 году;</w:t>
      </w:r>
    </w:p>
    <w:p w:rsidR="00F43F3B" w:rsidRPr="00F43F3B" w:rsidRDefault="00F43F3B" w:rsidP="00F43F3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43F3B">
        <w:rPr>
          <w:rFonts w:ascii="Times New Roman" w:hAnsi="Times New Roman"/>
          <w:spacing w:val="-4"/>
          <w:sz w:val="28"/>
          <w:szCs w:val="28"/>
        </w:rPr>
        <w:t>цель 5: создание условий для оказания своевременной помощи при пожарах населению Рязанской области, способствующих сокращению количества погибших при пожарах до уровня, не более 66 человек к 2030 году.</w:t>
      </w:r>
    </w:p>
    <w:p w:rsidR="00F43F3B" w:rsidRPr="00F551A0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3F3B" w:rsidRDefault="00F43F3B" w:rsidP="00F43F3B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1.3. Задачи государственного управления, способы </w:t>
      </w:r>
    </w:p>
    <w:p w:rsidR="00F43F3B" w:rsidRDefault="00F43F3B" w:rsidP="00F43F3B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их эффективного решения в сфере реализации </w:t>
      </w:r>
    </w:p>
    <w:p w:rsidR="00F43F3B" w:rsidRPr="00F551A0" w:rsidRDefault="00F43F3B" w:rsidP="00F43F3B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F43F3B" w:rsidRPr="00F551A0" w:rsidRDefault="00F43F3B" w:rsidP="00F43F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Для достижения цели 1 в структуру Программы включено направление (подпрограмма) 1 «Обеспечение правопорядка и профилактики правонарушений», в рамках которого будет реализовываться комплекс </w:t>
      </w:r>
      <w:r w:rsidRPr="00F551A0">
        <w:rPr>
          <w:rFonts w:ascii="Times New Roman" w:hAnsi="Times New Roman"/>
          <w:sz w:val="28"/>
          <w:szCs w:val="28"/>
        </w:rPr>
        <w:lastRenderedPageBreak/>
        <w:t xml:space="preserve">процессных мероприятий «Содействие обеспечению правопорядка и профилактики правонарушений» и задачи </w:t>
      </w:r>
      <w:proofErr w:type="gramStart"/>
      <w:r w:rsidRPr="00F551A0">
        <w:rPr>
          <w:rFonts w:ascii="Times New Roman" w:hAnsi="Times New Roman"/>
          <w:sz w:val="28"/>
          <w:szCs w:val="28"/>
        </w:rPr>
        <w:t>по</w:t>
      </w:r>
      <w:proofErr w:type="gramEnd"/>
      <w:r w:rsidRPr="00F551A0">
        <w:rPr>
          <w:rFonts w:ascii="Times New Roman" w:hAnsi="Times New Roman"/>
          <w:sz w:val="28"/>
          <w:szCs w:val="28"/>
        </w:rPr>
        <w:t>: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551A0">
        <w:rPr>
          <w:rFonts w:ascii="Times New Roman" w:hAnsi="Times New Roman"/>
          <w:sz w:val="28"/>
          <w:szCs w:val="28"/>
        </w:rPr>
        <w:t>привлечению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граждан;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- профилактике экстремистских (включая </w:t>
      </w:r>
      <w:proofErr w:type="gramStart"/>
      <w:r w:rsidRPr="00F551A0">
        <w:rPr>
          <w:rFonts w:ascii="Times New Roman" w:hAnsi="Times New Roman"/>
          <w:sz w:val="28"/>
          <w:szCs w:val="28"/>
        </w:rPr>
        <w:t>неонацистские</w:t>
      </w:r>
      <w:proofErr w:type="gramEnd"/>
      <w:r w:rsidRPr="00F551A0">
        <w:rPr>
          <w:rFonts w:ascii="Times New Roman" w:hAnsi="Times New Roman"/>
          <w:sz w:val="28"/>
          <w:szCs w:val="28"/>
        </w:rPr>
        <w:t>), террористических проявлений;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- профилактике коррупционных правонарушений.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Для достижения цели 2 в структуру Программы включено направление (подпрограмма) 2 «Комплексные меры профилактики немедицинского потребления наркотиков», в рамках которого будет реализовываться комплекс процессных мероприятий «Создание условий для внедрения комплекса мер по профилактике немедицинского потребления наркотиков» и задачи </w:t>
      </w:r>
      <w:proofErr w:type="gramStart"/>
      <w:r w:rsidRPr="00F551A0">
        <w:rPr>
          <w:rFonts w:ascii="Times New Roman" w:hAnsi="Times New Roman"/>
          <w:sz w:val="28"/>
          <w:szCs w:val="28"/>
        </w:rPr>
        <w:t>по</w:t>
      </w:r>
      <w:proofErr w:type="gramEnd"/>
      <w:r w:rsidRPr="00F551A0">
        <w:rPr>
          <w:rFonts w:ascii="Times New Roman" w:hAnsi="Times New Roman"/>
          <w:sz w:val="28"/>
          <w:szCs w:val="28"/>
        </w:rPr>
        <w:t>: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551A0">
        <w:rPr>
          <w:rFonts w:ascii="Times New Roman" w:hAnsi="Times New Roman"/>
          <w:sz w:val="28"/>
          <w:szCs w:val="28"/>
        </w:rPr>
        <w:t xml:space="preserve">совершенствованию антинаркотической деятельности и государственного </w:t>
      </w:r>
      <w:proofErr w:type="gramStart"/>
      <w:r w:rsidRPr="00F551A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551A0">
        <w:rPr>
          <w:rFonts w:ascii="Times New Roman" w:hAnsi="Times New Roman"/>
          <w:sz w:val="28"/>
          <w:szCs w:val="28"/>
        </w:rPr>
        <w:t xml:space="preserve"> оборотом наркотиков;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- профилактике и раннему выявлению незаконного потребления наркотических средств и психотропных веществ;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-</w:t>
      </w:r>
      <w:r w:rsidRPr="00F551A0">
        <w:rPr>
          <w:rFonts w:ascii="Times New Roman" w:hAnsi="Times New Roman"/>
        </w:rPr>
        <w:t xml:space="preserve"> </w:t>
      </w:r>
      <w:r w:rsidRPr="00F551A0">
        <w:rPr>
          <w:rFonts w:ascii="Times New Roman" w:hAnsi="Times New Roman"/>
          <w:sz w:val="28"/>
          <w:szCs w:val="28"/>
        </w:rPr>
        <w:t xml:space="preserve">совершенствованию системы оказания наркологической медицинской помощи, реабилитации и </w:t>
      </w:r>
      <w:proofErr w:type="spellStart"/>
      <w:r w:rsidRPr="00F551A0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F551A0">
        <w:rPr>
          <w:rFonts w:ascii="Times New Roman" w:hAnsi="Times New Roman"/>
          <w:sz w:val="28"/>
          <w:szCs w:val="28"/>
        </w:rPr>
        <w:t xml:space="preserve"> потребителей наркотиков.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 xml:space="preserve">Для достижения цели 3 в структуру Программы включено направление (подпрограмма) 3 «Профилактика безнадзорности и правонарушений несовершеннолетних», в рамках которого будет реализовываться комплекс процессных мероприятий «Обеспечение комплексной профилактической работы с несовершеннолетними по вопросам безнадзорности и правонарушений» и задачи </w:t>
      </w:r>
      <w:proofErr w:type="gramStart"/>
      <w:r w:rsidRPr="00F551A0">
        <w:rPr>
          <w:rFonts w:ascii="Times New Roman" w:hAnsi="Times New Roman"/>
          <w:sz w:val="28"/>
          <w:szCs w:val="28"/>
        </w:rPr>
        <w:t>по</w:t>
      </w:r>
      <w:proofErr w:type="gramEnd"/>
      <w:r w:rsidRPr="00F551A0">
        <w:rPr>
          <w:rFonts w:ascii="Times New Roman" w:hAnsi="Times New Roman"/>
          <w:sz w:val="28"/>
          <w:szCs w:val="28"/>
        </w:rPr>
        <w:t>: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551A0">
        <w:rPr>
          <w:rFonts w:ascii="Times New Roman" w:hAnsi="Times New Roman"/>
          <w:sz w:val="28"/>
          <w:szCs w:val="28"/>
        </w:rPr>
        <w:t xml:space="preserve">совершенствованию </w:t>
      </w:r>
      <w:proofErr w:type="gramStart"/>
      <w:r w:rsidRPr="00F551A0">
        <w:rPr>
          <w:rFonts w:ascii="Times New Roman" w:hAnsi="Times New Roman"/>
          <w:sz w:val="28"/>
          <w:szCs w:val="28"/>
        </w:rPr>
        <w:t>деятельности учреждений системы профилактики безнадзорности</w:t>
      </w:r>
      <w:proofErr w:type="gramEnd"/>
      <w:r w:rsidRPr="00F551A0">
        <w:rPr>
          <w:rFonts w:ascii="Times New Roman" w:hAnsi="Times New Roman"/>
          <w:sz w:val="28"/>
          <w:szCs w:val="28"/>
        </w:rPr>
        <w:t xml:space="preserve"> и правонарушению несовершеннолетних;</w:t>
      </w:r>
    </w:p>
    <w:p w:rsidR="00F43F3B" w:rsidRPr="00F551A0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- созданию условий для эффективного функционирования системы профилактики безнадзорности и правонарушений несовершеннолетних.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551A0">
        <w:rPr>
          <w:rFonts w:ascii="Times New Roman" w:hAnsi="Times New Roman"/>
          <w:sz w:val="28"/>
          <w:szCs w:val="28"/>
        </w:rPr>
        <w:t>Для достижения цели 4 в структуру Программы включено направление (подпрограмма) 4 «Система мер по защищенности населения и территорий</w:t>
      </w:r>
      <w:r w:rsidRPr="0090223B">
        <w:rPr>
          <w:rFonts w:ascii="Times New Roman" w:hAnsi="Times New Roman"/>
          <w:sz w:val="28"/>
          <w:szCs w:val="28"/>
        </w:rPr>
        <w:t>», в рамках которого будут реализовываться структурные элементы:</w:t>
      </w:r>
    </w:p>
    <w:p w:rsidR="00F43F3B" w:rsidRPr="00AF4C8D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>- ведомственный проект «</w:t>
      </w:r>
      <w:r w:rsidRPr="00F551A0">
        <w:rPr>
          <w:rFonts w:ascii="Times New Roman" w:hAnsi="Times New Roman"/>
          <w:sz w:val="28"/>
          <w:szCs w:val="28"/>
        </w:rPr>
        <w:t>Строительство (реконструкция) объектов государственной собственности Рязанской области</w:t>
      </w:r>
      <w:r w:rsidRPr="00842E0C">
        <w:rPr>
          <w:rFonts w:ascii="Times New Roman" w:hAnsi="Times New Roman"/>
          <w:sz w:val="28"/>
          <w:szCs w:val="28"/>
        </w:rPr>
        <w:t>»</w:t>
      </w:r>
      <w:r w:rsidRPr="00AF4C8D">
        <w:rPr>
          <w:rFonts w:ascii="Times New Roman" w:hAnsi="Times New Roman"/>
          <w:sz w:val="28"/>
          <w:szCs w:val="28"/>
        </w:rPr>
        <w:t>;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0223B">
        <w:rPr>
          <w:rFonts w:ascii="Times New Roman" w:hAnsi="Times New Roman"/>
          <w:sz w:val="28"/>
          <w:szCs w:val="28"/>
        </w:rPr>
        <w:t>комплекс процессных мероприятий «Создание условий для формирования мер по защищенности населения и территорий от чрезвычайных ситуаций».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 xml:space="preserve">Способствовать улучшению мер по защищенности населения и территорий от чрезвычайных ситуаций будут задачи </w:t>
      </w:r>
      <w:proofErr w:type="gramStart"/>
      <w:r w:rsidRPr="0090223B">
        <w:rPr>
          <w:rFonts w:ascii="Times New Roman" w:hAnsi="Times New Roman"/>
          <w:sz w:val="28"/>
          <w:szCs w:val="28"/>
        </w:rPr>
        <w:t>по</w:t>
      </w:r>
      <w:proofErr w:type="gramEnd"/>
      <w:r w:rsidRPr="0090223B">
        <w:rPr>
          <w:rFonts w:ascii="Times New Roman" w:hAnsi="Times New Roman"/>
          <w:sz w:val="28"/>
          <w:szCs w:val="28"/>
        </w:rPr>
        <w:t>:</w:t>
      </w:r>
    </w:p>
    <w:p w:rsidR="00F43F3B" w:rsidRPr="008B7C52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B7C5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1456BA">
        <w:rPr>
          <w:rFonts w:ascii="Times New Roman" w:hAnsi="Times New Roman"/>
          <w:sz w:val="28"/>
          <w:szCs w:val="28"/>
        </w:rPr>
        <w:t>беспечени</w:t>
      </w:r>
      <w:r>
        <w:rPr>
          <w:rFonts w:ascii="Times New Roman" w:hAnsi="Times New Roman"/>
          <w:sz w:val="28"/>
          <w:szCs w:val="28"/>
        </w:rPr>
        <w:t>ю</w:t>
      </w:r>
      <w:r w:rsidRPr="001456BA">
        <w:rPr>
          <w:rFonts w:ascii="Times New Roman" w:hAnsi="Times New Roman"/>
          <w:sz w:val="28"/>
          <w:szCs w:val="28"/>
        </w:rPr>
        <w:t xml:space="preserve"> строительства (реконструкции) объектов капитального строительства государственной собственности Рязанской области</w:t>
      </w:r>
      <w:r w:rsidRPr="008B7C52">
        <w:rPr>
          <w:rFonts w:ascii="Times New Roman" w:hAnsi="Times New Roman"/>
          <w:sz w:val="28"/>
          <w:szCs w:val="28"/>
        </w:rPr>
        <w:t>;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>- обеспечению деятельности учреждений в сфере защиты населения и территорий от чрезвычайных ситуаций природного и техногенного характера, гражданской обороны;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lastRenderedPageBreak/>
        <w:t>- формированию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области.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223B">
        <w:rPr>
          <w:rFonts w:ascii="Times New Roman" w:hAnsi="Times New Roman"/>
          <w:sz w:val="28"/>
          <w:szCs w:val="28"/>
        </w:rPr>
        <w:t xml:space="preserve">Для достижения цели 5 в структуру Программы включено направление (подпрограмма) 5 «Повышение уровня пожарной безопасности, в рамках которого будет реализовываться комплекс процессных мероприятий «Содействие повышению уровня пожарной безопасности» и задачи </w:t>
      </w:r>
      <w:proofErr w:type="gramStart"/>
      <w:r w:rsidRPr="0090223B">
        <w:rPr>
          <w:rFonts w:ascii="Times New Roman" w:hAnsi="Times New Roman"/>
          <w:sz w:val="28"/>
          <w:szCs w:val="28"/>
        </w:rPr>
        <w:t>по</w:t>
      </w:r>
      <w:proofErr w:type="gramEnd"/>
      <w:r w:rsidRPr="0090223B">
        <w:rPr>
          <w:rFonts w:ascii="Times New Roman" w:hAnsi="Times New Roman"/>
          <w:sz w:val="28"/>
          <w:szCs w:val="28"/>
        </w:rPr>
        <w:t>: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0223B">
        <w:rPr>
          <w:rFonts w:ascii="Times New Roman" w:hAnsi="Times New Roman"/>
          <w:sz w:val="28"/>
          <w:szCs w:val="28"/>
        </w:rPr>
        <w:t>финансовой поддержке деятельности добровольной пожарной охраны на территории Рязанской области;</w:t>
      </w:r>
    </w:p>
    <w:p w:rsidR="00F43F3B" w:rsidRPr="0090223B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0223B">
        <w:rPr>
          <w:rFonts w:ascii="Times New Roman" w:hAnsi="Times New Roman"/>
          <w:sz w:val="28"/>
          <w:szCs w:val="28"/>
        </w:rPr>
        <w:t>обеспечению деятельности учреждений в сфере пожарной безопасности.</w:t>
      </w:r>
    </w:p>
    <w:p w:rsidR="00F43F3B" w:rsidRPr="00435412" w:rsidRDefault="00F43F3B" w:rsidP="00F43F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F3B" w:rsidRDefault="00F43F3B" w:rsidP="00F43F3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Правила предоставления и распределения субсидий </w:t>
      </w: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из областного бюджета бюджетам муниципальных </w:t>
      </w:r>
    </w:p>
    <w:p w:rsidR="00F43F3B" w:rsidRDefault="00F43F3B" w:rsidP="00F43F3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образований Рязанской области на оказание поддержки </w:t>
      </w:r>
    </w:p>
    <w:p w:rsidR="00F43F3B" w:rsidRPr="00764A8F" w:rsidRDefault="00F43F3B" w:rsidP="00F43F3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гражданам и их объединениям, участвующим </w:t>
      </w: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br/>
        <w:t>в охране общественного порядка</w:t>
      </w:r>
    </w:p>
    <w:p w:rsidR="00F43F3B" w:rsidRPr="00764A8F" w:rsidRDefault="00F43F3B" w:rsidP="00F43F3B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Pr="00764A8F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в целях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расходных обязательств муниципальных образований Рязанской области, возникающих при </w:t>
      </w: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t>оказании поддержки гражданам и их объединениям, участвующим в охране общественного порядка (далее – субсидия).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bCs/>
          <w:sz w:val="28"/>
          <w:szCs w:val="28"/>
          <w:lang w:eastAsia="en-US"/>
        </w:rPr>
        <w:t>1.1.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Целевым назначением субсидии является</w:t>
      </w:r>
      <w:r w:rsidRPr="00764A8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>оказание поддержки гражданам и их объединениям, участвующим в охране общественного порядка.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Субсидия предоставляется в пределах лимитов бюджетных обязательств, доведенных в установленном порядке до главного управления по взаимодействию с федеральными территориальными органами Рязанской области (далее – главное управление) как получателя средств областного бюджета на предоставление субсидии на цели, указанные в </w:t>
      </w:r>
      <w:hyperlink r:id="rId12" w:history="1">
        <w:r w:rsidRPr="00764A8F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764A8F">
        <w:rPr>
          <w:rFonts w:ascii="Times New Roman" w:eastAsia="Calibri" w:hAnsi="Times New Roman"/>
          <w:sz w:val="28"/>
          <w:szCs w:val="28"/>
          <w:lang w:eastAsia="en-US"/>
        </w:rPr>
        <w:t>.1 настоящих Правил.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3. Предоставление субсидии местным бюджетам осуществляется при соблюдении следующих условий: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- условия, предусмотренные </w:t>
      </w:r>
      <w:hyperlink r:id="rId13" w:history="1">
        <w:r w:rsidRPr="00764A8F">
          <w:rPr>
            <w:rFonts w:ascii="Times New Roman" w:eastAsia="Calibri" w:hAnsi="Times New Roman"/>
            <w:sz w:val="28"/>
            <w:szCs w:val="28"/>
            <w:lang w:eastAsia="en-US"/>
          </w:rPr>
          <w:t>абзацами вторым</w:t>
        </w:r>
      </w:hyperlink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14" w:history="1">
        <w:r w:rsidRPr="00764A8F">
          <w:rPr>
            <w:rFonts w:ascii="Times New Roman" w:eastAsia="Calibri" w:hAnsi="Times New Roman"/>
            <w:sz w:val="28"/>
            <w:szCs w:val="28"/>
            <w:lang w:eastAsia="en-US"/>
          </w:rPr>
          <w:t>третьим подпункта 2 пункта 4</w:t>
        </w:r>
      </w:hyperlink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377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Правила </w:t>
      </w:r>
      <w:r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764A8F">
        <w:rPr>
          <w:rFonts w:ascii="Times New Roman" w:eastAsia="Calibri" w:hAnsi="Times New Roman"/>
          <w:sz w:val="28"/>
          <w:szCs w:val="28"/>
          <w:lang w:eastAsia="en-US"/>
        </w:rPr>
        <w:t>377);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- наличие утвержденной в установленном порядке муниципальной программы, направленной на профилактику правонарушений и предусматривающей мероприятие, соответствующее целям предоставления субсидии;</w:t>
      </w:r>
    </w:p>
    <w:p w:rsidR="00F43F3B" w:rsidRPr="00764A8F" w:rsidRDefault="00744E51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</w:t>
      </w:r>
      <w:r w:rsidR="00F43F3B" w:rsidRPr="00764A8F">
        <w:rPr>
          <w:rFonts w:ascii="Times New Roman" w:eastAsia="Calibri" w:hAnsi="Times New Roman"/>
          <w:sz w:val="28"/>
          <w:szCs w:val="28"/>
          <w:lang w:eastAsia="en-US"/>
        </w:rPr>
        <w:t>внесение народных дружин соответствующих муниципальных образований Рязанской области в региональный реестр народных дружин и общественных объединений правоохранительной направленности, который ведется Управлением Министерства внутренних дел России по Рязанской области;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- количество отрядов народных дружин (в составе 3-5 человек) в муниципальном образовании Рязанской области составляет не менее 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расчетного</w:t>
      </w:r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, установленных настоящими Правилами.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4. Критериями отбора муниципальных образований Рязанской области для предоставления субсидий являются: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- количество мероприятий по охране общественного порядка, в которых принимали участие народные дружинники;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- количество административных правонарушений, пресеченных с участием народных дружинников.</w:t>
      </w:r>
    </w:p>
    <w:p w:rsidR="00F43F3B" w:rsidRPr="00DD45F7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bookmarkStart w:id="1" w:name="Par16"/>
      <w:bookmarkEnd w:id="1"/>
      <w:r w:rsidRPr="00DD45F7">
        <w:rPr>
          <w:rFonts w:ascii="Times New Roman" w:eastAsia="Calibr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DD45F7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DD45F7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году:</w:t>
      </w:r>
    </w:p>
    <w:p w:rsidR="00F43F3B" w:rsidRPr="00DD45F7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5F7">
        <w:rPr>
          <w:rFonts w:ascii="Times New Roman" w:eastAsia="Calibri" w:hAnsi="Times New Roman"/>
          <w:sz w:val="28"/>
          <w:szCs w:val="28"/>
          <w:lang w:eastAsia="en-US"/>
        </w:rPr>
        <w:t>- для муниципальных образований Рязанской области (за исключением муниципальных округов Рязанской области) составляет 95%;</w:t>
      </w:r>
    </w:p>
    <w:p w:rsidR="00F43F3B" w:rsidRPr="00DD45F7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45F7">
        <w:rPr>
          <w:rFonts w:ascii="Times New Roman" w:eastAsia="Calibri" w:hAnsi="Times New Roman"/>
          <w:sz w:val="28"/>
          <w:szCs w:val="28"/>
          <w:lang w:eastAsia="en-US"/>
        </w:rPr>
        <w:t>- для муниципальных округов Рязанской области в течение трех финансовых лет, следующих за годом образования муниципального округа, составляет 99%, а по истечении указанного периода – 97</w:t>
      </w:r>
      <w:r>
        <w:rPr>
          <w:rFonts w:ascii="Times New Roman" w:eastAsia="Calibri" w:hAnsi="Times New Roman"/>
          <w:sz w:val="28"/>
          <w:szCs w:val="28"/>
          <w:lang w:eastAsia="en-US"/>
        </w:rPr>
        <w:t>%</w:t>
      </w:r>
      <w:r w:rsidRPr="00DD45F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43F3B" w:rsidRPr="00764A8F" w:rsidRDefault="00744E51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6. </w:t>
      </w:r>
      <w:r w:rsidR="00F43F3B" w:rsidRPr="00764A8F">
        <w:rPr>
          <w:rFonts w:ascii="Times New Roman" w:eastAsia="Calibri" w:hAnsi="Times New Roman"/>
          <w:sz w:val="28"/>
          <w:szCs w:val="28"/>
          <w:lang w:eastAsia="en-US"/>
        </w:rPr>
        <w:t>При распределении местным бюджетам субсидий применяется следующая методика:</w:t>
      </w:r>
    </w:p>
    <w:p w:rsidR="00F43F3B" w:rsidRPr="00764A8F" w:rsidRDefault="00744E51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F43F3B" w:rsidRPr="00764A8F">
        <w:rPr>
          <w:rFonts w:ascii="Times New Roman" w:eastAsia="Calibri" w:hAnsi="Times New Roman"/>
          <w:sz w:val="28"/>
          <w:szCs w:val="28"/>
          <w:lang w:eastAsia="en-US"/>
        </w:rPr>
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 Рязанской области;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- объем субсидии на соответствующий финансовый год бюджету i-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Ом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), рублей, рассчитывается по формуле:</w:t>
      </w:r>
    </w:p>
    <w:p w:rsidR="00F43F3B" w:rsidRPr="00F43F3B" w:rsidRDefault="00F43F3B" w:rsidP="00744E51">
      <w:pPr>
        <w:autoSpaceDE w:val="0"/>
        <w:autoSpaceDN w:val="0"/>
        <w:adjustRightInd w:val="0"/>
        <w:spacing w:line="25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Oмi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= (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Оо</w:t>
      </w:r>
      <w:proofErr w:type="spellEnd"/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/ Д</w:t>
      </w:r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о) x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Дмi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F43F3B" w:rsidRPr="00F43F3B" w:rsidRDefault="00F43F3B" w:rsidP="00744E51">
      <w:pPr>
        <w:autoSpaceDE w:val="0"/>
        <w:autoSpaceDN w:val="0"/>
        <w:adjustRightInd w:val="0"/>
        <w:spacing w:line="25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Оо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- общий объем бюджетных ассигнований, предусмотренных на соответствующий финансовый год в областном бюджете, на предоставление субсидий, рублей;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До - общее расчетное количество отрядов народных дружин для Рязанской области; </w:t>
      </w:r>
    </w:p>
    <w:p w:rsidR="00F43F3B" w:rsidRPr="00764A8F" w:rsidRDefault="00F43F3B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Дм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- расчетное количество отрядов народных дружин для i-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Рязанской области.</w:t>
      </w:r>
      <w:r w:rsidRPr="00764A8F">
        <w:rPr>
          <w:rFonts w:ascii="Calibri" w:hAnsi="Calibri"/>
        </w:rPr>
        <w:t xml:space="preserve"> </w:t>
      </w:r>
    </w:p>
    <w:p w:rsidR="00F43F3B" w:rsidRDefault="00F43F3B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4E51" w:rsidRDefault="00744E51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44E51" w:rsidRPr="00764A8F" w:rsidRDefault="00744E51" w:rsidP="00744E51">
      <w:pPr>
        <w:autoSpaceDE w:val="0"/>
        <w:autoSpaceDN w:val="0"/>
        <w:adjustRightInd w:val="0"/>
        <w:spacing w:line="25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43F3B" w:rsidRPr="00F43F3B" w:rsidRDefault="00F43F3B" w:rsidP="00F43F3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43F3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Расчетное количество отрядов народных дружин (</w:t>
      </w:r>
      <w:proofErr w:type="spellStart"/>
      <w:r w:rsidRPr="00F43F3B">
        <w:rPr>
          <w:rFonts w:ascii="Times New Roman" w:eastAsia="Calibri" w:hAnsi="Times New Roman"/>
          <w:bCs/>
          <w:sz w:val="28"/>
          <w:szCs w:val="28"/>
          <w:lang w:eastAsia="en-US"/>
        </w:rPr>
        <w:t>Дм</w:t>
      </w:r>
      <w:proofErr w:type="gramStart"/>
      <w:r w:rsidRPr="00F43F3B">
        <w:rPr>
          <w:rFonts w:ascii="Times New Roman" w:eastAsia="Calibri" w:hAnsi="Times New Roman"/>
          <w:bCs/>
          <w:sz w:val="28"/>
          <w:szCs w:val="28"/>
          <w:lang w:eastAsia="en-US"/>
        </w:rPr>
        <w:t>i</w:t>
      </w:r>
      <w:proofErr w:type="spellEnd"/>
      <w:proofErr w:type="gramEnd"/>
      <w:r w:rsidRPr="00F43F3B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</w:p>
    <w:p w:rsidR="00F43F3B" w:rsidRPr="00764A8F" w:rsidRDefault="00F43F3B" w:rsidP="00F43F3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4"/>
        <w:tblW w:w="5000" w:type="pct"/>
        <w:tblLook w:val="0000" w:firstRow="0" w:lastRow="0" w:firstColumn="0" w:lastColumn="0" w:noHBand="0" w:noVBand="0"/>
      </w:tblPr>
      <w:tblGrid>
        <w:gridCol w:w="867"/>
        <w:gridCol w:w="7743"/>
        <w:gridCol w:w="961"/>
      </w:tblGrid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Дм</w:t>
            </w:r>
            <w:proofErr w:type="gram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proofErr w:type="spellEnd"/>
            <w:proofErr w:type="gramEnd"/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141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Городской округ г. </w:t>
            </w: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Городской округ г. Скопин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Сасовский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Путятинский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Ермишинский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Захаровский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Кадомский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Касимовский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Клепиковский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Кораблинский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Пителинский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Пронский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Рыбновский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Сапожковский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Сараевский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Скопинский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Старожиловский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Ухоловский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Чучковский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F43F3B" w:rsidRPr="00764A8F" w:rsidTr="00F43F3B">
        <w:trPr>
          <w:trHeight w:val="124"/>
        </w:trPr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64A8F">
              <w:rPr>
                <w:rFonts w:ascii="Times New Roman" w:eastAsia="Calibri" w:hAnsi="Times New Roman"/>
                <w:sz w:val="24"/>
                <w:szCs w:val="24"/>
              </w:rPr>
              <w:t>Шацкий</w:t>
            </w:r>
            <w:proofErr w:type="spellEnd"/>
            <w:r w:rsidRPr="00764A8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F43F3B" w:rsidRPr="00764A8F" w:rsidTr="00F43F3B">
        <w:tc>
          <w:tcPr>
            <w:tcW w:w="453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4045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F43F3B" w:rsidRPr="00764A8F" w:rsidTr="00F43F3B">
        <w:tc>
          <w:tcPr>
            <w:tcW w:w="4498" w:type="pct"/>
            <w:gridSpan w:val="2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502" w:type="pct"/>
          </w:tcPr>
          <w:p w:rsidR="00F43F3B" w:rsidRPr="00764A8F" w:rsidRDefault="00F43F3B" w:rsidP="00FF13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A8F">
              <w:rPr>
                <w:rFonts w:ascii="Times New Roman" w:eastAsia="Calibri" w:hAnsi="Times New Roman"/>
                <w:sz w:val="24"/>
                <w:szCs w:val="24"/>
              </w:rPr>
              <w:t>475</w:t>
            </w:r>
          </w:p>
        </w:tc>
      </w:tr>
    </w:tbl>
    <w:p w:rsidR="00F43F3B" w:rsidRPr="00F43F3B" w:rsidRDefault="00F43F3B" w:rsidP="00F43F3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p w:rsidR="00F43F3B" w:rsidRPr="00764A8F" w:rsidRDefault="00F43F3B" w:rsidP="00F43F3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p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F43F3B" w:rsidRPr="00F43F3B" w:rsidRDefault="00F43F3B" w:rsidP="00F43F3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F43F3B" w:rsidRPr="00764A8F" w:rsidRDefault="00F43F3B" w:rsidP="00F43F3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p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Оoi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x (К / 100%),</w:t>
      </w:r>
    </w:p>
    <w:p w:rsidR="00F43F3B" w:rsidRPr="00764A8F" w:rsidRDefault="00F43F3B" w:rsidP="00F43F3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F43F3B" w:rsidRPr="00764A8F" w:rsidRDefault="00F43F3B" w:rsidP="00F43F3B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Оо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- прогнозный объем расходного обязательства i-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Рязанской области в соответствующем финансовом году, рублей, указывается в заявке муниципального образования Рязанской области на получение субсидии, рассчитывается по следующей формуле:</w:t>
      </w:r>
    </w:p>
    <w:p w:rsidR="00F43F3B" w:rsidRPr="00764A8F" w:rsidRDefault="00F43F3B" w:rsidP="00F43F3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43F3B" w:rsidRPr="00764A8F" w:rsidRDefault="00F43F3B" w:rsidP="00F43F3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Оoi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= ((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Оо</w:t>
      </w:r>
      <w:proofErr w:type="spellEnd"/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/ Д</w:t>
      </w:r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о) x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Дмi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) +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Ммi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F43F3B" w:rsidRPr="00764A8F" w:rsidRDefault="00F43F3B" w:rsidP="00F43F3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Мм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Рязанской области в соответствующем финансовом году, рублей;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- предельный уровень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Если значение показателя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Омi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gram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p</w:t>
      </w:r>
      <w:proofErr w:type="spellEnd"/>
      <w:proofErr w:type="gram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), то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Омi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764A8F">
        <w:rPr>
          <w:rFonts w:ascii="Times New Roman" w:eastAsia="Calibri" w:hAnsi="Times New Roman"/>
          <w:sz w:val="28"/>
          <w:szCs w:val="28"/>
          <w:lang w:eastAsia="en-US"/>
        </w:rPr>
        <w:t>Оp</w:t>
      </w:r>
      <w:proofErr w:type="spellEnd"/>
      <w:r w:rsidRPr="00764A8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7. Распределение субсидий местным бюджетам Рязанской области из областного бюджета между муниципальными образованиями Рязанской области утверждается законом Рязанской области об областном бюджете на очередной финансовый год и плановый период по результатам отбора, проведенного главным управлением.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>8. Порядок проведения отбора муниципальных образований Рязанской области для предоставления субсидии и проверки условий предоставления субсидии устанавливается главным управлением.</w:t>
      </w:r>
    </w:p>
    <w:p w:rsidR="00F43F3B" w:rsidRPr="00764A8F" w:rsidRDefault="00F43F3B" w:rsidP="00F43F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4A8F">
        <w:rPr>
          <w:rFonts w:ascii="Times New Roman" w:eastAsia="Calibri" w:hAnsi="Times New Roman"/>
          <w:sz w:val="28"/>
          <w:szCs w:val="28"/>
          <w:lang w:eastAsia="en-US"/>
        </w:rPr>
        <w:t xml:space="preserve">9. Результатом использования субсидий является </w:t>
      </w:r>
      <w:r w:rsidRPr="00764A8F">
        <w:rPr>
          <w:rFonts w:ascii="Times New Roman" w:hAnsi="Times New Roman"/>
          <w:sz w:val="28"/>
          <w:szCs w:val="28"/>
        </w:rPr>
        <w:t>количество граждан и объединений</w:t>
      </w:r>
      <w:r>
        <w:rPr>
          <w:rFonts w:ascii="Times New Roman" w:hAnsi="Times New Roman"/>
          <w:sz w:val="28"/>
          <w:szCs w:val="28"/>
        </w:rPr>
        <w:t>,</w:t>
      </w:r>
      <w:r w:rsidRPr="00764A8F">
        <w:rPr>
          <w:rFonts w:ascii="Times New Roman" w:hAnsi="Times New Roman"/>
          <w:sz w:val="28"/>
          <w:szCs w:val="28"/>
        </w:rPr>
        <w:t xml:space="preserve"> участвующих в охране общественного порядка.</w:t>
      </w:r>
      <w:r w:rsidR="00A00DE2">
        <w:rPr>
          <w:rFonts w:ascii="Times New Roman" w:hAnsi="Times New Roman"/>
          <w:sz w:val="28"/>
          <w:szCs w:val="28"/>
        </w:rPr>
        <w:t>».</w:t>
      </w:r>
    </w:p>
    <w:p w:rsidR="00F43F3B" w:rsidRPr="00764A8F" w:rsidRDefault="00F43F3B" w:rsidP="00F43F3B">
      <w:pPr>
        <w:tabs>
          <w:tab w:val="left" w:pos="781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F3B" w:rsidRPr="00205525" w:rsidRDefault="00F43F3B" w:rsidP="00F43F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43F3B" w:rsidRPr="00190FF9" w:rsidRDefault="00F43F3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43F3B" w:rsidRPr="00190FF9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27" w:rsidRDefault="00F75B27">
      <w:r>
        <w:separator/>
      </w:r>
    </w:p>
  </w:endnote>
  <w:endnote w:type="continuationSeparator" w:id="0">
    <w:p w:rsidR="00F75B27" w:rsidRDefault="00F7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27" w:rsidRDefault="00F75B27">
      <w:r>
        <w:separator/>
      </w:r>
    </w:p>
  </w:footnote>
  <w:footnote w:type="continuationSeparator" w:id="0">
    <w:p w:rsidR="00F75B27" w:rsidRDefault="00F75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C5B54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3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E51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B54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0DE2"/>
    <w:rsid w:val="00A1314B"/>
    <w:rsid w:val="00A13160"/>
    <w:rsid w:val="00A137D3"/>
    <w:rsid w:val="00A16FA3"/>
    <w:rsid w:val="00A262EA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066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3F3B"/>
    <w:rsid w:val="00F45B7C"/>
    <w:rsid w:val="00F45FCE"/>
    <w:rsid w:val="00F75B2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1"/>
    <w:qFormat/>
    <w:rsid w:val="00F43F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4"/>
    <w:basedOn w:val="a1"/>
    <w:uiPriority w:val="39"/>
    <w:rsid w:val="00F43F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1"/>
    <w:qFormat/>
    <w:rsid w:val="00F43F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4"/>
    <w:basedOn w:val="a1"/>
    <w:uiPriority w:val="39"/>
    <w:rsid w:val="00F43F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7D1948E93F25903DDA39EEFBC0368F3C02F39D61C020FA2475B5FE6F92462B45672C410BE8E5C7A6333C6B7D7625EDF17F46B3FF778E2A912C8406Cc9g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BCF3F04028D109116B219164329178311A195A33DBD7793F9240166B3B58381350D1A46AD0FC8CBCA8B76878DCE3897C566D05FB3466K5o4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C3B63FF8978E5630E630835E40ADFA8B008B23EE74134FB39C67A74B545764A4C58646FE6913DEAB22CA08A3B9B3B39055BCAB6F1FD227B6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7D1948E93F25903DDA39EEFBC0368F3C02F39D61C020FA2475B5FE6F92462B45672C410BE8E5C7A6333C6B6DE625EDF17F46B3FF778E2A912C8406Cc9g9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11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2023-12-14T07:51:00Z</cp:lastPrinted>
  <dcterms:created xsi:type="dcterms:W3CDTF">2023-12-14T07:26:00Z</dcterms:created>
  <dcterms:modified xsi:type="dcterms:W3CDTF">2023-12-19T11:46:00Z</dcterms:modified>
</cp:coreProperties>
</file>