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E94EB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94E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E94EB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E94EB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4E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E94EB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E94EB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4EB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E94EB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E94EB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E94EBB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E94EBB" w:rsidRPr="00E94EBB" w:rsidRDefault="00E94EBB" w:rsidP="00E94EB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предоставления субсидий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опорах, и проверки условий предоставления таких субсидий</w:t>
      </w:r>
    </w:p>
    <w:p w:rsidR="00E94EBB" w:rsidRPr="00E94EBB" w:rsidRDefault="00E94EBB" w:rsidP="00E94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В целях проведения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E94EBB">
        <w:rPr>
          <w:rFonts w:ascii="Times New Roman" w:hAnsi="Times New Roman"/>
          <w:sz w:val="28"/>
          <w:szCs w:val="28"/>
        </w:rPr>
        <w:t>25.12.2023</w:t>
      </w:r>
      <w:r w:rsidRPr="00E94EBB">
        <w:rPr>
          <w:rFonts w:ascii="Times New Roman" w:hAnsi="Times New Roman"/>
          <w:sz w:val="28"/>
          <w:szCs w:val="28"/>
        </w:rPr>
        <w:br/>
        <w:t>№ 788-р</w:t>
      </w:r>
      <w:r w:rsidRPr="00E94EBB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E94EB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94EBB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опорах, и проверки условий предоставления таких субсидий согласно приложению к настоящему постановлению.</w:t>
      </w: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- постановление министерства образования и молодежной политики Рязанской области от 01.02.2022 года № 4 «Об утверждении Порядка проведения конкурсного отбора (отбора) муниципальных образований Рязанской области для предоставления субсидий на реализацию мероприятия, предусмотренного </w:t>
      </w:r>
      <w:r w:rsidRPr="00E94EBB">
        <w:rPr>
          <w:rFonts w:ascii="Times New Roman" w:hAnsi="Times New Roman" w:cs="Times New Roman"/>
          <w:sz w:val="28"/>
          <w:szCs w:val="28"/>
        </w:rPr>
        <w:lastRenderedPageBreak/>
        <w:t>подпунктом 3.3.1 таблицы пункта 5 «Перечень мероприятий подпрограммы» 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субсидий»;</w:t>
      </w: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- постановление министерства образования и молодежной политики Рязанской области от 15.07.2022 № 38 «О внесении изменения в постановление министерства образования и молодежной политики Рязанской области от 01.02.2022 № 4 «Об утверждении Порядка проведения конкурсного отбора (отбора) муниципальных образований Рязанской области для предоставления субсидий на реализацию мероприятия, предусмотренного подпунктом 3.3.1 таблицы пункта 5 «Перечень мероприятий подпрограммы» подпрограммы 1 «Развитие общего образования» государственной программы Рязанской области «Развитие образования </w:t>
      </w:r>
      <w:r w:rsidRPr="00E94EBB">
        <w:rPr>
          <w:rFonts w:ascii="Times New Roman" w:hAnsi="Times New Roman" w:cs="Times New Roman"/>
          <w:sz w:val="28"/>
          <w:szCs w:val="28"/>
        </w:rPr>
        <w:br/>
        <w:t>и молодежной политики», и проверки условий предоставления таких субсидий».</w:t>
      </w: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2024.</w:t>
      </w:r>
    </w:p>
    <w:p w:rsidR="00E94EBB" w:rsidRPr="00E94EBB" w:rsidRDefault="00E94EBB" w:rsidP="00E94E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</w:t>
      </w:r>
      <w:r w:rsidRPr="00E94EBB">
        <w:rPr>
          <w:rFonts w:ascii="Times New Roman" w:hAnsi="Times New Roman" w:cs="Times New Roman"/>
          <w:sz w:val="28"/>
          <w:szCs w:val="28"/>
        </w:rPr>
        <w:br/>
        <w:t>на заместителя министра образования Рязанской области Хлыстова С.Н.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</w:t>
      </w:r>
      <w:r w:rsidRPr="00E94E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4EBB">
        <w:rPr>
          <w:rFonts w:ascii="Times New Roman" w:hAnsi="Times New Roman" w:cs="Times New Roman"/>
          <w:sz w:val="28"/>
          <w:szCs w:val="28"/>
        </w:rPr>
        <w:t xml:space="preserve">                         О.С. Щетинкина</w:t>
      </w: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4EBB" w:rsidRPr="00E94EBB" w:rsidRDefault="00E94EBB" w:rsidP="00E94EB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94EBB" w:rsidRPr="00E94EBB" w:rsidRDefault="00E94EBB" w:rsidP="00E94EB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94EBB" w:rsidRPr="00E94EBB" w:rsidRDefault="00E94EBB" w:rsidP="00E94EB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E94EBB" w:rsidRPr="00E94EBB" w:rsidRDefault="00E94EBB" w:rsidP="00E94EB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E94EBB" w:rsidRPr="00E94EBB" w:rsidRDefault="00E94EBB" w:rsidP="00E94EB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E94EBB" w:rsidRPr="00E94EBB" w:rsidRDefault="00E94EBB" w:rsidP="00E94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94EBB" w:rsidRPr="00E94EBB" w:rsidRDefault="00E94EBB" w:rsidP="00E94E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</w:t>
      </w:r>
      <w:r w:rsidRPr="00E94EBB">
        <w:rPr>
          <w:rFonts w:ascii="Times New Roman" w:hAnsi="Times New Roman" w:cs="Times New Roman"/>
          <w:b w:val="0"/>
          <w:sz w:val="28"/>
          <w:szCs w:val="28"/>
        </w:rPr>
        <w:br/>
        <w:t xml:space="preserve">и (или) среднего общего образования, средствами обучения и воспитания, </w:t>
      </w:r>
      <w:r w:rsidRPr="00E94EBB">
        <w:rPr>
          <w:rFonts w:ascii="Times New Roman" w:hAnsi="Times New Roman" w:cs="Times New Roman"/>
          <w:b w:val="0"/>
          <w:sz w:val="28"/>
          <w:szCs w:val="28"/>
        </w:rPr>
        <w:br/>
        <w:t xml:space="preserve">не требующими предварительной сборки, установки и закрепления </w:t>
      </w:r>
      <w:r w:rsidRPr="00E94EBB">
        <w:rPr>
          <w:rFonts w:ascii="Times New Roman" w:hAnsi="Times New Roman" w:cs="Times New Roman"/>
          <w:b w:val="0"/>
          <w:sz w:val="28"/>
          <w:szCs w:val="28"/>
        </w:rPr>
        <w:br/>
        <w:t>на фундаментах или опорах, и проверки условий предоставления таких субсидий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проведения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начального общего и (или) основного общего 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и (или) среднего общего образования, средствами обучения и воспитания, 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не требующими предварительной сборки, установки и закрепления на фундаментах или опорах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E94EBB">
        <w:rPr>
          <w:rFonts w:ascii="Times New Roman" w:hAnsi="Times New Roman"/>
          <w:sz w:val="28"/>
          <w:szCs w:val="28"/>
        </w:rPr>
        <w:t>25.12.2023 № 788-р</w:t>
      </w:r>
      <w:r w:rsidRPr="00E94EBB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проведения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E94EBB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на проведение капитального </w:t>
      </w:r>
      <w:r w:rsidRPr="00E94EBB">
        <w:rPr>
          <w:rFonts w:ascii="Times New Roman" w:hAnsi="Times New Roman"/>
          <w:bCs/>
          <w:sz w:val="28"/>
          <w:szCs w:val="28"/>
        </w:rPr>
        <w:lastRenderedPageBreak/>
        <w:t xml:space="preserve">ремонта </w:t>
      </w:r>
      <w:r w:rsidRPr="00E94EBB">
        <w:rPr>
          <w:rFonts w:ascii="Times New Roman" w:hAnsi="Times New Roman"/>
          <w:bCs/>
          <w:sz w:val="28"/>
          <w:szCs w:val="28"/>
        </w:rPr>
        <w:t xml:space="preserve">и оснащение зданий муниципальных общеобразовательных организаций, в которых непосредственно осуществляется образовательная деятельность </w:t>
      </w:r>
      <w:r w:rsidRPr="00E94EBB">
        <w:rPr>
          <w:rFonts w:ascii="Times New Roman" w:hAnsi="Times New Roman"/>
          <w:bCs/>
          <w:sz w:val="28"/>
          <w:szCs w:val="28"/>
        </w:rPr>
        <w:br/>
        <w:t xml:space="preserve">по образовательным программам начального общего и (или) основного общего </w:t>
      </w:r>
      <w:r w:rsidRPr="00E94EBB">
        <w:rPr>
          <w:rFonts w:ascii="Times New Roman" w:hAnsi="Times New Roman"/>
          <w:bCs/>
          <w:sz w:val="28"/>
          <w:szCs w:val="28"/>
        </w:rPr>
        <w:br/>
        <w:t xml:space="preserve">и (или) среднего общего образования, средствами обучения и воспитания, </w:t>
      </w:r>
      <w:r w:rsidRPr="00E94EBB">
        <w:rPr>
          <w:rFonts w:ascii="Times New Roman" w:hAnsi="Times New Roman"/>
          <w:bCs/>
          <w:sz w:val="28"/>
          <w:szCs w:val="28"/>
        </w:rPr>
        <w:br/>
        <w:t xml:space="preserve">не требующими предварительной сборки, установки и закрепления на фундаментах или опорах, утвержденными постановлением Правительства Рязанской области </w:t>
      </w:r>
      <w:r w:rsidRPr="00E94EBB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E94EBB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E94EBB">
        <w:rPr>
          <w:sz w:val="28"/>
          <w:szCs w:val="28"/>
        </w:rPr>
        <w:t>.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2.1. Конкурсный отбор муниципальных образований Рязанской области (далее – муниципальные образования) для предоставления субсидий осуществляется комиссией, образованной министерством образования Рязанской области (далее - Комиссия).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Полномочия и состав Комиссии формируется из представителей министерства образования Рязанской области и утверждается приказом министерства</w:t>
      </w:r>
      <w:r w:rsidRPr="00E94EBB">
        <w:t xml:space="preserve"> </w:t>
      </w:r>
      <w:r w:rsidRPr="00E94EBB">
        <w:rPr>
          <w:rFonts w:ascii="Times New Roman" w:hAnsi="Times New Roman" w:cs="Times New Roman"/>
          <w:sz w:val="28"/>
          <w:szCs w:val="28"/>
        </w:rPr>
        <w:t>образования Рязанской области.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Комиссия осуществляет следующие функции: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E94EB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E94EB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от 26.11.2019 № 377 «Об утверждении правил, устанавливающих общие требования к формированию, предоставлению, предоставлению и распределению субсидий </w:t>
      </w:r>
      <w:r w:rsidRPr="00E94EBB">
        <w:rPr>
          <w:rFonts w:ascii="Times New Roman" w:hAnsi="Times New Roman" w:cs="Times New Roman"/>
          <w:sz w:val="28"/>
          <w:szCs w:val="28"/>
        </w:rPr>
        <w:br/>
        <w:t>из областного бюджета местным бюджетам» (далее – Постановление № 377);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lastRenderedPageBreak/>
        <w:t>- при отсутствии заявок принимает решение о признании конкурсного отбора муниципальных образований несостоявшимся.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муниципальных образований документов;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доводит до сведения муниципальных образований результаты конкурсного отбора, путем размещения информации на официальном сайте организатора.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E94EBB" w:rsidRPr="00E94EBB" w:rsidRDefault="00E94EBB" w:rsidP="00E94E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E94EBB" w:rsidRPr="00E94EBB" w:rsidRDefault="00E94EBB" w:rsidP="00E94E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E94EBB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E94EBB">
        <w:rPr>
          <w:rFonts w:ascii="Times New Roman" w:hAnsi="Times New Roman" w:cs="Times New Roman"/>
          <w:sz w:val="28"/>
          <w:szCs w:val="28"/>
        </w:rPr>
        <w:t xml:space="preserve">, </w:t>
      </w:r>
      <w:r w:rsidRPr="00E94EBB">
        <w:rPr>
          <w:rFonts w:ascii="Times New Roman" w:hAnsi="Times New Roman" w:cs="Times New Roman"/>
          <w:sz w:val="28"/>
          <w:szCs w:val="28"/>
        </w:rPr>
        <w:br/>
        <w:t>в срок не позднее 3 рабочих дней до даты начала приема заявок и документов.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дату и время начала и окончания приема заявок на участие в конкурсном отборе;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муниципальными образованиями с сопроводительным письмом, подписанным главой администрации муниципального образования,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Организатор регистрирует заявки в день их предоставления по дате и времени поступления в журнале учета заявок на участие в конкурсном отборе.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>Конкурсный отбор муниципальных образований проводится в два этапа.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>4.1. Порядок проведения первого этапа.</w:t>
      </w:r>
    </w:p>
    <w:p w:rsidR="00E94EBB" w:rsidRPr="00E94EBB" w:rsidRDefault="00E94EBB" w:rsidP="00E94E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 xml:space="preserve">4.1.1. На первом этапе конкурсного отбора муниципальных образований организатор в соответствии с письмом Мипросвещения России о предоставлении заявок на участие в отборе </w:t>
      </w: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из федерального бюджета бюджетам субъектов Российской Федерации на софинансирование расходов, возникающих при реализации </w:t>
      </w:r>
      <w:r w:rsidRPr="00E94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региональных проектов</w:t>
      </w: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на реализацию мероприятий по модернизации школьных систем образования в </w:t>
      </w: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рамках государственной программы Российской Федерации «Развитие образования»</w:t>
      </w:r>
      <w:r w:rsidRPr="00E94EBB">
        <w:t xml:space="preserve"> </w:t>
      </w: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извещение о проведении первого этапа конкурсного отбора муниципальных образований для участия в реализации вышеуказанного мероприятия.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>4.1.2. Для участия в первом этапе конкурсного отбора муниципальные образования в соответствии со сроками, указанными в извещении, предоставляют следующие документы: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ab/>
        <w:t>- сопроводительное письмо с указанием года</w:t>
      </w:r>
      <w:r w:rsidRPr="00E94EBB">
        <w:rPr>
          <w:sz w:val="28"/>
          <w:szCs w:val="28"/>
        </w:rPr>
        <w:t xml:space="preserve"> </w:t>
      </w:r>
      <w:r w:rsidRPr="00E94EBB">
        <w:rPr>
          <w:rFonts w:ascii="Times New Roman" w:eastAsia="Calibri" w:hAnsi="Times New Roman" w:cs="Times New Roman"/>
          <w:sz w:val="28"/>
          <w:szCs w:val="28"/>
        </w:rPr>
        <w:t>участия объектов капитального ремонта Рязанской области в реализации мероприятий по модернизации школьных систем образования в рамках государственной программы Российской Федерации «Развитие образования»;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ab/>
        <w:t>- информацию о наличии в i-ом муниципальном образовании Рязанской области муниципальных общеобразовательных организаций, требующих капитального ремонта, информация о которых включена в форму федерального статистического наблюдения № ОО-2 «Сведения о материально-технической и информационной базе, финансово-экономической деятельности общеобразовательной организации» (далее - форма федерального статистического наблюдения ОО-2);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ab/>
        <w:t>- копию положительного заключения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ремонту;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ab/>
        <w:t>- гарантийное письмо об обязательстве i-го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утвержденным приказом Министерства просвещения Российской Федерации от 06.09.2022 № 804 (далее – перечень средств обучения и воспитания, утвержденный приказом Минпросвещения России от 06.09.2022 г. № 804).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Организатор в течении 2 рабочих дней после окончания срока приема документов, указанного в извещении определяет дату, время и место заседания Комиссии, о чем письменно уведомляет членов Комиссии не позднее чем за 1 рабочий день до даты ее заседания.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Calibri" w:hAnsi="Times New Roman" w:cs="Times New Roman"/>
          <w:sz w:val="28"/>
          <w:szCs w:val="28"/>
        </w:rPr>
        <w:t xml:space="preserve">4.1.4. На первом этапе конкурсного отбора муниципальных образований </w:t>
      </w: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Комиссия: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рассматривает заявки муниципальных образований на соответствие требованиям пункта </w:t>
      </w:r>
      <w:hyperlink w:anchor="Par36" w:history="1">
        <w:r w:rsidRPr="00E94E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4.1.2</w:t>
        </w:r>
      </w:hyperlink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 допуске (об отказе в допуске) заявок муниципальных образований к участию в конкурсном отборе;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формирует перечень объектов капитального ремонта общеобразовательных организаций муниципальных образований для направления организатором в Минпросвещения России заявки на предоставление субсидии из федерального бюджета бюджету Рязанской области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на очередной финансовый год и плановый период по форме, установленной Минпросвещения России.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Комиссия принимает решение об отказе в допуске к участию в конкурсном отборе в случаях, если: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муниципального образования на участие в конкурсном отборе не отвечает требованиям, установленным пунктом 4.1.2 настоящего Порядка;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4.1.7. Конкурсный отбор муниципальных образований производится в следующем порядке.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6671"/>
        <w:gridCol w:w="1835"/>
        <w:gridCol w:w="1035"/>
      </w:tblGrid>
      <w:tr w:rsidR="00E94EBB" w:rsidRPr="00E94EBB" w:rsidTr="00D81F44">
        <w:trPr>
          <w:trHeight w:val="473"/>
        </w:trPr>
        <w:tc>
          <w:tcPr>
            <w:tcW w:w="606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ind w:left="-67" w:right="-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ind w:left="-67" w:right="-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71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критерия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E94EBB" w:rsidRPr="00E94EBB" w:rsidTr="00D81F44">
        <w:trPr>
          <w:trHeight w:val="394"/>
        </w:trPr>
        <w:tc>
          <w:tcPr>
            <w:tcW w:w="606" w:type="dxa"/>
            <w:vMerge w:val="restart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ind w:left="-67" w:right="-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71" w:type="dxa"/>
            <w:vMerge w:val="restart"/>
          </w:tcPr>
          <w:p w:rsidR="00E94EBB" w:rsidRPr="00E94EBB" w:rsidRDefault="00E94EBB" w:rsidP="00D8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Наличие в муниципальном образовании Рязанской области муниципальных общеобразовательных организаций, требующих капитального ремонта, информация о которых включена в форму федерального статистического наблюдения № ОО-2 </w:t>
            </w: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94EBB" w:rsidRPr="00E94EBB" w:rsidTr="00D81F44">
        <w:trPr>
          <w:trHeight w:val="1074"/>
        </w:trPr>
        <w:tc>
          <w:tcPr>
            <w:tcW w:w="606" w:type="dxa"/>
            <w:vMerge/>
          </w:tcPr>
          <w:p w:rsidR="00E94EBB" w:rsidRPr="00E94EBB" w:rsidRDefault="00E94EBB" w:rsidP="00D81F44">
            <w:pPr>
              <w:spacing w:after="0" w:line="240" w:lineRule="auto"/>
              <w:ind w:left="-67"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1" w:type="dxa"/>
            <w:vMerge/>
          </w:tcPr>
          <w:p w:rsidR="00E94EBB" w:rsidRPr="00E94EBB" w:rsidRDefault="00E94EBB" w:rsidP="00D81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4EBB" w:rsidRPr="00E94EBB" w:rsidTr="00D81F44">
        <w:trPr>
          <w:trHeight w:val="394"/>
        </w:trPr>
        <w:tc>
          <w:tcPr>
            <w:tcW w:w="606" w:type="dxa"/>
            <w:vMerge w:val="restart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ind w:left="-67" w:right="-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71" w:type="dxa"/>
            <w:vMerge w:val="restart"/>
          </w:tcPr>
          <w:p w:rsidR="00E94EBB" w:rsidRPr="00E94EBB" w:rsidRDefault="00E94EBB" w:rsidP="00D8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положительного заключения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</w:t>
            </w: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94EBB" w:rsidRPr="00E94EBB" w:rsidTr="00D81F44">
        <w:trPr>
          <w:trHeight w:val="1946"/>
        </w:trPr>
        <w:tc>
          <w:tcPr>
            <w:tcW w:w="606" w:type="dxa"/>
            <w:vMerge/>
          </w:tcPr>
          <w:p w:rsidR="00E94EBB" w:rsidRPr="00E94EBB" w:rsidRDefault="00E94EBB" w:rsidP="00D81F44">
            <w:pPr>
              <w:spacing w:after="0" w:line="240" w:lineRule="auto"/>
              <w:ind w:left="-67"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1" w:type="dxa"/>
            <w:vMerge/>
          </w:tcPr>
          <w:p w:rsidR="00E94EBB" w:rsidRPr="00E94EBB" w:rsidRDefault="00E94EBB" w:rsidP="00D81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4EBB" w:rsidRPr="00E94EBB" w:rsidTr="00D81F44">
        <w:trPr>
          <w:trHeight w:val="394"/>
        </w:trPr>
        <w:tc>
          <w:tcPr>
            <w:tcW w:w="606" w:type="dxa"/>
            <w:vMerge w:val="restart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ind w:left="-67" w:right="-11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71" w:type="dxa"/>
            <w:vMerge w:val="restart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обязательства муниципального образования </w:t>
            </w: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воспитания, утвержденным приказом Минпросвещения России от 06.09.2022 г. № 804</w:t>
            </w: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имеется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94EBB" w:rsidRPr="00E94EBB" w:rsidTr="00D81F44">
        <w:trPr>
          <w:trHeight w:val="2532"/>
        </w:trPr>
        <w:tc>
          <w:tcPr>
            <w:tcW w:w="606" w:type="dxa"/>
            <w:vMerge/>
          </w:tcPr>
          <w:p w:rsidR="00E94EBB" w:rsidRPr="00E94EBB" w:rsidRDefault="00E94EBB" w:rsidP="00D81F44">
            <w:pPr>
              <w:spacing w:after="0" w:line="240" w:lineRule="auto"/>
              <w:ind w:left="-67" w:right="-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1" w:type="dxa"/>
            <w:vMerge/>
          </w:tcPr>
          <w:p w:rsidR="00E94EBB" w:rsidRPr="00E94EBB" w:rsidRDefault="00E94EBB" w:rsidP="00D81F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035" w:type="dxa"/>
          </w:tcPr>
          <w:p w:rsidR="00E94EBB" w:rsidRPr="00E94EBB" w:rsidRDefault="00E94EBB" w:rsidP="00D81F4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4.1.8. Победителями первого этапа конкурсного отбора признаются муниципальные образования</w:t>
      </w:r>
      <w:r w:rsidRPr="00E94EBB">
        <w:t xml:space="preserve"> </w:t>
      </w: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возрастания порядковых номеров рейтинга. При равных баллах учитывается дата и время регистрации заявки муниципального образования в журнале учета заявок на участие в конкурсном отборе.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первому этапу конкурсного отбора оформляется протоколом Комиссии. Протокол составляется и подписывается всеми членами Комиссии в день заседания Комиссии.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Комиссии о результатах конкурсного отбора в течение 2 рабочих дней со дня подписания направляется участникам конкурсного отбора.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4.1.9. Организатор в течение 3 рабочих дней со дня принятия решения по результатам первого этапа конкурсного отбора размещает протокол о результатах конкурсного отбора в информационно-телекоммуникационной сети «Интернет» на официальном сайте по адресу: https://minobr.ryazan.gov.ru в разделе «Анонсы и объявления».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4.1.10.  Организатор по результатам первого этапа конкурсного отбора направляет заявку в Минпросвещения России на предоставление субсидий из федерального бюджета бюджету Рязанской области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образования».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E94EBB">
        <w:rPr>
          <w:rFonts w:ascii="Times New Roman" w:hAnsi="Times New Roman" w:cs="Times New Roman"/>
          <w:sz w:val="28"/>
          <w:szCs w:val="28"/>
        </w:rPr>
        <w:t xml:space="preserve">Порядок проведения второго этапа.  </w:t>
      </w:r>
    </w:p>
    <w:p w:rsidR="00E94EBB" w:rsidRPr="00E94EBB" w:rsidRDefault="00E94EBB" w:rsidP="00E9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4.2.1. После заключения соглашения между Мипросвещения России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 и Правительством Рязанской области о предоставлении и распределении субсидий из федерального бюджета бюджетам субъектов Российской Федерации </w:t>
      </w:r>
      <w:r w:rsidRPr="00E94EBB">
        <w:rPr>
          <w:rFonts w:ascii="Times New Roman" w:hAnsi="Times New Roman" w:cs="Times New Roman"/>
          <w:sz w:val="28"/>
          <w:szCs w:val="28"/>
        </w:rPr>
        <w:br/>
        <w:t xml:space="preserve">на софинансирование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организатор размещает извещение о проведении второго этапа конкурсного отбора в соответствии с требованиями раздела 3 настоящего Порядка. </w:t>
      </w:r>
    </w:p>
    <w:p w:rsidR="00E94EBB" w:rsidRPr="00E94EBB" w:rsidRDefault="00E94EBB" w:rsidP="00E94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4.2.2. Для участия во втором этапе конкурсного отбора муниципальные образования подают следующие документы: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 заявку i-го муниципального образования на участие конкурсном отборе на предоставление субсидии на соответствующий финансовый год с указанием прогнозного объема расходного обязательства i-го муниципального образования, в том числе за счет средств муниципального бюджета, по форме согласно приложению к настоящему Порядку;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lastRenderedPageBreak/>
        <w:t>- выписку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 копию, утвержденной в установленном порядке, муниципальной программы, направленной на достижение цели предоставления субсидии, и предусматривающей мероприятия, соответствующие целям предоставления субсидий из областного бюджета;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 xml:space="preserve">- информацию о прогнозном объеме расходного обязательства i-го муниципального образования по каждому объекту капитального ремонта на основании сметной документации на проведение капитального ремонта, подготовленной в соответствии с перечнем работ по капитальному ремонту зданий муниципальных общеобразовательных организаций, подлежащих софинансированию из федерального бюджета, установленному приложением к Правилам предоставления субсидий из федерального бюджета на софинансирование мероприятий по модернизации школьных систем образования (далее - перечень работ по капитальному ремонту), и в соответствии с перечнем средств обучения и воспитания, утвержденным приказом Министерства просвещения Российской Федерации от 06.09.2022 № 804, по каждой муниципальной общеобразовательной организации, в которой планируется проведение капитального ремонта в соответствующем финансовом году, указанной в заявке i-го муниципального образования на участие в конкурсном отборе; 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94EBB">
        <w:rPr>
          <w:sz w:val="28"/>
          <w:szCs w:val="28"/>
        </w:rPr>
        <w:t xml:space="preserve"> </w:t>
      </w:r>
      <w:r w:rsidRPr="00E94EBB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29.12.2021 № 563-р; 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об обеспечении в отношении объектов капитального ремонта требований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 гарантийное письмо об обязательстве</w:t>
      </w:r>
      <w:r w:rsidRPr="00E94EBB">
        <w:rPr>
          <w:sz w:val="28"/>
          <w:szCs w:val="28"/>
        </w:rPr>
        <w:t xml:space="preserve"> </w:t>
      </w:r>
      <w:r w:rsidRPr="00E94E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об обеспечении дополнительного профессионального образования педагогических работников, осуществляющих учебный процесс в объектах капитального ремонта,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от </w:t>
      </w:r>
      <w:r w:rsidRPr="00E94EBB">
        <w:rPr>
          <w:rFonts w:ascii="Times New Roman" w:eastAsia="Times New Roman" w:hAnsi="Times New Roman" w:cs="Times New Roman"/>
          <w:sz w:val="28"/>
          <w:szCs w:val="28"/>
        </w:rPr>
        <w:lastRenderedPageBreak/>
        <w:t>29.12.2012 № 273 «Об образовании в Российской Федерации» и (или) обучения управленческих команд, состоящих из представителей администраций  и педагогических работников объектов капитального ремонта;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по обновлению в объектах капитального ремонта 100 процентов учебников и учебных пособий, не позволяющих их дальнейшее использование в образовательном процессе по причинам ветхости и дефектности;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о привлечении обучающихся, их родителей (законных представителей), педагогических работников к обсуждению дизайнерских и иных решений в рамках подготовки и проведения капитального ремонта.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>4.2.3. Организатор в течении 2 рабочих дней после окончания срока приема заявок, указанного в извещении определяет дату, время и место заседания Комиссии, о чем письменно уведомляет членов Комиссии не позднее чем за 1 рабочий день до даты ее заседания.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 xml:space="preserve">4.2.4. На втором этапе конкурсного отбора муниципальных образований Комиссия рассматривает заявки муниципальных образований на соответствие условиям предоставления субсидий, предусмотренных пунктом 5 Правил и принимает решение о распределении объемов субсидий бюджетам муниципальных образований за счет средств областного бюджета на условиях софинансирования </w:t>
      </w:r>
      <w:r w:rsidRPr="00E94EBB">
        <w:rPr>
          <w:rFonts w:ascii="Times New Roman" w:eastAsia="Times New Roman" w:hAnsi="Times New Roman" w:cs="Times New Roman"/>
          <w:sz w:val="28"/>
          <w:szCs w:val="28"/>
        </w:rPr>
        <w:br/>
        <w:t>из федерального бюджета  в соответствии с методикой, определенной пунктом 8 Правил.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 xml:space="preserve">4.2.5. </w:t>
      </w:r>
      <w:r w:rsidRPr="00E94EBB">
        <w:rPr>
          <w:rFonts w:ascii="Times New Roman" w:hAnsi="Times New Roman" w:cs="Times New Roman"/>
          <w:sz w:val="28"/>
          <w:szCs w:val="28"/>
        </w:rPr>
        <w:t>Решение Комиссии по второму этапу конкурсного отбора муниципальных образований оформляется протоколом Комиссии.</w:t>
      </w:r>
    </w:p>
    <w:p w:rsidR="00E94EBB" w:rsidRPr="00E94EBB" w:rsidRDefault="00E94EBB" w:rsidP="00E94EB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B">
        <w:rPr>
          <w:rFonts w:ascii="Times New Roman" w:eastAsia="Times New Roman" w:hAnsi="Times New Roman" w:cs="Times New Roman"/>
          <w:sz w:val="28"/>
          <w:szCs w:val="28"/>
        </w:rPr>
        <w:t xml:space="preserve">4.2.6. Организатор конкурсного отбора в течение 3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hyperlink r:id="rId11" w:history="1">
        <w:r w:rsidRPr="00E94EBB">
          <w:rPr>
            <w:rStyle w:val="a4"/>
            <w:rFonts w:ascii="Times New Roman" w:eastAsia="Times New Roman" w:hAnsi="Times New Roman"/>
            <w:color w:val="auto"/>
            <w:sz w:val="28"/>
            <w:szCs w:val="28"/>
          </w:rPr>
          <w:t>https://minobr.ryazan.gov.ru</w:t>
        </w:r>
      </w:hyperlink>
      <w:r w:rsidRPr="00E9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E94EBB" w:rsidRPr="00E94EBB" w:rsidRDefault="00E94EBB" w:rsidP="00E94E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EBB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2" w:tooltip="https://login.consultant.ru/link/?req=doc&amp;base=RLAW073&amp;n=403109&amp;dst=100030" w:history="1">
        <w:r w:rsidRPr="00E94EB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E94EBB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3" w:tooltip="https://login.consultant.ru/link/?req=doc&amp;base=RLAW073&amp;n=413801&amp;dst=225722" w:history="1">
        <w:r w:rsidRPr="00E94EB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E94EBB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lastRenderedPageBreak/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4" w:history="1">
        <w:r w:rsidRPr="00E94EBB">
          <w:rPr>
            <w:rStyle w:val="a4"/>
            <w:rFonts w:ascii="Times New Roman" w:hAnsi="Times New Roman"/>
            <w:color w:val="auto"/>
            <w:sz w:val="28"/>
            <w:szCs w:val="28"/>
          </w:rPr>
          <w:t>http://budget.gov.ru</w:t>
        </w:r>
      </w:hyperlink>
      <w:r w:rsidRPr="00E94EBB">
        <w:rPr>
          <w:rFonts w:ascii="Times New Roman" w:hAnsi="Times New Roman" w:cs="Times New Roman"/>
          <w:sz w:val="28"/>
          <w:szCs w:val="28"/>
        </w:rPr>
        <w:t>.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ind w:left="3261" w:firstLine="28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Приложение</w:t>
      </w:r>
    </w:p>
    <w:p w:rsidR="00E94EBB" w:rsidRPr="00E94EBB" w:rsidRDefault="00E94EBB" w:rsidP="00E94EBB">
      <w:pPr>
        <w:pStyle w:val="ConsPlusNormal"/>
        <w:ind w:left="3261" w:firstLine="282"/>
        <w:jc w:val="righ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к Порядку проведения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опорах, и проверки условий предоставления таких субсидий</w:t>
      </w:r>
    </w:p>
    <w:p w:rsidR="00E94EBB" w:rsidRPr="00E94EBB" w:rsidRDefault="00E94EBB" w:rsidP="00E94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</w:p>
    <w:p w:rsidR="00E94EBB" w:rsidRPr="00E94EBB" w:rsidRDefault="00E94EBB" w:rsidP="00E94E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ЗАЯВКА</w:t>
      </w:r>
    </w:p>
    <w:p w:rsidR="00E94EBB" w:rsidRPr="00E94EBB" w:rsidRDefault="00E94EBB" w:rsidP="00E94E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E94EBB" w:rsidRPr="00E94EBB" w:rsidRDefault="00E94EBB" w:rsidP="00E94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муниципальному образованию ___________________________________________</w:t>
      </w:r>
    </w:p>
    <w:p w:rsidR="00E94EBB" w:rsidRPr="00E94EBB" w:rsidRDefault="00E94EBB" w:rsidP="00E94EBB">
      <w:pPr>
        <w:pStyle w:val="ConsPlusNonformat"/>
        <w:jc w:val="right"/>
        <w:rPr>
          <w:rFonts w:ascii="Times New Roman" w:hAnsi="Times New Roman" w:cs="Times New Roman"/>
          <w:i/>
          <w:sz w:val="22"/>
          <w:szCs w:val="28"/>
        </w:rPr>
      </w:pPr>
      <w:r w:rsidRPr="00E94EBB">
        <w:rPr>
          <w:rFonts w:ascii="Times New Roman" w:hAnsi="Times New Roman" w:cs="Times New Roman"/>
          <w:i/>
          <w:sz w:val="22"/>
          <w:szCs w:val="28"/>
        </w:rPr>
        <w:t>(наименование муниципального образования Рязанской области)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субсидии на проведение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  2013 г. № 344.          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</w:t>
      </w:r>
      <w:r w:rsidRPr="00E94EBB">
        <w:rPr>
          <w:rFonts w:ascii="Times New Roman" w:hAnsi="Times New Roman" w:cs="Times New Roman"/>
          <w:sz w:val="28"/>
          <w:szCs w:val="28"/>
        </w:rPr>
        <w:softHyphen/>
      </w:r>
      <w:r w:rsidRPr="00E94EBB">
        <w:rPr>
          <w:rFonts w:ascii="Times New Roman" w:hAnsi="Times New Roman" w:cs="Times New Roman"/>
          <w:sz w:val="28"/>
          <w:szCs w:val="28"/>
        </w:rPr>
        <w:softHyphen/>
      </w:r>
      <w:r w:rsidRPr="00E94EBB">
        <w:rPr>
          <w:rFonts w:ascii="Times New Roman" w:hAnsi="Times New Roman" w:cs="Times New Roman"/>
          <w:sz w:val="28"/>
          <w:szCs w:val="28"/>
        </w:rPr>
        <w:softHyphen/>
        <w:t>______</w:t>
      </w:r>
    </w:p>
    <w:p w:rsidR="00E94EBB" w:rsidRPr="00E94EBB" w:rsidRDefault="00E94EBB" w:rsidP="00E94EBB">
      <w:pPr>
        <w:pStyle w:val="ConsPlusNonformat"/>
        <w:jc w:val="right"/>
        <w:rPr>
          <w:rFonts w:ascii="Times New Roman" w:hAnsi="Times New Roman" w:cs="Times New Roman"/>
          <w:i/>
          <w:sz w:val="22"/>
          <w:szCs w:val="28"/>
        </w:rPr>
      </w:pPr>
      <w:r w:rsidRPr="00E94EBB">
        <w:rPr>
          <w:rFonts w:ascii="Times New Roman" w:hAnsi="Times New Roman" w:cs="Times New Roman"/>
          <w:i/>
          <w:sz w:val="22"/>
          <w:szCs w:val="28"/>
        </w:rPr>
        <w:t xml:space="preserve">        (наименование муниципального образования Рязанской области)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 бюджета на проведение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  2013 г. № 344.  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94EB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94EBB" w:rsidRPr="00E94EBB" w:rsidRDefault="00E94EBB" w:rsidP="00E94EB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8"/>
        </w:rPr>
      </w:pPr>
      <w:r w:rsidRPr="00E94EBB">
        <w:rPr>
          <w:rFonts w:ascii="Times New Roman" w:hAnsi="Times New Roman" w:cs="Times New Roman"/>
          <w:i/>
          <w:sz w:val="22"/>
          <w:szCs w:val="28"/>
        </w:rPr>
        <w:t>(наименование муниципального образования Рязанской области)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lastRenderedPageBreak/>
        <w:t>на реализацию данного мероприятия -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94EB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94EBB" w:rsidRPr="00E94EBB" w:rsidRDefault="00E94EBB" w:rsidP="00E94EB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8"/>
        </w:rPr>
      </w:pPr>
      <w:r w:rsidRPr="00E94EBB">
        <w:rPr>
          <w:rFonts w:ascii="Times New Roman" w:hAnsi="Times New Roman" w:cs="Times New Roman"/>
          <w:i/>
          <w:sz w:val="22"/>
          <w:szCs w:val="28"/>
        </w:rPr>
        <w:t>(общая сумма цифрами и прописью)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E94EBB" w:rsidRPr="00E94EBB" w:rsidRDefault="00E94EBB" w:rsidP="00E94EB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8"/>
        </w:rPr>
      </w:pPr>
      <w:r w:rsidRPr="00E94EBB">
        <w:rPr>
          <w:rFonts w:ascii="Times New Roman" w:hAnsi="Times New Roman" w:cs="Times New Roman"/>
          <w:i/>
          <w:sz w:val="22"/>
          <w:szCs w:val="28"/>
        </w:rPr>
        <w:t>(сумма цифрами и прописью)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i/>
          <w:sz w:val="22"/>
          <w:szCs w:val="28"/>
        </w:rPr>
      </w:pPr>
      <w:r w:rsidRPr="00E94EBB">
        <w:rPr>
          <w:rFonts w:ascii="Times New Roman" w:hAnsi="Times New Roman" w:cs="Times New Roman"/>
          <w:i/>
          <w:sz w:val="22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2"/>
          <w:szCs w:val="28"/>
        </w:rPr>
        <w:t xml:space="preserve">                       </w:t>
      </w:r>
      <w:bookmarkStart w:id="1" w:name="_GoBack"/>
      <w:bookmarkEnd w:id="1"/>
      <w:r w:rsidRPr="00E94EBB">
        <w:rPr>
          <w:rFonts w:ascii="Times New Roman" w:hAnsi="Times New Roman" w:cs="Times New Roman"/>
          <w:i/>
          <w:sz w:val="22"/>
          <w:szCs w:val="28"/>
        </w:rPr>
        <w:t xml:space="preserve">            (подпись)   (расшифровка подписи)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 xml:space="preserve">                                            М.П.</w:t>
      </w: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EBB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EBB" w:rsidRPr="00E94EBB" w:rsidRDefault="00E94EBB" w:rsidP="00E94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1D3" w:rsidRPr="00E94EBB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E94EBB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05" w:rsidRDefault="006E6205" w:rsidP="00D976A2">
      <w:pPr>
        <w:spacing w:after="0" w:line="240" w:lineRule="auto"/>
      </w:pPr>
      <w:r>
        <w:separator/>
      </w:r>
    </w:p>
  </w:endnote>
  <w:endnote w:type="continuationSeparator" w:id="0">
    <w:p w:rsidR="006E6205" w:rsidRDefault="006E6205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05" w:rsidRDefault="006E6205" w:rsidP="00D976A2">
      <w:pPr>
        <w:spacing w:after="0" w:line="240" w:lineRule="auto"/>
      </w:pPr>
      <w:r>
        <w:separator/>
      </w:r>
    </w:p>
  </w:footnote>
  <w:footnote w:type="continuationSeparator" w:id="0">
    <w:p w:rsidR="006E6205" w:rsidRDefault="006E6205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6E620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94EBB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E94EBB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E94EB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obr.ryaza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261A-D415-437C-82C1-05B64A58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2023-12-27T08:43:00Z</dcterms:modified>
</cp:coreProperties>
</file>