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EAAD" w14:textId="77777777" w:rsidR="00F137FD" w:rsidRPr="00FF5BA7" w:rsidRDefault="00F137FD" w:rsidP="0008660A">
      <w:pPr>
        <w:jc w:val="right"/>
        <w:rPr>
          <w:b/>
        </w:rPr>
      </w:pPr>
    </w:p>
    <w:p w14:paraId="1705C70B" w14:textId="77777777" w:rsidR="00F137FD" w:rsidRDefault="00E84EE5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 wp14:anchorId="2AC7CD26" wp14:editId="4E16047E">
            <wp:extent cx="9239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19C74" w14:textId="77777777" w:rsidR="00030FE8" w:rsidRDefault="00030FE8" w:rsidP="00030FE8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ГЛАВНОЕ УПРАВЛЕНИЕ</w:t>
      </w:r>
    </w:p>
    <w:p w14:paraId="5FCBF577" w14:textId="77777777" w:rsidR="00030FE8" w:rsidRDefault="00030FE8" w:rsidP="00030FE8">
      <w:pPr>
        <w:pStyle w:val="1"/>
        <w:widowControl w:val="0"/>
        <w:tabs>
          <w:tab w:val="left" w:pos="-142"/>
        </w:tabs>
        <w:spacing w:line="240" w:lineRule="auto"/>
        <w:ind w:left="-142"/>
        <w:rPr>
          <w:rFonts w:cs="Tahoma"/>
          <w:b/>
          <w:bCs/>
          <w:kern w:val="1"/>
          <w:sz w:val="36"/>
        </w:rPr>
      </w:pPr>
      <w:r>
        <w:rPr>
          <w:rFonts w:cs="Tahoma"/>
          <w:b/>
          <w:bCs/>
          <w:kern w:val="1"/>
          <w:sz w:val="36"/>
        </w:rPr>
        <w:t>«РЕГИОНАЛЬНАЯ ЭНЕРГЕТИЧЕСКАЯ КОМИССИЯ»</w:t>
      </w:r>
    </w:p>
    <w:p w14:paraId="2E94C294" w14:textId="77777777" w:rsidR="00030FE8" w:rsidRDefault="00030FE8" w:rsidP="00030FE8">
      <w:pPr>
        <w:pStyle w:val="1"/>
        <w:widowControl w:val="0"/>
        <w:tabs>
          <w:tab w:val="left" w:pos="0"/>
        </w:tabs>
        <w:spacing w:line="240" w:lineRule="auto"/>
        <w:rPr>
          <w:rFonts w:cs="Tahoma"/>
          <w:b/>
          <w:bCs/>
          <w:kern w:val="1"/>
          <w:sz w:val="36"/>
        </w:rPr>
      </w:pPr>
      <w:r>
        <w:rPr>
          <w:rFonts w:cs="Tahoma"/>
          <w:b/>
          <w:bCs/>
          <w:kern w:val="1"/>
          <w:sz w:val="36"/>
        </w:rPr>
        <w:t>РЯЗАНСКОЙ ОБЛАСТИ</w:t>
      </w:r>
    </w:p>
    <w:p w14:paraId="1BF97445" w14:textId="77777777" w:rsidR="00030FE8" w:rsidRDefault="00030FE8" w:rsidP="00030FE8">
      <w:pPr>
        <w:pStyle w:val="2"/>
        <w:widowControl w:val="0"/>
        <w:tabs>
          <w:tab w:val="left" w:pos="0"/>
        </w:tabs>
        <w:ind w:left="0"/>
        <w:rPr>
          <w:rFonts w:ascii="Times New Roman" w:hAnsi="Times New Roman" w:cs="Tahoma"/>
          <w:kern w:val="1"/>
          <w:sz w:val="16"/>
          <w:szCs w:val="16"/>
        </w:rPr>
      </w:pPr>
    </w:p>
    <w:p w14:paraId="4BEE4000" w14:textId="77777777" w:rsidR="00030FE8" w:rsidRDefault="00030FE8" w:rsidP="00030FE8">
      <w:pPr>
        <w:pStyle w:val="2"/>
        <w:widowControl w:val="0"/>
        <w:tabs>
          <w:tab w:val="left" w:pos="0"/>
        </w:tabs>
        <w:ind w:left="0"/>
        <w:jc w:val="center"/>
        <w:rPr>
          <w:rFonts w:ascii="Times New Roman" w:hAnsi="Times New Roman" w:cs="Tahoma"/>
          <w:kern w:val="1"/>
        </w:rPr>
      </w:pPr>
      <w:r>
        <w:rPr>
          <w:rFonts w:ascii="Times New Roman" w:hAnsi="Times New Roman" w:cs="Tahoma"/>
          <w:kern w:val="1"/>
        </w:rPr>
        <w:t>П О С Т А Н О В Л Е Н И Е</w:t>
      </w:r>
    </w:p>
    <w:p w14:paraId="0E1A1E0A" w14:textId="77777777" w:rsidR="00030FE8" w:rsidRDefault="00030FE8" w:rsidP="00030FE8">
      <w:pPr>
        <w:ind w:left="1416"/>
        <w:jc w:val="both"/>
      </w:pPr>
    </w:p>
    <w:p w14:paraId="1AFF178A" w14:textId="52B126AE" w:rsidR="00030FE8" w:rsidRPr="00E27FD2" w:rsidRDefault="00030FE8" w:rsidP="00030FE8">
      <w:pPr>
        <w:jc w:val="center"/>
        <w:rPr>
          <w:rFonts w:ascii="Times New Roman" w:hAnsi="Times New Roman"/>
          <w:bCs/>
          <w:sz w:val="28"/>
          <w:szCs w:val="28"/>
        </w:rPr>
      </w:pPr>
      <w:r w:rsidRPr="002B6B90">
        <w:rPr>
          <w:rFonts w:ascii="Times New Roman" w:hAnsi="Times New Roman"/>
          <w:bCs/>
          <w:sz w:val="28"/>
          <w:szCs w:val="28"/>
        </w:rPr>
        <w:t xml:space="preserve">от </w:t>
      </w:r>
      <w:r w:rsidR="00157F69">
        <w:rPr>
          <w:rFonts w:ascii="Times New Roman" w:hAnsi="Times New Roman"/>
          <w:bCs/>
          <w:sz w:val="28"/>
          <w:szCs w:val="28"/>
        </w:rPr>
        <w:t>30</w:t>
      </w:r>
      <w:r w:rsidR="00E95B55">
        <w:rPr>
          <w:rFonts w:ascii="Times New Roman" w:hAnsi="Times New Roman"/>
          <w:bCs/>
          <w:sz w:val="28"/>
          <w:szCs w:val="28"/>
        </w:rPr>
        <w:t xml:space="preserve"> </w:t>
      </w:r>
      <w:r w:rsidR="0080782A">
        <w:rPr>
          <w:rFonts w:ascii="Times New Roman" w:hAnsi="Times New Roman"/>
          <w:bCs/>
          <w:sz w:val="28"/>
          <w:szCs w:val="28"/>
        </w:rPr>
        <w:t>ноября</w:t>
      </w:r>
      <w:r w:rsidRPr="002B6B90">
        <w:rPr>
          <w:rFonts w:ascii="Times New Roman" w:hAnsi="Times New Roman"/>
          <w:bCs/>
          <w:sz w:val="28"/>
          <w:szCs w:val="28"/>
        </w:rPr>
        <w:t xml:space="preserve"> 20</w:t>
      </w:r>
      <w:r w:rsidR="005F5929">
        <w:rPr>
          <w:rFonts w:ascii="Times New Roman" w:hAnsi="Times New Roman"/>
          <w:bCs/>
          <w:sz w:val="28"/>
          <w:szCs w:val="28"/>
        </w:rPr>
        <w:t>2</w:t>
      </w:r>
      <w:r w:rsidR="00AD20D2">
        <w:rPr>
          <w:rFonts w:ascii="Times New Roman" w:hAnsi="Times New Roman"/>
          <w:bCs/>
          <w:sz w:val="28"/>
          <w:szCs w:val="28"/>
        </w:rPr>
        <w:t>3</w:t>
      </w:r>
      <w:r w:rsidRPr="002B6B90">
        <w:rPr>
          <w:rFonts w:ascii="Times New Roman" w:hAnsi="Times New Roman"/>
          <w:bCs/>
          <w:sz w:val="28"/>
          <w:szCs w:val="28"/>
        </w:rPr>
        <w:t xml:space="preserve"> г. № </w:t>
      </w:r>
      <w:r w:rsidR="006B5EF1">
        <w:rPr>
          <w:rFonts w:ascii="Times New Roman" w:hAnsi="Times New Roman"/>
          <w:bCs/>
          <w:sz w:val="28"/>
          <w:szCs w:val="28"/>
        </w:rPr>
        <w:t>229</w:t>
      </w:r>
    </w:p>
    <w:p w14:paraId="4736BB8F" w14:textId="77777777" w:rsidR="00F137FD" w:rsidRDefault="00F137FD">
      <w:pPr>
        <w:ind w:left="1416"/>
        <w:jc w:val="both"/>
        <w:rPr>
          <w:bCs/>
          <w:sz w:val="28"/>
          <w:szCs w:val="28"/>
        </w:rPr>
      </w:pPr>
    </w:p>
    <w:p w14:paraId="19C64028" w14:textId="143B19C5" w:rsidR="00B732C4" w:rsidRPr="00030FE8" w:rsidRDefault="00B732C4" w:rsidP="00B732C4">
      <w:pPr>
        <w:pStyle w:val="Style7"/>
        <w:widowControl/>
        <w:spacing w:line="240" w:lineRule="auto"/>
        <w:ind w:left="346" w:firstLine="261"/>
        <w:jc w:val="center"/>
        <w:rPr>
          <w:rStyle w:val="FontStyle34"/>
          <w:rFonts w:ascii="Times New Roman" w:hAnsi="Times New Roman" w:cs="Times New Roman"/>
          <w:sz w:val="28"/>
          <w:szCs w:val="28"/>
        </w:rPr>
      </w:pP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>Об установлении</w:t>
      </w:r>
      <w:r w:rsidR="00EC62B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стандартизированных тарифных ставок, формул расчета платы за технологическое присоединение для применения при расчете платы за технологическое присоединение </w:t>
      </w:r>
      <w:r w:rsidR="00056BD8">
        <w:rPr>
          <w:rStyle w:val="FontStyle34"/>
          <w:rFonts w:ascii="Times New Roman" w:hAnsi="Times New Roman" w:cs="Times New Roman"/>
          <w:sz w:val="28"/>
          <w:szCs w:val="28"/>
        </w:rPr>
        <w:t>на территории Рязанской </w:t>
      </w:r>
      <w:r w:rsidR="00EF30D8">
        <w:rPr>
          <w:rStyle w:val="FontStyle34"/>
          <w:rFonts w:ascii="Times New Roman" w:hAnsi="Times New Roman" w:cs="Times New Roman"/>
          <w:sz w:val="28"/>
          <w:szCs w:val="28"/>
        </w:rPr>
        <w:t>области</w:t>
      </w:r>
    </w:p>
    <w:p w14:paraId="659804E3" w14:textId="77777777" w:rsidR="00B732C4" w:rsidRPr="0023163D" w:rsidRDefault="00B732C4" w:rsidP="00B732C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40067D0" w14:textId="3E4BD12E" w:rsidR="00B732C4" w:rsidRPr="00030FE8" w:rsidRDefault="00B732C4" w:rsidP="00184F0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504FF">
        <w:rPr>
          <w:rStyle w:val="FontStyle34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 электроэнергетике», </w:t>
      </w:r>
      <w:r w:rsidR="00E3663A" w:rsidRPr="003504FF">
        <w:rPr>
          <w:rStyle w:val="FontStyle34"/>
          <w:rFonts w:ascii="Times New Roman" w:hAnsi="Times New Roman" w:cs="Times New Roman"/>
          <w:sz w:val="28"/>
          <w:szCs w:val="28"/>
        </w:rPr>
        <w:t>п</w:t>
      </w:r>
      <w:r w:rsidRPr="003504FF">
        <w:rPr>
          <w:rStyle w:val="FontStyle34"/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 w:rsidR="00E3663A">
        <w:rPr>
          <w:rStyle w:val="FontStyle34"/>
          <w:rFonts w:ascii="Times New Roman" w:hAnsi="Times New Roman" w:cs="Times New Roman"/>
          <w:sz w:val="28"/>
          <w:szCs w:val="28"/>
        </w:rPr>
        <w:t>п</w:t>
      </w:r>
      <w:r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27.12.2004 № 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861 (далее Правила), Методическими указаниями по определению размера платы за технологическое присоединение к электрическим сетям, утвержденными приказом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ФАС России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от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30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>.0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6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>.20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22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№ 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490</w:t>
      </w:r>
      <w:r w:rsidR="004B3042" w:rsidRPr="00E47C60">
        <w:rPr>
          <w:rStyle w:val="FontStyle34"/>
          <w:rFonts w:ascii="Times New Roman" w:hAnsi="Times New Roman" w:cs="Times New Roman"/>
          <w:sz w:val="28"/>
          <w:szCs w:val="28"/>
        </w:rPr>
        <w:t>/</w:t>
      </w:r>
      <w:r w:rsidR="00E2067F" w:rsidRPr="00E47C60">
        <w:rPr>
          <w:rStyle w:val="FontStyle34"/>
          <w:rFonts w:ascii="Times New Roman" w:hAnsi="Times New Roman" w:cs="Times New Roman"/>
          <w:sz w:val="28"/>
          <w:szCs w:val="28"/>
        </w:rPr>
        <w:t>22</w:t>
      </w:r>
      <w:r w:rsidRPr="00E47C60">
        <w:rPr>
          <w:rStyle w:val="FontStyle34"/>
          <w:rFonts w:ascii="Times New Roman" w:hAnsi="Times New Roman" w:cs="Times New Roman"/>
          <w:sz w:val="28"/>
          <w:szCs w:val="28"/>
        </w:rPr>
        <w:t xml:space="preserve"> (далее – Методические указания),</w:t>
      </w:r>
      <w:r w:rsidR="00030FE8" w:rsidRPr="00E47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FE8" w:rsidRPr="00823AC4">
        <w:rPr>
          <w:rFonts w:ascii="Times New Roman" w:hAnsi="Times New Roman"/>
          <w:sz w:val="28"/>
          <w:szCs w:val="28"/>
          <w:lang w:eastAsia="ru-RU"/>
        </w:rPr>
        <w:t xml:space="preserve">Методическими указаниями по определению выпадающих доходов, связанных с осуществлением технологического присоединения к электрическим сетям, 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>утвержденными приказом Ф</w:t>
      </w:r>
      <w:r w:rsidR="00E2067F" w:rsidRPr="00823AC4">
        <w:rPr>
          <w:rStyle w:val="FontStyle34"/>
          <w:rFonts w:ascii="Times New Roman" w:hAnsi="Times New Roman" w:cs="Times New Roman"/>
          <w:sz w:val="28"/>
          <w:szCs w:val="28"/>
        </w:rPr>
        <w:t>СТ России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 xml:space="preserve"> от 11.09.2014 №</w:t>
      </w:r>
      <w:r w:rsidR="00E2067F" w:rsidRPr="00823AC4">
        <w:rPr>
          <w:rStyle w:val="FontStyle34"/>
          <w:rFonts w:ascii="Times New Roman" w:hAnsi="Times New Roman" w:cs="Times New Roman"/>
          <w:sz w:val="28"/>
          <w:szCs w:val="28"/>
        </w:rPr>
        <w:t> </w:t>
      </w:r>
      <w:r w:rsidR="00030FE8" w:rsidRPr="00823AC4">
        <w:rPr>
          <w:rStyle w:val="FontStyle34"/>
          <w:rFonts w:ascii="Times New Roman" w:hAnsi="Times New Roman" w:cs="Times New Roman"/>
          <w:sz w:val="28"/>
          <w:szCs w:val="28"/>
        </w:rPr>
        <w:t>215-э/1</w:t>
      </w:r>
      <w:r w:rsidR="001D40B9" w:rsidRPr="00823AC4">
        <w:rPr>
          <w:rStyle w:val="FontStyle34"/>
          <w:rFonts w:ascii="Times New Roman" w:hAnsi="Times New Roman" w:cs="Times New Roman"/>
          <w:sz w:val="28"/>
          <w:szCs w:val="28"/>
        </w:rPr>
        <w:t xml:space="preserve">, </w:t>
      </w:r>
      <w:r w:rsidR="001D40B9" w:rsidRPr="00823AC4">
        <w:rPr>
          <w:sz w:val="28"/>
          <w:szCs w:val="28"/>
        </w:rPr>
        <w:t>на основании постановления Правительства Рязанской области от 02.07.2008 №</w:t>
      </w:r>
      <w:r w:rsidR="005F5929" w:rsidRPr="00823AC4">
        <w:rPr>
          <w:sz w:val="28"/>
          <w:szCs w:val="28"/>
        </w:rPr>
        <w:t> </w:t>
      </w:r>
      <w:r w:rsidR="001D40B9" w:rsidRPr="00823AC4">
        <w:rPr>
          <w:sz w:val="28"/>
          <w:szCs w:val="28"/>
        </w:rPr>
        <w:t>121</w:t>
      </w:r>
      <w:r w:rsidR="001D40B9" w:rsidRPr="00E47C60">
        <w:rPr>
          <w:sz w:val="28"/>
          <w:szCs w:val="28"/>
        </w:rPr>
        <w:t xml:space="preserve"> «Об утверждении положения о главном управлении</w:t>
      </w:r>
      <w:r w:rsidR="001D40B9" w:rsidRPr="001D40B9">
        <w:rPr>
          <w:sz w:val="28"/>
          <w:szCs w:val="28"/>
        </w:rPr>
        <w:t xml:space="preserve"> «Региональная энергетическая комиссия» Рязанской области»</w:t>
      </w:r>
      <w:r w:rsidR="00E3663A">
        <w:rPr>
          <w:sz w:val="28"/>
          <w:szCs w:val="28"/>
        </w:rPr>
        <w:t>,</w:t>
      </w:r>
      <w:r w:rsidR="001D40B9" w:rsidRPr="001D40B9">
        <w:rPr>
          <w:sz w:val="28"/>
          <w:szCs w:val="28"/>
        </w:rPr>
        <w:t xml:space="preserve"> главное управление «Региональная энергетическая комиссия» Рязанской области</w:t>
      </w:r>
      <w:r w:rsidR="00030FE8" w:rsidRPr="001D40B9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030FE8">
        <w:rPr>
          <w:rFonts w:ascii="Times New Roman" w:hAnsi="Times New Roman"/>
          <w:sz w:val="28"/>
          <w:szCs w:val="28"/>
        </w:rPr>
        <w:t>ПОСТАНОВЛЯЕТ:</w:t>
      </w:r>
    </w:p>
    <w:p w14:paraId="6E9B46E4" w14:textId="77777777" w:rsidR="00B732C4" w:rsidRPr="00030FE8" w:rsidRDefault="00B732C4" w:rsidP="00184F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FB78BC" w14:textId="73FD2D7B" w:rsidR="00341060" w:rsidRPr="00BD21A9" w:rsidRDefault="00341060" w:rsidP="00341060">
      <w:pPr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pacing w:val="-4"/>
          <w:sz w:val="28"/>
          <w:szCs w:val="28"/>
        </w:rPr>
      </w:pP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1. Установить 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 xml:space="preserve">на </w:t>
      </w:r>
      <w:r w:rsidR="00966FB4" w:rsidRPr="00244604">
        <w:rPr>
          <w:rStyle w:val="FontStyle34"/>
          <w:rFonts w:ascii="Times New Roman" w:hAnsi="Times New Roman" w:cs="Times New Roman"/>
          <w:sz w:val="28"/>
          <w:szCs w:val="28"/>
        </w:rPr>
        <w:t>20</w:t>
      </w:r>
      <w:r w:rsidR="00966FB4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="00966FB4"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год</w:t>
      </w: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стандартизированные тарифные ставки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 xml:space="preserve"> и</w:t>
      </w:r>
      <w:r w:rsidR="00B3755C">
        <w:rPr>
          <w:rStyle w:val="FontStyle34"/>
          <w:rFonts w:ascii="Times New Roman" w:hAnsi="Times New Roman" w:cs="Times New Roman"/>
          <w:sz w:val="28"/>
          <w:szCs w:val="28"/>
        </w:rPr>
        <w:t xml:space="preserve"> формулы расчета</w:t>
      </w:r>
      <w:r w:rsidRPr="00244604">
        <w:rPr>
          <w:rStyle w:val="FontStyle34"/>
          <w:rFonts w:ascii="Times New Roman" w:hAnsi="Times New Roman" w:cs="Times New Roman"/>
          <w:sz w:val="28"/>
          <w:szCs w:val="28"/>
        </w:rPr>
        <w:t xml:space="preserve"> платы за технологическое присоединение на территории Рязанской области </w:t>
      </w:r>
      <w:r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согласно приложени</w:t>
      </w:r>
      <w:r w:rsidR="009978F6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ям</w:t>
      </w:r>
      <w:r w:rsidRPr="0008660A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1</w:t>
      </w:r>
      <w:r w:rsidR="00B3755C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,</w:t>
      </w:r>
      <w:r w:rsidR="009978F6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55C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>2</w:t>
      </w:r>
      <w:r w:rsidRPr="0008660A">
        <w:rPr>
          <w:rStyle w:val="FontStyle34"/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постановлению.</w:t>
      </w:r>
    </w:p>
    <w:p w14:paraId="255EFD1D" w14:textId="1F03492C" w:rsidR="00A73926" w:rsidRPr="002B6573" w:rsidRDefault="00A73926" w:rsidP="00A739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2B6573">
        <w:rPr>
          <w:rStyle w:val="FontStyle34"/>
          <w:rFonts w:ascii="Times New Roman" w:hAnsi="Times New Roman"/>
          <w:sz w:val="28"/>
          <w:szCs w:val="28"/>
        </w:rPr>
        <w:t>сетевых организаций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, связанные с осуществлением технологического присоединения к электрическим сетям, не включаемые в плату за технологическое присоединение, на </w:t>
      </w:r>
      <w:r w:rsidRPr="00BC0022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C002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2B6573">
        <w:rPr>
          <w:rFonts w:ascii="Times New Roman" w:hAnsi="Times New Roman"/>
          <w:sz w:val="28"/>
          <w:szCs w:val="28"/>
          <w:lang w:eastAsia="ru-RU"/>
        </w:rPr>
        <w:t xml:space="preserve"> составляют:</w:t>
      </w:r>
    </w:p>
    <w:p w14:paraId="482108B8" w14:textId="6D9B6C68" w:rsidR="00A73926" w:rsidRPr="005D6119" w:rsidRDefault="00A73926" w:rsidP="00A73926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5D61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D6119">
        <w:rPr>
          <w:sz w:val="28"/>
          <w:szCs w:val="28"/>
        </w:rPr>
        <w:t>филиал ПАО «Россети Центр и Приволжье» – «Рязаньэнерго»</w:t>
      </w:r>
      <w:r w:rsidRPr="005D6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5E9" w:rsidRPr="00B635E9">
        <w:rPr>
          <w:rFonts w:ascii="Times New Roman" w:hAnsi="Times New Roman"/>
          <w:sz w:val="28"/>
          <w:szCs w:val="28"/>
          <w:lang w:eastAsia="ru-RU"/>
        </w:rPr>
        <w:t>11</w:t>
      </w:r>
      <w:r w:rsidR="00DB7FBC">
        <w:rPr>
          <w:rFonts w:ascii="Times New Roman" w:hAnsi="Times New Roman"/>
          <w:sz w:val="28"/>
          <w:szCs w:val="28"/>
          <w:lang w:eastAsia="ru-RU"/>
        </w:rPr>
        <w:t> 828,01</w:t>
      </w:r>
      <w:r w:rsidRPr="005D6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119">
        <w:rPr>
          <w:rStyle w:val="FontStyle34"/>
          <w:rFonts w:ascii="Times New Roman" w:hAnsi="Times New Roman" w:cs="Times New Roman"/>
          <w:sz w:val="28"/>
          <w:szCs w:val="28"/>
        </w:rPr>
        <w:t>тыс. руб. (без НДС);</w:t>
      </w:r>
    </w:p>
    <w:p w14:paraId="771BC1FC" w14:textId="6DDEFF0B" w:rsidR="00A73926" w:rsidRPr="00CF5FAA" w:rsidRDefault="00A73926" w:rsidP="00A73926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CF5FAA">
        <w:rPr>
          <w:rStyle w:val="FontStyle34"/>
          <w:rFonts w:ascii="Times New Roman" w:hAnsi="Times New Roman" w:cs="Times New Roman"/>
          <w:sz w:val="28"/>
          <w:szCs w:val="28"/>
        </w:rPr>
        <w:t>- ф</w:t>
      </w:r>
      <w:r w:rsidRPr="00CF5FAA">
        <w:rPr>
          <w:spacing w:val="1"/>
          <w:sz w:val="28"/>
          <w:szCs w:val="28"/>
        </w:rPr>
        <w:t xml:space="preserve">илиал ОАО «РЖД» Трансэнерго Московская дирекция по энергообеспечению </w:t>
      </w:r>
      <w:r w:rsidR="009730CF">
        <w:rPr>
          <w:spacing w:val="1"/>
          <w:sz w:val="28"/>
          <w:szCs w:val="28"/>
        </w:rPr>
        <w:t>3</w:t>
      </w:r>
      <w:r w:rsidR="00EC17A3">
        <w:rPr>
          <w:spacing w:val="1"/>
          <w:sz w:val="28"/>
          <w:szCs w:val="28"/>
        </w:rPr>
        <w:t>691,56</w:t>
      </w:r>
      <w:r w:rsidRPr="00CF5FAA">
        <w:rPr>
          <w:spacing w:val="1"/>
          <w:sz w:val="28"/>
          <w:szCs w:val="28"/>
        </w:rPr>
        <w:t xml:space="preserve"> тыс. руб. (без НДС)</w:t>
      </w:r>
      <w:r>
        <w:rPr>
          <w:spacing w:val="1"/>
          <w:sz w:val="28"/>
          <w:szCs w:val="28"/>
        </w:rPr>
        <w:t>.</w:t>
      </w:r>
    </w:p>
    <w:p w14:paraId="54D11D05" w14:textId="3972C4EE" w:rsidR="00652065" w:rsidRDefault="00A73926" w:rsidP="00184F07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="00B478EF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Признать утратившим силу</w:t>
      </w:r>
      <w:r w:rsidR="009978F6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постановлени</w:t>
      </w:r>
      <w:r w:rsidR="004B3042">
        <w:rPr>
          <w:rStyle w:val="FontStyle34"/>
          <w:rFonts w:ascii="Times New Roman" w:hAnsi="Times New Roman"/>
          <w:sz w:val="28"/>
          <w:szCs w:val="28"/>
        </w:rPr>
        <w:t>е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652065">
        <w:rPr>
          <w:rStyle w:val="FontStyle34"/>
          <w:rFonts w:ascii="Times New Roman" w:hAnsi="Times New Roman"/>
          <w:sz w:val="28"/>
          <w:szCs w:val="28"/>
        </w:rPr>
        <w:t>г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>лавного управления «Региональная энергетическая</w:t>
      </w:r>
      <w:r w:rsidR="00652065">
        <w:rPr>
          <w:rStyle w:val="FontStyle34"/>
          <w:rFonts w:ascii="Times New Roman" w:hAnsi="Times New Roman"/>
          <w:sz w:val="28"/>
          <w:szCs w:val="28"/>
        </w:rPr>
        <w:t xml:space="preserve"> комиссия» Рязанской области</w:t>
      </w:r>
      <w:r w:rsidR="0098662E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от </w:t>
      </w:r>
      <w:r w:rsidR="00AD20D2">
        <w:rPr>
          <w:rFonts w:ascii="Times New Roman" w:hAnsi="Times New Roman"/>
          <w:bCs/>
          <w:sz w:val="28"/>
          <w:szCs w:val="28"/>
        </w:rPr>
        <w:t>28 ноября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 20</w:t>
      </w:r>
      <w:r w:rsidR="00AD20D2">
        <w:rPr>
          <w:rFonts w:ascii="Times New Roman" w:hAnsi="Times New Roman"/>
          <w:bCs/>
          <w:sz w:val="28"/>
          <w:szCs w:val="28"/>
        </w:rPr>
        <w:t>22</w:t>
      </w:r>
      <w:r w:rsidR="00AD20D2" w:rsidRPr="002B6B90">
        <w:rPr>
          <w:rFonts w:ascii="Times New Roman" w:hAnsi="Times New Roman"/>
          <w:bCs/>
          <w:sz w:val="28"/>
          <w:szCs w:val="28"/>
        </w:rPr>
        <w:t xml:space="preserve"> г. № </w:t>
      </w:r>
      <w:r w:rsidR="00AD20D2">
        <w:rPr>
          <w:rFonts w:ascii="Times New Roman" w:hAnsi="Times New Roman"/>
          <w:bCs/>
          <w:sz w:val="28"/>
          <w:szCs w:val="28"/>
        </w:rPr>
        <w:t>405</w:t>
      </w:r>
      <w:r w:rsidR="00652065" w:rsidRPr="00BB2635">
        <w:rPr>
          <w:rStyle w:val="FontStyle34"/>
          <w:rFonts w:ascii="Times New Roman" w:hAnsi="Times New Roman"/>
          <w:sz w:val="28"/>
          <w:szCs w:val="28"/>
        </w:rPr>
        <w:t xml:space="preserve"> «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>Об установлении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ставок, формул</w:t>
      </w:r>
      <w:r w:rsidR="009978F6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расчета платы за технологическое присоединение для применения при расчете платы за технологическое присоединение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на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территории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Рязанской</w:t>
      </w:r>
      <w:r w:rsidR="00FF427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4B3042">
        <w:rPr>
          <w:rStyle w:val="FontStyle34"/>
          <w:rFonts w:ascii="Times New Roman" w:hAnsi="Times New Roman" w:cs="Times New Roman"/>
          <w:sz w:val="28"/>
          <w:szCs w:val="28"/>
        </w:rPr>
        <w:t>области</w:t>
      </w:r>
      <w:r w:rsidR="00652065">
        <w:rPr>
          <w:rStyle w:val="FontStyle34"/>
          <w:rFonts w:ascii="Times New Roman" w:hAnsi="Times New Roman"/>
          <w:sz w:val="28"/>
          <w:szCs w:val="28"/>
        </w:rPr>
        <w:t>»</w:t>
      </w:r>
      <w:r w:rsidR="009978F6">
        <w:rPr>
          <w:rStyle w:val="FontStyle34"/>
          <w:rFonts w:ascii="Times New Roman" w:hAnsi="Times New Roman"/>
          <w:sz w:val="28"/>
          <w:szCs w:val="28"/>
        </w:rPr>
        <w:t>.</w:t>
      </w:r>
    </w:p>
    <w:p w14:paraId="1A4930D4" w14:textId="40096030" w:rsidR="003504FF" w:rsidRDefault="00A73926" w:rsidP="003504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 w:cs="Times New Roman"/>
          <w:sz w:val="28"/>
          <w:szCs w:val="28"/>
        </w:rPr>
        <w:t>4</w:t>
      </w:r>
      <w:r w:rsidR="00B732C4" w:rsidRPr="009F24F6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="00AD20D2" w:rsidRPr="00030FE8">
        <w:rPr>
          <w:rStyle w:val="FontStyle34"/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AD20D2">
        <w:rPr>
          <w:rStyle w:val="FontStyle34"/>
          <w:rFonts w:ascii="Times New Roman" w:hAnsi="Times New Roman" w:cs="Times New Roman"/>
          <w:sz w:val="28"/>
          <w:szCs w:val="28"/>
        </w:rPr>
        <w:t>1 января 2024 года</w:t>
      </w:r>
      <w:r w:rsidR="00AD20D2" w:rsidRPr="00030FE8"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14:paraId="75532773" w14:textId="04E2EABE" w:rsidR="00B732C4" w:rsidRPr="00030FE8" w:rsidRDefault="00B732C4" w:rsidP="003504FF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121D506E" w14:textId="77777777" w:rsidR="00B732C4" w:rsidRDefault="00B732C4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50759429" w14:textId="77777777" w:rsidR="0087362B" w:rsidRDefault="0087362B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49C1CB6D" w14:textId="77777777" w:rsidR="0087362B" w:rsidRDefault="0087362B" w:rsidP="00B732C4">
      <w:pPr>
        <w:autoSpaceDE w:val="0"/>
        <w:autoSpaceDN w:val="0"/>
        <w:adjustRightInd w:val="0"/>
        <w:ind w:firstLine="54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</w:p>
    <w:p w14:paraId="09A343F0" w14:textId="77777777" w:rsidR="00184F07" w:rsidRPr="00030FE8" w:rsidRDefault="00184F07" w:rsidP="00B732C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1919872" w14:textId="77777777" w:rsidR="00157F69" w:rsidRDefault="00157F69" w:rsidP="00157F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991FE1F" w14:textId="77777777" w:rsidR="00157F69" w:rsidRDefault="00157F69" w:rsidP="00157F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1FC4F4" w14:textId="10CEA14A" w:rsidR="0019395A" w:rsidRDefault="00157F69" w:rsidP="00157F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6A140CA" w14:textId="77777777" w:rsidR="0087362B" w:rsidRDefault="0087362B" w:rsidP="00FF5B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DD9E46" w14:textId="77777777" w:rsidR="0087362B" w:rsidRDefault="0087362B" w:rsidP="00FF5B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87362B" w:rsidSect="00184F07">
          <w:pgSz w:w="11905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0D3A346" w14:textId="77777777" w:rsidR="00B3755C" w:rsidRPr="00A04943" w:rsidRDefault="00B3755C" w:rsidP="00B3755C">
      <w:pPr>
        <w:suppressAutoHyphens w:val="0"/>
        <w:jc w:val="right"/>
        <w:rPr>
          <w:rFonts w:ascii="Times New Roman" w:hAnsi="Times New Roman"/>
          <w:sz w:val="28"/>
          <w:szCs w:val="28"/>
        </w:rPr>
      </w:pPr>
      <w:r w:rsidRPr="00030FE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322B9E14" w14:textId="77777777" w:rsidR="00B3755C" w:rsidRPr="00030FE8" w:rsidRDefault="00B3755C" w:rsidP="00B375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30FE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5C4373" w14:textId="43BEA62A" w:rsidR="00B3755C" w:rsidRPr="00030FE8" w:rsidRDefault="00B3755C" w:rsidP="00B375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1579">
        <w:rPr>
          <w:rFonts w:ascii="Times New Roman" w:hAnsi="Times New Roman"/>
          <w:sz w:val="28"/>
          <w:szCs w:val="28"/>
        </w:rPr>
        <w:t xml:space="preserve">от </w:t>
      </w:r>
      <w:r w:rsidR="00157F69">
        <w:rPr>
          <w:rFonts w:ascii="Times New Roman" w:hAnsi="Times New Roman"/>
          <w:sz w:val="28"/>
          <w:szCs w:val="28"/>
        </w:rPr>
        <w:t>30</w:t>
      </w:r>
      <w:r w:rsidRPr="00FA1579">
        <w:rPr>
          <w:rFonts w:ascii="Times New Roman" w:hAnsi="Times New Roman"/>
          <w:sz w:val="28"/>
          <w:szCs w:val="28"/>
        </w:rPr>
        <w:t xml:space="preserve"> </w:t>
      </w:r>
      <w:r w:rsidR="009F24F6">
        <w:rPr>
          <w:rFonts w:ascii="Times New Roman" w:hAnsi="Times New Roman"/>
          <w:sz w:val="28"/>
          <w:szCs w:val="28"/>
        </w:rPr>
        <w:t>ноября</w:t>
      </w:r>
      <w:r w:rsidRPr="00FA1579">
        <w:rPr>
          <w:rFonts w:ascii="Times New Roman" w:hAnsi="Times New Roman"/>
          <w:sz w:val="28"/>
          <w:szCs w:val="28"/>
        </w:rPr>
        <w:t xml:space="preserve"> 20</w:t>
      </w:r>
      <w:r w:rsidR="005F5929">
        <w:rPr>
          <w:rFonts w:ascii="Times New Roman" w:hAnsi="Times New Roman"/>
          <w:sz w:val="28"/>
          <w:szCs w:val="28"/>
        </w:rPr>
        <w:t>2</w:t>
      </w:r>
      <w:r w:rsidR="00AD20D2">
        <w:rPr>
          <w:rFonts w:ascii="Times New Roman" w:hAnsi="Times New Roman"/>
          <w:sz w:val="28"/>
          <w:szCs w:val="28"/>
        </w:rPr>
        <w:t>3</w:t>
      </w:r>
      <w:r w:rsidRPr="00FA1579">
        <w:rPr>
          <w:rFonts w:ascii="Times New Roman" w:hAnsi="Times New Roman"/>
          <w:sz w:val="28"/>
          <w:szCs w:val="28"/>
        </w:rPr>
        <w:t xml:space="preserve"> г. №</w:t>
      </w:r>
      <w:r w:rsidR="007B53A1">
        <w:rPr>
          <w:rFonts w:ascii="Times New Roman" w:hAnsi="Times New Roman"/>
          <w:sz w:val="28"/>
          <w:szCs w:val="28"/>
        </w:rPr>
        <w:t xml:space="preserve"> </w:t>
      </w:r>
      <w:r w:rsidR="006B5EF1">
        <w:rPr>
          <w:rFonts w:ascii="Times New Roman" w:hAnsi="Times New Roman"/>
          <w:sz w:val="28"/>
          <w:szCs w:val="28"/>
        </w:rPr>
        <w:t>229</w:t>
      </w:r>
      <w:bookmarkStart w:id="0" w:name="_GoBack"/>
      <w:bookmarkEnd w:id="0"/>
    </w:p>
    <w:p w14:paraId="449478FB" w14:textId="77777777" w:rsidR="00B3755C" w:rsidRDefault="00B3755C" w:rsidP="00B37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E739CD" w14:textId="77777777" w:rsidR="0087362B" w:rsidRPr="00030FE8" w:rsidRDefault="0087362B" w:rsidP="00B37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F205BC" w14:textId="563D999E" w:rsidR="009E6DD3" w:rsidRPr="00055D7D" w:rsidRDefault="009E6DD3" w:rsidP="009E6DD3">
      <w:pPr>
        <w:pStyle w:val="Style17"/>
        <w:widowControl/>
        <w:tabs>
          <w:tab w:val="left" w:pos="4816"/>
        </w:tabs>
        <w:spacing w:line="274" w:lineRule="exact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Формулы расчета посредством применения стандартизированных тарифных</w:t>
      </w:r>
      <w:r w:rsidR="00FF4278">
        <w:rPr>
          <w:rStyle w:val="FontStyle34"/>
          <w:rFonts w:ascii="Times New Roman" w:hAnsi="Times New Roman"/>
          <w:sz w:val="28"/>
          <w:szCs w:val="28"/>
        </w:rPr>
        <w:t> </w:t>
      </w:r>
      <w:r w:rsidRPr="00055D7D">
        <w:rPr>
          <w:rStyle w:val="FontStyle34"/>
          <w:rFonts w:ascii="Times New Roman" w:hAnsi="Times New Roman"/>
          <w:sz w:val="28"/>
          <w:szCs w:val="28"/>
        </w:rPr>
        <w:t>ставок платы за технологическое присоединение на территории Рязанской области:</w:t>
      </w:r>
    </w:p>
    <w:p w14:paraId="75D2BAE3" w14:textId="77777777" w:rsidR="009E6DD3" w:rsidRPr="00055D7D" w:rsidRDefault="009E6DD3" w:rsidP="009E6DD3">
      <w:pPr>
        <w:pStyle w:val="Style17"/>
        <w:widowControl/>
        <w:tabs>
          <w:tab w:val="left" w:pos="4816"/>
        </w:tabs>
        <w:spacing w:line="274" w:lineRule="exact"/>
        <w:rPr>
          <w:rStyle w:val="FontStyle34"/>
          <w:rFonts w:ascii="Times New Roman" w:hAnsi="Times New Roman"/>
          <w:sz w:val="28"/>
          <w:szCs w:val="28"/>
        </w:rPr>
      </w:pPr>
    </w:p>
    <w:p w14:paraId="30587C25" w14:textId="40AE4485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</w:t>
      </w:r>
      <w:r w:rsidR="00000A58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055D7D">
        <w:rPr>
          <w:rStyle w:val="FontStyle34"/>
          <w:rFonts w:ascii="Times New Roman" w:hAnsi="Times New Roman"/>
          <w:sz w:val="28"/>
          <w:szCs w:val="28"/>
        </w:rPr>
        <w:t>техническим условиям отсутствует необходимость реализации мероприятий «последней мили»:</w:t>
      </w:r>
    </w:p>
    <w:p w14:paraId="4D9F5DA6" w14:textId="244032CB" w:rsidR="00F70803" w:rsidRPr="00213273" w:rsidRDefault="006B5EF1" w:rsidP="00F70803">
      <w:pPr>
        <w:pStyle w:val="Style21"/>
        <w:widowControl/>
        <w:tabs>
          <w:tab w:val="left" w:pos="851"/>
          <w:tab w:val="left" w:pos="4816"/>
        </w:tabs>
        <w:spacing w:before="240" w:line="240" w:lineRule="auto"/>
        <w:jc w:val="center"/>
        <w:rPr>
          <w:rStyle w:val="FontStyle34"/>
          <w:rFonts w:ascii="Times New Roman" w:hAnsi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=C1+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mbria Math"/>
                  <w:i/>
                  <w:sz w:val="22"/>
                  <w:szCs w:val="22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mbria Math" w:hAnsi="Cambria Math" w:cs="Cambria Math"/>
                  <w:sz w:val="22"/>
                  <w:szCs w:val="2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)</m:t>
              </m:r>
            </m:e>
          </m:nary>
        </m:oMath>
      </m:oMathPara>
    </w:p>
    <w:p w14:paraId="75D88AB5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567"/>
        <w:rPr>
          <w:rStyle w:val="FontStyle34"/>
          <w:rFonts w:ascii="Times New Roman" w:hAnsi="Times New Roman"/>
          <w:sz w:val="28"/>
          <w:szCs w:val="28"/>
          <w:lang w:val="en-US"/>
        </w:rPr>
      </w:pPr>
    </w:p>
    <w:p w14:paraId="0F4E470E" w14:textId="77777777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  <w:tab w:val="left" w:pos="1560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 предусматриваются мероприятия «последней мили» по прокладке воздушных и (или) кабельных линий напряжением до 35 кВ:</w:t>
      </w:r>
    </w:p>
    <w:p w14:paraId="49089CF5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6A7A37AC" w14:textId="3F032265" w:rsidR="00F70803" w:rsidRPr="001D1985" w:rsidRDefault="006B5EF1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C</m:t>
          </m:r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1+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Bookman Old Style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mbria Math" w:hAnsi="Cambria Math" w:cs="Cambria Math"/>
                  <w:i/>
                  <w:sz w:val="22"/>
                  <w:szCs w:val="22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mbria Math" w:hAnsi="Cambria Math" w:cs="Cambria Math"/>
                  <w:sz w:val="22"/>
                  <w:szCs w:val="2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)</m:t>
              </m:r>
            </m:e>
          </m:nary>
        </m:oMath>
      </m:oMathPara>
    </w:p>
    <w:p w14:paraId="6DB6A510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lang w:val="en-US"/>
        </w:rPr>
      </w:pPr>
    </w:p>
    <w:p w14:paraId="12E74004" w14:textId="77777777" w:rsidR="00F70803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 предусматриваются мероприятия «последней мили» по строительству пунктов секционирования (реклоузеров, распределительных пунктов, переключательных пунктов), трансформаторных подстанций, за исключением распределительных трансформаторных подстанций, распределительных трансформаторных подстанций с уровнем напряжения до 35 кВ и на строительство центров питания, подстанций уровнем напряжения 35 кВ и выше:</w:t>
      </w:r>
    </w:p>
    <w:p w14:paraId="4C8F8DD4" w14:textId="77777777" w:rsidR="00F70803" w:rsidRPr="00055D7D" w:rsidRDefault="00F70803" w:rsidP="00F70803">
      <w:pPr>
        <w:pStyle w:val="Style21"/>
        <w:widowControl/>
        <w:tabs>
          <w:tab w:val="left" w:pos="851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3A40D695" w14:textId="4E7A57CD" w:rsidR="00F70803" w:rsidRPr="004A0F3C" w:rsidRDefault="006B5EF1" w:rsidP="00F70803">
      <w:pPr>
        <w:pStyle w:val="af0"/>
        <w:tabs>
          <w:tab w:val="left" w:pos="4816"/>
        </w:tabs>
        <w:jc w:val="center"/>
        <w:rPr>
          <w:rFonts w:ascii="Times New Roman" w:hAnsi="Times New Roman" w:cs="Bookman Old Style"/>
          <w:sz w:val="22"/>
          <w:szCs w:val="22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тп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=C1+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5,i,t;6i,t;7i,t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Bookman Old Style"/>
              <w:sz w:val="22"/>
              <w:szCs w:val="22"/>
              <w:lang w:val="en-US"/>
            </w:rPr>
            <m:t>+</m:t>
          </m:r>
          <m:sSub>
            <m:sSubPr>
              <m:ctrlPr>
                <w:rPr>
                  <w:rFonts w:ascii="Cambria Math" w:hAnsi="Cambria Math" w:cs="Bookman Old Style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∑(C8</m:t>
              </m:r>
            </m:e>
            <m: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i,t</m:t>
              </m:r>
            </m:sub>
          </m:sSub>
          <m:r>
            <w:rPr>
              <w:rFonts w:ascii="Cambria Math" w:hAnsi="Cambria Math" w:cs="Bookman Old Style"/>
              <w:sz w:val="22"/>
              <w:szCs w:val="22"/>
              <w:lang w:val="en-US"/>
            </w:rPr>
            <m:t>*</m:t>
          </m:r>
          <m:sSub>
            <m:sSubPr>
              <m:ctrlPr>
                <w:rPr>
                  <w:rFonts w:ascii="Cambria Math" w:hAnsi="Cambria Math" w:cs="Bookman Old Style"/>
                  <w:i/>
                  <w:sz w:val="22"/>
                  <w:szCs w:val="22"/>
                  <w:lang w:val="en-US" w:eastAsia="ru-RU"/>
                </w:rPr>
              </m:ctrlPr>
            </m:sSubPr>
            <m:e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i,t</m:t>
              </m:r>
            </m:sub>
          </m:sSub>
          <m:r>
            <w:rPr>
              <w:rFonts w:ascii="Cambria Math" w:hAnsi="Cambria Math" w:cs="Bookman Old Style"/>
              <w:sz w:val="22"/>
              <w:szCs w:val="22"/>
              <w:lang w:val="en-US" w:eastAsia="ru-RU"/>
            </w:rPr>
            <m:t>)</m:t>
          </m:r>
        </m:oMath>
      </m:oMathPara>
    </w:p>
    <w:p w14:paraId="468731E2" w14:textId="77777777" w:rsidR="004A0F3C" w:rsidRPr="004A0F3C" w:rsidRDefault="004A0F3C" w:rsidP="00F70803">
      <w:pPr>
        <w:pStyle w:val="af0"/>
        <w:tabs>
          <w:tab w:val="left" w:pos="4816"/>
        </w:tabs>
        <w:jc w:val="center"/>
        <w:rPr>
          <w:rFonts w:ascii="Times New Roman" w:hAnsi="Times New Roman" w:cs="Bookman Old Style"/>
          <w:sz w:val="22"/>
          <w:szCs w:val="22"/>
          <w:lang w:val="en-US" w:eastAsia="ru-RU"/>
        </w:rPr>
      </w:pPr>
    </w:p>
    <w:p w14:paraId="6474E06D" w14:textId="77777777" w:rsidR="00F70803" w:rsidRPr="00055D7D" w:rsidRDefault="00F70803" w:rsidP="00F70803">
      <w:pPr>
        <w:pStyle w:val="af0"/>
        <w:tabs>
          <w:tab w:val="left" w:pos="4816"/>
        </w:tabs>
        <w:jc w:val="center"/>
        <w:rPr>
          <w:rStyle w:val="FontStyle34"/>
          <w:rFonts w:ascii="Times New Roman" w:hAnsi="Times New Roman"/>
          <w:sz w:val="28"/>
          <w:szCs w:val="28"/>
          <w:highlight w:val="yellow"/>
          <w:vertAlign w:val="subscript"/>
          <w:lang w:val="en-US"/>
        </w:rPr>
      </w:pPr>
    </w:p>
    <w:p w14:paraId="72D2AEAE" w14:textId="4B2379A4" w:rsidR="00F70803" w:rsidRPr="00055D7D" w:rsidRDefault="00F70803" w:rsidP="00F70803">
      <w:pPr>
        <w:pStyle w:val="Style21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Согласно техническим условиям</w:t>
      </w:r>
      <w:r w:rsidR="006C18BF"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055D7D">
        <w:rPr>
          <w:rStyle w:val="FontStyle34"/>
          <w:rFonts w:ascii="Times New Roman" w:hAnsi="Times New Roman"/>
          <w:sz w:val="28"/>
          <w:szCs w:val="28"/>
        </w:rPr>
        <w:t>предусм</w:t>
      </w:r>
      <w:r w:rsidR="006C18BF">
        <w:rPr>
          <w:rStyle w:val="FontStyle34"/>
          <w:rFonts w:ascii="Times New Roman" w:hAnsi="Times New Roman"/>
          <w:sz w:val="28"/>
          <w:szCs w:val="28"/>
        </w:rPr>
        <w:t>о</w:t>
      </w:r>
      <w:r w:rsidRPr="00055D7D">
        <w:rPr>
          <w:rStyle w:val="FontStyle34"/>
          <w:rFonts w:ascii="Times New Roman" w:hAnsi="Times New Roman"/>
          <w:sz w:val="28"/>
          <w:szCs w:val="28"/>
        </w:rPr>
        <w:t>тр</w:t>
      </w:r>
      <w:r w:rsidR="006C18BF">
        <w:rPr>
          <w:rStyle w:val="FontStyle34"/>
          <w:rFonts w:ascii="Times New Roman" w:hAnsi="Times New Roman"/>
          <w:sz w:val="28"/>
          <w:szCs w:val="28"/>
        </w:rPr>
        <w:t>ен</w:t>
      </w:r>
      <w:r w:rsidRPr="00055D7D">
        <w:rPr>
          <w:rStyle w:val="FontStyle34"/>
          <w:rFonts w:ascii="Times New Roman" w:hAnsi="Times New Roman"/>
          <w:sz w:val="28"/>
          <w:szCs w:val="28"/>
        </w:rPr>
        <w:t xml:space="preserve"> срок выполнения мероприятий на период больше одного года:</w:t>
      </w:r>
    </w:p>
    <w:p w14:paraId="1784376F" w14:textId="77777777" w:rsidR="00F70803" w:rsidRPr="00055D7D" w:rsidRDefault="00F70803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ind w:left="709"/>
        <w:rPr>
          <w:rStyle w:val="FontStyle34"/>
          <w:rFonts w:ascii="Times New Roman" w:hAnsi="Times New Roman"/>
          <w:sz w:val="28"/>
          <w:szCs w:val="28"/>
        </w:rPr>
      </w:pPr>
    </w:p>
    <w:p w14:paraId="464F584B" w14:textId="376988D2" w:rsidR="00F70803" w:rsidRPr="006C18BF" w:rsidRDefault="006B5EF1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</w:rPr>
                <m:t>тп</m:t>
              </m:r>
            </m:sub>
          </m:sSub>
          <m:r>
            <w:rPr>
              <w:rFonts w:ascii="Cambria Math" w:hAnsi="Cambria Math"/>
              <w:sz w:val="22"/>
              <w:lang w:val="en-US"/>
            </w:rPr>
            <m:t>=</m:t>
          </m:r>
          <m:r>
            <w:rPr>
              <w:rFonts w:ascii="Cambria Math" w:hAnsi="Cambria Math"/>
              <w:sz w:val="22"/>
            </w:rPr>
            <m:t>C</m:t>
          </m:r>
          <m:r>
            <w:rPr>
              <w:rFonts w:ascii="Cambria Math" w:hAnsi="Cambria Math"/>
              <w:sz w:val="22"/>
              <w:lang w:val="en-US"/>
            </w:rPr>
            <m:t>1+0.5*(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sz w:val="22"/>
              <w:lang w:val="en-US"/>
            </w:rPr>
            <m:t>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∑(C8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))*k</m:t>
              </m:r>
            </m:e>
          </m:nary>
        </m:oMath>
      </m:oMathPara>
    </w:p>
    <w:p w14:paraId="7D53BEC0" w14:textId="77777777" w:rsidR="006C18BF" w:rsidRDefault="006C18BF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Fonts w:ascii="Times New Roman" w:hAnsi="Times New Roman" w:cs="Bookman Old Style"/>
          <w:sz w:val="22"/>
          <w:szCs w:val="22"/>
        </w:rPr>
      </w:pPr>
    </w:p>
    <w:p w14:paraId="25EA80B0" w14:textId="40D847C3" w:rsidR="006C18BF" w:rsidRPr="00055D7D" w:rsidRDefault="006C18BF" w:rsidP="00F6236F">
      <w:pPr>
        <w:pStyle w:val="Style21"/>
        <w:widowControl/>
        <w:numPr>
          <w:ilvl w:val="0"/>
          <w:numId w:val="12"/>
        </w:numPr>
        <w:spacing w:line="240" w:lineRule="auto"/>
        <w:ind w:left="0" w:firstLine="576"/>
        <w:rPr>
          <w:rStyle w:val="FontStyle34"/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/>
          <w:sz w:val="28"/>
          <w:szCs w:val="28"/>
        </w:rPr>
        <w:t>П</w:t>
      </w:r>
      <w:r w:rsidRPr="006C18BF">
        <w:rPr>
          <w:rStyle w:val="FontStyle34"/>
          <w:rFonts w:ascii="Times New Roman" w:hAnsi="Times New Roman"/>
          <w:sz w:val="28"/>
          <w:szCs w:val="28"/>
        </w:rPr>
        <w:t>о инициативе (обращению) Заявителя, максимальная мощность энергопринимающих устройств которого составляет не менее 670 кВт, установлены сроки выполнения мероприятий по технологическому присоединению более двух лет (но не более четырех лет)</w:t>
      </w:r>
      <w:r w:rsidRPr="00055D7D">
        <w:rPr>
          <w:rStyle w:val="FontStyle34"/>
          <w:rFonts w:ascii="Times New Roman" w:hAnsi="Times New Roman"/>
          <w:sz w:val="28"/>
          <w:szCs w:val="28"/>
        </w:rPr>
        <w:t>:</w:t>
      </w:r>
    </w:p>
    <w:p w14:paraId="305799C9" w14:textId="77777777" w:rsidR="006C18BF" w:rsidRPr="00055D7D" w:rsidRDefault="006C18BF" w:rsidP="006C18BF">
      <w:pPr>
        <w:pStyle w:val="Style21"/>
        <w:widowControl/>
        <w:tabs>
          <w:tab w:val="left" w:pos="851"/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</w:p>
    <w:p w14:paraId="2BB37030" w14:textId="36B545A5" w:rsidR="006C18BF" w:rsidRPr="00055D7D" w:rsidRDefault="006B5EF1" w:rsidP="006C18BF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П</m:t>
              </m:r>
            </m:e>
            <m:sub>
              <m:r>
                <w:rPr>
                  <w:rFonts w:ascii="Cambria Math" w:hAnsi="Cambria Math"/>
                  <w:sz w:val="22"/>
                </w:rPr>
                <m:t>тп</m:t>
              </m:r>
            </m:sub>
          </m:sSub>
          <m:r>
            <w:rPr>
              <w:rFonts w:ascii="Cambria Math" w:hAnsi="Cambria Math"/>
              <w:sz w:val="22"/>
              <w:lang w:val="en-US"/>
            </w:rPr>
            <m:t>=</m:t>
          </m:r>
          <m:r>
            <w:rPr>
              <w:rFonts w:ascii="Cambria Math" w:hAnsi="Cambria Math"/>
              <w:sz w:val="22"/>
            </w:rPr>
            <m:t>C</m:t>
          </m:r>
          <m:r>
            <w:rPr>
              <w:rFonts w:ascii="Cambria Math" w:hAnsi="Cambria Math"/>
              <w:sz w:val="22"/>
              <w:lang w:val="en-US"/>
            </w:rPr>
            <m:t>1+0.5*(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1/2</m:t>
                  </m:r>
                </m:sub>
              </m:sSub>
            </m:e>
          </m:nary>
          <m:r>
            <w:rPr>
              <w:rFonts w:ascii="Cambria Math" w:hAnsi="Cambria Math"/>
              <w:sz w:val="22"/>
              <w:lang w:val="en-US"/>
            </w:rPr>
            <m:t>+0.5*(</m:t>
          </m:r>
          <m:nary>
            <m:naryPr>
              <m:chr m:val="∑"/>
              <m:grow m:val="1"/>
              <m:subHide m:val="1"/>
              <m:supHide m:val="1"/>
              <m:ctrlPr>
                <w:rPr>
                  <w:rFonts w:ascii="Cambria Math" w:hAnsi="Cambria Math"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</m:e>
          </m:nary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 xml:space="preserve"> 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</m:e>
          </m:nary>
          <m:r>
            <w:rPr>
              <w:rFonts w:ascii="Cambria Math" w:eastAsia="Cambria Math" w:hAnsi="Cambria Math" w:cs="Cambria Math"/>
              <w:sz w:val="22"/>
              <w:szCs w:val="22"/>
              <w:lang w:val="en-US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5i,t;6i,t;7i,t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∑(C8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 w:cs="Bookman Old Style"/>
                  <w:sz w:val="22"/>
                  <w:szCs w:val="22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Bookman Old Style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Bookman Old Style"/>
                      <w:sz w:val="22"/>
                      <w:szCs w:val="22"/>
                      <w:lang w:val="en-US"/>
                    </w:rPr>
                    <m:t>i,t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))*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e>
          </m:nary>
        </m:oMath>
      </m:oMathPara>
    </w:p>
    <w:p w14:paraId="10C9B9D3" w14:textId="77777777" w:rsidR="006C18BF" w:rsidRPr="00055D7D" w:rsidRDefault="006C18BF" w:rsidP="00F70803">
      <w:pPr>
        <w:pStyle w:val="Style21"/>
        <w:widowControl/>
        <w:tabs>
          <w:tab w:val="left" w:pos="851"/>
          <w:tab w:val="left" w:pos="4816"/>
        </w:tabs>
        <w:spacing w:line="240" w:lineRule="auto"/>
        <w:jc w:val="center"/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</w:pPr>
    </w:p>
    <w:p w14:paraId="6CFB0D36" w14:textId="77777777" w:rsidR="00F70803" w:rsidRPr="00055D7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055D7D">
        <w:rPr>
          <w:rStyle w:val="FontStyle34"/>
          <w:rFonts w:ascii="Times New Roman" w:hAnsi="Times New Roman"/>
          <w:sz w:val="28"/>
          <w:szCs w:val="28"/>
        </w:rPr>
        <w:t>где:</w:t>
      </w:r>
    </w:p>
    <w:p w14:paraId="7636B3E5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П</w:t>
      </w:r>
      <w:r w:rsidRPr="008E775D">
        <w:rPr>
          <w:rStyle w:val="FontStyle34"/>
          <w:rFonts w:ascii="Times New Roman" w:hAnsi="Times New Roman"/>
          <w:sz w:val="20"/>
          <w:szCs w:val="20"/>
        </w:rPr>
        <w:t>тп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плата за технологическое присоединение энергопринимающих устройств заявителя, руб.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2BA04BF5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С1 – стандартизированная тарифная ставка (руб.</w:t>
      </w:r>
      <w:r w:rsidRPr="008E775D">
        <w:rPr>
          <w:rStyle w:val="FontStyle34"/>
          <w:rFonts w:ascii="Times New Roman" w:hAnsi="Times New Roman"/>
          <w:sz w:val="22"/>
          <w:szCs w:val="22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2"/>
        </w:rPr>
        <w:t>за одно присоединение</w:t>
      </w:r>
      <w:r w:rsidRPr="008E775D">
        <w:rPr>
          <w:rStyle w:val="FontStyle34"/>
          <w:rFonts w:ascii="Times New Roman" w:hAnsi="Times New Roman"/>
          <w:sz w:val="28"/>
          <w:szCs w:val="28"/>
        </w:rPr>
        <w:t>) на покрытие расходов сетевой организации на технологическое присоединение к электрическим сетям по организационным мероприятиям, определяемая в соответствии с приложением</w:t>
      </w:r>
      <w:r>
        <w:rPr>
          <w:rStyle w:val="FontStyle34"/>
          <w:rFonts w:ascii="Times New Roman" w:hAnsi="Times New Roman"/>
          <w:sz w:val="28"/>
          <w:szCs w:val="28"/>
        </w:rPr>
        <w:t xml:space="preserve"> № 1 к настоящему постановлению;</w:t>
      </w:r>
    </w:p>
    <w:p w14:paraId="3F8EC1E8" w14:textId="77777777" w:rsidR="00F70803" w:rsidRPr="008E775D" w:rsidRDefault="00F70803" w:rsidP="00F70803">
      <w:pPr>
        <w:pStyle w:val="Style9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  <w:lang w:eastAsia="en-US"/>
        </w:rPr>
      </w:pP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N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42"/>
          <w:lang w:eastAsia="en-US"/>
        </w:rPr>
        <w:t xml:space="preserve"> – 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объем максимальной мощности, указанный заявителем в заявке на технологическое присоединение на i-ом уровне напряжения, независимо от категории надежности, (кВт)</w:t>
      </w:r>
      <w:r>
        <w:rPr>
          <w:rStyle w:val="FontStyle34"/>
          <w:rFonts w:ascii="Times New Roman" w:hAnsi="Times New Roman"/>
          <w:sz w:val="28"/>
          <w:szCs w:val="28"/>
          <w:lang w:eastAsia="en-US"/>
        </w:rPr>
        <w:t>;</w:t>
      </w:r>
    </w:p>
    <w:p w14:paraId="62B1BB32" w14:textId="77777777" w:rsidR="00F70803" w:rsidRPr="008E775D" w:rsidRDefault="00F70803" w:rsidP="00F70803">
      <w:pPr>
        <w:pStyle w:val="Style21"/>
        <w:widowControl/>
        <w:tabs>
          <w:tab w:val="left" w:pos="4816"/>
        </w:tabs>
        <w:spacing w:line="240" w:lineRule="auto"/>
        <w:ind w:firstLine="709"/>
        <w:rPr>
          <w:rStyle w:val="FontStyle34"/>
          <w:rFonts w:ascii="Times New Roman" w:hAnsi="Times New Roman"/>
          <w:sz w:val="28"/>
          <w:szCs w:val="28"/>
          <w:highlight w:val="yellow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С2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>, СЗ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стандартизированные  тарифные ставки на покрытие расходов сетевой организации на строительство воздушных (С2) и (или) кабельных (СЗ) линий электропередачи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 в расчете на 1 км линий, определяемые в соответствии с приложением № 1 к настоящему постановлению, (руб./км.)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76745CE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42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>2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eastAsia="en-US"/>
        </w:rPr>
        <w:t>,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t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 xml:space="preserve"> , </w:t>
      </w:r>
      <w:r w:rsidRPr="008E775D">
        <w:rPr>
          <w:rStyle w:val="FontStyle42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>3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eastAsia="en-US"/>
        </w:rPr>
        <w:t>,</w:t>
      </w:r>
      <w:r w:rsidRPr="008E775D">
        <w:rPr>
          <w:rStyle w:val="FontStyle42"/>
          <w:rFonts w:ascii="Times New Roman" w:hAnsi="Times New Roman"/>
          <w:sz w:val="28"/>
          <w:szCs w:val="28"/>
          <w:vertAlign w:val="subscript"/>
          <w:lang w:val="en-US" w:eastAsia="en-US"/>
        </w:rPr>
        <w:t>t</w:t>
      </w:r>
      <w:r w:rsidRPr="008E775D">
        <w:rPr>
          <w:rStyle w:val="FontStyle42"/>
          <w:rFonts w:ascii="Times New Roman" w:hAnsi="Times New Roman"/>
          <w:sz w:val="28"/>
          <w:szCs w:val="28"/>
          <w:lang w:eastAsia="en-US"/>
        </w:rPr>
        <w:t xml:space="preserve"> – 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протяженность трассы воздушных (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>2) и (или) кабельных линий (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L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 xml:space="preserve">3) с уровнем напряжения </w:t>
      </w:r>
      <w:r w:rsidRPr="008E775D">
        <w:rPr>
          <w:rStyle w:val="FontStyle34"/>
          <w:rFonts w:ascii="Times New Roman" w:hAnsi="Times New Roman"/>
          <w:sz w:val="28"/>
          <w:szCs w:val="28"/>
          <w:lang w:val="en-US" w:eastAsia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lang w:eastAsia="en-US"/>
        </w:rPr>
        <w:t xml:space="preserve"> (без учета </w:t>
      </w:r>
      <w:r w:rsidRPr="008E775D">
        <w:rPr>
          <w:rStyle w:val="FontStyle34"/>
          <w:rFonts w:ascii="Times New Roman" w:hAnsi="Times New Roman"/>
          <w:sz w:val="28"/>
          <w:szCs w:val="28"/>
        </w:rPr>
        <w:t>запаса кабеля и провода на провис, изгибы, завод в подстанцию, подъем на опоры) в зависимости от вида используемого материала и (или) способа выполнения работ (t), строительство которых предусмотрено согласно выданных технических условий для технологического</w:t>
      </w:r>
      <w:r>
        <w:rPr>
          <w:rStyle w:val="FontStyle34"/>
          <w:rFonts w:ascii="Times New Roman" w:hAnsi="Times New Roman"/>
          <w:sz w:val="28"/>
          <w:szCs w:val="28"/>
        </w:rPr>
        <w:t xml:space="preserve"> присоединения заявителя, (км.);</w:t>
      </w:r>
    </w:p>
    <w:p w14:paraId="2FEDC51B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С4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пунктов секционирования (реклоузеров, распределительных пунктов, переключательных пунктов)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 в соответствии с приложением № 1 к настоящему постановлению, (руб./шт.);</w:t>
      </w:r>
    </w:p>
    <w:p w14:paraId="4FAF6B68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С5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трансформаторных подстанций, за исключением распределительных трансформаторных подстанций, с уровнем напряжения до 35 кВ в зависимости от вида используемого материала и (или) способа выполнения работ (t) в соответствии с приложением № 1 к настоящему постановлению, (руб./кВт.);</w:t>
      </w:r>
    </w:p>
    <w:p w14:paraId="17B86361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С6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распределительных трансформаторных подстанций с уровнем напряжения до 35 кВ в </w:t>
      </w:r>
      <w:r w:rsidRPr="008E775D">
        <w:rPr>
          <w:rStyle w:val="FontStyle34"/>
          <w:rFonts w:ascii="Times New Roman" w:hAnsi="Times New Roman"/>
          <w:sz w:val="28"/>
          <w:szCs w:val="28"/>
        </w:rPr>
        <w:lastRenderedPageBreak/>
        <w:t>зависимости от вида используемого материала и (или) способа выполнения работ (t), (руб./кВт.);</w:t>
      </w:r>
    </w:p>
    <w:p w14:paraId="17C9379D" w14:textId="77777777" w:rsidR="00F70803" w:rsidRPr="008E775D" w:rsidRDefault="00F70803" w:rsidP="00F70803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</w:rPr>
      </w:pPr>
      <w:r w:rsidRPr="008E775D">
        <w:rPr>
          <w:rStyle w:val="FontStyle34"/>
          <w:rFonts w:ascii="Times New Roman" w:hAnsi="Times New Roman"/>
          <w:sz w:val="28"/>
          <w:szCs w:val="28"/>
        </w:rPr>
        <w:t>С7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sz w:val="28"/>
          <w:szCs w:val="28"/>
        </w:rPr>
        <w:t>–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стандартизированная тарифная ставка на покрытие расходов сетевой организации на строительство подстанций с уровнем напряжения  35 кВ и выше в зависимости от вида используемого материала и (или) способа выполнения работ (t), (руб./кВт);</w:t>
      </w:r>
    </w:p>
    <w:p w14:paraId="1D673E6E" w14:textId="77777777" w:rsidR="00F70803" w:rsidRDefault="00F70803" w:rsidP="00F70803">
      <w:pPr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8E775D">
        <w:rPr>
          <w:rFonts w:ascii="Times New Roman" w:eastAsiaTheme="minorEastAsia" w:hAnsi="Times New Roman"/>
          <w:sz w:val="28"/>
          <w:szCs w:val="28"/>
        </w:rPr>
        <w:t>С8</w:t>
      </w:r>
      <w:r w:rsidRPr="008E775D">
        <w:rPr>
          <w:rFonts w:ascii="Times New Roman" w:eastAsiaTheme="minorEastAsia" w:hAnsi="Times New Roman"/>
          <w:sz w:val="28"/>
          <w:szCs w:val="28"/>
          <w:vertAlign w:val="subscript"/>
        </w:rPr>
        <w:t>i,t</w:t>
      </w:r>
      <w:r w:rsidRPr="008E775D">
        <w:rPr>
          <w:rFonts w:ascii="Times New Roman" w:eastAsiaTheme="minorEastAsia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(рублей за точку учета)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 вида используемого материала и (или) способа выполнения работ (t)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14:paraId="1CD2C4E0" w14:textId="77777777" w:rsidR="00F70803" w:rsidRPr="008E775D" w:rsidRDefault="00F70803" w:rsidP="00F70803">
      <w:pPr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_Hlk45203553"/>
      <w:r>
        <w:rPr>
          <w:rFonts w:ascii="Times New Roman" w:eastAsiaTheme="minorEastAsia" w:hAnsi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 w:rsidRPr="00213273">
        <w:rPr>
          <w:rFonts w:ascii="Times New Roman" w:eastAsiaTheme="minorEastAsia" w:hAnsi="Times New Roman"/>
          <w:sz w:val="28"/>
          <w:szCs w:val="28"/>
          <w:vertAlign w:val="subscript"/>
        </w:rPr>
        <w:t>,</w:t>
      </w:r>
      <w:r w:rsidRPr="00213273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t</w:t>
      </w:r>
      <w:bookmarkEnd w:id="1"/>
      <w:r w:rsidRPr="00213273">
        <w:rPr>
          <w:rFonts w:ascii="Times New Roman" w:eastAsiaTheme="minorEastAsia" w:hAnsi="Times New Roman"/>
          <w:sz w:val="28"/>
          <w:szCs w:val="28"/>
        </w:rPr>
        <w:t xml:space="preserve"> – количество </w:t>
      </w:r>
      <w:r>
        <w:rPr>
          <w:rFonts w:ascii="Times New Roman" w:eastAsiaTheme="minorEastAsia" w:hAnsi="Times New Roman"/>
          <w:sz w:val="28"/>
          <w:szCs w:val="28"/>
        </w:rPr>
        <w:t>точек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коммерческого учета электрической энергии</w:t>
      </w:r>
      <w:r>
        <w:rPr>
          <w:rFonts w:ascii="Times New Roman" w:eastAsiaTheme="minorEastAsia" w:hAnsi="Times New Roman"/>
          <w:sz w:val="28"/>
          <w:szCs w:val="28"/>
        </w:rPr>
        <w:t xml:space="preserve"> на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>-ом уровне напряжения в зависимости от</w:t>
      </w:r>
      <w:r>
        <w:rPr>
          <w:rStyle w:val="FontStyle34"/>
          <w:rFonts w:ascii="Times New Roman" w:hAnsi="Times New Roman"/>
          <w:sz w:val="28"/>
          <w:szCs w:val="28"/>
        </w:rPr>
        <w:t xml:space="preserve"> </w:t>
      </w:r>
      <w:r w:rsidRPr="008E775D">
        <w:rPr>
          <w:rStyle w:val="FontStyle34"/>
          <w:rFonts w:ascii="Times New Roman" w:hAnsi="Times New Roman"/>
          <w:sz w:val="28"/>
          <w:szCs w:val="28"/>
        </w:rPr>
        <w:t>вида используемого материала и (или) способа выполнения работ (t)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CD780B7" w14:textId="77777777" w:rsidR="00F70803" w:rsidRPr="00340C2E" w:rsidRDefault="00F70803" w:rsidP="006C18BF">
      <w:pPr>
        <w:pStyle w:val="Style6"/>
        <w:widowControl/>
        <w:tabs>
          <w:tab w:val="left" w:pos="4816"/>
        </w:tabs>
        <w:ind w:firstLine="709"/>
        <w:rPr>
          <w:rStyle w:val="FontStyle34"/>
          <w:rFonts w:ascii="Times New Roman" w:hAnsi="Times New Roman"/>
          <w:sz w:val="28"/>
          <w:szCs w:val="28"/>
          <w:highlight w:val="yellow"/>
        </w:rPr>
      </w:pP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Q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</w:rPr>
        <w:t>,</w:t>
      </w:r>
      <w:r w:rsidRPr="008E775D">
        <w:rPr>
          <w:rStyle w:val="FontStyle34"/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 – количество пунктов секционирования (реклоузеров, распределительных пунктов, переключательных пунктов) на </w:t>
      </w:r>
      <w:r w:rsidRPr="008E775D">
        <w:rPr>
          <w:rStyle w:val="FontStyle34"/>
          <w:rFonts w:ascii="Times New Roman" w:hAnsi="Times New Roman"/>
          <w:sz w:val="28"/>
          <w:szCs w:val="28"/>
          <w:lang w:val="en-US"/>
        </w:rPr>
        <w:t>i</w:t>
      </w:r>
      <w:r w:rsidRPr="008E775D">
        <w:rPr>
          <w:rStyle w:val="FontStyle34"/>
          <w:rFonts w:ascii="Times New Roman" w:hAnsi="Times New Roman"/>
          <w:sz w:val="28"/>
          <w:szCs w:val="28"/>
        </w:rPr>
        <w:t xml:space="preserve">-ом уровне </w:t>
      </w:r>
      <w:r w:rsidRPr="00340C2E">
        <w:rPr>
          <w:rStyle w:val="FontStyle34"/>
          <w:rFonts w:ascii="Times New Roman" w:hAnsi="Times New Roman"/>
          <w:sz w:val="28"/>
          <w:szCs w:val="28"/>
        </w:rPr>
        <w:t>напряжения в зависимости от вида используемого материала и (или) способа выполнения работ (t), (шт</w:t>
      </w:r>
      <w:r>
        <w:rPr>
          <w:rStyle w:val="FontStyle34"/>
          <w:rFonts w:ascii="Times New Roman" w:hAnsi="Times New Roman"/>
          <w:sz w:val="28"/>
          <w:szCs w:val="28"/>
        </w:rPr>
        <w:t>.</w:t>
      </w:r>
      <w:r w:rsidRPr="00340C2E">
        <w:rPr>
          <w:rStyle w:val="FontStyle34"/>
          <w:rFonts w:ascii="Times New Roman" w:hAnsi="Times New Roman"/>
          <w:sz w:val="28"/>
          <w:szCs w:val="28"/>
        </w:rPr>
        <w:t>);</w:t>
      </w:r>
    </w:p>
    <w:p w14:paraId="76C2D08E" w14:textId="413DA443" w:rsidR="008121DB" w:rsidRDefault="00F70803" w:rsidP="006C18BF">
      <w:pPr>
        <w:suppressAutoHyphens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340C2E">
        <w:rPr>
          <w:rFonts w:ascii="Times New Roman" w:hAnsi="Times New Roman"/>
          <w:sz w:val="28"/>
          <w:szCs w:val="28"/>
          <w:lang w:val="en-US"/>
        </w:rPr>
        <w:t>k</w:t>
      </w:r>
      <w:r w:rsidRPr="00340C2E">
        <w:rPr>
          <w:rFonts w:ascii="Times New Roman" w:hAnsi="Times New Roman"/>
          <w:sz w:val="28"/>
          <w:szCs w:val="28"/>
        </w:rPr>
        <w:t xml:space="preserve"> – </w:t>
      </w:r>
      <w:r w:rsidR="007E5B87" w:rsidRPr="007E5B87">
        <w:rPr>
          <w:rFonts w:ascii="Times New Roman" w:hAnsi="Times New Roman"/>
          <w:sz w:val="28"/>
          <w:szCs w:val="28"/>
        </w:rPr>
        <w:t xml:space="preserve">прогнозный индекс цен производителей по подразделу </w:t>
      </w:r>
      <w:r w:rsidR="007E5B87">
        <w:rPr>
          <w:rFonts w:ascii="Times New Roman" w:hAnsi="Times New Roman"/>
          <w:sz w:val="28"/>
          <w:szCs w:val="28"/>
        </w:rPr>
        <w:t>«</w:t>
      </w:r>
      <w:r w:rsidR="007E5B87" w:rsidRPr="007E5B87">
        <w:rPr>
          <w:rFonts w:ascii="Times New Roman" w:hAnsi="Times New Roman"/>
          <w:sz w:val="28"/>
          <w:szCs w:val="28"/>
        </w:rPr>
        <w:t>Строительство</w:t>
      </w:r>
      <w:r w:rsidR="007E5B87">
        <w:rPr>
          <w:rFonts w:ascii="Times New Roman" w:hAnsi="Times New Roman"/>
          <w:sz w:val="28"/>
          <w:szCs w:val="28"/>
        </w:rPr>
        <w:t>»</w:t>
      </w:r>
      <w:r w:rsidR="007E5B87" w:rsidRPr="007E5B87">
        <w:rPr>
          <w:rFonts w:ascii="Times New Roman" w:hAnsi="Times New Roman"/>
          <w:sz w:val="28"/>
          <w:szCs w:val="28"/>
        </w:rPr>
        <w:t xml:space="preserve"> раздела </w:t>
      </w:r>
      <w:r w:rsidR="007E5B87">
        <w:rPr>
          <w:rFonts w:ascii="Times New Roman" w:hAnsi="Times New Roman"/>
          <w:sz w:val="28"/>
          <w:szCs w:val="28"/>
        </w:rPr>
        <w:t>«</w:t>
      </w:r>
      <w:r w:rsidR="007E5B87" w:rsidRPr="007E5B87">
        <w:rPr>
          <w:rFonts w:ascii="Times New Roman" w:hAnsi="Times New Roman"/>
          <w:sz w:val="28"/>
          <w:szCs w:val="28"/>
        </w:rPr>
        <w:t>Капитальные вложения (инвестиции)</w:t>
      </w:r>
      <w:r w:rsidR="007E5B87">
        <w:rPr>
          <w:rFonts w:ascii="Times New Roman" w:hAnsi="Times New Roman"/>
          <w:sz w:val="28"/>
          <w:szCs w:val="28"/>
        </w:rPr>
        <w:t>»</w:t>
      </w:r>
      <w:r w:rsidR="007E5B87" w:rsidRPr="007E5B87">
        <w:rPr>
          <w:rFonts w:ascii="Times New Roman" w:hAnsi="Times New Roman"/>
          <w:sz w:val="28"/>
          <w:szCs w:val="28"/>
        </w:rPr>
        <w:t xml:space="preserve"> на год, следующий за годом утверждения платы, публикуемый в соответствии со вторым предложением абзаца восьмого пункта 87 Основ ценообразования (при отсутствии данного индекса используется индекс потребительских цен)</w:t>
      </w:r>
      <w:r w:rsidR="006C18BF" w:rsidRPr="006C18BF">
        <w:rPr>
          <w:rFonts w:asciiTheme="minorHAnsi" w:hAnsiTheme="minorHAnsi"/>
          <w:sz w:val="28"/>
          <w:szCs w:val="28"/>
        </w:rPr>
        <w:t>;</w:t>
      </w:r>
    </w:p>
    <w:p w14:paraId="7C7F8D80" w14:textId="79EF3AE0" w:rsidR="006C18BF" w:rsidRPr="008E775D" w:rsidRDefault="006C18BF" w:rsidP="006C18B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C18BF">
        <w:rPr>
          <w:rFonts w:ascii="Times New Roman" w:eastAsiaTheme="minorEastAsia" w:hAnsi="Times New Roman"/>
          <w:sz w:val="28"/>
          <w:szCs w:val="28"/>
          <w:vertAlign w:val="subscript"/>
        </w:rPr>
        <w:t>1/2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произведение прогнозных индексов цен производителей по подразделу </w:t>
      </w:r>
      <w:r w:rsidR="007E5B8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7E5B8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="007E5B8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Капитальные вложения (инвестиции)</w:t>
      </w:r>
      <w:r w:rsidR="007E5B8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публикуемых в соответствии со вторым </w:t>
      </w:r>
      <w:r w:rsidRPr="006C18BF">
        <w:rPr>
          <w:rFonts w:ascii="Times New Roman" w:hAnsi="Times New Roman"/>
          <w:sz w:val="28"/>
          <w:szCs w:val="28"/>
          <w:lang w:eastAsia="ru-RU"/>
        </w:rPr>
        <w:t xml:space="preserve">предложением абзаца восьмого пункта 87 Основ ценообразования на соответствующий год (при отсутствии данного индекса используется индекс потребительских цен </w:t>
      </w:r>
      <w:r>
        <w:rPr>
          <w:rFonts w:ascii="Times New Roman" w:hAnsi="Times New Roman"/>
          <w:sz w:val="28"/>
          <w:szCs w:val="28"/>
          <w:lang w:eastAsia="ru-RU"/>
        </w:rPr>
        <w:t>на соответствующий год) за половину периода, указанного в технических условиях, начиная с года, следующего за годом утверждения платы</w:t>
      </w:r>
      <w:r>
        <w:rPr>
          <w:rStyle w:val="FontStyle34"/>
          <w:rFonts w:ascii="Times New Roman" w:hAnsi="Times New Roman"/>
          <w:sz w:val="28"/>
          <w:szCs w:val="28"/>
        </w:rPr>
        <w:t>;</w:t>
      </w:r>
    </w:p>
    <w:p w14:paraId="5ADA1C61" w14:textId="05F20AB2" w:rsidR="006C18BF" w:rsidRPr="00C26617" w:rsidRDefault="007E5B87" w:rsidP="00C26617">
      <w:pPr>
        <w:suppressAutoHyphens w:val="0"/>
        <w:autoSpaceDE w:val="0"/>
        <w:autoSpaceDN w:val="0"/>
        <w:adjustRightInd w:val="0"/>
        <w:ind w:firstLine="709"/>
        <w:jc w:val="both"/>
        <w:rPr>
          <w:rStyle w:val="FontStyle34"/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k</w:t>
      </w:r>
      <w:r w:rsidRPr="006C18BF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213273">
        <w:rPr>
          <w:rFonts w:ascii="Times New Roman" w:eastAsiaTheme="minorEastAsia" w:hAnsi="Times New Roman"/>
          <w:sz w:val="28"/>
          <w:szCs w:val="28"/>
        </w:rPr>
        <w:t xml:space="preserve"> – </w:t>
      </w:r>
      <w:r w:rsidRPr="007E5B87">
        <w:rPr>
          <w:rFonts w:ascii="Times New Roman" w:hAnsi="Times New Roman"/>
          <w:sz w:val="28"/>
          <w:szCs w:val="28"/>
          <w:lang w:eastAsia="ru-RU"/>
        </w:rPr>
        <w:t xml:space="preserve">произведение прогнозных индексов цен производителей по подразделу </w:t>
      </w:r>
      <w:r w:rsidR="00317338">
        <w:rPr>
          <w:rFonts w:ascii="Times New Roman" w:hAnsi="Times New Roman"/>
          <w:sz w:val="28"/>
          <w:szCs w:val="28"/>
          <w:lang w:eastAsia="ru-RU"/>
        </w:rPr>
        <w:t>«</w:t>
      </w:r>
      <w:r w:rsidRPr="007E5B87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317338">
        <w:rPr>
          <w:rFonts w:ascii="Times New Roman" w:hAnsi="Times New Roman"/>
          <w:sz w:val="28"/>
          <w:szCs w:val="28"/>
          <w:lang w:eastAsia="ru-RU"/>
        </w:rPr>
        <w:t>»</w:t>
      </w:r>
      <w:r w:rsidRPr="007E5B87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="00317338">
        <w:rPr>
          <w:rFonts w:ascii="Times New Roman" w:hAnsi="Times New Roman"/>
          <w:sz w:val="28"/>
          <w:szCs w:val="28"/>
          <w:lang w:eastAsia="ru-RU"/>
        </w:rPr>
        <w:t>«</w:t>
      </w:r>
      <w:r w:rsidRPr="007E5B87">
        <w:rPr>
          <w:rFonts w:ascii="Times New Roman" w:hAnsi="Times New Roman"/>
          <w:sz w:val="28"/>
          <w:szCs w:val="28"/>
          <w:lang w:eastAsia="ru-RU"/>
        </w:rPr>
        <w:t>Капитальные вложения (инвестиции)</w:t>
      </w:r>
      <w:r w:rsidR="00317338">
        <w:rPr>
          <w:rFonts w:ascii="Times New Roman" w:hAnsi="Times New Roman"/>
          <w:sz w:val="28"/>
          <w:szCs w:val="28"/>
          <w:lang w:eastAsia="ru-RU"/>
        </w:rPr>
        <w:t>»</w:t>
      </w:r>
      <w:r w:rsidRPr="007E5B87">
        <w:rPr>
          <w:rFonts w:ascii="Times New Roman" w:hAnsi="Times New Roman"/>
          <w:sz w:val="28"/>
          <w:szCs w:val="28"/>
          <w:lang w:eastAsia="ru-RU"/>
        </w:rPr>
        <w:t>, публикуемых в соответствии со вторым предложением абзаца восьмого пункта 87 Основ ценообразования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6C18BF" w:rsidRPr="00C26617" w:rsidSect="00466A3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A937" w14:textId="77777777" w:rsidR="00CA7443" w:rsidRDefault="00CA7443" w:rsidP="00D56B19">
      <w:r>
        <w:separator/>
      </w:r>
    </w:p>
  </w:endnote>
  <w:endnote w:type="continuationSeparator" w:id="0">
    <w:p w14:paraId="35905C48" w14:textId="77777777" w:rsidR="00CA7443" w:rsidRDefault="00CA7443" w:rsidP="00D5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ADD5" w14:textId="77777777" w:rsidR="00CA7443" w:rsidRDefault="00CA7443" w:rsidP="00D56B19">
      <w:r>
        <w:separator/>
      </w:r>
    </w:p>
  </w:footnote>
  <w:footnote w:type="continuationSeparator" w:id="0">
    <w:p w14:paraId="2B7BB3B3" w14:textId="77777777" w:rsidR="00CA7443" w:rsidRDefault="00CA7443" w:rsidP="00D5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A14B1"/>
    <w:multiLevelType w:val="multilevel"/>
    <w:tmpl w:val="8E921AFC"/>
    <w:lvl w:ilvl="0">
      <w:start w:val="1"/>
      <w:numFmt w:val="none"/>
      <w:lvlText w:val="5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hint="default"/>
      </w:rPr>
    </w:lvl>
  </w:abstractNum>
  <w:abstractNum w:abstractNumId="2" w15:restartNumberingAfterBreak="0">
    <w:nsid w:val="20661307"/>
    <w:multiLevelType w:val="hybridMultilevel"/>
    <w:tmpl w:val="64021890"/>
    <w:lvl w:ilvl="0" w:tplc="BDC49E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31D"/>
    <w:multiLevelType w:val="hybridMultilevel"/>
    <w:tmpl w:val="BD3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66348"/>
    <w:multiLevelType w:val="multilevel"/>
    <w:tmpl w:val="681C65A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B18490F"/>
    <w:multiLevelType w:val="hybridMultilevel"/>
    <w:tmpl w:val="3DD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96E68"/>
    <w:multiLevelType w:val="hybridMultilevel"/>
    <w:tmpl w:val="F0660CD2"/>
    <w:lvl w:ilvl="0" w:tplc="BF326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C72F4"/>
    <w:multiLevelType w:val="hybridMultilevel"/>
    <w:tmpl w:val="64021890"/>
    <w:lvl w:ilvl="0" w:tplc="BDC49E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040B5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26D"/>
    <w:multiLevelType w:val="hybridMultilevel"/>
    <w:tmpl w:val="681C65A0"/>
    <w:lvl w:ilvl="0" w:tplc="ADAE940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EFC43F7"/>
    <w:multiLevelType w:val="hybridMultilevel"/>
    <w:tmpl w:val="02A0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7B8D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004B4"/>
    <w:multiLevelType w:val="hybridMultilevel"/>
    <w:tmpl w:val="BB74D88C"/>
    <w:lvl w:ilvl="0" w:tplc="21B463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A58"/>
    <w:rsid w:val="000043CC"/>
    <w:rsid w:val="00004F90"/>
    <w:rsid w:val="00022881"/>
    <w:rsid w:val="00026822"/>
    <w:rsid w:val="0003086B"/>
    <w:rsid w:val="00030FE8"/>
    <w:rsid w:val="00033528"/>
    <w:rsid w:val="00041DAD"/>
    <w:rsid w:val="000448FB"/>
    <w:rsid w:val="0004601C"/>
    <w:rsid w:val="00046959"/>
    <w:rsid w:val="00050A21"/>
    <w:rsid w:val="00053025"/>
    <w:rsid w:val="00054842"/>
    <w:rsid w:val="00056A3B"/>
    <w:rsid w:val="00056BD8"/>
    <w:rsid w:val="00061A89"/>
    <w:rsid w:val="000666A7"/>
    <w:rsid w:val="00066CD0"/>
    <w:rsid w:val="00067FE5"/>
    <w:rsid w:val="000712A4"/>
    <w:rsid w:val="00072586"/>
    <w:rsid w:val="00075E1E"/>
    <w:rsid w:val="000760A7"/>
    <w:rsid w:val="000801A9"/>
    <w:rsid w:val="0008082A"/>
    <w:rsid w:val="000811DC"/>
    <w:rsid w:val="00083A18"/>
    <w:rsid w:val="0008660A"/>
    <w:rsid w:val="000877A4"/>
    <w:rsid w:val="00091168"/>
    <w:rsid w:val="000934CD"/>
    <w:rsid w:val="000A0E7E"/>
    <w:rsid w:val="000A1B6A"/>
    <w:rsid w:val="000A29E8"/>
    <w:rsid w:val="000A5D54"/>
    <w:rsid w:val="000A664E"/>
    <w:rsid w:val="000A6EE2"/>
    <w:rsid w:val="000B0E22"/>
    <w:rsid w:val="000B14EA"/>
    <w:rsid w:val="000B2CAA"/>
    <w:rsid w:val="000B744A"/>
    <w:rsid w:val="000C3D40"/>
    <w:rsid w:val="000C4F83"/>
    <w:rsid w:val="000C7721"/>
    <w:rsid w:val="000C7CD7"/>
    <w:rsid w:val="000D16E0"/>
    <w:rsid w:val="000D5542"/>
    <w:rsid w:val="000D70BF"/>
    <w:rsid w:val="000E0248"/>
    <w:rsid w:val="000E6FCC"/>
    <w:rsid w:val="000F12C2"/>
    <w:rsid w:val="000F4FD7"/>
    <w:rsid w:val="001052B9"/>
    <w:rsid w:val="00110E4B"/>
    <w:rsid w:val="001150E9"/>
    <w:rsid w:val="00116DAB"/>
    <w:rsid w:val="00120312"/>
    <w:rsid w:val="00121DC0"/>
    <w:rsid w:val="00127E81"/>
    <w:rsid w:val="001300F7"/>
    <w:rsid w:val="00135A25"/>
    <w:rsid w:val="00135A62"/>
    <w:rsid w:val="001366E1"/>
    <w:rsid w:val="00136757"/>
    <w:rsid w:val="00140B4D"/>
    <w:rsid w:val="00140D0A"/>
    <w:rsid w:val="00154E4C"/>
    <w:rsid w:val="0015501C"/>
    <w:rsid w:val="00157F69"/>
    <w:rsid w:val="0016483F"/>
    <w:rsid w:val="0016640D"/>
    <w:rsid w:val="00167C68"/>
    <w:rsid w:val="00173275"/>
    <w:rsid w:val="001760A5"/>
    <w:rsid w:val="001826C8"/>
    <w:rsid w:val="00184F07"/>
    <w:rsid w:val="00186F09"/>
    <w:rsid w:val="0019395A"/>
    <w:rsid w:val="00194DFE"/>
    <w:rsid w:val="001A1187"/>
    <w:rsid w:val="001A1A8D"/>
    <w:rsid w:val="001A3D9A"/>
    <w:rsid w:val="001A45DB"/>
    <w:rsid w:val="001A4D5D"/>
    <w:rsid w:val="001A59E6"/>
    <w:rsid w:val="001A7D88"/>
    <w:rsid w:val="001B0854"/>
    <w:rsid w:val="001C5FC5"/>
    <w:rsid w:val="001C7CB7"/>
    <w:rsid w:val="001C7DB9"/>
    <w:rsid w:val="001D3ECF"/>
    <w:rsid w:val="001D40B9"/>
    <w:rsid w:val="001E103F"/>
    <w:rsid w:val="001E5B3F"/>
    <w:rsid w:val="00204553"/>
    <w:rsid w:val="00205B8B"/>
    <w:rsid w:val="00206664"/>
    <w:rsid w:val="00207DC6"/>
    <w:rsid w:val="00210E11"/>
    <w:rsid w:val="00213D72"/>
    <w:rsid w:val="00217426"/>
    <w:rsid w:val="0022328F"/>
    <w:rsid w:val="0022352F"/>
    <w:rsid w:val="00226A16"/>
    <w:rsid w:val="0023163D"/>
    <w:rsid w:val="002316F7"/>
    <w:rsid w:val="00232516"/>
    <w:rsid w:val="002404A2"/>
    <w:rsid w:val="002425EE"/>
    <w:rsid w:val="00244604"/>
    <w:rsid w:val="0025296E"/>
    <w:rsid w:val="002531BE"/>
    <w:rsid w:val="00254D54"/>
    <w:rsid w:val="00257226"/>
    <w:rsid w:val="002666BB"/>
    <w:rsid w:val="00271857"/>
    <w:rsid w:val="00282F59"/>
    <w:rsid w:val="002844B9"/>
    <w:rsid w:val="00287BD2"/>
    <w:rsid w:val="00290FD8"/>
    <w:rsid w:val="002962AC"/>
    <w:rsid w:val="00296BA0"/>
    <w:rsid w:val="002A19C5"/>
    <w:rsid w:val="002B2BE3"/>
    <w:rsid w:val="002B64EB"/>
    <w:rsid w:val="002B6573"/>
    <w:rsid w:val="002B7FCA"/>
    <w:rsid w:val="002C01AC"/>
    <w:rsid w:val="002C3905"/>
    <w:rsid w:val="002C57D0"/>
    <w:rsid w:val="002C7FB5"/>
    <w:rsid w:val="002D26EB"/>
    <w:rsid w:val="002D48CF"/>
    <w:rsid w:val="002D52EB"/>
    <w:rsid w:val="002D7762"/>
    <w:rsid w:val="002E2DD5"/>
    <w:rsid w:val="002E4149"/>
    <w:rsid w:val="002E496E"/>
    <w:rsid w:val="002E5C51"/>
    <w:rsid w:val="002E67BD"/>
    <w:rsid w:val="002E775F"/>
    <w:rsid w:val="00300D86"/>
    <w:rsid w:val="00304758"/>
    <w:rsid w:val="00305C5F"/>
    <w:rsid w:val="003076B5"/>
    <w:rsid w:val="003129D6"/>
    <w:rsid w:val="003166D5"/>
    <w:rsid w:val="00316F01"/>
    <w:rsid w:val="00317338"/>
    <w:rsid w:val="00317580"/>
    <w:rsid w:val="00317D38"/>
    <w:rsid w:val="00324B07"/>
    <w:rsid w:val="00325310"/>
    <w:rsid w:val="00326773"/>
    <w:rsid w:val="00334229"/>
    <w:rsid w:val="003349BD"/>
    <w:rsid w:val="00336977"/>
    <w:rsid w:val="003402EF"/>
    <w:rsid w:val="00341060"/>
    <w:rsid w:val="003459BA"/>
    <w:rsid w:val="00347690"/>
    <w:rsid w:val="003501C9"/>
    <w:rsid w:val="003504FF"/>
    <w:rsid w:val="00350EFE"/>
    <w:rsid w:val="00352BF5"/>
    <w:rsid w:val="00352CA3"/>
    <w:rsid w:val="00355012"/>
    <w:rsid w:val="0036042B"/>
    <w:rsid w:val="003613AE"/>
    <w:rsid w:val="00363D62"/>
    <w:rsid w:val="00366ADC"/>
    <w:rsid w:val="00370CD5"/>
    <w:rsid w:val="00372821"/>
    <w:rsid w:val="003749C9"/>
    <w:rsid w:val="00375DAA"/>
    <w:rsid w:val="00376C34"/>
    <w:rsid w:val="00377186"/>
    <w:rsid w:val="00381445"/>
    <w:rsid w:val="00382A65"/>
    <w:rsid w:val="00383D77"/>
    <w:rsid w:val="00384B73"/>
    <w:rsid w:val="003851DD"/>
    <w:rsid w:val="0038581E"/>
    <w:rsid w:val="00393B06"/>
    <w:rsid w:val="0039658A"/>
    <w:rsid w:val="003A2306"/>
    <w:rsid w:val="003A7168"/>
    <w:rsid w:val="003C0612"/>
    <w:rsid w:val="003C1C3D"/>
    <w:rsid w:val="003C72CA"/>
    <w:rsid w:val="003D000F"/>
    <w:rsid w:val="003E2314"/>
    <w:rsid w:val="003E6394"/>
    <w:rsid w:val="003E699A"/>
    <w:rsid w:val="003E7681"/>
    <w:rsid w:val="003F20CB"/>
    <w:rsid w:val="003F57C1"/>
    <w:rsid w:val="003F6642"/>
    <w:rsid w:val="003F737D"/>
    <w:rsid w:val="0040443F"/>
    <w:rsid w:val="00423D94"/>
    <w:rsid w:val="00426990"/>
    <w:rsid w:val="00431D52"/>
    <w:rsid w:val="00436D49"/>
    <w:rsid w:val="00441660"/>
    <w:rsid w:val="004425FB"/>
    <w:rsid w:val="00443145"/>
    <w:rsid w:val="00445D1D"/>
    <w:rsid w:val="004526FB"/>
    <w:rsid w:val="004633F5"/>
    <w:rsid w:val="00465A5A"/>
    <w:rsid w:val="00466A33"/>
    <w:rsid w:val="004828FD"/>
    <w:rsid w:val="004842AA"/>
    <w:rsid w:val="00492C95"/>
    <w:rsid w:val="004A0F3C"/>
    <w:rsid w:val="004A330D"/>
    <w:rsid w:val="004A4717"/>
    <w:rsid w:val="004A5CA0"/>
    <w:rsid w:val="004A63C1"/>
    <w:rsid w:val="004A68E6"/>
    <w:rsid w:val="004A692C"/>
    <w:rsid w:val="004B3042"/>
    <w:rsid w:val="004B531C"/>
    <w:rsid w:val="004B567C"/>
    <w:rsid w:val="004B7346"/>
    <w:rsid w:val="004C2D15"/>
    <w:rsid w:val="004D030C"/>
    <w:rsid w:val="004D53C8"/>
    <w:rsid w:val="004D54FB"/>
    <w:rsid w:val="004D5D96"/>
    <w:rsid w:val="004E0F40"/>
    <w:rsid w:val="004E44CB"/>
    <w:rsid w:val="004E5A78"/>
    <w:rsid w:val="004F4FEB"/>
    <w:rsid w:val="005039A8"/>
    <w:rsid w:val="0050432E"/>
    <w:rsid w:val="00506070"/>
    <w:rsid w:val="00510220"/>
    <w:rsid w:val="00511047"/>
    <w:rsid w:val="005150B5"/>
    <w:rsid w:val="0051567A"/>
    <w:rsid w:val="00533C19"/>
    <w:rsid w:val="0053504F"/>
    <w:rsid w:val="005412AB"/>
    <w:rsid w:val="0054181A"/>
    <w:rsid w:val="0054334F"/>
    <w:rsid w:val="005463F9"/>
    <w:rsid w:val="0054697F"/>
    <w:rsid w:val="00552CA3"/>
    <w:rsid w:val="0055315F"/>
    <w:rsid w:val="0056289F"/>
    <w:rsid w:val="00562C01"/>
    <w:rsid w:val="0056689E"/>
    <w:rsid w:val="00567E3D"/>
    <w:rsid w:val="00571901"/>
    <w:rsid w:val="00572D6A"/>
    <w:rsid w:val="0057545C"/>
    <w:rsid w:val="00576B93"/>
    <w:rsid w:val="00581FAE"/>
    <w:rsid w:val="00584365"/>
    <w:rsid w:val="00584E0E"/>
    <w:rsid w:val="00585C71"/>
    <w:rsid w:val="005879CF"/>
    <w:rsid w:val="0059503F"/>
    <w:rsid w:val="00596797"/>
    <w:rsid w:val="005A1D09"/>
    <w:rsid w:val="005A640D"/>
    <w:rsid w:val="005C18D6"/>
    <w:rsid w:val="005C30F9"/>
    <w:rsid w:val="005C5BD9"/>
    <w:rsid w:val="005C7566"/>
    <w:rsid w:val="005D1023"/>
    <w:rsid w:val="005D43C6"/>
    <w:rsid w:val="005D6119"/>
    <w:rsid w:val="005E1C26"/>
    <w:rsid w:val="005E1FC4"/>
    <w:rsid w:val="005E2834"/>
    <w:rsid w:val="005E7A61"/>
    <w:rsid w:val="005F0445"/>
    <w:rsid w:val="005F5929"/>
    <w:rsid w:val="00611B0C"/>
    <w:rsid w:val="00617C56"/>
    <w:rsid w:val="00630026"/>
    <w:rsid w:val="00630726"/>
    <w:rsid w:val="00630EE6"/>
    <w:rsid w:val="006339ED"/>
    <w:rsid w:val="00633D38"/>
    <w:rsid w:val="0063793D"/>
    <w:rsid w:val="006417E4"/>
    <w:rsid w:val="006466E9"/>
    <w:rsid w:val="006472B1"/>
    <w:rsid w:val="00647549"/>
    <w:rsid w:val="00647630"/>
    <w:rsid w:val="0065141E"/>
    <w:rsid w:val="00652065"/>
    <w:rsid w:val="0065438B"/>
    <w:rsid w:val="00657986"/>
    <w:rsid w:val="00667C45"/>
    <w:rsid w:val="00670036"/>
    <w:rsid w:val="00672E09"/>
    <w:rsid w:val="00675982"/>
    <w:rsid w:val="00675B70"/>
    <w:rsid w:val="006836B4"/>
    <w:rsid w:val="00686264"/>
    <w:rsid w:val="00687A41"/>
    <w:rsid w:val="00691844"/>
    <w:rsid w:val="00695264"/>
    <w:rsid w:val="006A07D5"/>
    <w:rsid w:val="006A3164"/>
    <w:rsid w:val="006B0CE7"/>
    <w:rsid w:val="006B18D3"/>
    <w:rsid w:val="006B1EFC"/>
    <w:rsid w:val="006B51E5"/>
    <w:rsid w:val="006B5EF1"/>
    <w:rsid w:val="006B6DE1"/>
    <w:rsid w:val="006B6F05"/>
    <w:rsid w:val="006B7F14"/>
    <w:rsid w:val="006C18BF"/>
    <w:rsid w:val="006C2348"/>
    <w:rsid w:val="006C3091"/>
    <w:rsid w:val="006C4042"/>
    <w:rsid w:val="006C5F50"/>
    <w:rsid w:val="006D2E70"/>
    <w:rsid w:val="006E3247"/>
    <w:rsid w:val="00700556"/>
    <w:rsid w:val="00703E78"/>
    <w:rsid w:val="0070502B"/>
    <w:rsid w:val="00705239"/>
    <w:rsid w:val="007107F2"/>
    <w:rsid w:val="0071263F"/>
    <w:rsid w:val="007145E5"/>
    <w:rsid w:val="00715DA2"/>
    <w:rsid w:val="00716EDD"/>
    <w:rsid w:val="007230FD"/>
    <w:rsid w:val="00723B99"/>
    <w:rsid w:val="00723EE0"/>
    <w:rsid w:val="00733367"/>
    <w:rsid w:val="00745758"/>
    <w:rsid w:val="00756851"/>
    <w:rsid w:val="007571D0"/>
    <w:rsid w:val="00775260"/>
    <w:rsid w:val="00775346"/>
    <w:rsid w:val="00782258"/>
    <w:rsid w:val="00783FB2"/>
    <w:rsid w:val="0079090B"/>
    <w:rsid w:val="00792161"/>
    <w:rsid w:val="0079394F"/>
    <w:rsid w:val="00793DCA"/>
    <w:rsid w:val="007960B7"/>
    <w:rsid w:val="007966CC"/>
    <w:rsid w:val="007A1087"/>
    <w:rsid w:val="007A272B"/>
    <w:rsid w:val="007A3750"/>
    <w:rsid w:val="007A52D0"/>
    <w:rsid w:val="007B280B"/>
    <w:rsid w:val="007B4368"/>
    <w:rsid w:val="007B53A1"/>
    <w:rsid w:val="007B5755"/>
    <w:rsid w:val="007C17AF"/>
    <w:rsid w:val="007C2512"/>
    <w:rsid w:val="007C25CA"/>
    <w:rsid w:val="007C2686"/>
    <w:rsid w:val="007C2F57"/>
    <w:rsid w:val="007C4542"/>
    <w:rsid w:val="007D0246"/>
    <w:rsid w:val="007D31D5"/>
    <w:rsid w:val="007D48A5"/>
    <w:rsid w:val="007D64B4"/>
    <w:rsid w:val="007D7C15"/>
    <w:rsid w:val="007E096C"/>
    <w:rsid w:val="007E1D53"/>
    <w:rsid w:val="007E54D4"/>
    <w:rsid w:val="007E5560"/>
    <w:rsid w:val="007E5B87"/>
    <w:rsid w:val="0080782A"/>
    <w:rsid w:val="008121DB"/>
    <w:rsid w:val="00812E09"/>
    <w:rsid w:val="00813E58"/>
    <w:rsid w:val="00816021"/>
    <w:rsid w:val="008212C7"/>
    <w:rsid w:val="00823AC4"/>
    <w:rsid w:val="00837E94"/>
    <w:rsid w:val="008425D9"/>
    <w:rsid w:val="00844166"/>
    <w:rsid w:val="008500C0"/>
    <w:rsid w:val="00850259"/>
    <w:rsid w:val="00851A29"/>
    <w:rsid w:val="0085352C"/>
    <w:rsid w:val="00853DBD"/>
    <w:rsid w:val="00854C63"/>
    <w:rsid w:val="00854FD3"/>
    <w:rsid w:val="008550B6"/>
    <w:rsid w:val="008615DD"/>
    <w:rsid w:val="00862286"/>
    <w:rsid w:val="00862A8C"/>
    <w:rsid w:val="00863D24"/>
    <w:rsid w:val="00871ADE"/>
    <w:rsid w:val="0087362B"/>
    <w:rsid w:val="00873EF1"/>
    <w:rsid w:val="00876D8C"/>
    <w:rsid w:val="008774CA"/>
    <w:rsid w:val="00877BC4"/>
    <w:rsid w:val="00877C15"/>
    <w:rsid w:val="008830EA"/>
    <w:rsid w:val="008869F7"/>
    <w:rsid w:val="00892A51"/>
    <w:rsid w:val="00892F92"/>
    <w:rsid w:val="00893977"/>
    <w:rsid w:val="00893C2A"/>
    <w:rsid w:val="008949FD"/>
    <w:rsid w:val="00895F43"/>
    <w:rsid w:val="0089652A"/>
    <w:rsid w:val="008A19A5"/>
    <w:rsid w:val="008A3397"/>
    <w:rsid w:val="008A522B"/>
    <w:rsid w:val="008B1B18"/>
    <w:rsid w:val="008B2E33"/>
    <w:rsid w:val="008B6CC8"/>
    <w:rsid w:val="008B7984"/>
    <w:rsid w:val="008C4BCC"/>
    <w:rsid w:val="008C54D7"/>
    <w:rsid w:val="008C64AB"/>
    <w:rsid w:val="008D2BFC"/>
    <w:rsid w:val="008D60F3"/>
    <w:rsid w:val="008D6829"/>
    <w:rsid w:val="008F1074"/>
    <w:rsid w:val="008F31DC"/>
    <w:rsid w:val="008F6463"/>
    <w:rsid w:val="008F6E3D"/>
    <w:rsid w:val="0090210E"/>
    <w:rsid w:val="00902DA6"/>
    <w:rsid w:val="00903BE4"/>
    <w:rsid w:val="00906447"/>
    <w:rsid w:val="009073B8"/>
    <w:rsid w:val="00923478"/>
    <w:rsid w:val="00927FB2"/>
    <w:rsid w:val="00934CF5"/>
    <w:rsid w:val="0094020A"/>
    <w:rsid w:val="00940D7F"/>
    <w:rsid w:val="009475B2"/>
    <w:rsid w:val="00955444"/>
    <w:rsid w:val="00955D98"/>
    <w:rsid w:val="0096062D"/>
    <w:rsid w:val="00961475"/>
    <w:rsid w:val="00962188"/>
    <w:rsid w:val="0096302F"/>
    <w:rsid w:val="00966FB4"/>
    <w:rsid w:val="009730CF"/>
    <w:rsid w:val="00974A0A"/>
    <w:rsid w:val="00985F67"/>
    <w:rsid w:val="0098662E"/>
    <w:rsid w:val="0099108F"/>
    <w:rsid w:val="00995D2F"/>
    <w:rsid w:val="009978F6"/>
    <w:rsid w:val="009A010A"/>
    <w:rsid w:val="009A0863"/>
    <w:rsid w:val="009B07A9"/>
    <w:rsid w:val="009B30D4"/>
    <w:rsid w:val="009B66EB"/>
    <w:rsid w:val="009B7132"/>
    <w:rsid w:val="009C1E5F"/>
    <w:rsid w:val="009C3664"/>
    <w:rsid w:val="009C468E"/>
    <w:rsid w:val="009C53FC"/>
    <w:rsid w:val="009C6054"/>
    <w:rsid w:val="009D31A9"/>
    <w:rsid w:val="009D67F9"/>
    <w:rsid w:val="009E0932"/>
    <w:rsid w:val="009E11B3"/>
    <w:rsid w:val="009E2DE8"/>
    <w:rsid w:val="009E541F"/>
    <w:rsid w:val="009E63B3"/>
    <w:rsid w:val="009E6DD3"/>
    <w:rsid w:val="009E7B72"/>
    <w:rsid w:val="009E7E5E"/>
    <w:rsid w:val="009F0FCA"/>
    <w:rsid w:val="009F24F6"/>
    <w:rsid w:val="009F282B"/>
    <w:rsid w:val="009F2902"/>
    <w:rsid w:val="009F5296"/>
    <w:rsid w:val="00A04943"/>
    <w:rsid w:val="00A06F8A"/>
    <w:rsid w:val="00A1090D"/>
    <w:rsid w:val="00A10931"/>
    <w:rsid w:val="00A162C2"/>
    <w:rsid w:val="00A16940"/>
    <w:rsid w:val="00A20913"/>
    <w:rsid w:val="00A214AC"/>
    <w:rsid w:val="00A263B2"/>
    <w:rsid w:val="00A306B4"/>
    <w:rsid w:val="00A32C44"/>
    <w:rsid w:val="00A33E06"/>
    <w:rsid w:val="00A342D9"/>
    <w:rsid w:val="00A3508B"/>
    <w:rsid w:val="00A43F66"/>
    <w:rsid w:val="00A46AD7"/>
    <w:rsid w:val="00A50A24"/>
    <w:rsid w:val="00A51714"/>
    <w:rsid w:val="00A54019"/>
    <w:rsid w:val="00A55287"/>
    <w:rsid w:val="00A56EC5"/>
    <w:rsid w:val="00A620AE"/>
    <w:rsid w:val="00A62B35"/>
    <w:rsid w:val="00A62F41"/>
    <w:rsid w:val="00A64344"/>
    <w:rsid w:val="00A6490A"/>
    <w:rsid w:val="00A7093F"/>
    <w:rsid w:val="00A71C14"/>
    <w:rsid w:val="00A71DA0"/>
    <w:rsid w:val="00A73926"/>
    <w:rsid w:val="00A804B0"/>
    <w:rsid w:val="00A818A3"/>
    <w:rsid w:val="00A82F93"/>
    <w:rsid w:val="00A84F39"/>
    <w:rsid w:val="00A86174"/>
    <w:rsid w:val="00A908BE"/>
    <w:rsid w:val="00A929EB"/>
    <w:rsid w:val="00A949BA"/>
    <w:rsid w:val="00AB1AF9"/>
    <w:rsid w:val="00AB36F7"/>
    <w:rsid w:val="00AB4486"/>
    <w:rsid w:val="00AC6E3F"/>
    <w:rsid w:val="00AC7136"/>
    <w:rsid w:val="00AD005F"/>
    <w:rsid w:val="00AD15B6"/>
    <w:rsid w:val="00AD20D2"/>
    <w:rsid w:val="00AD32C6"/>
    <w:rsid w:val="00AD4C45"/>
    <w:rsid w:val="00AD6EF2"/>
    <w:rsid w:val="00AD737F"/>
    <w:rsid w:val="00AE61E9"/>
    <w:rsid w:val="00AF11DB"/>
    <w:rsid w:val="00AF18C9"/>
    <w:rsid w:val="00AF1F4F"/>
    <w:rsid w:val="00AF47E4"/>
    <w:rsid w:val="00B016C6"/>
    <w:rsid w:val="00B02E76"/>
    <w:rsid w:val="00B05D77"/>
    <w:rsid w:val="00B10182"/>
    <w:rsid w:val="00B10C64"/>
    <w:rsid w:val="00B10D6C"/>
    <w:rsid w:val="00B174DE"/>
    <w:rsid w:val="00B22751"/>
    <w:rsid w:val="00B232D5"/>
    <w:rsid w:val="00B238BE"/>
    <w:rsid w:val="00B27EDF"/>
    <w:rsid w:val="00B30B7C"/>
    <w:rsid w:val="00B30EF0"/>
    <w:rsid w:val="00B31C31"/>
    <w:rsid w:val="00B3755C"/>
    <w:rsid w:val="00B416BE"/>
    <w:rsid w:val="00B44225"/>
    <w:rsid w:val="00B4455F"/>
    <w:rsid w:val="00B46CCD"/>
    <w:rsid w:val="00B4749D"/>
    <w:rsid w:val="00B478EF"/>
    <w:rsid w:val="00B5468A"/>
    <w:rsid w:val="00B601F7"/>
    <w:rsid w:val="00B635E9"/>
    <w:rsid w:val="00B7073F"/>
    <w:rsid w:val="00B71812"/>
    <w:rsid w:val="00B72821"/>
    <w:rsid w:val="00B732C4"/>
    <w:rsid w:val="00B73EAB"/>
    <w:rsid w:val="00B8242E"/>
    <w:rsid w:val="00B86C40"/>
    <w:rsid w:val="00B86D1B"/>
    <w:rsid w:val="00B92AFB"/>
    <w:rsid w:val="00BA14A7"/>
    <w:rsid w:val="00BB20E3"/>
    <w:rsid w:val="00BB3A2F"/>
    <w:rsid w:val="00BB465D"/>
    <w:rsid w:val="00BB5E03"/>
    <w:rsid w:val="00BB6C1E"/>
    <w:rsid w:val="00BC0022"/>
    <w:rsid w:val="00BC1C25"/>
    <w:rsid w:val="00BD21A9"/>
    <w:rsid w:val="00BD67B7"/>
    <w:rsid w:val="00BE776D"/>
    <w:rsid w:val="00BF48A1"/>
    <w:rsid w:val="00BF640E"/>
    <w:rsid w:val="00C0480E"/>
    <w:rsid w:val="00C0750E"/>
    <w:rsid w:val="00C10410"/>
    <w:rsid w:val="00C10500"/>
    <w:rsid w:val="00C10AA3"/>
    <w:rsid w:val="00C13C46"/>
    <w:rsid w:val="00C16819"/>
    <w:rsid w:val="00C211B5"/>
    <w:rsid w:val="00C26617"/>
    <w:rsid w:val="00C30949"/>
    <w:rsid w:val="00C37070"/>
    <w:rsid w:val="00C429BA"/>
    <w:rsid w:val="00C42A3D"/>
    <w:rsid w:val="00C4340B"/>
    <w:rsid w:val="00C43F60"/>
    <w:rsid w:val="00C46D3E"/>
    <w:rsid w:val="00C6098F"/>
    <w:rsid w:val="00C613B0"/>
    <w:rsid w:val="00C637D7"/>
    <w:rsid w:val="00C65CB7"/>
    <w:rsid w:val="00C725E9"/>
    <w:rsid w:val="00C753EE"/>
    <w:rsid w:val="00C8503F"/>
    <w:rsid w:val="00C87124"/>
    <w:rsid w:val="00C90FB9"/>
    <w:rsid w:val="00C9454B"/>
    <w:rsid w:val="00C9577F"/>
    <w:rsid w:val="00C9764E"/>
    <w:rsid w:val="00CA0735"/>
    <w:rsid w:val="00CA46E5"/>
    <w:rsid w:val="00CA5375"/>
    <w:rsid w:val="00CA5C0F"/>
    <w:rsid w:val="00CA7443"/>
    <w:rsid w:val="00CB63E6"/>
    <w:rsid w:val="00CC0B06"/>
    <w:rsid w:val="00CC3AB5"/>
    <w:rsid w:val="00CC546A"/>
    <w:rsid w:val="00CC555C"/>
    <w:rsid w:val="00CC5D4B"/>
    <w:rsid w:val="00CC6AAE"/>
    <w:rsid w:val="00CD0950"/>
    <w:rsid w:val="00CD47E3"/>
    <w:rsid w:val="00CE5940"/>
    <w:rsid w:val="00CF1592"/>
    <w:rsid w:val="00CF5FAA"/>
    <w:rsid w:val="00CF665F"/>
    <w:rsid w:val="00CF7707"/>
    <w:rsid w:val="00D026BC"/>
    <w:rsid w:val="00D03F87"/>
    <w:rsid w:val="00D12D20"/>
    <w:rsid w:val="00D14D61"/>
    <w:rsid w:val="00D30A06"/>
    <w:rsid w:val="00D30C2B"/>
    <w:rsid w:val="00D33896"/>
    <w:rsid w:val="00D343AB"/>
    <w:rsid w:val="00D34579"/>
    <w:rsid w:val="00D453CC"/>
    <w:rsid w:val="00D5049E"/>
    <w:rsid w:val="00D50859"/>
    <w:rsid w:val="00D5528E"/>
    <w:rsid w:val="00D56B19"/>
    <w:rsid w:val="00D71C55"/>
    <w:rsid w:val="00D74203"/>
    <w:rsid w:val="00D7644A"/>
    <w:rsid w:val="00D835F0"/>
    <w:rsid w:val="00D83E5D"/>
    <w:rsid w:val="00D9637F"/>
    <w:rsid w:val="00D97C9E"/>
    <w:rsid w:val="00DA30BB"/>
    <w:rsid w:val="00DA5C00"/>
    <w:rsid w:val="00DB0FC2"/>
    <w:rsid w:val="00DB27CC"/>
    <w:rsid w:val="00DB7FBC"/>
    <w:rsid w:val="00DC133C"/>
    <w:rsid w:val="00DC69A0"/>
    <w:rsid w:val="00DC730F"/>
    <w:rsid w:val="00DE3093"/>
    <w:rsid w:val="00DF138D"/>
    <w:rsid w:val="00DF26BC"/>
    <w:rsid w:val="00DF362E"/>
    <w:rsid w:val="00DF4016"/>
    <w:rsid w:val="00DF489D"/>
    <w:rsid w:val="00E05AE0"/>
    <w:rsid w:val="00E05B94"/>
    <w:rsid w:val="00E068EF"/>
    <w:rsid w:val="00E122C2"/>
    <w:rsid w:val="00E1658F"/>
    <w:rsid w:val="00E2067F"/>
    <w:rsid w:val="00E22BB6"/>
    <w:rsid w:val="00E25F1C"/>
    <w:rsid w:val="00E3663A"/>
    <w:rsid w:val="00E4114F"/>
    <w:rsid w:val="00E43F6D"/>
    <w:rsid w:val="00E47C60"/>
    <w:rsid w:val="00E47D65"/>
    <w:rsid w:val="00E501F9"/>
    <w:rsid w:val="00E52CA6"/>
    <w:rsid w:val="00E57B57"/>
    <w:rsid w:val="00E57CC2"/>
    <w:rsid w:val="00E66B2D"/>
    <w:rsid w:val="00E827DD"/>
    <w:rsid w:val="00E830A1"/>
    <w:rsid w:val="00E83B01"/>
    <w:rsid w:val="00E84EE5"/>
    <w:rsid w:val="00E864C4"/>
    <w:rsid w:val="00E877DE"/>
    <w:rsid w:val="00E91A06"/>
    <w:rsid w:val="00E936A8"/>
    <w:rsid w:val="00E95B55"/>
    <w:rsid w:val="00E963E2"/>
    <w:rsid w:val="00E97F0E"/>
    <w:rsid w:val="00EA0810"/>
    <w:rsid w:val="00EA25AF"/>
    <w:rsid w:val="00EB233F"/>
    <w:rsid w:val="00EB3B8B"/>
    <w:rsid w:val="00EB4BC4"/>
    <w:rsid w:val="00EB651A"/>
    <w:rsid w:val="00EB72F9"/>
    <w:rsid w:val="00EC17A3"/>
    <w:rsid w:val="00EC1AEA"/>
    <w:rsid w:val="00EC62BA"/>
    <w:rsid w:val="00EC7DC6"/>
    <w:rsid w:val="00ED1095"/>
    <w:rsid w:val="00ED10E6"/>
    <w:rsid w:val="00ED2EA0"/>
    <w:rsid w:val="00ED3CE8"/>
    <w:rsid w:val="00ED6F86"/>
    <w:rsid w:val="00EE18A8"/>
    <w:rsid w:val="00EE2F10"/>
    <w:rsid w:val="00EE34E4"/>
    <w:rsid w:val="00EE3642"/>
    <w:rsid w:val="00EE4933"/>
    <w:rsid w:val="00EE77B9"/>
    <w:rsid w:val="00EF30D8"/>
    <w:rsid w:val="00EF53C6"/>
    <w:rsid w:val="00EF5C63"/>
    <w:rsid w:val="00EF5FC0"/>
    <w:rsid w:val="00EF608E"/>
    <w:rsid w:val="00F07F79"/>
    <w:rsid w:val="00F137FD"/>
    <w:rsid w:val="00F14F93"/>
    <w:rsid w:val="00F16911"/>
    <w:rsid w:val="00F17591"/>
    <w:rsid w:val="00F21724"/>
    <w:rsid w:val="00F22ABF"/>
    <w:rsid w:val="00F2392B"/>
    <w:rsid w:val="00F25A46"/>
    <w:rsid w:val="00F3041D"/>
    <w:rsid w:val="00F30C12"/>
    <w:rsid w:val="00F36DE5"/>
    <w:rsid w:val="00F37007"/>
    <w:rsid w:val="00F41572"/>
    <w:rsid w:val="00F6236F"/>
    <w:rsid w:val="00F66996"/>
    <w:rsid w:val="00F67DA5"/>
    <w:rsid w:val="00F70803"/>
    <w:rsid w:val="00F70DE2"/>
    <w:rsid w:val="00F73486"/>
    <w:rsid w:val="00F7501A"/>
    <w:rsid w:val="00F75479"/>
    <w:rsid w:val="00F75A04"/>
    <w:rsid w:val="00F83C6B"/>
    <w:rsid w:val="00F851A8"/>
    <w:rsid w:val="00F86837"/>
    <w:rsid w:val="00F87F3E"/>
    <w:rsid w:val="00F91889"/>
    <w:rsid w:val="00F91D01"/>
    <w:rsid w:val="00F945B6"/>
    <w:rsid w:val="00F9726D"/>
    <w:rsid w:val="00FA1579"/>
    <w:rsid w:val="00FB1970"/>
    <w:rsid w:val="00FB4BB7"/>
    <w:rsid w:val="00FB638C"/>
    <w:rsid w:val="00FC1368"/>
    <w:rsid w:val="00FC1FB4"/>
    <w:rsid w:val="00FC2D6B"/>
    <w:rsid w:val="00FC75F8"/>
    <w:rsid w:val="00FD24C3"/>
    <w:rsid w:val="00FD5D3D"/>
    <w:rsid w:val="00FD704E"/>
    <w:rsid w:val="00FD71C9"/>
    <w:rsid w:val="00FE2E6C"/>
    <w:rsid w:val="00FE38F5"/>
    <w:rsid w:val="00FE54A0"/>
    <w:rsid w:val="00FF427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4B90"/>
  <w15:docId w15:val="{E725ACCD-ECA9-4005-BB9E-F9C1D408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E1FC4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rsid w:val="005E1FC4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E1FC4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qFormat/>
    <w:rsid w:val="00030FE8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E1FC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30FE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5E1FC4"/>
    <w:rPr>
      <w:rFonts w:ascii="Symbol" w:hAnsi="Symbol"/>
    </w:rPr>
  </w:style>
  <w:style w:type="character" w:customStyle="1" w:styleId="WW8Num2z1">
    <w:name w:val="WW8Num2z1"/>
    <w:rsid w:val="005E1FC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5E1FC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5E1FC4"/>
  </w:style>
  <w:style w:type="character" w:customStyle="1" w:styleId="WW8Num1z0">
    <w:name w:val="WW8Num1z0"/>
    <w:rsid w:val="005E1FC4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5E1FC4"/>
    <w:rPr>
      <w:rFonts w:ascii="Symbol" w:hAnsi="Symbol"/>
    </w:rPr>
  </w:style>
  <w:style w:type="character" w:customStyle="1" w:styleId="10">
    <w:name w:val="Основной шрифт абзаца1"/>
    <w:rsid w:val="005E1FC4"/>
  </w:style>
  <w:style w:type="character" w:customStyle="1" w:styleId="a3">
    <w:name w:val="Маркеры списка"/>
    <w:rsid w:val="005E1FC4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rsid w:val="005E1F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E1FC4"/>
    <w:pPr>
      <w:spacing w:after="120"/>
    </w:pPr>
  </w:style>
  <w:style w:type="paragraph" w:styleId="a5">
    <w:name w:val="List"/>
    <w:basedOn w:val="a4"/>
    <w:rsid w:val="005E1FC4"/>
    <w:rPr>
      <w:rFonts w:ascii="Arial" w:hAnsi="Arial" w:cs="Tahoma"/>
    </w:rPr>
  </w:style>
  <w:style w:type="paragraph" w:customStyle="1" w:styleId="12">
    <w:name w:val="Название1"/>
    <w:basedOn w:val="a"/>
    <w:rsid w:val="005E1FC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E1FC4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rsid w:val="005E1FC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rsid w:val="005E1FC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rsid w:val="005E1FC4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5E1FC4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5E1FC4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sid w:val="005E1FC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1 Знак Знак"/>
    <w:basedOn w:val="a"/>
    <w:rsid w:val="00C211B5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rsid w:val="00B732C4"/>
    <w:pPr>
      <w:widowControl w:val="0"/>
      <w:suppressAutoHyphens w:val="0"/>
      <w:autoSpaceDE w:val="0"/>
      <w:autoSpaceDN w:val="0"/>
      <w:adjustRightInd w:val="0"/>
      <w:spacing w:line="288" w:lineRule="exact"/>
      <w:ind w:firstLine="259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9">
    <w:name w:val="Style9"/>
    <w:basedOn w:val="a"/>
    <w:rsid w:val="00B732C4"/>
    <w:pPr>
      <w:widowControl w:val="0"/>
      <w:suppressAutoHyphens w:val="0"/>
      <w:autoSpaceDE w:val="0"/>
      <w:autoSpaceDN w:val="0"/>
      <w:adjustRightInd w:val="0"/>
      <w:spacing w:line="274" w:lineRule="exact"/>
      <w:ind w:firstLine="562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rsid w:val="00B732C4"/>
    <w:rPr>
      <w:rFonts w:ascii="Bookman Old Style" w:hAnsi="Bookman Old Style" w:cs="Bookman Old Style"/>
      <w:sz w:val="18"/>
      <w:szCs w:val="18"/>
    </w:rPr>
  </w:style>
  <w:style w:type="paragraph" w:customStyle="1" w:styleId="Style17">
    <w:name w:val="Style17"/>
    <w:basedOn w:val="a"/>
    <w:rsid w:val="00B732C4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9">
    <w:name w:val="Style19"/>
    <w:basedOn w:val="a"/>
    <w:rsid w:val="00B732C4"/>
    <w:pPr>
      <w:widowControl w:val="0"/>
      <w:suppressAutoHyphens w:val="0"/>
      <w:autoSpaceDE w:val="0"/>
      <w:autoSpaceDN w:val="0"/>
      <w:adjustRightInd w:val="0"/>
      <w:spacing w:line="259" w:lineRule="exact"/>
      <w:jc w:val="center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2">
    <w:name w:val="Style22"/>
    <w:basedOn w:val="a"/>
    <w:rsid w:val="00B732C4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1">
    <w:name w:val="Style21"/>
    <w:basedOn w:val="a"/>
    <w:rsid w:val="00B732C4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51">
    <w:name w:val="Font Style51"/>
    <w:rsid w:val="00B732C4"/>
    <w:rPr>
      <w:rFonts w:ascii="Bookman Old Style" w:hAnsi="Bookman Old Style" w:cs="Bookman Old Style"/>
      <w:smallCaps/>
      <w:sz w:val="14"/>
      <w:szCs w:val="14"/>
    </w:rPr>
  </w:style>
  <w:style w:type="paragraph" w:customStyle="1" w:styleId="Style6">
    <w:name w:val="Style6"/>
    <w:basedOn w:val="a"/>
    <w:rsid w:val="00B732C4"/>
    <w:pPr>
      <w:widowControl w:val="0"/>
      <w:suppressAutoHyphens w:val="0"/>
      <w:autoSpaceDE w:val="0"/>
      <w:autoSpaceDN w:val="0"/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8">
    <w:name w:val="Style28"/>
    <w:basedOn w:val="a"/>
    <w:rsid w:val="00B732C4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42">
    <w:name w:val="Font Style42"/>
    <w:rsid w:val="00B732C4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13">
    <w:name w:val="Style13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11">
    <w:name w:val="Style11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0">
    <w:name w:val="Style20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4">
    <w:name w:val="Style24"/>
    <w:basedOn w:val="a"/>
    <w:rsid w:val="00B732C4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49">
    <w:name w:val="Font Style49"/>
    <w:rsid w:val="00B732C4"/>
    <w:rPr>
      <w:rFonts w:ascii="Bookman Old Style" w:hAnsi="Bookman Old Style" w:cs="Bookman Old Style"/>
      <w:spacing w:val="20"/>
      <w:sz w:val="12"/>
      <w:szCs w:val="12"/>
    </w:rPr>
  </w:style>
  <w:style w:type="character" w:customStyle="1" w:styleId="FontStyle50">
    <w:name w:val="Font Style50"/>
    <w:rsid w:val="00B732C4"/>
    <w:rPr>
      <w:rFonts w:ascii="Bookman Old Style" w:hAnsi="Bookman Old Style" w:cs="Bookman Old Style"/>
      <w:sz w:val="8"/>
      <w:szCs w:val="8"/>
    </w:rPr>
  </w:style>
  <w:style w:type="paragraph" w:customStyle="1" w:styleId="Style27">
    <w:name w:val="Style27"/>
    <w:basedOn w:val="a"/>
    <w:rsid w:val="00B732C4"/>
    <w:pPr>
      <w:widowControl w:val="0"/>
      <w:suppressAutoHyphens w:val="0"/>
      <w:autoSpaceDE w:val="0"/>
      <w:autoSpaceDN w:val="0"/>
      <w:adjustRightInd w:val="0"/>
      <w:spacing w:line="232" w:lineRule="exact"/>
      <w:ind w:firstLine="533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ConsPlusNormal">
    <w:name w:val="ConsPlusNormal"/>
    <w:rsid w:val="005043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D56B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56B19"/>
    <w:rPr>
      <w:rFonts w:ascii="TimesET" w:hAnsi="TimesET"/>
      <w:lang w:eastAsia="ar-SA"/>
    </w:rPr>
  </w:style>
  <w:style w:type="paragraph" w:styleId="ac">
    <w:name w:val="footer"/>
    <w:basedOn w:val="a"/>
    <w:link w:val="ad"/>
    <w:rsid w:val="00D56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56B19"/>
    <w:rPr>
      <w:rFonts w:ascii="TimesET" w:hAnsi="TimesET"/>
      <w:lang w:eastAsia="ar-SA"/>
    </w:rPr>
  </w:style>
  <w:style w:type="paragraph" w:customStyle="1" w:styleId="ae">
    <w:name w:val="Знак Знак Знак Знак"/>
    <w:basedOn w:val="a"/>
    <w:rsid w:val="003C72CA"/>
    <w:pPr>
      <w:suppressAutoHyphens w:val="0"/>
      <w:ind w:firstLine="709"/>
      <w:jc w:val="both"/>
    </w:pPr>
    <w:rPr>
      <w:rFonts w:ascii="Verdana" w:hAnsi="Verdana" w:cs="Verdana"/>
      <w:lang w:val="en-US" w:eastAsia="en-US"/>
    </w:rPr>
  </w:style>
  <w:style w:type="character" w:styleId="af">
    <w:name w:val="Placeholder Text"/>
    <w:uiPriority w:val="99"/>
    <w:semiHidden/>
    <w:rsid w:val="003C72CA"/>
    <w:rPr>
      <w:color w:val="808080"/>
    </w:rPr>
  </w:style>
  <w:style w:type="paragraph" w:styleId="af0">
    <w:name w:val="List Paragraph"/>
    <w:basedOn w:val="a"/>
    <w:uiPriority w:val="34"/>
    <w:qFormat/>
    <w:rsid w:val="003C72CA"/>
    <w:pPr>
      <w:ind w:left="720"/>
      <w:contextualSpacing/>
    </w:pPr>
  </w:style>
  <w:style w:type="table" w:styleId="af1">
    <w:name w:val="Table Grid"/>
    <w:basedOn w:val="a1"/>
    <w:uiPriority w:val="59"/>
    <w:rsid w:val="00C613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908BE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908BE"/>
    <w:rPr>
      <w:color w:val="800080"/>
      <w:u w:val="single"/>
    </w:rPr>
  </w:style>
  <w:style w:type="paragraph" w:customStyle="1" w:styleId="xl226">
    <w:name w:val="xl226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1">
    <w:name w:val="xl23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6">
    <w:name w:val="xl236"/>
    <w:basedOn w:val="a"/>
    <w:rsid w:val="00A908B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A908B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A908B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44">
    <w:name w:val="xl244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45">
    <w:name w:val="xl245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A908B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0">
    <w:name w:val="xl250"/>
    <w:basedOn w:val="a"/>
    <w:rsid w:val="00A908B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2">
    <w:name w:val="xl252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53">
    <w:name w:val="xl253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A908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6">
    <w:name w:val="xl256"/>
    <w:basedOn w:val="a"/>
    <w:rsid w:val="00A908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A90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A908B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9">
    <w:name w:val="xl259"/>
    <w:basedOn w:val="a"/>
    <w:rsid w:val="00A908BE"/>
    <w:pP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0">
    <w:name w:val="xl260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1">
    <w:name w:val="xl261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2E5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68">
    <w:name w:val="xl268"/>
    <w:basedOn w:val="a"/>
    <w:rsid w:val="002E5C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269">
    <w:name w:val="xl269"/>
    <w:basedOn w:val="a"/>
    <w:rsid w:val="002E5C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CEE7-412E-4137-B7D2-8B5A03D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13</cp:revision>
  <cp:lastPrinted>2022-11-26T06:11:00Z</cp:lastPrinted>
  <dcterms:created xsi:type="dcterms:W3CDTF">2023-07-06T09:27:00Z</dcterms:created>
  <dcterms:modified xsi:type="dcterms:W3CDTF">2023-12-01T08:12:00Z</dcterms:modified>
</cp:coreProperties>
</file>