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8" w:rsidRDefault="00534407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725E08" w:rsidRDefault="0053440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25E08" w:rsidRDefault="0053440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25E08" w:rsidRDefault="00725E0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25E08" w:rsidRDefault="00725E0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25E08" w:rsidRDefault="0053440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25E08" w:rsidRPr="003D3842" w:rsidRDefault="00725E08">
      <w:pPr>
        <w:tabs>
          <w:tab w:val="left" w:pos="709"/>
        </w:tabs>
        <w:jc w:val="center"/>
        <w:rPr>
          <w:sz w:val="32"/>
          <w:szCs w:val="32"/>
        </w:rPr>
      </w:pPr>
    </w:p>
    <w:p w:rsidR="00725E08" w:rsidRDefault="00D8679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06 декабря </w:t>
      </w:r>
      <w:r w:rsidR="00534407">
        <w:rPr>
          <w:sz w:val="28"/>
        </w:rPr>
        <w:t xml:space="preserve">2023 г.                                                        </w:t>
      </w:r>
      <w:r>
        <w:rPr>
          <w:sz w:val="28"/>
        </w:rPr>
        <w:t xml:space="preserve">                        </w:t>
      </w:r>
      <w:r w:rsidR="00534407">
        <w:rPr>
          <w:sz w:val="28"/>
        </w:rPr>
        <w:t xml:space="preserve">                № </w:t>
      </w:r>
      <w:r>
        <w:rPr>
          <w:sz w:val="28"/>
        </w:rPr>
        <w:t>577-п</w:t>
      </w:r>
    </w:p>
    <w:p w:rsidR="00725E08" w:rsidRPr="003D3842" w:rsidRDefault="00725E08">
      <w:pPr>
        <w:tabs>
          <w:tab w:val="left" w:pos="709"/>
        </w:tabs>
        <w:jc w:val="both"/>
        <w:rPr>
          <w:sz w:val="30"/>
          <w:szCs w:val="30"/>
        </w:rPr>
      </w:pPr>
      <w:bookmarkStart w:id="0" w:name="_GoBack"/>
    </w:p>
    <w:p w:rsidR="00725E08" w:rsidRPr="003D3842" w:rsidRDefault="00725E08">
      <w:pPr>
        <w:tabs>
          <w:tab w:val="left" w:pos="709"/>
        </w:tabs>
        <w:jc w:val="both"/>
        <w:rPr>
          <w:sz w:val="30"/>
          <w:szCs w:val="30"/>
        </w:rPr>
      </w:pPr>
    </w:p>
    <w:bookmarkEnd w:id="0"/>
    <w:p w:rsidR="00725E08" w:rsidRDefault="00534407">
      <w:pPr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</w:t>
      </w:r>
      <w:r>
        <w:rPr>
          <w:color w:val="auto"/>
          <w:sz w:val="28"/>
          <w:szCs w:val="28"/>
        </w:rPr>
        <w:t>готовке проекта внесения изменений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Путятинское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</w:rPr>
        <w:t xml:space="preserve">иципального района Рязанской области </w:t>
      </w:r>
    </w:p>
    <w:p w:rsidR="00725E08" w:rsidRPr="003D3842" w:rsidRDefault="00725E08">
      <w:pPr>
        <w:tabs>
          <w:tab w:val="left" w:pos="709"/>
        </w:tabs>
        <w:jc w:val="both"/>
        <w:rPr>
          <w:sz w:val="30"/>
          <w:szCs w:val="30"/>
          <w:highlight w:val="white"/>
        </w:rPr>
      </w:pPr>
    </w:p>
    <w:p w:rsidR="00725E08" w:rsidRDefault="00534407">
      <w:pPr>
        <w:ind w:firstLine="709"/>
        <w:jc w:val="both"/>
        <w:rPr>
          <w:color w:val="auto"/>
          <w:highlight w:val="white"/>
        </w:rPr>
      </w:pPr>
      <w:proofErr w:type="gramStart"/>
      <w:r>
        <w:rPr>
          <w:color w:val="auto"/>
          <w:sz w:val="28"/>
          <w:highlight w:val="white"/>
        </w:rPr>
        <w:t>На основании</w:t>
      </w:r>
      <w:r>
        <w:rPr>
          <w:color w:val="auto"/>
          <w:sz w:val="28"/>
        </w:rPr>
        <w:t xml:space="preserve"> обращения ООО «Веста», </w:t>
      </w:r>
      <w:r>
        <w:rPr>
          <w:color w:val="auto"/>
          <w:sz w:val="28"/>
        </w:rPr>
        <w:t>министерства имущественных</w:t>
      </w:r>
      <w:r>
        <w:rPr>
          <w:color w:val="auto"/>
          <w:sz w:val="28"/>
        </w:rPr>
        <w:br/>
        <w:t>и зе</w:t>
      </w:r>
      <w:r>
        <w:rPr>
          <w:color w:val="auto"/>
          <w:sz w:val="28"/>
        </w:rPr>
        <w:t xml:space="preserve">мельных отношений Рязанской области, </w:t>
      </w:r>
      <w:r>
        <w:rPr>
          <w:color w:val="auto"/>
          <w:sz w:val="28"/>
          <w:highlight w:val="white"/>
        </w:rPr>
        <w:t>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</w:t>
      </w:r>
      <w:r>
        <w:rPr>
          <w:color w:val="auto"/>
          <w:sz w:val="28"/>
          <w:highlight w:val="white"/>
        </w:rPr>
        <w:t>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proofErr w:type="gramEnd"/>
      <w:r>
        <w:rPr>
          <w:color w:val="auto"/>
          <w:sz w:val="28"/>
          <w:highlight w:val="white"/>
        </w:rPr>
        <w:t xml:space="preserve"> от </w:t>
      </w:r>
      <w:r>
        <w:rPr>
          <w:rFonts w:eastAsia="Tahoma" w:cs="Noto Sans Devanagari"/>
          <w:color w:val="auto"/>
          <w:sz w:val="28"/>
          <w:highlight w:val="white"/>
          <w:lang w:eastAsia="zh-CN" w:bidi="hi-IN"/>
        </w:rPr>
        <w:t>01.11.2023,</w:t>
      </w:r>
      <w:r>
        <w:rPr>
          <w:color w:val="auto"/>
          <w:sz w:val="28"/>
          <w:highlight w:val="white"/>
        </w:rPr>
        <w:br/>
        <w:t>руководствуясь по</w:t>
      </w:r>
      <w:r>
        <w:rPr>
          <w:color w:val="auto"/>
          <w:sz w:val="28"/>
          <w:highlight w:val="white"/>
        </w:rPr>
        <w:t>становлением Правительства Рязанской области от 06.08.2008 № 153 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  <w:highlight w:val="white"/>
        </w:rPr>
        <w:t>Приступ</w:t>
      </w:r>
      <w:r>
        <w:rPr>
          <w:color w:val="auto"/>
          <w:sz w:val="28"/>
          <w:szCs w:val="28"/>
          <w:highlight w:val="white"/>
        </w:rPr>
        <w:t xml:space="preserve">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Путятинское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области, утвержденные </w:t>
      </w:r>
      <w:r>
        <w:rPr>
          <w:color w:val="auto"/>
          <w:sz w:val="28"/>
          <w:szCs w:val="28"/>
        </w:rPr>
        <w:t xml:space="preserve">решением Думы муниципального образования – </w:t>
      </w:r>
      <w:proofErr w:type="spellStart"/>
      <w:r>
        <w:rPr>
          <w:color w:val="auto"/>
          <w:sz w:val="28"/>
          <w:szCs w:val="28"/>
        </w:rPr>
        <w:t>Пут</w:t>
      </w:r>
      <w:r>
        <w:rPr>
          <w:color w:val="auto"/>
          <w:sz w:val="28"/>
          <w:szCs w:val="28"/>
        </w:rPr>
        <w:t>ятинский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 от 20.04.2017 № 21/2 «Об утверждении «Правил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Путятинское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Путятинского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</w:t>
      </w:r>
      <w:r>
        <w:rPr>
          <w:color w:val="auto"/>
          <w:sz w:val="28"/>
          <w:szCs w:val="28"/>
          <w:highlight w:val="white"/>
        </w:rPr>
        <w:t xml:space="preserve"> (в редакции постановления Главархитектуры Рязанской области от 09.02.2023 № 80-п</w:t>
      </w:r>
      <w:proofErr w:type="gramEnd"/>
      <w:r>
        <w:rPr>
          <w:color w:val="auto"/>
          <w:sz w:val="28"/>
          <w:szCs w:val="28"/>
          <w:highlight w:val="white"/>
        </w:rPr>
        <w:t>) (дал</w:t>
      </w:r>
      <w:r>
        <w:rPr>
          <w:color w:val="auto"/>
          <w:sz w:val="28"/>
          <w:szCs w:val="28"/>
        </w:rPr>
        <w:t>ее – проект внесения изменений в правила землепользования и застройки),</w:t>
      </w:r>
      <w:r>
        <w:rPr>
          <w:sz w:val="28"/>
          <w:szCs w:val="28"/>
          <w:highlight w:val="white"/>
        </w:rPr>
        <w:t xml:space="preserve"> в части изменения территориальной зоны </w:t>
      </w:r>
      <w:r>
        <w:rPr>
          <w:color w:val="auto"/>
          <w:sz w:val="28"/>
          <w:szCs w:val="28"/>
        </w:rPr>
        <w:t>земельного участка с кадастровым номером 62:12:0000000:501</w:t>
      </w:r>
      <w:r>
        <w:rPr>
          <w:color w:val="auto"/>
          <w:sz w:val="28"/>
          <w:szCs w:val="28"/>
        </w:rPr>
        <w:t xml:space="preserve"> на зону специального назначения.</w:t>
      </w:r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Поручить государственному казенному учреждению Рязанской               </w:t>
      </w:r>
      <w:r>
        <w:rPr>
          <w:color w:val="auto"/>
          <w:sz w:val="28"/>
          <w:szCs w:val="28"/>
          <w:highlight w:val="white"/>
        </w:rPr>
        <w:lastRenderedPageBreak/>
        <w:t>области «Центр градостроительного развития Рязанской области» разработать проект внесения изменений в правила землепользования и застройки.</w:t>
      </w:r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>Отделу кадр</w:t>
      </w:r>
      <w:r>
        <w:rPr>
          <w:color w:val="auto"/>
          <w:sz w:val="28"/>
          <w:highlight w:val="white"/>
        </w:rPr>
        <w:t>овой работы и делопроизводства обеспечить:</w:t>
      </w:r>
    </w:p>
    <w:p w:rsidR="00725E08" w:rsidRDefault="00534407">
      <w:pPr>
        <w:widowControl w:val="0"/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</w:rPr>
        <w:t xml:space="preserve">1)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>государственную  регистрацию  настоящего  постановления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br/>
        <w:t>в правовом департаменте аппарата Губернатора и Правительства Рязанской области;</w:t>
      </w:r>
    </w:p>
    <w:p w:rsidR="00725E08" w:rsidRDefault="00534407">
      <w:pPr>
        <w:widowControl w:val="0"/>
        <w:ind w:firstLine="709"/>
        <w:jc w:val="both"/>
        <w:rPr>
          <w:color w:val="auto"/>
        </w:rPr>
      </w:pPr>
      <w:proofErr w:type="gramStart"/>
      <w:r>
        <w:rPr>
          <w:color w:val="auto"/>
          <w:sz w:val="28"/>
        </w:rPr>
        <w:t>2)</w:t>
      </w:r>
      <w:r>
        <w:rPr>
          <w:color w:val="auto"/>
          <w:sz w:val="28"/>
          <w:highlight w:val="white"/>
        </w:rPr>
        <w:t xml:space="preserve">  опубликование  настоящего  постановления в </w:t>
      </w:r>
      <w:r>
        <w:rPr>
          <w:rFonts w:eastAsia="Tahoma" w:cs="Noto Sans Devanagari"/>
          <w:color w:val="auto"/>
          <w:sz w:val="28"/>
          <w:highlight w:val="white"/>
          <w:lang w:eastAsia="zh-CN" w:bidi="hi-IN"/>
        </w:rPr>
        <w:t>сетевом  издании</w:t>
      </w:r>
      <w:r>
        <w:rPr>
          <w:color w:val="auto"/>
          <w:sz w:val="28"/>
          <w:highlight w:val="white"/>
        </w:rPr>
        <w:t xml:space="preserve"> «Рязанские</w:t>
      </w:r>
      <w:r>
        <w:rPr>
          <w:color w:val="auto"/>
          <w:sz w:val="28"/>
          <w:highlight w:val="white"/>
        </w:rPr>
        <w:t xml:space="preserve"> ведомости» (www.rv-ryazan.ru) и на официальном интернет-портале правовой информации (www.pravo.gov.ru)</w:t>
      </w:r>
      <w:r>
        <w:rPr>
          <w:color w:val="auto"/>
          <w:sz w:val="28"/>
        </w:rPr>
        <w:t>.</w:t>
      </w:r>
      <w:proofErr w:type="gramEnd"/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auto"/>
          <w:sz w:val="28"/>
          <w:szCs w:val="28"/>
          <w:highlight w:val="white"/>
        </w:rPr>
        <w:t>разместить</w:t>
      </w:r>
      <w:proofErr w:type="gramEnd"/>
      <w:r>
        <w:rPr>
          <w:color w:val="auto"/>
          <w:sz w:val="28"/>
          <w:szCs w:val="28"/>
          <w:highlight w:val="white"/>
        </w:rPr>
        <w:t xml:space="preserve"> настоящее постановление на официальном сайте главного управления архитекту</w:t>
      </w:r>
      <w:r>
        <w:rPr>
          <w:color w:val="auto"/>
          <w:sz w:val="28"/>
          <w:szCs w:val="28"/>
          <w:highlight w:val="white"/>
        </w:rPr>
        <w:t>ры и градостроительства Рязанской области в сети «Интернет».</w:t>
      </w:r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Путятинский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Путятинское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муниципального района Рязанской области обеспечить размещение настоящего постановления</w:t>
      </w:r>
      <w:r>
        <w:rPr>
          <w:color w:val="auto"/>
          <w:sz w:val="28"/>
          <w:szCs w:val="28"/>
          <w:highlight w:val="white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25E08" w:rsidRDefault="00534407" w:rsidP="00534407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highlight w:val="white"/>
        </w:rPr>
      </w:pPr>
      <w:proofErr w:type="gramStart"/>
      <w:r>
        <w:rPr>
          <w:color w:val="auto"/>
          <w:sz w:val="28"/>
          <w:szCs w:val="28"/>
          <w:highlight w:val="white"/>
        </w:rPr>
        <w:t xml:space="preserve">Контроль </w:t>
      </w:r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возложить</w:t>
      </w:r>
      <w:r>
        <w:rPr>
          <w:color w:val="auto"/>
          <w:sz w:val="28"/>
          <w:szCs w:val="28"/>
        </w:rPr>
        <w:br/>
        <w:t>на 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color w:val="auto"/>
          <w:sz w:val="28"/>
        </w:rPr>
        <w:t>Попкову.</w:t>
      </w:r>
    </w:p>
    <w:p w:rsidR="00725E08" w:rsidRDefault="00725E08">
      <w:pPr>
        <w:widowControl w:val="0"/>
        <w:jc w:val="both"/>
        <w:rPr>
          <w:color w:val="auto"/>
          <w:highlight w:val="white"/>
        </w:rPr>
      </w:pPr>
    </w:p>
    <w:p w:rsidR="00725E08" w:rsidRDefault="00725E08">
      <w:pPr>
        <w:widowControl w:val="0"/>
        <w:jc w:val="both"/>
        <w:rPr>
          <w:color w:val="auto"/>
          <w:highlight w:val="white"/>
        </w:rPr>
      </w:pPr>
    </w:p>
    <w:p w:rsidR="00725E08" w:rsidRDefault="00534407">
      <w:pPr>
        <w:tabs>
          <w:tab w:val="left" w:pos="709"/>
        </w:tabs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sectPr w:rsidR="00725E08" w:rsidSect="003D3842">
      <w:headerReference w:type="default" r:id="rId11"/>
      <w:pgSz w:w="11906" w:h="16838"/>
      <w:pgMar w:top="1276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07" w:rsidRDefault="00534407">
      <w:r>
        <w:separator/>
      </w:r>
    </w:p>
  </w:endnote>
  <w:endnote w:type="continuationSeparator" w:id="0">
    <w:p w:rsidR="00534407" w:rsidRDefault="005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07" w:rsidRDefault="00534407">
      <w:r>
        <w:separator/>
      </w:r>
    </w:p>
  </w:footnote>
  <w:footnote w:type="continuationSeparator" w:id="0">
    <w:p w:rsidR="00534407" w:rsidRDefault="0053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08" w:rsidRDefault="0053440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25E08" w:rsidRDefault="00725E08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5D3"/>
    <w:multiLevelType w:val="multilevel"/>
    <w:tmpl w:val="4A10B2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8"/>
    <w:rsid w:val="003D3842"/>
    <w:rsid w:val="00534407"/>
    <w:rsid w:val="00725E08"/>
    <w:rsid w:val="00D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94</cp:revision>
  <dcterms:created xsi:type="dcterms:W3CDTF">2020-12-26T06:51:00Z</dcterms:created>
  <dcterms:modified xsi:type="dcterms:W3CDTF">2023-12-06T12:12:00Z</dcterms:modified>
</cp:coreProperties>
</file>