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7C" w:rsidRDefault="00EE67FE">
      <w:pPr>
        <w:spacing w:line="288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66C7C" w:rsidRDefault="00EE67FE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D66C7C" w:rsidRDefault="00EE67FE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66C7C" w:rsidRDefault="00D66C7C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66C7C" w:rsidRDefault="00D66C7C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66C7C" w:rsidRDefault="00EE67FE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D66C7C" w:rsidRDefault="00D66C7C">
      <w:pPr>
        <w:tabs>
          <w:tab w:val="left" w:pos="709"/>
        </w:tabs>
        <w:jc w:val="center"/>
        <w:rPr>
          <w:sz w:val="28"/>
        </w:rPr>
      </w:pPr>
    </w:p>
    <w:p w:rsidR="00D66C7C" w:rsidRDefault="00D66C7C">
      <w:pPr>
        <w:tabs>
          <w:tab w:val="left" w:pos="709"/>
        </w:tabs>
        <w:jc w:val="center"/>
        <w:rPr>
          <w:sz w:val="28"/>
        </w:rPr>
      </w:pPr>
    </w:p>
    <w:p w:rsidR="00D66C7C" w:rsidRDefault="00202C2C" w:rsidP="00202C2C">
      <w:pPr>
        <w:tabs>
          <w:tab w:val="left" w:pos="709"/>
        </w:tabs>
        <w:ind w:right="-2"/>
        <w:rPr>
          <w:sz w:val="28"/>
        </w:rPr>
      </w:pPr>
      <w:r>
        <w:rPr>
          <w:sz w:val="28"/>
        </w:rPr>
        <w:t xml:space="preserve">15 декабря </w:t>
      </w:r>
      <w:r w:rsidR="00EE67FE">
        <w:rPr>
          <w:sz w:val="28"/>
        </w:rPr>
        <w:t xml:space="preserve">2023 г.                                                               </w:t>
      </w:r>
      <w:r>
        <w:rPr>
          <w:sz w:val="28"/>
        </w:rPr>
        <w:t xml:space="preserve">                      </w:t>
      </w:r>
      <w:r w:rsidR="00EE67FE">
        <w:rPr>
          <w:sz w:val="28"/>
        </w:rPr>
        <w:t xml:space="preserve">    </w:t>
      </w:r>
      <w:r>
        <w:rPr>
          <w:sz w:val="28"/>
        </w:rPr>
        <w:t xml:space="preserve">  </w:t>
      </w:r>
      <w:bookmarkStart w:id="0" w:name="_GoBack"/>
      <w:bookmarkEnd w:id="0"/>
      <w:r w:rsidR="00EE67FE">
        <w:rPr>
          <w:sz w:val="28"/>
        </w:rPr>
        <w:t xml:space="preserve">     № </w:t>
      </w:r>
      <w:r>
        <w:rPr>
          <w:sz w:val="28"/>
        </w:rPr>
        <w:t>596-п</w:t>
      </w:r>
    </w:p>
    <w:p w:rsidR="00D66C7C" w:rsidRDefault="00D66C7C">
      <w:pPr>
        <w:tabs>
          <w:tab w:val="left" w:pos="709"/>
        </w:tabs>
        <w:jc w:val="both"/>
        <w:rPr>
          <w:sz w:val="28"/>
        </w:rPr>
      </w:pPr>
    </w:p>
    <w:p w:rsidR="00D66C7C" w:rsidRDefault="00D66C7C">
      <w:pPr>
        <w:tabs>
          <w:tab w:val="left" w:pos="709"/>
        </w:tabs>
        <w:jc w:val="both"/>
        <w:rPr>
          <w:sz w:val="28"/>
        </w:rPr>
      </w:pPr>
    </w:p>
    <w:p w:rsidR="00D66C7C" w:rsidRDefault="00EE67FE">
      <w:pPr>
        <w:jc w:val="center"/>
        <w:rPr>
          <w:sz w:val="28"/>
        </w:rPr>
      </w:pPr>
      <w:r>
        <w:rPr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</w:t>
      </w:r>
      <w:r>
        <w:rPr>
          <w:color w:val="auto"/>
          <w:sz w:val="28"/>
          <w:szCs w:val="28"/>
        </w:rPr>
        <w:t xml:space="preserve">Милославское городское поселение </w:t>
      </w:r>
      <w:r>
        <w:rPr>
          <w:color w:val="auto"/>
          <w:sz w:val="28"/>
          <w:szCs w:val="28"/>
        </w:rPr>
        <w:t xml:space="preserve">Милославского муниципального района Рязанской области и направлении его на доработку </w:t>
      </w:r>
    </w:p>
    <w:p w:rsidR="00D66C7C" w:rsidRDefault="00D66C7C">
      <w:pPr>
        <w:tabs>
          <w:tab w:val="left" w:pos="709"/>
        </w:tabs>
        <w:jc w:val="both"/>
        <w:rPr>
          <w:sz w:val="28"/>
        </w:rPr>
      </w:pPr>
    </w:p>
    <w:p w:rsidR="00D66C7C" w:rsidRDefault="00EE67FE">
      <w:pPr>
        <w:ind w:firstLine="709"/>
        <w:jc w:val="both"/>
        <w:rPr>
          <w:color w:val="auto"/>
          <w:sz w:val="28"/>
        </w:rPr>
      </w:pPr>
      <w:proofErr w:type="gramStart"/>
      <w:r>
        <w:rPr>
          <w:color w:val="auto"/>
          <w:sz w:val="28"/>
          <w:szCs w:val="28"/>
        </w:rPr>
        <w:t>В соответствии с частью 9 статьи 28 Градостроительного кодекса Рос</w:t>
      </w:r>
      <w:r>
        <w:rPr>
          <w:color w:val="auto"/>
          <w:sz w:val="28"/>
          <w:szCs w:val="28"/>
        </w:rPr>
        <w:t xml:space="preserve">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auto"/>
          <w:sz w:val="28"/>
          <w:szCs w:val="28"/>
        </w:rPr>
        <w:t xml:space="preserve">и органами государственной власти Рязанской области», </w:t>
      </w:r>
      <w:r>
        <w:rPr>
          <w:color w:val="000000" w:themeColor="text1"/>
          <w:sz w:val="28"/>
          <w:szCs w:val="28"/>
        </w:rPr>
        <w:t>с учетом рекомендаций, указанных в заключении                  о результатах общественных обсуждений от 05.12.2023, руководствуясь постановлением Правительства Рязанской области от</w:t>
      </w:r>
      <w:proofErr w:type="gramEnd"/>
      <w:r>
        <w:rPr>
          <w:color w:val="000000" w:themeColor="text1"/>
          <w:sz w:val="28"/>
          <w:szCs w:val="28"/>
        </w:rPr>
        <w:t xml:space="preserve"> 06.08.2008</w:t>
      </w:r>
      <w:r>
        <w:rPr>
          <w:color w:val="auto"/>
          <w:sz w:val="28"/>
          <w:szCs w:val="28"/>
        </w:rPr>
        <w:t xml:space="preserve"> № 153     </w:t>
      </w:r>
      <w:r>
        <w:rPr>
          <w:color w:val="auto"/>
          <w:sz w:val="28"/>
          <w:szCs w:val="28"/>
        </w:rPr>
        <w:t xml:space="preserve">             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                 и градостроительства Рязанской области ПОСТАНОВЛЯЕТ:</w:t>
      </w:r>
    </w:p>
    <w:p w:rsidR="00D66C7C" w:rsidRDefault="00EE67FE">
      <w:pPr>
        <w:widowControl w:val="0"/>
        <w:numPr>
          <w:ilvl w:val="0"/>
          <w:numId w:val="12"/>
        </w:numPr>
        <w:tabs>
          <w:tab w:val="clear" w:pos="0"/>
          <w:tab w:val="left" w:pos="1276"/>
        </w:tabs>
        <w:ind w:left="0" w:firstLine="709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Отклонить </w:t>
      </w:r>
      <w:r>
        <w:rPr>
          <w:color w:val="auto"/>
          <w:sz w:val="28"/>
          <w:szCs w:val="28"/>
        </w:rPr>
        <w:t>проект генерального плана муниципального</w:t>
      </w:r>
      <w:r>
        <w:rPr>
          <w:color w:val="auto"/>
          <w:sz w:val="28"/>
          <w:szCs w:val="28"/>
        </w:rPr>
        <w:br/>
        <w:t xml:space="preserve">образования – </w:t>
      </w:r>
      <w:r>
        <w:rPr>
          <w:color w:val="auto"/>
          <w:sz w:val="28"/>
          <w:szCs w:val="28"/>
        </w:rPr>
        <w:t xml:space="preserve">Милославское городское поселение </w:t>
      </w:r>
      <w:r>
        <w:rPr>
          <w:color w:val="auto"/>
          <w:sz w:val="28"/>
          <w:szCs w:val="28"/>
        </w:rPr>
        <w:t>Милославского муниципального района Рязанской области (далее – проект) и направить его</w:t>
      </w:r>
      <w:r>
        <w:rPr>
          <w:color w:val="auto"/>
          <w:sz w:val="28"/>
          <w:szCs w:val="28"/>
        </w:rPr>
        <w:br/>
      </w:r>
      <w:r>
        <w:rPr>
          <w:sz w:val="28"/>
        </w:rPr>
        <w:t>на доработку.</w:t>
      </w:r>
    </w:p>
    <w:p w:rsidR="00D66C7C" w:rsidRDefault="00EE67FE">
      <w:pPr>
        <w:widowControl w:val="0"/>
        <w:numPr>
          <w:ilvl w:val="0"/>
          <w:numId w:val="12"/>
        </w:numPr>
        <w:tabs>
          <w:tab w:val="clear" w:pos="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</w:rPr>
        <w:t>Государственному казенному учреждению Рязанской области «Центр град</w:t>
      </w:r>
      <w:r>
        <w:rPr>
          <w:color w:val="000000" w:themeColor="text1"/>
          <w:sz w:val="28"/>
        </w:rPr>
        <w:t>остроительного развития Рязанской области» обеспечить доработку проекта не позднее 09.01.2024.</w:t>
      </w:r>
    </w:p>
    <w:p w:rsidR="00D66C7C" w:rsidRDefault="00EE67FE">
      <w:pPr>
        <w:widowControl w:val="0"/>
        <w:numPr>
          <w:ilvl w:val="0"/>
          <w:numId w:val="12"/>
        </w:numPr>
        <w:tabs>
          <w:tab w:val="clear" w:pos="0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D66C7C" w:rsidRDefault="00EE67FE">
      <w:pPr>
        <w:widowControl w:val="0"/>
        <w:tabs>
          <w:tab w:val="left" w:pos="1276"/>
        </w:tabs>
        <w:ind w:firstLine="709"/>
        <w:jc w:val="both"/>
        <w:rPr>
          <w:color w:val="auto"/>
          <w:sz w:val="28"/>
        </w:rPr>
      </w:pPr>
      <w:r>
        <w:rPr>
          <w:sz w:val="28"/>
          <w:szCs w:val="28"/>
        </w:rPr>
        <w:t xml:space="preserve">1) </w:t>
      </w:r>
      <w:r>
        <w:rPr>
          <w:rFonts w:eastAsia="Tahoma" w:cs="Noto Sans Devanagari"/>
          <w:sz w:val="28"/>
          <w:szCs w:val="28"/>
          <w:lang w:eastAsia="zh-CN" w:bidi="hi-IN"/>
        </w:rPr>
        <w:t>государственную  регистрацию  настоящего  постановления</w:t>
      </w:r>
      <w:r>
        <w:rPr>
          <w:rFonts w:eastAsia="Tahoma" w:cs="Noto Sans Devanagari"/>
          <w:sz w:val="28"/>
          <w:szCs w:val="28"/>
          <w:lang w:eastAsia="zh-CN" w:bidi="hi-IN"/>
        </w:rPr>
        <w:br/>
        <w:t>в правовом департаменте аппарата Губернатора и П</w:t>
      </w:r>
      <w:r>
        <w:rPr>
          <w:rFonts w:eastAsia="Tahoma" w:cs="Noto Sans Devanagari"/>
          <w:sz w:val="28"/>
          <w:szCs w:val="28"/>
          <w:lang w:eastAsia="zh-CN" w:bidi="hi-IN"/>
        </w:rPr>
        <w:t>равительства Рязанской области;</w:t>
      </w:r>
    </w:p>
    <w:p w:rsidR="00D66C7C" w:rsidRDefault="00EE67FE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2)  опубликование  настоящего  постановления в </w:t>
      </w:r>
      <w:r>
        <w:rPr>
          <w:sz w:val="28"/>
          <w:lang w:eastAsia="zh-CN" w:bidi="hi-IN"/>
        </w:rPr>
        <w:t>сетевом  издании</w:t>
      </w:r>
      <w:r>
        <w:rPr>
          <w:sz w:val="28"/>
        </w:rPr>
        <w:br/>
        <w:t>«Рязанские ведомости» (www.rv-ryazan.ru)</w:t>
      </w:r>
      <w:r>
        <w:rPr>
          <w:sz w:val="28"/>
          <w:szCs w:val="28"/>
        </w:rPr>
        <w:t xml:space="preserve"> и на официальном интернет-портале правовой информации (www.pravo.gov.ru).</w:t>
      </w:r>
      <w:proofErr w:type="gramEnd"/>
    </w:p>
    <w:p w:rsidR="00D66C7C" w:rsidRDefault="00EE67FE">
      <w:pPr>
        <w:widowControl w:val="0"/>
        <w:numPr>
          <w:ilvl w:val="0"/>
          <w:numId w:val="12"/>
        </w:numPr>
        <w:tabs>
          <w:tab w:val="clear" w:pos="0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Отделу информационного обеспечения градостроительной деятельности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sz w:val="28"/>
          <w:szCs w:val="28"/>
        </w:rPr>
        <w:br/>
        <w:t>в сети «Интернет».</w:t>
      </w:r>
    </w:p>
    <w:p w:rsidR="00D66C7C" w:rsidRDefault="00EE67FE">
      <w:pPr>
        <w:widowControl w:val="0"/>
        <w:numPr>
          <w:ilvl w:val="0"/>
          <w:numId w:val="12"/>
        </w:numPr>
        <w:tabs>
          <w:tab w:val="clear" w:pos="0"/>
          <w:tab w:val="left" w:pos="1276"/>
        </w:tabs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</w:t>
      </w:r>
      <w:r>
        <w:rPr>
          <w:sz w:val="28"/>
          <w:szCs w:val="28"/>
        </w:rPr>
        <w:t>ения возложить</w:t>
      </w:r>
      <w:r>
        <w:rPr>
          <w:sz w:val="28"/>
          <w:szCs w:val="28"/>
        </w:rPr>
        <w:br/>
      </w:r>
      <w:r>
        <w:rPr>
          <w:rFonts w:eastAsia="Tahoma" w:cs="Noto Sans Devanagari"/>
          <w:sz w:val="28"/>
          <w:lang w:eastAsia="zh-CN" w:bidi="hi-IN"/>
        </w:rPr>
        <w:t xml:space="preserve">на заместителя начальника главного управления архитектуры </w:t>
      </w:r>
      <w:r>
        <w:rPr>
          <w:rFonts w:eastAsia="Tahoma" w:cs="Noto Sans Devanagari"/>
          <w:sz w:val="28"/>
          <w:lang w:eastAsia="zh-CN" w:bidi="hi-IN"/>
        </w:rPr>
        <w:br/>
        <w:t>и градостроительства Рязанской области Т.С. Попкову</w:t>
      </w:r>
      <w:r>
        <w:rPr>
          <w:sz w:val="28"/>
          <w:szCs w:val="28"/>
        </w:rPr>
        <w:t>.</w:t>
      </w:r>
    </w:p>
    <w:p w:rsidR="00D66C7C" w:rsidRDefault="00D66C7C">
      <w:pPr>
        <w:widowControl w:val="0"/>
        <w:ind w:left="142"/>
        <w:jc w:val="both"/>
        <w:rPr>
          <w:color w:val="auto"/>
          <w:sz w:val="28"/>
        </w:rPr>
      </w:pPr>
    </w:p>
    <w:p w:rsidR="00D66C7C" w:rsidRDefault="00D66C7C">
      <w:pPr>
        <w:widowControl w:val="0"/>
        <w:ind w:left="142"/>
        <w:jc w:val="both"/>
        <w:rPr>
          <w:color w:val="auto"/>
          <w:sz w:val="28"/>
        </w:rPr>
      </w:pPr>
    </w:p>
    <w:p w:rsidR="00D66C7C" w:rsidRDefault="00EE67FE">
      <w:pPr>
        <w:spacing w:line="216" w:lineRule="auto"/>
        <w:contextualSpacing/>
        <w:jc w:val="both"/>
        <w:rPr>
          <w:sz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sectPr w:rsidR="00D66C7C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FE" w:rsidRDefault="00EE67FE">
      <w:r>
        <w:separator/>
      </w:r>
    </w:p>
  </w:endnote>
  <w:endnote w:type="continuationSeparator" w:id="0">
    <w:p w:rsidR="00EE67FE" w:rsidRDefault="00EE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FE" w:rsidRDefault="00EE67FE">
      <w:r>
        <w:separator/>
      </w:r>
    </w:p>
  </w:footnote>
  <w:footnote w:type="continuationSeparator" w:id="0">
    <w:p w:rsidR="00EE67FE" w:rsidRDefault="00EE6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7C" w:rsidRDefault="00EE67FE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66C7C" w:rsidRDefault="00D66C7C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DB3"/>
    <w:multiLevelType w:val="multilevel"/>
    <w:tmpl w:val="D996D5A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>
    <w:nsid w:val="10EE1C77"/>
    <w:multiLevelType w:val="multilevel"/>
    <w:tmpl w:val="46629B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24C142FF"/>
    <w:multiLevelType w:val="multilevel"/>
    <w:tmpl w:val="98D464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>
    <w:nsid w:val="2E23396B"/>
    <w:multiLevelType w:val="multilevel"/>
    <w:tmpl w:val="3DC070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3E364B4F"/>
    <w:multiLevelType w:val="multilevel"/>
    <w:tmpl w:val="C600A1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449D6C5C"/>
    <w:multiLevelType w:val="multilevel"/>
    <w:tmpl w:val="C9CE91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4DCD6908"/>
    <w:multiLevelType w:val="hybridMultilevel"/>
    <w:tmpl w:val="3EBC12AA"/>
    <w:lvl w:ilvl="0" w:tplc="6F4642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CC16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384F6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B3CD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DB89D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9E89C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1EC85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DE097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9FA76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541A354E"/>
    <w:multiLevelType w:val="multilevel"/>
    <w:tmpl w:val="80A6EE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669066A7"/>
    <w:multiLevelType w:val="multilevel"/>
    <w:tmpl w:val="E2F2F0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6CFA7B27"/>
    <w:multiLevelType w:val="multilevel"/>
    <w:tmpl w:val="674C2A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709C64B9"/>
    <w:multiLevelType w:val="multilevel"/>
    <w:tmpl w:val="237A4B8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70BA6472"/>
    <w:multiLevelType w:val="multilevel"/>
    <w:tmpl w:val="28BAAD6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7F4848E9"/>
    <w:multiLevelType w:val="multilevel"/>
    <w:tmpl w:val="9858E9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7C"/>
    <w:rsid w:val="00202C2C"/>
    <w:rsid w:val="00D66C7C"/>
    <w:rsid w:val="00E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111</cp:revision>
  <dcterms:created xsi:type="dcterms:W3CDTF">2020-12-26T06:51:00Z</dcterms:created>
  <dcterms:modified xsi:type="dcterms:W3CDTF">2023-12-15T08:26:00Z</dcterms:modified>
</cp:coreProperties>
</file>