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4C" w:rsidRDefault="00325017">
      <w:pPr>
        <w:spacing w:line="288" w:lineRule="auto"/>
        <w:jc w:val="center"/>
      </w:pPr>
      <w:r w:rsidRPr="003D4B7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5pt;height:77pt;visibility:visible;mso-wrap-style:square">
            <v:imagedata r:id="rId8" o:title=""/>
          </v:shape>
        </w:pict>
      </w:r>
    </w:p>
    <w:p w:rsidR="005D2A4C" w:rsidRDefault="005D2A4C">
      <w:pPr>
        <w:spacing w:line="288" w:lineRule="auto"/>
        <w:jc w:val="center"/>
      </w:pPr>
    </w:p>
    <w:p w:rsidR="005D2A4C" w:rsidRDefault="00325017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5D2A4C" w:rsidRDefault="00325017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5D2A4C" w:rsidRDefault="005D2A4C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5D2A4C" w:rsidRDefault="005D2A4C">
      <w:pPr>
        <w:spacing w:line="360" w:lineRule="auto"/>
        <w:jc w:val="center"/>
        <w:rPr>
          <w:b/>
          <w:iCs/>
          <w:sz w:val="32"/>
          <w:szCs w:val="32"/>
        </w:rPr>
      </w:pPr>
    </w:p>
    <w:p w:rsidR="005D2A4C" w:rsidRDefault="00325017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5D2A4C" w:rsidRDefault="00361E7F">
      <w:pPr>
        <w:spacing w:line="360" w:lineRule="auto"/>
        <w:jc w:val="center"/>
      </w:pPr>
      <w:r>
        <w:rPr>
          <w:sz w:val="28"/>
          <w:szCs w:val="28"/>
        </w:rPr>
        <w:t>26 декабря</w:t>
      </w:r>
      <w:r w:rsidR="00325017">
        <w:rPr>
          <w:sz w:val="28"/>
          <w:szCs w:val="28"/>
        </w:rPr>
        <w:t xml:space="preserve"> 202</w:t>
      </w:r>
      <w:r w:rsidR="00325017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№ 630-п</w:t>
      </w:r>
      <w:bookmarkStart w:id="0" w:name="_GoBack"/>
      <w:bookmarkEnd w:id="0"/>
    </w:p>
    <w:p w:rsidR="005D2A4C" w:rsidRDefault="005D2A4C">
      <w:pPr>
        <w:spacing w:line="360" w:lineRule="auto"/>
        <w:rPr>
          <w:b/>
          <w:sz w:val="28"/>
          <w:szCs w:val="28"/>
        </w:rPr>
      </w:pPr>
    </w:p>
    <w:p w:rsidR="005D2A4C" w:rsidRDefault="003250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5D2A4C" w:rsidRDefault="003250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</w:t>
      </w:r>
      <w:r>
        <w:rPr>
          <w:sz w:val="28"/>
          <w:szCs w:val="28"/>
        </w:rPr>
        <w:t>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строительство, внесение изменений в разрешение на строительство,  в том числе в связи с необходимостью продлени</w:t>
      </w:r>
      <w:r>
        <w:rPr>
          <w:sz w:val="28"/>
          <w:szCs w:val="28"/>
        </w:rPr>
        <w:t>я срока действия разрешения на строительство»</w:t>
      </w:r>
    </w:p>
    <w:p w:rsidR="005D2A4C" w:rsidRDefault="005D2A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D2A4C" w:rsidRDefault="005D2A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D2A4C" w:rsidRDefault="00325017">
      <w:pPr>
        <w:pStyle w:val="ConsPlusNormal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/>
          <w:sz w:val="28"/>
          <w:szCs w:val="28"/>
          <w:lang w:eastAsia="en-US"/>
        </w:rPr>
        <w:t>остановлением Правительства Российской Федерации            от 20.07.2021 № 1228 «Об утверждении Правил разработки и утверждения административных регламентов предоставления государственных у</w:t>
      </w:r>
      <w:r>
        <w:rPr>
          <w:rFonts w:ascii="Times New Roman" w:eastAsia="Calibri" w:hAnsi="Times New Roman"/>
          <w:sz w:val="28"/>
          <w:szCs w:val="28"/>
          <w:lang w:eastAsia="en-US"/>
        </w:rPr>
        <w:t>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, постановлением Правительства Рязанской области                 от 2</w:t>
      </w:r>
      <w:r>
        <w:rPr>
          <w:rFonts w:ascii="Times New Roman" w:hAnsi="Times New Roman"/>
          <w:sz w:val="28"/>
          <w:szCs w:val="28"/>
        </w:rPr>
        <w:t xml:space="preserve">7.04.2011 № 98 «О разработке и утверждении исполнительными органами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Правительства Рязанской области от 07.02.2019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62-р «О создании государственного казенного учреждения Рязанской области «Центр градостроительного развития Рязанской области» путем учреждения» главное управление архитектуры и градостроительства Рязанской области ПОСТАНОВЛЯЕТ: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приложение к п</w:t>
      </w:r>
      <w:r>
        <w:rPr>
          <w:rFonts w:ascii="Times New Roman" w:hAnsi="Times New Roman"/>
          <w:sz w:val="28"/>
          <w:szCs w:val="28"/>
        </w:rPr>
        <w:t xml:space="preserve">остановлению главного управления архитектуры         и градостроительства Рязанской области от 14.04.2020 № 231-п «Об утверждении </w:t>
      </w:r>
      <w:r>
        <w:rPr>
          <w:rFonts w:ascii="Times New Roman" w:hAnsi="Times New Roman"/>
          <w:sz w:val="28"/>
          <w:szCs w:val="28"/>
        </w:rPr>
        <w:lastRenderedPageBreak/>
        <w:t>административного регламента предоставления государственной услуги «Выдача разрешения на строительство, внесение изменений в р</w:t>
      </w:r>
      <w:r>
        <w:rPr>
          <w:rFonts w:ascii="Times New Roman" w:hAnsi="Times New Roman"/>
          <w:sz w:val="28"/>
          <w:szCs w:val="28"/>
        </w:rPr>
        <w:t xml:space="preserve">азрешение на строительство,  в том числе в связи с необходимостью продления срока действия разрешения на строительство» (в редакции постановлений Главархитектуры Рязанской области           от 29.09.2020 № 633-п, от 23.12.2021 № 632-п, от 31.05.2022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283-</w:t>
      </w:r>
      <w:r>
        <w:rPr>
          <w:rFonts w:ascii="Times New Roman" w:hAnsi="Times New Roman"/>
          <w:sz w:val="28"/>
          <w:szCs w:val="28"/>
        </w:rPr>
        <w:t xml:space="preserve">п, от 07.11.2022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638-п) следующие изменения: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пункте 1.1 </w:t>
      </w:r>
      <w:r>
        <w:rPr>
          <w:rFonts w:ascii="Times New Roman" w:hAnsi="Times New Roman"/>
          <w:color w:val="000000"/>
          <w:sz w:val="28"/>
          <w:szCs w:val="28"/>
        </w:rPr>
        <w:t>слова «, главным управлением архитектуры                                     и градостроительства Рязанской области (далее - Главное управление)» исключить;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) абзац третий подпункта 4 пунк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та 1.3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изложить в следующей редакции: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«- на официальном сайте Учреждения (https://www.cgr62.ru/);»;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3) в абзацах четвертом и пятом пункта 1.4 слова «Главного управления, » исключить;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4) в пункте 1.8: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 в абзаце первом слова «Главного управления» заменить с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ловом «Учреждения»;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 абзацах втором - четвертом слова «Главного управления, » исключить;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5) в пункте 1.9 </w:t>
      </w:r>
      <w:r>
        <w:rPr>
          <w:rFonts w:ascii="Times New Roman" w:hAnsi="Times New Roman"/>
          <w:color w:val="000000"/>
          <w:sz w:val="28"/>
          <w:szCs w:val="28"/>
        </w:rPr>
        <w:t>слова 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Главного управления, 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в пункте 2.1 слова «выдача разрешения на строительство при осуществлении строительства, реконструкции </w:t>
      </w:r>
      <w:r>
        <w:rPr>
          <w:rFonts w:ascii="Times New Roman" w:hAnsi="Times New Roman"/>
          <w:color w:val="000000"/>
          <w:sz w:val="28"/>
          <w:szCs w:val="28"/>
        </w:rPr>
        <w:t>объектов капитального строительства» заменить словами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пункт 2.2 изложить в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следующей редакции: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«2.2. Наименование органа, предоставляющего услугу.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Предоставление услуги осуществляется Учреждением.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Прием документов на бумажном носителе, необходимых для получения услуги, и выдачу результата предоставления услуги на бумажном носите</w:t>
      </w:r>
      <w:r>
        <w:rPr>
          <w:rFonts w:ascii="Times New Roman" w:hAnsi="Times New Roman"/>
          <w:color w:val="000000"/>
          <w:sz w:val="28"/>
          <w:szCs w:val="28"/>
        </w:rPr>
        <w:t>ле осуществляет уполномоченная организация.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Уполномоченная организация осуществляет выдачу результата предоставления услуги на бумажном носителе, в том числе в случае, если заявитель подал запрос о предоставлении услуги в электронном виде с использованием </w:t>
      </w:r>
      <w:r>
        <w:rPr>
          <w:rFonts w:ascii="Times New Roman" w:hAnsi="Times New Roman"/>
          <w:color w:val="000000"/>
          <w:sz w:val="28"/>
          <w:szCs w:val="28"/>
        </w:rPr>
        <w:t>Портала, а способ получения результата предоставления услуги выбрал                         на бумажном носителе в уполномоченной организации.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Прием запросов в электронном виде, поступающих с Портала, и выдачу результата предоставления услуги по запросам, </w:t>
      </w:r>
      <w:r>
        <w:rPr>
          <w:rFonts w:ascii="Times New Roman" w:hAnsi="Times New Roman"/>
          <w:color w:val="000000"/>
          <w:sz w:val="28"/>
          <w:szCs w:val="28"/>
        </w:rPr>
        <w:t>поступающим с Портала, осуществляет Учреждение.»;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в абзаце втором пункта 2.8 слова «Главного управления» заменить словом «Учреждения»;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 пункте 2.9.1: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подпунктом 5.1 следующего содержания: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«5.1) согласование архитектурно-градостроительног</w:t>
      </w:r>
      <w:r>
        <w:rPr>
          <w:rFonts w:ascii="Times New Roman" w:hAnsi="Times New Roman"/>
          <w:sz w:val="28"/>
          <w:szCs w:val="28"/>
        </w:rPr>
        <w:t>о облика объекта капитального строительства в случае, если такое согласование предусмотрено статьей 40.1 ГрК РФ;»;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подпункт 6 дополнить словами «, согласие правообладателей всех домов блокированной застройки в одном ряду в случае реконструкции одного из </w:t>
      </w:r>
      <w:r>
        <w:rPr>
          <w:rFonts w:ascii="Times New Roman" w:hAnsi="Times New Roman"/>
          <w:sz w:val="28"/>
          <w:szCs w:val="28"/>
        </w:rPr>
        <w:t>домов блокированной застройки»;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подпункт 7 пункта 2.9.1 признать утратившим силу;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10)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абзац первый пункта 2.22 изложить в следующей редакции: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«Порядок рассмотрения заявления о выдаче разрешения на строительство, заявления о внесении изменений, </w:t>
      </w:r>
      <w:r>
        <w:rPr>
          <w:rFonts w:ascii="Times New Roman" w:hAnsi="Times New Roman"/>
          <w:color w:val="000000"/>
          <w:sz w:val="28"/>
          <w:szCs w:val="28"/>
        </w:rPr>
        <w:t>уведомления.»;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в пункте 3.5: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 абзацах пятом и шестом слова «начальнику Главного управления» заменить словами «директору Учреждения»;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 абзаце седьмом слова «Начальник Главного управления» заменить словами «Директор Учреждения»;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в абзаце девятом </w:t>
      </w:r>
      <w:r>
        <w:rPr>
          <w:rFonts w:ascii="Times New Roman" w:hAnsi="Times New Roman"/>
          <w:color w:val="000000"/>
          <w:sz w:val="28"/>
          <w:szCs w:val="28"/>
        </w:rPr>
        <w:t>слова «Главного управления» заменить словом «Учреждения»;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12) в абзаце втором пункта 5.1 </w:t>
      </w:r>
      <w:r>
        <w:rPr>
          <w:rFonts w:ascii="Times New Roman" w:hAnsi="Times New Roman"/>
          <w:color w:val="000000"/>
          <w:sz w:val="28"/>
          <w:szCs w:val="28"/>
        </w:rPr>
        <w:t>слова «Главного управления, » исключить;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13) абзацы первы</w:t>
      </w:r>
      <w:r>
        <w:rPr>
          <w:rFonts w:ascii="Times New Roman" w:eastAsia="Calibri" w:hAnsi="Times New Roman"/>
          <w:sz w:val="28"/>
          <w:szCs w:val="28"/>
          <w:lang w:eastAsia="en-US"/>
        </w:rPr>
        <w:t>й и второй пункта 5.3 изложить в следующей редакции: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«5.3. Жалоба подается в письменной форме на бумажном носи</w:t>
      </w:r>
      <w:r>
        <w:rPr>
          <w:rFonts w:ascii="Times New Roman" w:eastAsia="Calibri" w:hAnsi="Times New Roman"/>
          <w:sz w:val="28"/>
          <w:szCs w:val="28"/>
          <w:lang w:eastAsia="en-US"/>
        </w:rPr>
        <w:t>теле либо                в электронной форме в главное управление архитектуры и градостроительства Рязанской области (далее - Главное управление) или в Учреждение.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Жалоба на решение, действия (бездействие)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руководителя Учреждения рассматривается непосредст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венно начальником Главного управления, жалоба               на решение, действия (бездействие) должностного лица Учреждения рассматривается директором Учреждения (далее - должностные лица, </w:t>
      </w:r>
      <w:r>
        <w:rPr>
          <w:rFonts w:ascii="Times New Roman" w:eastAsia="Calibri" w:hAnsi="Times New Roman"/>
          <w:sz w:val="28"/>
          <w:szCs w:val="28"/>
          <w:lang w:eastAsia="en-US"/>
        </w:rPr>
        <w:t>наделенные полномочиями по рассмотрению жалоб).»;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14) в подпункте 1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пункта 5.4 </w:t>
      </w:r>
      <w:r>
        <w:rPr>
          <w:rFonts w:ascii="Times New Roman" w:hAnsi="Times New Roman"/>
          <w:sz w:val="28"/>
          <w:szCs w:val="28"/>
        </w:rPr>
        <w:t>слова «Главного управления, » исключить;</w:t>
      </w:r>
    </w:p>
    <w:p w:rsidR="005D2A4C" w:rsidRDefault="00325017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 в пункте 5.9 слова «Главного управления и (или)» исключить.</w:t>
      </w:r>
    </w:p>
    <w:p w:rsidR="005D2A4C" w:rsidRDefault="0032501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        его официального опубликования.</w:t>
      </w:r>
    </w:p>
    <w:p w:rsidR="005D2A4C" w:rsidRDefault="0032501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Отделу кадровой работы и </w:t>
      </w:r>
      <w:r>
        <w:rPr>
          <w:rFonts w:eastAsia="Calibri"/>
          <w:sz w:val="28"/>
          <w:szCs w:val="28"/>
          <w:lang w:eastAsia="en-US"/>
        </w:rPr>
        <w:t>делопроизводства обеспечить:</w:t>
      </w:r>
    </w:p>
    <w:p w:rsidR="005D2A4C" w:rsidRDefault="0032501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 опубликование настоящего постановления в сетевом издании «Рязанские ведомости»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дня его издания;</w:t>
      </w:r>
    </w:p>
    <w:p w:rsidR="005D2A4C" w:rsidRDefault="0032501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2) государств</w:t>
      </w:r>
      <w:r>
        <w:rPr>
          <w:rFonts w:eastAsia="Calibri"/>
          <w:sz w:val="28"/>
          <w:szCs w:val="28"/>
          <w:lang w:eastAsia="en-US"/>
        </w:rPr>
        <w:t>енную регистрацию настоящего постановления в правовом департаменте аппарата Губернатора и Правительства Рязанской области.</w:t>
      </w:r>
    </w:p>
    <w:p w:rsidR="005D2A4C" w:rsidRDefault="00325017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>4. Отделу информационного обеспечения градостроительной деятельности разместить настоящее постановление на официальном сайте главного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управления архитектуры и градостроительства Рязанской области в сети «Интернет».</w:t>
      </w:r>
    </w:p>
    <w:p w:rsidR="005D2A4C" w:rsidRDefault="005D2A4C">
      <w:pPr>
        <w:ind w:firstLine="737"/>
        <w:jc w:val="both"/>
        <w:rPr>
          <w:rFonts w:eastAsia="Calibri"/>
          <w:sz w:val="28"/>
          <w:szCs w:val="28"/>
        </w:rPr>
      </w:pPr>
    </w:p>
    <w:p w:rsidR="005D2A4C" w:rsidRDefault="005D2A4C">
      <w:pPr>
        <w:ind w:firstLine="737"/>
        <w:jc w:val="both"/>
        <w:rPr>
          <w:rFonts w:eastAsia="Calibri"/>
          <w:sz w:val="28"/>
          <w:szCs w:val="28"/>
          <w:lang w:eastAsia="en-US"/>
        </w:rPr>
      </w:pPr>
    </w:p>
    <w:p w:rsidR="005D2A4C" w:rsidRDefault="005D2A4C">
      <w:pPr>
        <w:ind w:firstLine="737"/>
        <w:jc w:val="both"/>
        <w:rPr>
          <w:rFonts w:eastAsia="Calibri"/>
          <w:sz w:val="28"/>
          <w:szCs w:val="28"/>
          <w:lang w:eastAsia="en-US"/>
        </w:rPr>
      </w:pPr>
    </w:p>
    <w:p w:rsidR="005D2A4C" w:rsidRDefault="00325017">
      <w:pPr>
        <w:jc w:val="both"/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sectPr w:rsidR="005D2A4C">
      <w:headerReference w:type="default" r:id="rId9"/>
      <w:headerReference w:type="firs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17" w:rsidRDefault="00325017">
      <w:r>
        <w:separator/>
      </w:r>
    </w:p>
  </w:endnote>
  <w:endnote w:type="continuationSeparator" w:id="0">
    <w:p w:rsidR="00325017" w:rsidRDefault="0032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17" w:rsidRDefault="00325017">
      <w:r>
        <w:separator/>
      </w:r>
    </w:p>
  </w:footnote>
  <w:footnote w:type="continuationSeparator" w:id="0">
    <w:p w:rsidR="00325017" w:rsidRDefault="0032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4C" w:rsidRDefault="00325017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361E7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5D2A4C" w:rsidRDefault="005D2A4C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4C" w:rsidRDefault="005D2A4C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669A"/>
    <w:multiLevelType w:val="multilevel"/>
    <w:tmpl w:val="E31649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EF374A"/>
    <w:multiLevelType w:val="multilevel"/>
    <w:tmpl w:val="884A1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A4C"/>
    <w:rsid w:val="00325017"/>
    <w:rsid w:val="00361E7F"/>
    <w:rsid w:val="005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TableParagraph">
    <w:name w:val="Table Paragraph"/>
    <w:basedOn w:val="a"/>
    <w:qFormat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3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145</cp:revision>
  <cp:lastPrinted>2023-12-25T15:34:00Z</cp:lastPrinted>
  <dcterms:created xsi:type="dcterms:W3CDTF">2021-11-09T13:44:00Z</dcterms:created>
  <dcterms:modified xsi:type="dcterms:W3CDTF">2023-12-26T08:30:00Z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